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D8242" w14:textId="77777777" w:rsidR="00AA0F0E" w:rsidRPr="004256FF" w:rsidRDefault="00AA0F0E" w:rsidP="00AA0F0E">
      <w:pPr>
        <w:pStyle w:val="zzCover"/>
        <w:rPr>
          <w:rFonts w:asciiTheme="majorHAnsi" w:hAnsiTheme="majorHAnsi"/>
          <w:noProof/>
          <w:color w:val="auto"/>
          <w:sz w:val="54"/>
          <w:lang w:val="en-US"/>
        </w:rPr>
      </w:pPr>
      <w:bookmarkStart w:id="0" w:name="_Toc445729940"/>
      <w:r w:rsidRPr="004256FF">
        <w:rPr>
          <w:rFonts w:asciiTheme="majorHAnsi" w:hAnsiTheme="majorHAnsi"/>
          <w:noProof/>
          <w:color w:val="auto"/>
          <w:lang w:val="en-US"/>
        </w:rPr>
        <w:t>CEN/TC 250</w:t>
      </w:r>
    </w:p>
    <w:p w14:paraId="47CAFB69" w14:textId="660F07BE" w:rsidR="00AA0F0E" w:rsidRPr="004256FF" w:rsidRDefault="00AA0F0E" w:rsidP="00AA0F0E">
      <w:pPr>
        <w:pStyle w:val="zzCover"/>
        <w:rPr>
          <w:rFonts w:asciiTheme="majorHAnsi" w:hAnsiTheme="majorHAnsi"/>
          <w:b w:val="0"/>
          <w:noProof/>
          <w:color w:val="auto"/>
          <w:sz w:val="22"/>
          <w:lang w:val="en-US"/>
        </w:rPr>
      </w:pPr>
      <w:r w:rsidRPr="004256FF">
        <w:rPr>
          <w:rFonts w:asciiTheme="majorHAnsi" w:hAnsiTheme="majorHAnsi"/>
          <w:b w:val="0"/>
          <w:noProof/>
          <w:color w:val="auto"/>
          <w:sz w:val="22"/>
          <w:lang w:val="en-US"/>
        </w:rPr>
        <w:t>Date:</w:t>
      </w:r>
      <w:r w:rsidR="004E46A9" w:rsidRPr="004256FF">
        <w:rPr>
          <w:rFonts w:asciiTheme="majorHAnsi" w:hAnsiTheme="majorHAnsi"/>
          <w:b w:val="0"/>
          <w:noProof/>
          <w:color w:val="auto"/>
          <w:sz w:val="22"/>
          <w:lang w:val="en-US"/>
        </w:rPr>
        <w:t xml:space="preserve"> </w:t>
      </w:r>
      <w:r w:rsidRPr="004256FF">
        <w:rPr>
          <w:rFonts w:asciiTheme="majorHAnsi" w:hAnsiTheme="majorHAnsi"/>
          <w:b w:val="0"/>
          <w:noProof/>
          <w:color w:val="auto"/>
          <w:sz w:val="22"/>
          <w:lang w:val="en-US"/>
        </w:rPr>
        <w:t>202</w:t>
      </w:r>
      <w:r w:rsidR="00E62483">
        <w:rPr>
          <w:rFonts w:asciiTheme="majorHAnsi" w:hAnsiTheme="majorHAnsi"/>
          <w:b w:val="0"/>
          <w:noProof/>
          <w:color w:val="auto"/>
          <w:sz w:val="22"/>
          <w:lang w:val="en-US"/>
        </w:rPr>
        <w:t>3</w:t>
      </w:r>
      <w:r w:rsidRPr="004256FF">
        <w:rPr>
          <w:rFonts w:asciiTheme="majorHAnsi" w:hAnsiTheme="majorHAnsi"/>
          <w:b w:val="0"/>
          <w:noProof/>
          <w:color w:val="auto"/>
          <w:sz w:val="22"/>
          <w:lang w:val="en-US"/>
        </w:rPr>
        <w:t>-</w:t>
      </w:r>
      <w:r w:rsidR="00E62483">
        <w:rPr>
          <w:rFonts w:asciiTheme="majorHAnsi" w:hAnsiTheme="majorHAnsi"/>
          <w:b w:val="0"/>
          <w:noProof/>
          <w:color w:val="auto"/>
          <w:sz w:val="22"/>
          <w:lang w:val="en-US"/>
        </w:rPr>
        <w:t>0</w:t>
      </w:r>
      <w:r w:rsidR="002358DC">
        <w:rPr>
          <w:rFonts w:asciiTheme="majorHAnsi" w:hAnsiTheme="majorHAnsi"/>
          <w:b w:val="0"/>
          <w:noProof/>
          <w:color w:val="auto"/>
          <w:sz w:val="22"/>
          <w:lang w:val="en-US"/>
        </w:rPr>
        <w:t>8</w:t>
      </w:r>
    </w:p>
    <w:p w14:paraId="511BD864" w14:textId="0EE0B0DE" w:rsidR="00AA0F0E" w:rsidRPr="004256FF" w:rsidRDefault="00265174" w:rsidP="00AA0F0E">
      <w:pPr>
        <w:pStyle w:val="zzCover"/>
        <w:spacing w:before="220"/>
        <w:rPr>
          <w:rFonts w:asciiTheme="majorHAnsi" w:hAnsiTheme="majorHAnsi"/>
          <w:color w:val="auto"/>
          <w:lang w:val="en-US"/>
        </w:rPr>
      </w:pPr>
      <w:r w:rsidRPr="004256FF">
        <w:rPr>
          <w:rFonts w:asciiTheme="majorHAnsi" w:hAnsiTheme="majorHAnsi"/>
          <w:color w:val="auto"/>
          <w:lang w:val="en-US"/>
        </w:rPr>
        <w:t>pr</w:t>
      </w:r>
      <w:r w:rsidR="00AA0F0E" w:rsidRPr="004256FF">
        <w:rPr>
          <w:rFonts w:asciiTheme="majorHAnsi" w:hAnsiTheme="majorHAnsi"/>
          <w:color w:val="auto"/>
          <w:lang w:val="en-US"/>
        </w:rPr>
        <w:t>EN 1994-1-2</w:t>
      </w:r>
      <w:r w:rsidR="004D3028">
        <w:rPr>
          <w:rFonts w:asciiTheme="majorHAnsi" w:hAnsiTheme="majorHAnsi"/>
          <w:color w:val="auto"/>
          <w:lang w:val="en-US"/>
        </w:rPr>
        <w:t>:2024</w:t>
      </w:r>
    </w:p>
    <w:p w14:paraId="344947B9" w14:textId="77777777" w:rsidR="00AA0F0E" w:rsidRPr="00EB4487" w:rsidRDefault="00AA0F0E" w:rsidP="00AA0F0E">
      <w:pPr>
        <w:pStyle w:val="zzCover"/>
        <w:spacing w:after="2000"/>
        <w:rPr>
          <w:rFonts w:asciiTheme="majorHAnsi" w:hAnsiTheme="majorHAnsi"/>
          <w:b w:val="0"/>
          <w:noProof/>
          <w:color w:val="0000FF"/>
        </w:rPr>
      </w:pPr>
      <w:r w:rsidRPr="00EB4487">
        <w:rPr>
          <w:rFonts w:asciiTheme="majorHAnsi" w:hAnsiTheme="majorHAnsi"/>
          <w:b w:val="0"/>
          <w:noProof/>
          <w:color w:val="auto"/>
          <w:sz w:val="22"/>
        </w:rPr>
        <w:t>Secretariat: </w:t>
      </w:r>
      <w:r w:rsidRPr="00EB4487">
        <w:rPr>
          <w:rFonts w:asciiTheme="majorHAnsi" w:hAnsiTheme="majorHAnsi"/>
          <w:color w:val="auto"/>
          <w:sz w:val="22"/>
          <w:szCs w:val="16"/>
        </w:rPr>
        <w:t>BSI</w:t>
      </w:r>
    </w:p>
    <w:p w14:paraId="1B15CC23" w14:textId="601C5D7A" w:rsidR="00232209" w:rsidRDefault="00AA0F0E" w:rsidP="00566908">
      <w:pPr>
        <w:jc w:val="right"/>
        <w:rPr>
          <w:rFonts w:asciiTheme="majorHAnsi" w:hAnsiTheme="majorHAnsi"/>
          <w:b/>
          <w:bCs/>
          <w:sz w:val="30"/>
        </w:rPr>
      </w:pPr>
      <w:r w:rsidRPr="00EB4487">
        <w:rPr>
          <w:rFonts w:asciiTheme="majorHAnsi" w:hAnsiTheme="majorHAnsi"/>
          <w:b/>
          <w:bCs/>
          <w:sz w:val="30"/>
          <w:szCs w:val="30"/>
        </w:rPr>
        <w:t xml:space="preserve">Eurocode 4 </w:t>
      </w:r>
      <w:r w:rsidR="00265174">
        <w:rPr>
          <w:rFonts w:asciiTheme="majorHAnsi" w:hAnsiTheme="majorHAnsi"/>
          <w:b/>
          <w:bCs/>
          <w:sz w:val="30"/>
          <w:szCs w:val="30"/>
        </w:rPr>
        <w:t xml:space="preserve">— </w:t>
      </w:r>
      <w:r w:rsidRPr="00EB4487">
        <w:rPr>
          <w:rFonts w:asciiTheme="majorHAnsi" w:hAnsiTheme="majorHAnsi"/>
          <w:b/>
          <w:bCs/>
          <w:sz w:val="30"/>
          <w:szCs w:val="30"/>
        </w:rPr>
        <w:t xml:space="preserve">Design of composite steel and concrete structures </w:t>
      </w:r>
      <w:r w:rsidRPr="00EB4487">
        <w:rPr>
          <w:rFonts w:asciiTheme="majorHAnsi" w:hAnsiTheme="majorHAnsi"/>
          <w:b/>
          <w:bCs/>
          <w:sz w:val="30"/>
        </w:rPr>
        <w:t>—</w:t>
      </w:r>
      <w:r w:rsidR="00265174">
        <w:rPr>
          <w:rFonts w:asciiTheme="majorHAnsi" w:hAnsiTheme="majorHAnsi"/>
          <w:b/>
          <w:bCs/>
          <w:sz w:val="30"/>
        </w:rPr>
        <w:t xml:space="preserve"> </w:t>
      </w:r>
      <w:r w:rsidR="00265174" w:rsidRPr="00EB4487">
        <w:rPr>
          <w:rFonts w:asciiTheme="majorHAnsi" w:hAnsiTheme="majorHAnsi"/>
          <w:b/>
          <w:bCs/>
          <w:sz w:val="30"/>
          <w:szCs w:val="30"/>
        </w:rPr>
        <w:t>Part 1-2:</w:t>
      </w:r>
      <w:r w:rsidR="001F02A3" w:rsidRPr="00EB4487">
        <w:rPr>
          <w:rFonts w:asciiTheme="majorHAnsi" w:hAnsiTheme="majorHAnsi"/>
          <w:b/>
          <w:bCs/>
          <w:sz w:val="30"/>
        </w:rPr>
        <w:t xml:space="preserve"> </w:t>
      </w:r>
      <w:r w:rsidRPr="00EB4487">
        <w:rPr>
          <w:rFonts w:asciiTheme="majorHAnsi" w:hAnsiTheme="majorHAnsi"/>
          <w:b/>
          <w:bCs/>
          <w:sz w:val="30"/>
          <w:szCs w:val="30"/>
        </w:rPr>
        <w:t>Structural fire design</w:t>
      </w:r>
      <w:r w:rsidRPr="00EB4487">
        <w:rPr>
          <w:rFonts w:asciiTheme="majorHAnsi" w:hAnsiTheme="majorHAnsi"/>
          <w:b/>
          <w:bCs/>
          <w:sz w:val="30"/>
        </w:rPr>
        <w:t xml:space="preserve"> </w:t>
      </w:r>
    </w:p>
    <w:p w14:paraId="5A9CC695" w14:textId="331DA484" w:rsidR="00232209" w:rsidRPr="00566908" w:rsidRDefault="00232209" w:rsidP="00232209">
      <w:pPr>
        <w:jc w:val="right"/>
        <w:rPr>
          <w:rFonts w:asciiTheme="majorHAnsi" w:hAnsiTheme="majorHAnsi"/>
          <w:b/>
          <w:bCs/>
          <w:i/>
          <w:sz w:val="28"/>
          <w:szCs w:val="28"/>
          <w:lang w:val="de-DE"/>
        </w:rPr>
      </w:pPr>
      <w:r w:rsidRPr="00566908">
        <w:rPr>
          <w:rFonts w:asciiTheme="majorHAnsi" w:hAnsiTheme="majorHAnsi"/>
          <w:b/>
          <w:bCs/>
          <w:i/>
          <w:sz w:val="28"/>
          <w:szCs w:val="28"/>
          <w:lang w:val="de-DE"/>
        </w:rPr>
        <w:t>Eurocode 4 – Bemessung und Konstruktion von Verbundtragwerken aus Stahl und Beton – Teil 1-2: Tragwerksbemessung für den Brandfall</w:t>
      </w:r>
    </w:p>
    <w:p w14:paraId="133D1B45" w14:textId="75B19031" w:rsidR="00232209" w:rsidRPr="00566908" w:rsidRDefault="00232209" w:rsidP="00F96CD7">
      <w:pPr>
        <w:jc w:val="right"/>
        <w:rPr>
          <w:rFonts w:asciiTheme="majorHAnsi" w:hAnsiTheme="majorHAnsi"/>
          <w:b/>
          <w:bCs/>
          <w:i/>
          <w:sz w:val="28"/>
          <w:szCs w:val="28"/>
          <w:lang w:val="pt-PT"/>
        </w:rPr>
      </w:pPr>
      <w:r w:rsidRPr="00566908">
        <w:rPr>
          <w:rFonts w:asciiTheme="majorHAnsi" w:hAnsiTheme="majorHAnsi"/>
          <w:b/>
          <w:bCs/>
          <w:i/>
          <w:sz w:val="28"/>
          <w:szCs w:val="28"/>
          <w:lang w:val="pt-PT"/>
        </w:rPr>
        <w:t>Eurocode 4 – Calcul des structures mixtes acier-béton – Partie 1-2 : Calcul du comportement au feu</w:t>
      </w:r>
    </w:p>
    <w:p w14:paraId="1F86190A" w14:textId="77777777" w:rsidR="00AA0F0E" w:rsidRPr="00F96CD7" w:rsidRDefault="00AA0F0E" w:rsidP="00AA0F0E">
      <w:pPr>
        <w:pStyle w:val="zzCover"/>
        <w:rPr>
          <w:rFonts w:asciiTheme="majorHAnsi" w:hAnsiTheme="majorHAnsi"/>
          <w:lang w:val="pt-PT"/>
        </w:rPr>
      </w:pPr>
    </w:p>
    <w:p w14:paraId="777AF2F0" w14:textId="77777777" w:rsidR="00AA0F0E" w:rsidRPr="00566908" w:rsidRDefault="00AA0F0E" w:rsidP="00566908">
      <w:pPr>
        <w:pStyle w:val="zzCover"/>
        <w:jc w:val="center"/>
        <w:rPr>
          <w:rFonts w:asciiTheme="majorHAnsi" w:hAnsiTheme="majorHAnsi"/>
          <w:lang w:val="fr-BE"/>
        </w:rPr>
      </w:pPr>
    </w:p>
    <w:p w14:paraId="42C6D6E6" w14:textId="77777777" w:rsidR="00AA0F0E" w:rsidRPr="00566908" w:rsidRDefault="00AA0F0E" w:rsidP="00AA0F0E">
      <w:pPr>
        <w:pStyle w:val="zzCover"/>
        <w:rPr>
          <w:rFonts w:asciiTheme="majorHAnsi" w:hAnsiTheme="majorHAnsi"/>
          <w:lang w:val="fr-BE"/>
        </w:rPr>
      </w:pPr>
    </w:p>
    <w:p w14:paraId="612F1D2E" w14:textId="77777777" w:rsidR="00AA0F0E" w:rsidRPr="00566908" w:rsidRDefault="00AA0F0E" w:rsidP="00AA0F0E">
      <w:pPr>
        <w:pStyle w:val="zzCover"/>
        <w:rPr>
          <w:rFonts w:asciiTheme="majorHAnsi" w:hAnsiTheme="majorHAnsi"/>
          <w:lang w:val="fr-BE"/>
        </w:rPr>
      </w:pPr>
    </w:p>
    <w:p w14:paraId="677F4F91" w14:textId="77777777" w:rsidR="00AA0F0E" w:rsidRPr="00566908" w:rsidRDefault="00AA0F0E" w:rsidP="00AA0F0E">
      <w:pPr>
        <w:pStyle w:val="zzCover"/>
        <w:jc w:val="center"/>
        <w:rPr>
          <w:rFonts w:asciiTheme="majorHAnsi" w:hAnsiTheme="majorHAnsi"/>
          <w:lang w:val="fr-BE"/>
        </w:rPr>
      </w:pPr>
    </w:p>
    <w:p w14:paraId="1A1C500F" w14:textId="77777777" w:rsidR="00AA0F0E" w:rsidRPr="00566908" w:rsidRDefault="00AA0F0E" w:rsidP="00AA0F0E">
      <w:pPr>
        <w:pStyle w:val="zzCover"/>
        <w:rPr>
          <w:rFonts w:asciiTheme="majorHAnsi" w:hAnsiTheme="majorHAnsi"/>
          <w:lang w:val="fr-BE"/>
        </w:rPr>
      </w:pPr>
    </w:p>
    <w:p w14:paraId="0A61784C" w14:textId="77777777" w:rsidR="00AA0F0E" w:rsidRPr="00F91CE9" w:rsidRDefault="00AA0F0E" w:rsidP="00F96CD7">
      <w:pPr>
        <w:pStyle w:val="zzCover"/>
        <w:ind w:left="714"/>
        <w:jc w:val="center"/>
        <w:rPr>
          <w:rFonts w:asciiTheme="majorHAnsi" w:hAnsiTheme="majorHAnsi"/>
          <w:lang w:val="fr-BE"/>
        </w:rPr>
      </w:pPr>
    </w:p>
    <w:p w14:paraId="5850B587" w14:textId="77777777" w:rsidR="00AA0F0E" w:rsidRPr="00F91CE9" w:rsidRDefault="00AA0F0E" w:rsidP="00F96CD7">
      <w:pPr>
        <w:pStyle w:val="zzCover"/>
        <w:ind w:left="714"/>
        <w:rPr>
          <w:rFonts w:asciiTheme="majorHAnsi" w:hAnsiTheme="majorHAnsi"/>
          <w:lang w:val="fr-BE"/>
        </w:rPr>
        <w:sectPr w:rsidR="00AA0F0E" w:rsidRPr="00F91CE9" w:rsidSect="00566908">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titlePg/>
          <w:docGrid w:linePitch="360"/>
        </w:sectPr>
      </w:pPr>
    </w:p>
    <w:p w14:paraId="52CC72F3" w14:textId="3906BEB8" w:rsidR="00F95B64" w:rsidRDefault="00F95B64" w:rsidP="00D7317F">
      <w:pPr>
        <w:pStyle w:val="zzContents"/>
        <w:tabs>
          <w:tab w:val="right" w:pos="9214"/>
        </w:tabs>
      </w:pPr>
      <w:r>
        <w:lastRenderedPageBreak/>
        <w:t>Contents</w:t>
      </w:r>
      <w:r>
        <w:tab/>
      </w:r>
      <w:r w:rsidRPr="00D7317F">
        <w:rPr>
          <w:b w:val="0"/>
          <w:sz w:val="22"/>
          <w:szCs w:val="22"/>
        </w:rPr>
        <w:t>Page</w:t>
      </w:r>
    </w:p>
    <w:p w14:paraId="28C5DB08" w14:textId="4B2D2D89" w:rsidR="003C481A" w:rsidRDefault="00F95B64">
      <w:pPr>
        <w:pStyle w:val="TOC1"/>
        <w:rPr>
          <w:rFonts w:asciiTheme="minorHAnsi" w:eastAsiaTheme="minorEastAsia" w:hAnsiTheme="minorHAnsi" w:cstheme="minorBidi"/>
          <w:b w:val="0"/>
          <w:noProof/>
          <w:szCs w:val="22"/>
          <w:lang w:eastAsia="en-GB"/>
        </w:rPr>
      </w:pPr>
      <w:r>
        <w:rPr>
          <w:lang w:val="fr-FR"/>
        </w:rPr>
        <w:fldChar w:fldCharType="begin"/>
      </w:r>
      <w:r>
        <w:rPr>
          <w:lang w:val="fr-FR"/>
        </w:rPr>
        <w:instrText xml:space="preserve"> TOC \h \z \t "Heading 1;1;Heading 2;2;Heading 3;3;a2;1;ANNEX;1;Foreword Title;1;Intro Title;1;Biblio Title;1" </w:instrText>
      </w:r>
      <w:r>
        <w:rPr>
          <w:lang w:val="fr-FR"/>
        </w:rPr>
        <w:fldChar w:fldCharType="separate"/>
      </w:r>
      <w:hyperlink w:anchor="_Toc150422789" w:history="1">
        <w:r w:rsidR="003C481A" w:rsidRPr="00FD79C9">
          <w:rPr>
            <w:rStyle w:val="Hyperlink"/>
            <w:rFonts w:asciiTheme="majorHAnsi" w:hAnsiTheme="majorHAnsi"/>
            <w:noProof/>
          </w:rPr>
          <w:t>European foreword</w:t>
        </w:r>
        <w:r w:rsidR="003C481A">
          <w:rPr>
            <w:noProof/>
            <w:webHidden/>
          </w:rPr>
          <w:tab/>
        </w:r>
        <w:r w:rsidR="003C481A">
          <w:rPr>
            <w:noProof/>
            <w:webHidden/>
          </w:rPr>
          <w:fldChar w:fldCharType="begin"/>
        </w:r>
        <w:r w:rsidR="003C481A">
          <w:rPr>
            <w:noProof/>
            <w:webHidden/>
          </w:rPr>
          <w:instrText xml:space="preserve"> PAGEREF _Toc150422789 \h </w:instrText>
        </w:r>
        <w:r w:rsidR="003C481A">
          <w:rPr>
            <w:noProof/>
            <w:webHidden/>
          </w:rPr>
        </w:r>
        <w:r w:rsidR="003C481A">
          <w:rPr>
            <w:noProof/>
            <w:webHidden/>
          </w:rPr>
          <w:fldChar w:fldCharType="separate"/>
        </w:r>
        <w:r w:rsidR="00B35BD3">
          <w:rPr>
            <w:noProof/>
            <w:webHidden/>
          </w:rPr>
          <w:t>6</w:t>
        </w:r>
        <w:r w:rsidR="003C481A">
          <w:rPr>
            <w:noProof/>
            <w:webHidden/>
          </w:rPr>
          <w:fldChar w:fldCharType="end"/>
        </w:r>
      </w:hyperlink>
    </w:p>
    <w:p w14:paraId="49708604" w14:textId="5D928D65" w:rsidR="003C481A" w:rsidRDefault="006973E4">
      <w:pPr>
        <w:pStyle w:val="TOC1"/>
        <w:rPr>
          <w:rFonts w:asciiTheme="minorHAnsi" w:eastAsiaTheme="minorEastAsia" w:hAnsiTheme="minorHAnsi" w:cstheme="minorBidi"/>
          <w:b w:val="0"/>
          <w:noProof/>
          <w:szCs w:val="22"/>
          <w:lang w:eastAsia="en-GB"/>
        </w:rPr>
      </w:pPr>
      <w:hyperlink w:anchor="_Toc150422790" w:history="1">
        <w:r w:rsidR="003C481A" w:rsidRPr="00FD79C9">
          <w:rPr>
            <w:rStyle w:val="Hyperlink"/>
            <w:rFonts w:asciiTheme="majorHAnsi" w:hAnsiTheme="majorHAnsi"/>
            <w:noProof/>
          </w:rPr>
          <w:t>0</w:t>
        </w:r>
        <w:r w:rsidR="003C481A">
          <w:rPr>
            <w:rFonts w:asciiTheme="minorHAnsi" w:eastAsiaTheme="minorEastAsia" w:hAnsiTheme="minorHAnsi" w:cstheme="minorBidi"/>
            <w:b w:val="0"/>
            <w:noProof/>
            <w:szCs w:val="22"/>
            <w:lang w:eastAsia="en-GB"/>
          </w:rPr>
          <w:tab/>
        </w:r>
        <w:r w:rsidR="003C481A" w:rsidRPr="00FD79C9">
          <w:rPr>
            <w:rStyle w:val="Hyperlink"/>
            <w:rFonts w:asciiTheme="majorHAnsi" w:hAnsiTheme="majorHAnsi"/>
            <w:noProof/>
          </w:rPr>
          <w:t>Introduction</w:t>
        </w:r>
        <w:r w:rsidR="003C481A">
          <w:rPr>
            <w:noProof/>
            <w:webHidden/>
          </w:rPr>
          <w:tab/>
        </w:r>
        <w:r w:rsidR="003C481A">
          <w:rPr>
            <w:noProof/>
            <w:webHidden/>
          </w:rPr>
          <w:fldChar w:fldCharType="begin"/>
        </w:r>
        <w:r w:rsidR="003C481A">
          <w:rPr>
            <w:noProof/>
            <w:webHidden/>
          </w:rPr>
          <w:instrText xml:space="preserve"> PAGEREF _Toc150422790 \h </w:instrText>
        </w:r>
        <w:r w:rsidR="003C481A">
          <w:rPr>
            <w:noProof/>
            <w:webHidden/>
          </w:rPr>
        </w:r>
        <w:r w:rsidR="003C481A">
          <w:rPr>
            <w:noProof/>
            <w:webHidden/>
          </w:rPr>
          <w:fldChar w:fldCharType="separate"/>
        </w:r>
        <w:r w:rsidR="00B35BD3">
          <w:rPr>
            <w:noProof/>
            <w:webHidden/>
          </w:rPr>
          <w:t>7</w:t>
        </w:r>
        <w:r w:rsidR="003C481A">
          <w:rPr>
            <w:noProof/>
            <w:webHidden/>
          </w:rPr>
          <w:fldChar w:fldCharType="end"/>
        </w:r>
      </w:hyperlink>
    </w:p>
    <w:p w14:paraId="0A631150" w14:textId="7BC8D273" w:rsidR="003C481A" w:rsidRDefault="006973E4">
      <w:pPr>
        <w:pStyle w:val="TOC1"/>
        <w:rPr>
          <w:rFonts w:asciiTheme="minorHAnsi" w:eastAsiaTheme="minorEastAsia" w:hAnsiTheme="minorHAnsi" w:cstheme="minorBidi"/>
          <w:b w:val="0"/>
          <w:noProof/>
          <w:szCs w:val="22"/>
          <w:lang w:eastAsia="en-GB"/>
        </w:rPr>
      </w:pPr>
      <w:hyperlink w:anchor="_Toc150422796" w:history="1">
        <w:r w:rsidR="003C481A" w:rsidRPr="00FD79C9">
          <w:rPr>
            <w:rStyle w:val="Hyperlink"/>
            <w:noProof/>
          </w:rPr>
          <w:t>1</w:t>
        </w:r>
        <w:r w:rsidR="003C481A">
          <w:rPr>
            <w:rFonts w:asciiTheme="minorHAnsi" w:eastAsiaTheme="minorEastAsia" w:hAnsiTheme="minorHAnsi" w:cstheme="minorBidi"/>
            <w:b w:val="0"/>
            <w:noProof/>
            <w:szCs w:val="22"/>
            <w:lang w:eastAsia="en-GB"/>
          </w:rPr>
          <w:tab/>
        </w:r>
        <w:r w:rsidR="003C481A" w:rsidRPr="00FD79C9">
          <w:rPr>
            <w:rStyle w:val="Hyperlink"/>
            <w:noProof/>
          </w:rPr>
          <w:t>Scope</w:t>
        </w:r>
        <w:r w:rsidR="003C481A">
          <w:rPr>
            <w:noProof/>
            <w:webHidden/>
          </w:rPr>
          <w:tab/>
        </w:r>
        <w:r w:rsidR="003C481A">
          <w:rPr>
            <w:noProof/>
            <w:webHidden/>
          </w:rPr>
          <w:fldChar w:fldCharType="begin"/>
        </w:r>
        <w:r w:rsidR="003C481A">
          <w:rPr>
            <w:noProof/>
            <w:webHidden/>
          </w:rPr>
          <w:instrText xml:space="preserve"> PAGEREF _Toc150422796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159BD8BF" w14:textId="13FCFC0E" w:rsidR="003C481A" w:rsidRDefault="006973E4">
      <w:pPr>
        <w:pStyle w:val="TOC2"/>
        <w:rPr>
          <w:rFonts w:asciiTheme="minorHAnsi" w:eastAsiaTheme="minorEastAsia" w:hAnsiTheme="minorHAnsi" w:cstheme="minorBidi"/>
          <w:b w:val="0"/>
          <w:noProof/>
          <w:szCs w:val="22"/>
          <w:lang w:eastAsia="en-GB"/>
        </w:rPr>
      </w:pPr>
      <w:hyperlink w:anchor="_Toc150422797" w:history="1">
        <w:r w:rsidR="003C481A" w:rsidRPr="00FD79C9">
          <w:rPr>
            <w:rStyle w:val="Hyperlink"/>
            <w:bCs/>
            <w:noProof/>
            <w14:scene3d>
              <w14:camera w14:prst="orthographicFront"/>
              <w14:lightRig w14:rig="threePt" w14:dir="t">
                <w14:rot w14:lat="0" w14:lon="0" w14:rev="0"/>
              </w14:lightRig>
            </w14:scene3d>
          </w:rPr>
          <w:t>1.1</w:t>
        </w:r>
        <w:r w:rsidR="003C481A">
          <w:rPr>
            <w:rFonts w:asciiTheme="minorHAnsi" w:eastAsiaTheme="minorEastAsia" w:hAnsiTheme="minorHAnsi" w:cstheme="minorBidi"/>
            <w:b w:val="0"/>
            <w:noProof/>
            <w:szCs w:val="22"/>
            <w:lang w:eastAsia="en-GB"/>
          </w:rPr>
          <w:tab/>
        </w:r>
        <w:r w:rsidR="003C481A" w:rsidRPr="00FD79C9">
          <w:rPr>
            <w:rStyle w:val="Hyperlink"/>
            <w:noProof/>
          </w:rPr>
          <w:t>Scope of prEN 1994-1-2</w:t>
        </w:r>
        <w:r w:rsidR="003C481A">
          <w:rPr>
            <w:noProof/>
            <w:webHidden/>
          </w:rPr>
          <w:tab/>
        </w:r>
        <w:r w:rsidR="003C481A">
          <w:rPr>
            <w:noProof/>
            <w:webHidden/>
          </w:rPr>
          <w:fldChar w:fldCharType="begin"/>
        </w:r>
        <w:r w:rsidR="003C481A">
          <w:rPr>
            <w:noProof/>
            <w:webHidden/>
          </w:rPr>
          <w:instrText xml:space="preserve"> PAGEREF _Toc150422797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16D6D116" w14:textId="1D2AC17B" w:rsidR="003C481A" w:rsidRDefault="006973E4">
      <w:pPr>
        <w:pStyle w:val="TOC2"/>
        <w:rPr>
          <w:rFonts w:asciiTheme="minorHAnsi" w:eastAsiaTheme="minorEastAsia" w:hAnsiTheme="minorHAnsi" w:cstheme="minorBidi"/>
          <w:b w:val="0"/>
          <w:noProof/>
          <w:szCs w:val="22"/>
          <w:lang w:eastAsia="en-GB"/>
        </w:rPr>
      </w:pPr>
      <w:hyperlink w:anchor="_Toc150422798" w:history="1">
        <w:r w:rsidR="003C481A" w:rsidRPr="00FD79C9">
          <w:rPr>
            <w:rStyle w:val="Hyperlink"/>
            <w:bCs/>
            <w:noProof/>
            <w14:scene3d>
              <w14:camera w14:prst="orthographicFront"/>
              <w14:lightRig w14:rig="threePt" w14:dir="t">
                <w14:rot w14:lat="0" w14:lon="0" w14:rev="0"/>
              </w14:lightRig>
            </w14:scene3d>
          </w:rPr>
          <w:t>1.2</w:t>
        </w:r>
        <w:r w:rsidR="003C481A">
          <w:rPr>
            <w:rFonts w:asciiTheme="minorHAnsi" w:eastAsiaTheme="minorEastAsia" w:hAnsiTheme="minorHAnsi" w:cstheme="minorBidi"/>
            <w:b w:val="0"/>
            <w:noProof/>
            <w:szCs w:val="22"/>
            <w:lang w:eastAsia="en-GB"/>
          </w:rPr>
          <w:tab/>
        </w:r>
        <w:r w:rsidR="003C481A" w:rsidRPr="00FD79C9">
          <w:rPr>
            <w:rStyle w:val="Hyperlink"/>
            <w:noProof/>
          </w:rPr>
          <w:t>Assumptions</w:t>
        </w:r>
        <w:r w:rsidR="003C481A">
          <w:rPr>
            <w:noProof/>
            <w:webHidden/>
          </w:rPr>
          <w:tab/>
        </w:r>
        <w:r w:rsidR="003C481A">
          <w:rPr>
            <w:noProof/>
            <w:webHidden/>
          </w:rPr>
          <w:fldChar w:fldCharType="begin"/>
        </w:r>
        <w:r w:rsidR="003C481A">
          <w:rPr>
            <w:noProof/>
            <w:webHidden/>
          </w:rPr>
          <w:instrText xml:space="preserve"> PAGEREF _Toc150422798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4A1FE739" w14:textId="09DBE0D0" w:rsidR="003C481A" w:rsidRDefault="006973E4">
      <w:pPr>
        <w:pStyle w:val="TOC1"/>
        <w:rPr>
          <w:rFonts w:asciiTheme="minorHAnsi" w:eastAsiaTheme="minorEastAsia" w:hAnsiTheme="minorHAnsi" w:cstheme="minorBidi"/>
          <w:b w:val="0"/>
          <w:noProof/>
          <w:szCs w:val="22"/>
          <w:lang w:eastAsia="en-GB"/>
        </w:rPr>
      </w:pPr>
      <w:hyperlink w:anchor="_Toc150422799" w:history="1">
        <w:r w:rsidR="003C481A" w:rsidRPr="00FD79C9">
          <w:rPr>
            <w:rStyle w:val="Hyperlink"/>
            <w:noProof/>
          </w:rPr>
          <w:t>2</w:t>
        </w:r>
        <w:r w:rsidR="003C481A">
          <w:rPr>
            <w:rFonts w:asciiTheme="minorHAnsi" w:eastAsiaTheme="minorEastAsia" w:hAnsiTheme="minorHAnsi" w:cstheme="minorBidi"/>
            <w:b w:val="0"/>
            <w:noProof/>
            <w:szCs w:val="22"/>
            <w:lang w:eastAsia="en-GB"/>
          </w:rPr>
          <w:tab/>
        </w:r>
        <w:r w:rsidR="003C481A" w:rsidRPr="00FD79C9">
          <w:rPr>
            <w:rStyle w:val="Hyperlink"/>
            <w:noProof/>
          </w:rPr>
          <w:t>Normative references</w:t>
        </w:r>
        <w:r w:rsidR="003C481A">
          <w:rPr>
            <w:noProof/>
            <w:webHidden/>
          </w:rPr>
          <w:tab/>
        </w:r>
        <w:r w:rsidR="003C481A">
          <w:rPr>
            <w:noProof/>
            <w:webHidden/>
          </w:rPr>
          <w:fldChar w:fldCharType="begin"/>
        </w:r>
        <w:r w:rsidR="003C481A">
          <w:rPr>
            <w:noProof/>
            <w:webHidden/>
          </w:rPr>
          <w:instrText xml:space="preserve"> PAGEREF _Toc150422799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44F65252" w14:textId="2F20F40C" w:rsidR="003C481A" w:rsidRDefault="006973E4">
      <w:pPr>
        <w:pStyle w:val="TOC1"/>
        <w:rPr>
          <w:rFonts w:asciiTheme="minorHAnsi" w:eastAsiaTheme="minorEastAsia" w:hAnsiTheme="minorHAnsi" w:cstheme="minorBidi"/>
          <w:b w:val="0"/>
          <w:noProof/>
          <w:szCs w:val="22"/>
          <w:lang w:eastAsia="en-GB"/>
        </w:rPr>
      </w:pPr>
      <w:hyperlink w:anchor="_Toc150422800" w:history="1">
        <w:r w:rsidR="003C481A" w:rsidRPr="00FD79C9">
          <w:rPr>
            <w:rStyle w:val="Hyperlink"/>
            <w:noProof/>
          </w:rPr>
          <w:t>3</w:t>
        </w:r>
        <w:r w:rsidR="003C481A">
          <w:rPr>
            <w:rFonts w:asciiTheme="minorHAnsi" w:eastAsiaTheme="minorEastAsia" w:hAnsiTheme="minorHAnsi" w:cstheme="minorBidi"/>
            <w:b w:val="0"/>
            <w:noProof/>
            <w:szCs w:val="22"/>
            <w:lang w:eastAsia="en-GB"/>
          </w:rPr>
          <w:tab/>
        </w:r>
        <w:r w:rsidR="003C481A" w:rsidRPr="00FD79C9">
          <w:rPr>
            <w:rStyle w:val="Hyperlink"/>
            <w:noProof/>
          </w:rPr>
          <w:t>Terms, definitions and symbols</w:t>
        </w:r>
        <w:r w:rsidR="003C481A">
          <w:rPr>
            <w:noProof/>
            <w:webHidden/>
          </w:rPr>
          <w:tab/>
        </w:r>
        <w:r w:rsidR="003C481A">
          <w:rPr>
            <w:noProof/>
            <w:webHidden/>
          </w:rPr>
          <w:fldChar w:fldCharType="begin"/>
        </w:r>
        <w:r w:rsidR="003C481A">
          <w:rPr>
            <w:noProof/>
            <w:webHidden/>
          </w:rPr>
          <w:instrText xml:space="preserve"> PAGEREF _Toc150422800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38C0DABF" w14:textId="7BC0E733" w:rsidR="003C481A" w:rsidRDefault="006973E4">
      <w:pPr>
        <w:pStyle w:val="TOC2"/>
        <w:rPr>
          <w:rFonts w:asciiTheme="minorHAnsi" w:eastAsiaTheme="minorEastAsia" w:hAnsiTheme="minorHAnsi" w:cstheme="minorBidi"/>
          <w:b w:val="0"/>
          <w:noProof/>
          <w:szCs w:val="22"/>
          <w:lang w:eastAsia="en-GB"/>
        </w:rPr>
      </w:pPr>
      <w:hyperlink w:anchor="_Toc150422801" w:history="1">
        <w:r w:rsidR="003C481A" w:rsidRPr="00FD79C9">
          <w:rPr>
            <w:rStyle w:val="Hyperlink"/>
            <w:bCs/>
            <w:noProof/>
            <w14:scene3d>
              <w14:camera w14:prst="orthographicFront"/>
              <w14:lightRig w14:rig="threePt" w14:dir="t">
                <w14:rot w14:lat="0" w14:lon="0" w14:rev="0"/>
              </w14:lightRig>
            </w14:scene3d>
          </w:rPr>
          <w:t>3.1</w:t>
        </w:r>
        <w:r w:rsidR="003C481A">
          <w:rPr>
            <w:rFonts w:asciiTheme="minorHAnsi" w:eastAsiaTheme="minorEastAsia" w:hAnsiTheme="minorHAnsi" w:cstheme="minorBidi"/>
            <w:b w:val="0"/>
            <w:noProof/>
            <w:szCs w:val="22"/>
            <w:lang w:eastAsia="en-GB"/>
          </w:rPr>
          <w:tab/>
        </w:r>
        <w:r w:rsidR="003C481A" w:rsidRPr="00FD79C9">
          <w:rPr>
            <w:rStyle w:val="Hyperlink"/>
            <w:noProof/>
          </w:rPr>
          <w:t>Terms and definitions</w:t>
        </w:r>
        <w:r w:rsidR="003C481A">
          <w:rPr>
            <w:noProof/>
            <w:webHidden/>
          </w:rPr>
          <w:tab/>
        </w:r>
        <w:r w:rsidR="003C481A">
          <w:rPr>
            <w:noProof/>
            <w:webHidden/>
          </w:rPr>
          <w:fldChar w:fldCharType="begin"/>
        </w:r>
        <w:r w:rsidR="003C481A">
          <w:rPr>
            <w:noProof/>
            <w:webHidden/>
          </w:rPr>
          <w:instrText xml:space="preserve"> PAGEREF _Toc150422801 \h </w:instrText>
        </w:r>
        <w:r w:rsidR="003C481A">
          <w:rPr>
            <w:noProof/>
            <w:webHidden/>
          </w:rPr>
        </w:r>
        <w:r w:rsidR="003C481A">
          <w:rPr>
            <w:noProof/>
            <w:webHidden/>
          </w:rPr>
          <w:fldChar w:fldCharType="separate"/>
        </w:r>
        <w:r w:rsidR="00B35BD3">
          <w:rPr>
            <w:noProof/>
            <w:webHidden/>
          </w:rPr>
          <w:t>10</w:t>
        </w:r>
        <w:r w:rsidR="003C481A">
          <w:rPr>
            <w:noProof/>
            <w:webHidden/>
          </w:rPr>
          <w:fldChar w:fldCharType="end"/>
        </w:r>
      </w:hyperlink>
    </w:p>
    <w:p w14:paraId="5994ABC0" w14:textId="6CD62F26" w:rsidR="003C481A" w:rsidRDefault="006973E4">
      <w:pPr>
        <w:pStyle w:val="TOC2"/>
        <w:rPr>
          <w:rFonts w:asciiTheme="minorHAnsi" w:eastAsiaTheme="minorEastAsia" w:hAnsiTheme="minorHAnsi" w:cstheme="minorBidi"/>
          <w:b w:val="0"/>
          <w:noProof/>
          <w:szCs w:val="22"/>
          <w:lang w:eastAsia="en-GB"/>
        </w:rPr>
      </w:pPr>
      <w:hyperlink w:anchor="_Toc150422802" w:history="1">
        <w:r w:rsidR="003C481A" w:rsidRPr="00FD79C9">
          <w:rPr>
            <w:rStyle w:val="Hyperlink"/>
            <w:bCs/>
            <w:noProof/>
            <w:lang w:val="fr-BE"/>
            <w14:scene3d>
              <w14:camera w14:prst="orthographicFront"/>
              <w14:lightRig w14:rig="threePt" w14:dir="t">
                <w14:rot w14:lat="0" w14:lon="0" w14:rev="0"/>
              </w14:lightRig>
            </w14:scene3d>
          </w:rPr>
          <w:t>3.2</w:t>
        </w:r>
        <w:r w:rsidR="003C481A">
          <w:rPr>
            <w:rFonts w:asciiTheme="minorHAnsi" w:eastAsiaTheme="minorEastAsia" w:hAnsiTheme="minorHAnsi" w:cstheme="minorBidi"/>
            <w:b w:val="0"/>
            <w:noProof/>
            <w:szCs w:val="22"/>
            <w:lang w:eastAsia="en-GB"/>
          </w:rPr>
          <w:tab/>
        </w:r>
        <w:r w:rsidR="003C481A" w:rsidRPr="00FD79C9">
          <w:rPr>
            <w:rStyle w:val="Hyperlink"/>
            <w:noProof/>
          </w:rPr>
          <w:t>Symbols</w:t>
        </w:r>
        <w:r w:rsidR="003C481A" w:rsidRPr="00FD79C9">
          <w:rPr>
            <w:rStyle w:val="Hyperlink"/>
            <w:noProof/>
            <w:lang w:val="fr-BE"/>
          </w:rPr>
          <w:t xml:space="preserve"> and abbreviations</w:t>
        </w:r>
        <w:r w:rsidR="003C481A">
          <w:rPr>
            <w:noProof/>
            <w:webHidden/>
          </w:rPr>
          <w:tab/>
        </w:r>
        <w:r w:rsidR="003C481A">
          <w:rPr>
            <w:noProof/>
            <w:webHidden/>
          </w:rPr>
          <w:fldChar w:fldCharType="begin"/>
        </w:r>
        <w:r w:rsidR="003C481A">
          <w:rPr>
            <w:noProof/>
            <w:webHidden/>
          </w:rPr>
          <w:instrText xml:space="preserve"> PAGEREF _Toc150422802 \h </w:instrText>
        </w:r>
        <w:r w:rsidR="003C481A">
          <w:rPr>
            <w:noProof/>
            <w:webHidden/>
          </w:rPr>
        </w:r>
        <w:r w:rsidR="003C481A">
          <w:rPr>
            <w:noProof/>
            <w:webHidden/>
          </w:rPr>
          <w:fldChar w:fldCharType="separate"/>
        </w:r>
        <w:r w:rsidR="00B35BD3">
          <w:rPr>
            <w:noProof/>
            <w:webHidden/>
          </w:rPr>
          <w:t>12</w:t>
        </w:r>
        <w:r w:rsidR="003C481A">
          <w:rPr>
            <w:noProof/>
            <w:webHidden/>
          </w:rPr>
          <w:fldChar w:fldCharType="end"/>
        </w:r>
      </w:hyperlink>
    </w:p>
    <w:p w14:paraId="378DC0D6" w14:textId="5A0B32F6" w:rsidR="003C481A" w:rsidRDefault="006973E4">
      <w:pPr>
        <w:pStyle w:val="TOC3"/>
        <w:rPr>
          <w:rFonts w:asciiTheme="minorHAnsi" w:eastAsiaTheme="minorEastAsia" w:hAnsiTheme="minorHAnsi" w:cstheme="minorBidi"/>
          <w:b w:val="0"/>
          <w:noProof/>
          <w:szCs w:val="22"/>
          <w:lang w:eastAsia="en-GB"/>
        </w:rPr>
      </w:pPr>
      <w:hyperlink w:anchor="_Toc150422803" w:history="1">
        <w:r w:rsidR="003C481A" w:rsidRPr="00FD79C9">
          <w:rPr>
            <w:rStyle w:val="Hyperlink"/>
            <w:rFonts w:cs="Times New Roman"/>
            <w:noProof/>
            <w14:scene3d>
              <w14:camera w14:prst="orthographicFront"/>
              <w14:lightRig w14:rig="threePt" w14:dir="t">
                <w14:rot w14:lat="0" w14:lon="0" w14:rev="0"/>
              </w14:lightRig>
            </w14:scene3d>
          </w:rPr>
          <w:t>3.2.1</w:t>
        </w:r>
        <w:r w:rsidR="003C481A">
          <w:rPr>
            <w:rFonts w:asciiTheme="minorHAnsi" w:eastAsiaTheme="minorEastAsia" w:hAnsiTheme="minorHAnsi" w:cstheme="minorBidi"/>
            <w:b w:val="0"/>
            <w:noProof/>
            <w:szCs w:val="22"/>
            <w:lang w:eastAsia="en-GB"/>
          </w:rPr>
          <w:tab/>
        </w:r>
        <w:r w:rsidR="003C481A" w:rsidRPr="00FD79C9">
          <w:rPr>
            <w:rStyle w:val="Hyperlink"/>
            <w:noProof/>
          </w:rPr>
          <w:t>Symbols</w:t>
        </w:r>
        <w:r w:rsidR="003C481A">
          <w:rPr>
            <w:noProof/>
            <w:webHidden/>
          </w:rPr>
          <w:tab/>
        </w:r>
        <w:r w:rsidR="003C481A">
          <w:rPr>
            <w:noProof/>
            <w:webHidden/>
          </w:rPr>
          <w:fldChar w:fldCharType="begin"/>
        </w:r>
        <w:r w:rsidR="003C481A">
          <w:rPr>
            <w:noProof/>
            <w:webHidden/>
          </w:rPr>
          <w:instrText xml:space="preserve"> PAGEREF _Toc150422803 \h </w:instrText>
        </w:r>
        <w:r w:rsidR="003C481A">
          <w:rPr>
            <w:noProof/>
            <w:webHidden/>
          </w:rPr>
        </w:r>
        <w:r w:rsidR="003C481A">
          <w:rPr>
            <w:noProof/>
            <w:webHidden/>
          </w:rPr>
          <w:fldChar w:fldCharType="separate"/>
        </w:r>
        <w:r w:rsidR="00B35BD3">
          <w:rPr>
            <w:noProof/>
            <w:webHidden/>
          </w:rPr>
          <w:t>12</w:t>
        </w:r>
        <w:r w:rsidR="003C481A">
          <w:rPr>
            <w:noProof/>
            <w:webHidden/>
          </w:rPr>
          <w:fldChar w:fldCharType="end"/>
        </w:r>
      </w:hyperlink>
    </w:p>
    <w:p w14:paraId="542BB4A6" w14:textId="25105CC0" w:rsidR="003C481A" w:rsidRDefault="006973E4">
      <w:pPr>
        <w:pStyle w:val="TOC3"/>
        <w:rPr>
          <w:rFonts w:asciiTheme="minorHAnsi" w:eastAsiaTheme="minorEastAsia" w:hAnsiTheme="minorHAnsi" w:cstheme="minorBidi"/>
          <w:b w:val="0"/>
          <w:noProof/>
          <w:szCs w:val="22"/>
          <w:lang w:eastAsia="en-GB"/>
        </w:rPr>
      </w:pPr>
      <w:hyperlink w:anchor="_Toc150422804" w:history="1">
        <w:r w:rsidR="003C481A" w:rsidRPr="00FD79C9">
          <w:rPr>
            <w:rStyle w:val="Hyperlink"/>
            <w:rFonts w:cs="Times New Roman"/>
            <w:noProof/>
            <w14:scene3d>
              <w14:camera w14:prst="orthographicFront"/>
              <w14:lightRig w14:rig="threePt" w14:dir="t">
                <w14:rot w14:lat="0" w14:lon="0" w14:rev="0"/>
              </w14:lightRig>
            </w14:scene3d>
          </w:rPr>
          <w:t>3.2.2</w:t>
        </w:r>
        <w:r w:rsidR="003C481A">
          <w:rPr>
            <w:rFonts w:asciiTheme="minorHAnsi" w:eastAsiaTheme="minorEastAsia" w:hAnsiTheme="minorHAnsi" w:cstheme="minorBidi"/>
            <w:b w:val="0"/>
            <w:noProof/>
            <w:szCs w:val="22"/>
            <w:lang w:eastAsia="en-GB"/>
          </w:rPr>
          <w:tab/>
        </w:r>
        <w:r w:rsidR="003C481A" w:rsidRPr="00FD79C9">
          <w:rPr>
            <w:rStyle w:val="Hyperlink"/>
            <w:noProof/>
          </w:rPr>
          <w:t>Latin lower-case letters</w:t>
        </w:r>
        <w:r w:rsidR="003C481A">
          <w:rPr>
            <w:noProof/>
            <w:webHidden/>
          </w:rPr>
          <w:tab/>
        </w:r>
        <w:r w:rsidR="003C481A">
          <w:rPr>
            <w:noProof/>
            <w:webHidden/>
          </w:rPr>
          <w:fldChar w:fldCharType="begin"/>
        </w:r>
        <w:r w:rsidR="003C481A">
          <w:rPr>
            <w:noProof/>
            <w:webHidden/>
          </w:rPr>
          <w:instrText xml:space="preserve"> PAGEREF _Toc150422804 \h </w:instrText>
        </w:r>
        <w:r w:rsidR="003C481A">
          <w:rPr>
            <w:noProof/>
            <w:webHidden/>
          </w:rPr>
        </w:r>
        <w:r w:rsidR="003C481A">
          <w:rPr>
            <w:noProof/>
            <w:webHidden/>
          </w:rPr>
          <w:fldChar w:fldCharType="separate"/>
        </w:r>
        <w:r w:rsidR="00B35BD3">
          <w:rPr>
            <w:noProof/>
            <w:webHidden/>
          </w:rPr>
          <w:t>14</w:t>
        </w:r>
        <w:r w:rsidR="003C481A">
          <w:rPr>
            <w:noProof/>
            <w:webHidden/>
          </w:rPr>
          <w:fldChar w:fldCharType="end"/>
        </w:r>
      </w:hyperlink>
    </w:p>
    <w:p w14:paraId="2BBE1527" w14:textId="77530087" w:rsidR="003C481A" w:rsidRDefault="006973E4">
      <w:pPr>
        <w:pStyle w:val="TOC3"/>
        <w:rPr>
          <w:rFonts w:asciiTheme="minorHAnsi" w:eastAsiaTheme="minorEastAsia" w:hAnsiTheme="minorHAnsi" w:cstheme="minorBidi"/>
          <w:b w:val="0"/>
          <w:noProof/>
          <w:szCs w:val="22"/>
          <w:lang w:eastAsia="en-GB"/>
        </w:rPr>
      </w:pPr>
      <w:hyperlink w:anchor="_Toc150422805" w:history="1">
        <w:r w:rsidR="003C481A" w:rsidRPr="00FD79C9">
          <w:rPr>
            <w:rStyle w:val="Hyperlink"/>
            <w:rFonts w:cs="Times New Roman"/>
            <w:noProof/>
            <w14:scene3d>
              <w14:camera w14:prst="orthographicFront"/>
              <w14:lightRig w14:rig="threePt" w14:dir="t">
                <w14:rot w14:lat="0" w14:lon="0" w14:rev="0"/>
              </w14:lightRig>
            </w14:scene3d>
          </w:rPr>
          <w:t>3.2.3</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A of prEN 1994-1-2</w:t>
        </w:r>
        <w:r w:rsidR="003C481A">
          <w:rPr>
            <w:noProof/>
            <w:webHidden/>
          </w:rPr>
          <w:tab/>
        </w:r>
        <w:r w:rsidR="003C481A">
          <w:rPr>
            <w:noProof/>
            <w:webHidden/>
          </w:rPr>
          <w:fldChar w:fldCharType="begin"/>
        </w:r>
        <w:r w:rsidR="003C481A">
          <w:rPr>
            <w:noProof/>
            <w:webHidden/>
          </w:rPr>
          <w:instrText xml:space="preserve"> PAGEREF _Toc150422805 \h </w:instrText>
        </w:r>
        <w:r w:rsidR="003C481A">
          <w:rPr>
            <w:noProof/>
            <w:webHidden/>
          </w:rPr>
        </w:r>
        <w:r w:rsidR="003C481A">
          <w:rPr>
            <w:noProof/>
            <w:webHidden/>
          </w:rPr>
          <w:fldChar w:fldCharType="separate"/>
        </w:r>
        <w:r w:rsidR="00B35BD3">
          <w:rPr>
            <w:noProof/>
            <w:webHidden/>
          </w:rPr>
          <w:t>19</w:t>
        </w:r>
        <w:r w:rsidR="003C481A">
          <w:rPr>
            <w:noProof/>
            <w:webHidden/>
          </w:rPr>
          <w:fldChar w:fldCharType="end"/>
        </w:r>
      </w:hyperlink>
    </w:p>
    <w:p w14:paraId="363E52A2" w14:textId="58F0D5D8" w:rsidR="003C481A" w:rsidRDefault="006973E4">
      <w:pPr>
        <w:pStyle w:val="TOC3"/>
        <w:rPr>
          <w:rFonts w:asciiTheme="minorHAnsi" w:eastAsiaTheme="minorEastAsia" w:hAnsiTheme="minorHAnsi" w:cstheme="minorBidi"/>
          <w:b w:val="0"/>
          <w:noProof/>
          <w:szCs w:val="22"/>
          <w:lang w:eastAsia="en-GB"/>
        </w:rPr>
      </w:pPr>
      <w:hyperlink w:anchor="_Toc150422806" w:history="1">
        <w:r w:rsidR="003C481A" w:rsidRPr="00FD79C9">
          <w:rPr>
            <w:rStyle w:val="Hyperlink"/>
            <w:rFonts w:cs="Times New Roman"/>
            <w:noProof/>
            <w14:scene3d>
              <w14:camera w14:prst="orthographicFront"/>
              <w14:lightRig w14:rig="threePt" w14:dir="t">
                <w14:rot w14:lat="0" w14:lon="0" w14:rev="0"/>
              </w14:lightRig>
            </w14:scene3d>
          </w:rPr>
          <w:t>3.2.4</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B of prEN 1994-1-2</w:t>
        </w:r>
        <w:r w:rsidR="003C481A">
          <w:rPr>
            <w:noProof/>
            <w:webHidden/>
          </w:rPr>
          <w:tab/>
        </w:r>
        <w:r w:rsidR="003C481A">
          <w:rPr>
            <w:noProof/>
            <w:webHidden/>
          </w:rPr>
          <w:fldChar w:fldCharType="begin"/>
        </w:r>
        <w:r w:rsidR="003C481A">
          <w:rPr>
            <w:noProof/>
            <w:webHidden/>
          </w:rPr>
          <w:instrText xml:space="preserve"> PAGEREF _Toc150422806 \h </w:instrText>
        </w:r>
        <w:r w:rsidR="003C481A">
          <w:rPr>
            <w:noProof/>
            <w:webHidden/>
          </w:rPr>
        </w:r>
        <w:r w:rsidR="003C481A">
          <w:rPr>
            <w:noProof/>
            <w:webHidden/>
          </w:rPr>
          <w:fldChar w:fldCharType="separate"/>
        </w:r>
        <w:r w:rsidR="00B35BD3">
          <w:rPr>
            <w:noProof/>
            <w:webHidden/>
          </w:rPr>
          <w:t>19</w:t>
        </w:r>
        <w:r w:rsidR="003C481A">
          <w:rPr>
            <w:noProof/>
            <w:webHidden/>
          </w:rPr>
          <w:fldChar w:fldCharType="end"/>
        </w:r>
      </w:hyperlink>
    </w:p>
    <w:p w14:paraId="0FF4E60C" w14:textId="3F9B4CF2" w:rsidR="003C481A" w:rsidRDefault="006973E4">
      <w:pPr>
        <w:pStyle w:val="TOC3"/>
        <w:rPr>
          <w:rFonts w:asciiTheme="minorHAnsi" w:eastAsiaTheme="minorEastAsia" w:hAnsiTheme="minorHAnsi" w:cstheme="minorBidi"/>
          <w:b w:val="0"/>
          <w:noProof/>
          <w:szCs w:val="22"/>
          <w:lang w:eastAsia="en-GB"/>
        </w:rPr>
      </w:pPr>
      <w:hyperlink w:anchor="_Toc150422807" w:history="1">
        <w:r w:rsidR="003C481A" w:rsidRPr="00FD79C9">
          <w:rPr>
            <w:rStyle w:val="Hyperlink"/>
            <w:rFonts w:cs="Times New Roman"/>
            <w:noProof/>
            <w14:scene3d>
              <w14:camera w14:prst="orthographicFront"/>
              <w14:lightRig w14:rig="threePt" w14:dir="t">
                <w14:rot w14:lat="0" w14:lon="0" w14:rev="0"/>
              </w14:lightRig>
            </w14:scene3d>
          </w:rPr>
          <w:t>3.2.5</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C of prEN 1994-1-2</w:t>
        </w:r>
        <w:r w:rsidR="003C481A">
          <w:rPr>
            <w:noProof/>
            <w:webHidden/>
          </w:rPr>
          <w:tab/>
        </w:r>
        <w:r w:rsidR="003C481A">
          <w:rPr>
            <w:noProof/>
            <w:webHidden/>
          </w:rPr>
          <w:fldChar w:fldCharType="begin"/>
        </w:r>
        <w:r w:rsidR="003C481A">
          <w:rPr>
            <w:noProof/>
            <w:webHidden/>
          </w:rPr>
          <w:instrText xml:space="preserve"> PAGEREF _Toc150422807 \h </w:instrText>
        </w:r>
        <w:r w:rsidR="003C481A">
          <w:rPr>
            <w:noProof/>
            <w:webHidden/>
          </w:rPr>
        </w:r>
        <w:r w:rsidR="003C481A">
          <w:rPr>
            <w:noProof/>
            <w:webHidden/>
          </w:rPr>
          <w:fldChar w:fldCharType="separate"/>
        </w:r>
        <w:r w:rsidR="00B35BD3">
          <w:rPr>
            <w:noProof/>
            <w:webHidden/>
          </w:rPr>
          <w:t>20</w:t>
        </w:r>
        <w:r w:rsidR="003C481A">
          <w:rPr>
            <w:noProof/>
            <w:webHidden/>
          </w:rPr>
          <w:fldChar w:fldCharType="end"/>
        </w:r>
      </w:hyperlink>
    </w:p>
    <w:p w14:paraId="412A21FE" w14:textId="1456BBE6" w:rsidR="003C481A" w:rsidRDefault="006973E4">
      <w:pPr>
        <w:pStyle w:val="TOC3"/>
        <w:rPr>
          <w:rFonts w:asciiTheme="minorHAnsi" w:eastAsiaTheme="minorEastAsia" w:hAnsiTheme="minorHAnsi" w:cstheme="minorBidi"/>
          <w:b w:val="0"/>
          <w:noProof/>
          <w:szCs w:val="22"/>
          <w:lang w:eastAsia="en-GB"/>
        </w:rPr>
      </w:pPr>
      <w:hyperlink w:anchor="_Toc150422808" w:history="1">
        <w:r w:rsidR="003C481A" w:rsidRPr="00FD79C9">
          <w:rPr>
            <w:rStyle w:val="Hyperlink"/>
            <w:rFonts w:cs="Times New Roman"/>
            <w:noProof/>
            <w14:scene3d>
              <w14:camera w14:prst="orthographicFront"/>
              <w14:lightRig w14:rig="threePt" w14:dir="t">
                <w14:rot w14:lat="0" w14:lon="0" w14:rev="0"/>
              </w14:lightRig>
            </w14:scene3d>
          </w:rPr>
          <w:t>3.2.6</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D of prEN 1994-1-2</w:t>
        </w:r>
        <w:r w:rsidR="003C481A">
          <w:rPr>
            <w:noProof/>
            <w:webHidden/>
          </w:rPr>
          <w:tab/>
        </w:r>
        <w:r w:rsidR="003C481A">
          <w:rPr>
            <w:noProof/>
            <w:webHidden/>
          </w:rPr>
          <w:fldChar w:fldCharType="begin"/>
        </w:r>
        <w:r w:rsidR="003C481A">
          <w:rPr>
            <w:noProof/>
            <w:webHidden/>
          </w:rPr>
          <w:instrText xml:space="preserve"> PAGEREF _Toc150422808 \h </w:instrText>
        </w:r>
        <w:r w:rsidR="003C481A">
          <w:rPr>
            <w:noProof/>
            <w:webHidden/>
          </w:rPr>
        </w:r>
        <w:r w:rsidR="003C481A">
          <w:rPr>
            <w:noProof/>
            <w:webHidden/>
          </w:rPr>
          <w:fldChar w:fldCharType="separate"/>
        </w:r>
        <w:r w:rsidR="00B35BD3">
          <w:rPr>
            <w:noProof/>
            <w:webHidden/>
          </w:rPr>
          <w:t>20</w:t>
        </w:r>
        <w:r w:rsidR="003C481A">
          <w:rPr>
            <w:noProof/>
            <w:webHidden/>
          </w:rPr>
          <w:fldChar w:fldCharType="end"/>
        </w:r>
      </w:hyperlink>
    </w:p>
    <w:p w14:paraId="0866D9A1" w14:textId="00951843" w:rsidR="003C481A" w:rsidRDefault="006973E4">
      <w:pPr>
        <w:pStyle w:val="TOC3"/>
        <w:rPr>
          <w:rFonts w:asciiTheme="minorHAnsi" w:eastAsiaTheme="minorEastAsia" w:hAnsiTheme="minorHAnsi" w:cstheme="minorBidi"/>
          <w:b w:val="0"/>
          <w:noProof/>
          <w:szCs w:val="22"/>
          <w:lang w:eastAsia="en-GB"/>
        </w:rPr>
      </w:pPr>
      <w:hyperlink w:anchor="_Toc150422809" w:history="1">
        <w:r w:rsidR="003C481A" w:rsidRPr="00FD79C9">
          <w:rPr>
            <w:rStyle w:val="Hyperlink"/>
            <w:rFonts w:cs="Times New Roman"/>
            <w:noProof/>
            <w14:scene3d>
              <w14:camera w14:prst="orthographicFront"/>
              <w14:lightRig w14:rig="threePt" w14:dir="t">
                <w14:rot w14:lat="0" w14:lon="0" w14:rev="0"/>
              </w14:lightRig>
            </w14:scene3d>
          </w:rPr>
          <w:t>3.2.7</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E of prEN 1994-1-2</w:t>
        </w:r>
        <w:r w:rsidR="003C481A">
          <w:rPr>
            <w:noProof/>
            <w:webHidden/>
          </w:rPr>
          <w:tab/>
        </w:r>
        <w:r w:rsidR="003C481A">
          <w:rPr>
            <w:noProof/>
            <w:webHidden/>
          </w:rPr>
          <w:fldChar w:fldCharType="begin"/>
        </w:r>
        <w:r w:rsidR="003C481A">
          <w:rPr>
            <w:noProof/>
            <w:webHidden/>
          </w:rPr>
          <w:instrText xml:space="preserve"> PAGEREF _Toc150422809 \h </w:instrText>
        </w:r>
        <w:r w:rsidR="003C481A">
          <w:rPr>
            <w:noProof/>
            <w:webHidden/>
          </w:rPr>
        </w:r>
        <w:r w:rsidR="003C481A">
          <w:rPr>
            <w:noProof/>
            <w:webHidden/>
          </w:rPr>
          <w:fldChar w:fldCharType="separate"/>
        </w:r>
        <w:r w:rsidR="00B35BD3">
          <w:rPr>
            <w:noProof/>
            <w:webHidden/>
          </w:rPr>
          <w:t>21</w:t>
        </w:r>
        <w:r w:rsidR="003C481A">
          <w:rPr>
            <w:noProof/>
            <w:webHidden/>
          </w:rPr>
          <w:fldChar w:fldCharType="end"/>
        </w:r>
      </w:hyperlink>
    </w:p>
    <w:p w14:paraId="6CB7AC7C" w14:textId="447AEB1F" w:rsidR="003C481A" w:rsidRDefault="006973E4">
      <w:pPr>
        <w:pStyle w:val="TOC3"/>
        <w:rPr>
          <w:rFonts w:asciiTheme="minorHAnsi" w:eastAsiaTheme="minorEastAsia" w:hAnsiTheme="minorHAnsi" w:cstheme="minorBidi"/>
          <w:b w:val="0"/>
          <w:noProof/>
          <w:szCs w:val="22"/>
          <w:lang w:eastAsia="en-GB"/>
        </w:rPr>
      </w:pPr>
      <w:hyperlink w:anchor="_Toc150422810" w:history="1">
        <w:r w:rsidR="003C481A" w:rsidRPr="00FD79C9">
          <w:rPr>
            <w:rStyle w:val="Hyperlink"/>
            <w:rFonts w:cs="Times New Roman"/>
            <w:noProof/>
            <w14:scene3d>
              <w14:camera w14:prst="orthographicFront"/>
              <w14:lightRig w14:rig="threePt" w14:dir="t">
                <w14:rot w14:lat="0" w14:lon="0" w14:rev="0"/>
              </w14:lightRig>
            </w14:scene3d>
          </w:rPr>
          <w:t>3.2.8</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F of prEN 1994-1-2</w:t>
        </w:r>
        <w:r w:rsidR="003C481A">
          <w:rPr>
            <w:noProof/>
            <w:webHidden/>
          </w:rPr>
          <w:tab/>
        </w:r>
        <w:r w:rsidR="003C481A">
          <w:rPr>
            <w:noProof/>
            <w:webHidden/>
          </w:rPr>
          <w:fldChar w:fldCharType="begin"/>
        </w:r>
        <w:r w:rsidR="003C481A">
          <w:rPr>
            <w:noProof/>
            <w:webHidden/>
          </w:rPr>
          <w:instrText xml:space="preserve"> PAGEREF _Toc150422810 \h </w:instrText>
        </w:r>
        <w:r w:rsidR="003C481A">
          <w:rPr>
            <w:noProof/>
            <w:webHidden/>
          </w:rPr>
        </w:r>
        <w:r w:rsidR="003C481A">
          <w:rPr>
            <w:noProof/>
            <w:webHidden/>
          </w:rPr>
          <w:fldChar w:fldCharType="separate"/>
        </w:r>
        <w:r w:rsidR="00B35BD3">
          <w:rPr>
            <w:noProof/>
            <w:webHidden/>
          </w:rPr>
          <w:t>22</w:t>
        </w:r>
        <w:r w:rsidR="003C481A">
          <w:rPr>
            <w:noProof/>
            <w:webHidden/>
          </w:rPr>
          <w:fldChar w:fldCharType="end"/>
        </w:r>
      </w:hyperlink>
    </w:p>
    <w:p w14:paraId="5D60F753" w14:textId="63051494" w:rsidR="003C481A" w:rsidRDefault="006973E4">
      <w:pPr>
        <w:pStyle w:val="TOC3"/>
        <w:rPr>
          <w:rFonts w:asciiTheme="minorHAnsi" w:eastAsiaTheme="minorEastAsia" w:hAnsiTheme="minorHAnsi" w:cstheme="minorBidi"/>
          <w:b w:val="0"/>
          <w:noProof/>
          <w:szCs w:val="22"/>
          <w:lang w:eastAsia="en-GB"/>
        </w:rPr>
      </w:pPr>
      <w:hyperlink w:anchor="_Toc150422811" w:history="1">
        <w:r w:rsidR="003C481A" w:rsidRPr="00FD79C9">
          <w:rPr>
            <w:rStyle w:val="Hyperlink"/>
            <w:rFonts w:cs="Times New Roman"/>
            <w:noProof/>
            <w14:scene3d>
              <w14:camera w14:prst="orthographicFront"/>
              <w14:lightRig w14:rig="threePt" w14:dir="t">
                <w14:rot w14:lat="0" w14:lon="0" w14:rev="0"/>
              </w14:lightRig>
            </w14:scene3d>
          </w:rPr>
          <w:t>3.2.9</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G of prEN 1994-1-2</w:t>
        </w:r>
        <w:r w:rsidR="003C481A">
          <w:rPr>
            <w:noProof/>
            <w:webHidden/>
          </w:rPr>
          <w:tab/>
        </w:r>
        <w:r w:rsidR="003C481A">
          <w:rPr>
            <w:noProof/>
            <w:webHidden/>
          </w:rPr>
          <w:fldChar w:fldCharType="begin"/>
        </w:r>
        <w:r w:rsidR="003C481A">
          <w:rPr>
            <w:noProof/>
            <w:webHidden/>
          </w:rPr>
          <w:instrText xml:space="preserve"> PAGEREF _Toc150422811 \h </w:instrText>
        </w:r>
        <w:r w:rsidR="003C481A">
          <w:rPr>
            <w:noProof/>
            <w:webHidden/>
          </w:rPr>
        </w:r>
        <w:r w:rsidR="003C481A">
          <w:rPr>
            <w:noProof/>
            <w:webHidden/>
          </w:rPr>
          <w:fldChar w:fldCharType="separate"/>
        </w:r>
        <w:r w:rsidR="00B35BD3">
          <w:rPr>
            <w:noProof/>
            <w:webHidden/>
          </w:rPr>
          <w:t>23</w:t>
        </w:r>
        <w:r w:rsidR="003C481A">
          <w:rPr>
            <w:noProof/>
            <w:webHidden/>
          </w:rPr>
          <w:fldChar w:fldCharType="end"/>
        </w:r>
      </w:hyperlink>
    </w:p>
    <w:p w14:paraId="6BFD02BE" w14:textId="19D28F7E" w:rsidR="003C481A" w:rsidRDefault="006973E4">
      <w:pPr>
        <w:pStyle w:val="TOC3"/>
        <w:rPr>
          <w:rFonts w:asciiTheme="minorHAnsi" w:eastAsiaTheme="minorEastAsia" w:hAnsiTheme="minorHAnsi" w:cstheme="minorBidi"/>
          <w:b w:val="0"/>
          <w:noProof/>
          <w:szCs w:val="22"/>
          <w:lang w:eastAsia="en-GB"/>
        </w:rPr>
      </w:pPr>
      <w:hyperlink w:anchor="_Toc150422812" w:history="1">
        <w:r w:rsidR="003C481A" w:rsidRPr="00FD79C9">
          <w:rPr>
            <w:rStyle w:val="Hyperlink"/>
            <w:rFonts w:cs="Times New Roman"/>
            <w:noProof/>
            <w14:scene3d>
              <w14:camera w14:prst="orthographicFront"/>
              <w14:lightRig w14:rig="threePt" w14:dir="t">
                <w14:rot w14:lat="0" w14:lon="0" w14:rev="0"/>
              </w14:lightRig>
            </w14:scene3d>
          </w:rPr>
          <w:t>3.2.10</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H of prEN 1994-1-2</w:t>
        </w:r>
        <w:r w:rsidR="003C481A">
          <w:rPr>
            <w:noProof/>
            <w:webHidden/>
          </w:rPr>
          <w:tab/>
        </w:r>
        <w:r w:rsidR="003C481A">
          <w:rPr>
            <w:noProof/>
            <w:webHidden/>
          </w:rPr>
          <w:fldChar w:fldCharType="begin"/>
        </w:r>
        <w:r w:rsidR="003C481A">
          <w:rPr>
            <w:noProof/>
            <w:webHidden/>
          </w:rPr>
          <w:instrText xml:space="preserve"> PAGEREF _Toc150422812 \h </w:instrText>
        </w:r>
        <w:r w:rsidR="003C481A">
          <w:rPr>
            <w:noProof/>
            <w:webHidden/>
          </w:rPr>
        </w:r>
        <w:r w:rsidR="003C481A">
          <w:rPr>
            <w:noProof/>
            <w:webHidden/>
          </w:rPr>
          <w:fldChar w:fldCharType="separate"/>
        </w:r>
        <w:r w:rsidR="00B35BD3">
          <w:rPr>
            <w:noProof/>
            <w:webHidden/>
          </w:rPr>
          <w:t>24</w:t>
        </w:r>
        <w:r w:rsidR="003C481A">
          <w:rPr>
            <w:noProof/>
            <w:webHidden/>
          </w:rPr>
          <w:fldChar w:fldCharType="end"/>
        </w:r>
      </w:hyperlink>
    </w:p>
    <w:p w14:paraId="645F19D3" w14:textId="13DFEAE7" w:rsidR="003C481A" w:rsidRDefault="006973E4">
      <w:pPr>
        <w:pStyle w:val="TOC3"/>
        <w:rPr>
          <w:rFonts w:asciiTheme="minorHAnsi" w:eastAsiaTheme="minorEastAsia" w:hAnsiTheme="minorHAnsi" w:cstheme="minorBidi"/>
          <w:b w:val="0"/>
          <w:noProof/>
          <w:szCs w:val="22"/>
          <w:lang w:eastAsia="en-GB"/>
        </w:rPr>
      </w:pPr>
      <w:hyperlink w:anchor="_Toc150422813" w:history="1">
        <w:r w:rsidR="003C481A" w:rsidRPr="00FD79C9">
          <w:rPr>
            <w:rStyle w:val="Hyperlink"/>
            <w:rFonts w:cs="Times New Roman"/>
            <w:noProof/>
            <w14:scene3d>
              <w14:camera w14:prst="orthographicFront"/>
              <w14:lightRig w14:rig="threePt" w14:dir="t">
                <w14:rot w14:lat="0" w14:lon="0" w14:rev="0"/>
              </w14:lightRig>
            </w14:scene3d>
          </w:rPr>
          <w:t>3.2.11</w:t>
        </w:r>
        <w:r w:rsidR="003C481A">
          <w:rPr>
            <w:rFonts w:asciiTheme="minorHAnsi" w:eastAsiaTheme="minorEastAsia" w:hAnsiTheme="minorHAnsi" w:cstheme="minorBidi"/>
            <w:b w:val="0"/>
            <w:noProof/>
            <w:szCs w:val="22"/>
            <w:lang w:eastAsia="en-GB"/>
          </w:rPr>
          <w:tab/>
        </w:r>
        <w:r w:rsidR="003C481A" w:rsidRPr="00FD79C9">
          <w:rPr>
            <w:rStyle w:val="Hyperlink"/>
            <w:noProof/>
          </w:rPr>
          <w:t>Additional symbols used in Annex I of prEN 1994-1-2</w:t>
        </w:r>
        <w:r w:rsidR="003C481A">
          <w:rPr>
            <w:noProof/>
            <w:webHidden/>
          </w:rPr>
          <w:tab/>
        </w:r>
        <w:r w:rsidR="003C481A">
          <w:rPr>
            <w:noProof/>
            <w:webHidden/>
          </w:rPr>
          <w:fldChar w:fldCharType="begin"/>
        </w:r>
        <w:r w:rsidR="003C481A">
          <w:rPr>
            <w:noProof/>
            <w:webHidden/>
          </w:rPr>
          <w:instrText xml:space="preserve"> PAGEREF _Toc150422813 \h </w:instrText>
        </w:r>
        <w:r w:rsidR="003C481A">
          <w:rPr>
            <w:noProof/>
            <w:webHidden/>
          </w:rPr>
        </w:r>
        <w:r w:rsidR="003C481A">
          <w:rPr>
            <w:noProof/>
            <w:webHidden/>
          </w:rPr>
          <w:fldChar w:fldCharType="separate"/>
        </w:r>
        <w:r w:rsidR="00B35BD3">
          <w:rPr>
            <w:noProof/>
            <w:webHidden/>
          </w:rPr>
          <w:t>25</w:t>
        </w:r>
        <w:r w:rsidR="003C481A">
          <w:rPr>
            <w:noProof/>
            <w:webHidden/>
          </w:rPr>
          <w:fldChar w:fldCharType="end"/>
        </w:r>
      </w:hyperlink>
    </w:p>
    <w:p w14:paraId="2F6E9596" w14:textId="04390078" w:rsidR="003C481A" w:rsidRDefault="006973E4">
      <w:pPr>
        <w:pStyle w:val="TOC1"/>
        <w:rPr>
          <w:rFonts w:asciiTheme="minorHAnsi" w:eastAsiaTheme="minorEastAsia" w:hAnsiTheme="minorHAnsi" w:cstheme="minorBidi"/>
          <w:b w:val="0"/>
          <w:noProof/>
          <w:szCs w:val="22"/>
          <w:lang w:eastAsia="en-GB"/>
        </w:rPr>
      </w:pPr>
      <w:hyperlink w:anchor="_Toc150422814" w:history="1">
        <w:r w:rsidR="003C481A" w:rsidRPr="00FD79C9">
          <w:rPr>
            <w:rStyle w:val="Hyperlink"/>
            <w:noProof/>
          </w:rPr>
          <w:t>4</w:t>
        </w:r>
        <w:r w:rsidR="003C481A">
          <w:rPr>
            <w:rFonts w:asciiTheme="minorHAnsi" w:eastAsiaTheme="minorEastAsia" w:hAnsiTheme="minorHAnsi" w:cstheme="minorBidi"/>
            <w:b w:val="0"/>
            <w:noProof/>
            <w:szCs w:val="22"/>
            <w:lang w:eastAsia="en-GB"/>
          </w:rPr>
          <w:tab/>
        </w:r>
        <w:r w:rsidR="003C481A" w:rsidRPr="00FD79C9">
          <w:rPr>
            <w:rStyle w:val="Hyperlink"/>
            <w:noProof/>
          </w:rPr>
          <w:t>Basis of design</w:t>
        </w:r>
        <w:r w:rsidR="003C481A">
          <w:rPr>
            <w:noProof/>
            <w:webHidden/>
          </w:rPr>
          <w:tab/>
        </w:r>
        <w:r w:rsidR="003C481A">
          <w:rPr>
            <w:noProof/>
            <w:webHidden/>
          </w:rPr>
          <w:fldChar w:fldCharType="begin"/>
        </w:r>
        <w:r w:rsidR="003C481A">
          <w:rPr>
            <w:noProof/>
            <w:webHidden/>
          </w:rPr>
          <w:instrText xml:space="preserve"> PAGEREF _Toc150422814 \h </w:instrText>
        </w:r>
        <w:r w:rsidR="003C481A">
          <w:rPr>
            <w:noProof/>
            <w:webHidden/>
          </w:rPr>
        </w:r>
        <w:r w:rsidR="003C481A">
          <w:rPr>
            <w:noProof/>
            <w:webHidden/>
          </w:rPr>
          <w:fldChar w:fldCharType="separate"/>
        </w:r>
        <w:r w:rsidR="00B35BD3">
          <w:rPr>
            <w:noProof/>
            <w:webHidden/>
          </w:rPr>
          <w:t>26</w:t>
        </w:r>
        <w:r w:rsidR="003C481A">
          <w:rPr>
            <w:noProof/>
            <w:webHidden/>
          </w:rPr>
          <w:fldChar w:fldCharType="end"/>
        </w:r>
      </w:hyperlink>
    </w:p>
    <w:p w14:paraId="406D5E7A" w14:textId="66E4EEBF" w:rsidR="003C481A" w:rsidRDefault="006973E4">
      <w:pPr>
        <w:pStyle w:val="TOC2"/>
        <w:rPr>
          <w:rFonts w:asciiTheme="minorHAnsi" w:eastAsiaTheme="minorEastAsia" w:hAnsiTheme="minorHAnsi" w:cstheme="minorBidi"/>
          <w:b w:val="0"/>
          <w:noProof/>
          <w:szCs w:val="22"/>
          <w:lang w:eastAsia="en-GB"/>
        </w:rPr>
      </w:pPr>
      <w:hyperlink w:anchor="_Toc150422815" w:history="1">
        <w:r w:rsidR="003C481A" w:rsidRPr="00FD79C9">
          <w:rPr>
            <w:rStyle w:val="Hyperlink"/>
            <w:bCs/>
            <w:noProof/>
            <w14:scene3d>
              <w14:camera w14:prst="orthographicFront"/>
              <w14:lightRig w14:rig="threePt" w14:dir="t">
                <w14:rot w14:lat="0" w14:lon="0" w14:rev="0"/>
              </w14:lightRig>
            </w14:scene3d>
          </w:rPr>
          <w:t>4.1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_Toc150422815 \h </w:instrText>
        </w:r>
        <w:r w:rsidR="003C481A">
          <w:rPr>
            <w:noProof/>
            <w:webHidden/>
          </w:rPr>
        </w:r>
        <w:r w:rsidR="003C481A">
          <w:rPr>
            <w:noProof/>
            <w:webHidden/>
          </w:rPr>
          <w:fldChar w:fldCharType="separate"/>
        </w:r>
        <w:r w:rsidR="00B35BD3">
          <w:rPr>
            <w:noProof/>
            <w:webHidden/>
          </w:rPr>
          <w:t>26</w:t>
        </w:r>
        <w:r w:rsidR="003C481A">
          <w:rPr>
            <w:noProof/>
            <w:webHidden/>
          </w:rPr>
          <w:fldChar w:fldCharType="end"/>
        </w:r>
      </w:hyperlink>
    </w:p>
    <w:p w14:paraId="3ECE56FF" w14:textId="03AAB20D" w:rsidR="003C481A" w:rsidRDefault="006973E4">
      <w:pPr>
        <w:pStyle w:val="TOC2"/>
        <w:rPr>
          <w:rFonts w:asciiTheme="minorHAnsi" w:eastAsiaTheme="minorEastAsia" w:hAnsiTheme="minorHAnsi" w:cstheme="minorBidi"/>
          <w:b w:val="0"/>
          <w:noProof/>
          <w:szCs w:val="22"/>
          <w:lang w:eastAsia="en-GB"/>
        </w:rPr>
      </w:pPr>
      <w:hyperlink w:anchor="_Toc150422816" w:history="1">
        <w:r w:rsidR="003C481A" w:rsidRPr="00FD79C9">
          <w:rPr>
            <w:rStyle w:val="Hyperlink"/>
            <w:bCs/>
            <w:noProof/>
            <w14:scene3d>
              <w14:camera w14:prst="orthographicFront"/>
              <w14:lightRig w14:rig="threePt" w14:dir="t">
                <w14:rot w14:lat="0" w14:lon="0" w14:rev="0"/>
              </w14:lightRig>
            </w14:scene3d>
          </w:rPr>
          <w:t>4.2</w:t>
        </w:r>
        <w:r w:rsidR="003C481A">
          <w:rPr>
            <w:rFonts w:asciiTheme="minorHAnsi" w:eastAsiaTheme="minorEastAsia" w:hAnsiTheme="minorHAnsi" w:cstheme="minorBidi"/>
            <w:b w:val="0"/>
            <w:noProof/>
            <w:szCs w:val="22"/>
            <w:lang w:eastAsia="en-GB"/>
          </w:rPr>
          <w:tab/>
        </w:r>
        <w:r w:rsidR="003C481A" w:rsidRPr="00FD79C9">
          <w:rPr>
            <w:rStyle w:val="Hyperlink"/>
            <w:noProof/>
          </w:rPr>
          <w:t>Nominal fire exposure</w:t>
        </w:r>
        <w:r w:rsidR="003C481A">
          <w:rPr>
            <w:noProof/>
            <w:webHidden/>
          </w:rPr>
          <w:tab/>
        </w:r>
        <w:r w:rsidR="003C481A">
          <w:rPr>
            <w:noProof/>
            <w:webHidden/>
          </w:rPr>
          <w:fldChar w:fldCharType="begin"/>
        </w:r>
        <w:r w:rsidR="003C481A">
          <w:rPr>
            <w:noProof/>
            <w:webHidden/>
          </w:rPr>
          <w:instrText xml:space="preserve"> PAGEREF _Toc150422816 \h </w:instrText>
        </w:r>
        <w:r w:rsidR="003C481A">
          <w:rPr>
            <w:noProof/>
            <w:webHidden/>
          </w:rPr>
        </w:r>
        <w:r w:rsidR="003C481A">
          <w:rPr>
            <w:noProof/>
            <w:webHidden/>
          </w:rPr>
          <w:fldChar w:fldCharType="separate"/>
        </w:r>
        <w:r w:rsidR="00B35BD3">
          <w:rPr>
            <w:noProof/>
            <w:webHidden/>
          </w:rPr>
          <w:t>26</w:t>
        </w:r>
        <w:r w:rsidR="003C481A">
          <w:rPr>
            <w:noProof/>
            <w:webHidden/>
          </w:rPr>
          <w:fldChar w:fldCharType="end"/>
        </w:r>
      </w:hyperlink>
    </w:p>
    <w:p w14:paraId="0CEC44F7" w14:textId="52746F70" w:rsidR="003C481A" w:rsidRDefault="006973E4">
      <w:pPr>
        <w:pStyle w:val="TOC2"/>
        <w:rPr>
          <w:rFonts w:asciiTheme="minorHAnsi" w:eastAsiaTheme="minorEastAsia" w:hAnsiTheme="minorHAnsi" w:cstheme="minorBidi"/>
          <w:b w:val="0"/>
          <w:noProof/>
          <w:szCs w:val="22"/>
          <w:lang w:eastAsia="en-GB"/>
        </w:rPr>
      </w:pPr>
      <w:hyperlink w:anchor="_Toc150422817" w:history="1">
        <w:r w:rsidR="003C481A" w:rsidRPr="00FD79C9">
          <w:rPr>
            <w:rStyle w:val="Hyperlink"/>
            <w:bCs/>
            <w:noProof/>
            <w14:scene3d>
              <w14:camera w14:prst="orthographicFront"/>
              <w14:lightRig w14:rig="threePt" w14:dir="t">
                <w14:rot w14:lat="0" w14:lon="0" w14:rev="0"/>
              </w14:lightRig>
            </w14:scene3d>
          </w:rPr>
          <w:t>4.3</w:t>
        </w:r>
        <w:r w:rsidR="003C481A">
          <w:rPr>
            <w:rFonts w:asciiTheme="minorHAnsi" w:eastAsiaTheme="minorEastAsia" w:hAnsiTheme="minorHAnsi" w:cstheme="minorBidi"/>
            <w:b w:val="0"/>
            <w:noProof/>
            <w:szCs w:val="22"/>
            <w:lang w:eastAsia="en-GB"/>
          </w:rPr>
          <w:tab/>
        </w:r>
        <w:r w:rsidR="003C481A" w:rsidRPr="00FD79C9">
          <w:rPr>
            <w:rStyle w:val="Hyperlink"/>
            <w:noProof/>
          </w:rPr>
          <w:t>Physically based fire exposure</w:t>
        </w:r>
        <w:r w:rsidR="003C481A">
          <w:rPr>
            <w:noProof/>
            <w:webHidden/>
          </w:rPr>
          <w:tab/>
        </w:r>
        <w:r w:rsidR="003C481A">
          <w:rPr>
            <w:noProof/>
            <w:webHidden/>
          </w:rPr>
          <w:fldChar w:fldCharType="begin"/>
        </w:r>
        <w:r w:rsidR="003C481A">
          <w:rPr>
            <w:noProof/>
            <w:webHidden/>
          </w:rPr>
          <w:instrText xml:space="preserve"> PAGEREF _Toc150422817 \h </w:instrText>
        </w:r>
        <w:r w:rsidR="003C481A">
          <w:rPr>
            <w:noProof/>
            <w:webHidden/>
          </w:rPr>
        </w:r>
        <w:r w:rsidR="003C481A">
          <w:rPr>
            <w:noProof/>
            <w:webHidden/>
          </w:rPr>
          <w:fldChar w:fldCharType="separate"/>
        </w:r>
        <w:r w:rsidR="00B35BD3">
          <w:rPr>
            <w:noProof/>
            <w:webHidden/>
          </w:rPr>
          <w:t>27</w:t>
        </w:r>
        <w:r w:rsidR="003C481A">
          <w:rPr>
            <w:noProof/>
            <w:webHidden/>
          </w:rPr>
          <w:fldChar w:fldCharType="end"/>
        </w:r>
      </w:hyperlink>
    </w:p>
    <w:p w14:paraId="5F1E606A" w14:textId="5FC7C848" w:rsidR="003C481A" w:rsidRDefault="006973E4">
      <w:pPr>
        <w:pStyle w:val="TOC2"/>
        <w:rPr>
          <w:rFonts w:asciiTheme="minorHAnsi" w:eastAsiaTheme="minorEastAsia" w:hAnsiTheme="minorHAnsi" w:cstheme="minorBidi"/>
          <w:b w:val="0"/>
          <w:noProof/>
          <w:szCs w:val="22"/>
          <w:lang w:eastAsia="en-GB"/>
        </w:rPr>
      </w:pPr>
      <w:hyperlink w:anchor="_Toc150422818" w:history="1">
        <w:r w:rsidR="003C481A" w:rsidRPr="00FD79C9">
          <w:rPr>
            <w:rStyle w:val="Hyperlink"/>
            <w:bCs/>
            <w:noProof/>
            <w14:scene3d>
              <w14:camera w14:prst="orthographicFront"/>
              <w14:lightRig w14:rig="threePt" w14:dir="t">
                <w14:rot w14:lat="0" w14:lon="0" w14:rev="0"/>
              </w14:lightRig>
            </w14:scene3d>
          </w:rPr>
          <w:t>4.4</w:t>
        </w:r>
        <w:r w:rsidR="003C481A">
          <w:rPr>
            <w:rFonts w:asciiTheme="minorHAnsi" w:eastAsiaTheme="minorEastAsia" w:hAnsiTheme="minorHAnsi" w:cstheme="minorBidi"/>
            <w:b w:val="0"/>
            <w:noProof/>
            <w:szCs w:val="22"/>
            <w:lang w:eastAsia="en-GB"/>
          </w:rPr>
          <w:tab/>
        </w:r>
        <w:r w:rsidR="003C481A" w:rsidRPr="00FD79C9">
          <w:rPr>
            <w:rStyle w:val="Hyperlink"/>
            <w:noProof/>
          </w:rPr>
          <w:t>Actions</w:t>
        </w:r>
        <w:r w:rsidR="003C481A">
          <w:rPr>
            <w:noProof/>
            <w:webHidden/>
          </w:rPr>
          <w:tab/>
        </w:r>
        <w:r w:rsidR="003C481A">
          <w:rPr>
            <w:noProof/>
            <w:webHidden/>
          </w:rPr>
          <w:fldChar w:fldCharType="begin"/>
        </w:r>
        <w:r w:rsidR="003C481A">
          <w:rPr>
            <w:noProof/>
            <w:webHidden/>
          </w:rPr>
          <w:instrText xml:space="preserve"> PAGEREF _Toc150422818 \h </w:instrText>
        </w:r>
        <w:r w:rsidR="003C481A">
          <w:rPr>
            <w:noProof/>
            <w:webHidden/>
          </w:rPr>
        </w:r>
        <w:r w:rsidR="003C481A">
          <w:rPr>
            <w:noProof/>
            <w:webHidden/>
          </w:rPr>
          <w:fldChar w:fldCharType="separate"/>
        </w:r>
        <w:r w:rsidR="00B35BD3">
          <w:rPr>
            <w:noProof/>
            <w:webHidden/>
          </w:rPr>
          <w:t>27</w:t>
        </w:r>
        <w:r w:rsidR="003C481A">
          <w:rPr>
            <w:noProof/>
            <w:webHidden/>
          </w:rPr>
          <w:fldChar w:fldCharType="end"/>
        </w:r>
      </w:hyperlink>
    </w:p>
    <w:p w14:paraId="2B65B48D" w14:textId="623CA7C0" w:rsidR="003C481A" w:rsidRDefault="006973E4">
      <w:pPr>
        <w:pStyle w:val="TOC2"/>
        <w:rPr>
          <w:rFonts w:asciiTheme="minorHAnsi" w:eastAsiaTheme="minorEastAsia" w:hAnsiTheme="minorHAnsi" w:cstheme="minorBidi"/>
          <w:b w:val="0"/>
          <w:noProof/>
          <w:szCs w:val="22"/>
          <w:lang w:eastAsia="en-GB"/>
        </w:rPr>
      </w:pPr>
      <w:hyperlink w:anchor="_Toc150422819" w:history="1">
        <w:r w:rsidR="003C481A" w:rsidRPr="00FD79C9">
          <w:rPr>
            <w:rStyle w:val="Hyperlink"/>
            <w:bCs/>
            <w:noProof/>
            <w14:scene3d>
              <w14:camera w14:prst="orthographicFront"/>
              <w14:lightRig w14:rig="threePt" w14:dir="t">
                <w14:rot w14:lat="0" w14:lon="0" w14:rev="0"/>
              </w14:lightRig>
            </w14:scene3d>
          </w:rPr>
          <w:t>4.5</w:t>
        </w:r>
        <w:r w:rsidR="003C481A">
          <w:rPr>
            <w:rFonts w:asciiTheme="minorHAnsi" w:eastAsiaTheme="minorEastAsia" w:hAnsiTheme="minorHAnsi" w:cstheme="minorBidi"/>
            <w:b w:val="0"/>
            <w:noProof/>
            <w:szCs w:val="22"/>
            <w:lang w:eastAsia="en-GB"/>
          </w:rPr>
          <w:tab/>
        </w:r>
        <w:r w:rsidR="003C481A" w:rsidRPr="00FD79C9">
          <w:rPr>
            <w:rStyle w:val="Hyperlink"/>
            <w:noProof/>
          </w:rPr>
          <w:t>Design values of material properties</w:t>
        </w:r>
        <w:r w:rsidR="003C481A">
          <w:rPr>
            <w:noProof/>
            <w:webHidden/>
          </w:rPr>
          <w:tab/>
        </w:r>
        <w:r w:rsidR="003C481A">
          <w:rPr>
            <w:noProof/>
            <w:webHidden/>
          </w:rPr>
          <w:fldChar w:fldCharType="begin"/>
        </w:r>
        <w:r w:rsidR="003C481A">
          <w:rPr>
            <w:noProof/>
            <w:webHidden/>
          </w:rPr>
          <w:instrText xml:space="preserve"> PAGEREF _Toc150422819 \h </w:instrText>
        </w:r>
        <w:r w:rsidR="003C481A">
          <w:rPr>
            <w:noProof/>
            <w:webHidden/>
          </w:rPr>
        </w:r>
        <w:r w:rsidR="003C481A">
          <w:rPr>
            <w:noProof/>
            <w:webHidden/>
          </w:rPr>
          <w:fldChar w:fldCharType="separate"/>
        </w:r>
        <w:r w:rsidR="00B35BD3">
          <w:rPr>
            <w:noProof/>
            <w:webHidden/>
          </w:rPr>
          <w:t>27</w:t>
        </w:r>
        <w:r w:rsidR="003C481A">
          <w:rPr>
            <w:noProof/>
            <w:webHidden/>
          </w:rPr>
          <w:fldChar w:fldCharType="end"/>
        </w:r>
      </w:hyperlink>
    </w:p>
    <w:p w14:paraId="77CC4A3B" w14:textId="2D3E610F" w:rsidR="003C481A" w:rsidRDefault="006973E4">
      <w:pPr>
        <w:pStyle w:val="TOC2"/>
        <w:rPr>
          <w:rFonts w:asciiTheme="minorHAnsi" w:eastAsiaTheme="minorEastAsia" w:hAnsiTheme="minorHAnsi" w:cstheme="minorBidi"/>
          <w:b w:val="0"/>
          <w:noProof/>
          <w:szCs w:val="22"/>
          <w:lang w:eastAsia="en-GB"/>
        </w:rPr>
      </w:pPr>
      <w:hyperlink w:anchor="_Toc150422820" w:history="1">
        <w:r w:rsidR="003C481A" w:rsidRPr="00FD79C9">
          <w:rPr>
            <w:rStyle w:val="Hyperlink"/>
            <w:bCs/>
            <w:noProof/>
            <w14:scene3d>
              <w14:camera w14:prst="orthographicFront"/>
              <w14:lightRig w14:rig="threePt" w14:dir="t">
                <w14:rot w14:lat="0" w14:lon="0" w14:rev="0"/>
              </w14:lightRig>
            </w14:scene3d>
          </w:rPr>
          <w:t>4.6</w:t>
        </w:r>
        <w:r w:rsidR="003C481A">
          <w:rPr>
            <w:rFonts w:asciiTheme="minorHAnsi" w:eastAsiaTheme="minorEastAsia" w:hAnsiTheme="minorHAnsi" w:cstheme="minorBidi"/>
            <w:b w:val="0"/>
            <w:noProof/>
            <w:szCs w:val="22"/>
            <w:lang w:eastAsia="en-GB"/>
          </w:rPr>
          <w:tab/>
        </w:r>
        <w:r w:rsidR="003C481A" w:rsidRPr="00FD79C9">
          <w:rPr>
            <w:rStyle w:val="Hyperlink"/>
            <w:noProof/>
          </w:rPr>
          <w:t>Verification methods</w:t>
        </w:r>
        <w:r w:rsidR="003C481A">
          <w:rPr>
            <w:noProof/>
            <w:webHidden/>
          </w:rPr>
          <w:tab/>
        </w:r>
        <w:r w:rsidR="003C481A">
          <w:rPr>
            <w:noProof/>
            <w:webHidden/>
          </w:rPr>
          <w:fldChar w:fldCharType="begin"/>
        </w:r>
        <w:r w:rsidR="003C481A">
          <w:rPr>
            <w:noProof/>
            <w:webHidden/>
          </w:rPr>
          <w:instrText xml:space="preserve"> PAGEREF _Toc150422820 \h </w:instrText>
        </w:r>
        <w:r w:rsidR="003C481A">
          <w:rPr>
            <w:noProof/>
            <w:webHidden/>
          </w:rPr>
        </w:r>
        <w:r w:rsidR="003C481A">
          <w:rPr>
            <w:noProof/>
            <w:webHidden/>
          </w:rPr>
          <w:fldChar w:fldCharType="separate"/>
        </w:r>
        <w:r w:rsidR="00B35BD3">
          <w:rPr>
            <w:noProof/>
            <w:webHidden/>
          </w:rPr>
          <w:t>28</w:t>
        </w:r>
        <w:r w:rsidR="003C481A">
          <w:rPr>
            <w:noProof/>
            <w:webHidden/>
          </w:rPr>
          <w:fldChar w:fldCharType="end"/>
        </w:r>
      </w:hyperlink>
    </w:p>
    <w:p w14:paraId="73489E6F" w14:textId="1B7A5941" w:rsidR="003C481A" w:rsidRDefault="006973E4">
      <w:pPr>
        <w:pStyle w:val="TOC2"/>
        <w:rPr>
          <w:rFonts w:asciiTheme="minorHAnsi" w:eastAsiaTheme="minorEastAsia" w:hAnsiTheme="minorHAnsi" w:cstheme="minorBidi"/>
          <w:b w:val="0"/>
          <w:noProof/>
          <w:szCs w:val="22"/>
          <w:lang w:eastAsia="en-GB"/>
        </w:rPr>
      </w:pPr>
      <w:hyperlink w:anchor="_Toc150422821" w:history="1">
        <w:r w:rsidR="003C481A" w:rsidRPr="00FD79C9">
          <w:rPr>
            <w:rStyle w:val="Hyperlink"/>
            <w:bCs/>
            <w:noProof/>
            <w14:scene3d>
              <w14:camera w14:prst="orthographicFront"/>
              <w14:lightRig w14:rig="threePt" w14:dir="t">
                <w14:rot w14:lat="0" w14:lon="0" w14:rev="0"/>
              </w14:lightRig>
            </w14:scene3d>
          </w:rPr>
          <w:t>4.7</w:t>
        </w:r>
        <w:r w:rsidR="003C481A">
          <w:rPr>
            <w:rFonts w:asciiTheme="minorHAnsi" w:eastAsiaTheme="minorEastAsia" w:hAnsiTheme="minorHAnsi" w:cstheme="minorBidi"/>
            <w:b w:val="0"/>
            <w:noProof/>
            <w:szCs w:val="22"/>
            <w:lang w:eastAsia="en-GB"/>
          </w:rPr>
          <w:tab/>
        </w:r>
        <w:r w:rsidR="003C481A" w:rsidRPr="00FD79C9">
          <w:rPr>
            <w:rStyle w:val="Hyperlink"/>
            <w:noProof/>
          </w:rPr>
          <w:t>Member analysis</w:t>
        </w:r>
        <w:r w:rsidR="003C481A">
          <w:rPr>
            <w:noProof/>
            <w:webHidden/>
          </w:rPr>
          <w:tab/>
        </w:r>
        <w:r w:rsidR="003C481A">
          <w:rPr>
            <w:noProof/>
            <w:webHidden/>
          </w:rPr>
          <w:fldChar w:fldCharType="begin"/>
        </w:r>
        <w:r w:rsidR="003C481A">
          <w:rPr>
            <w:noProof/>
            <w:webHidden/>
          </w:rPr>
          <w:instrText xml:space="preserve"> PAGEREF _Toc150422821 \h </w:instrText>
        </w:r>
        <w:r w:rsidR="003C481A">
          <w:rPr>
            <w:noProof/>
            <w:webHidden/>
          </w:rPr>
        </w:r>
        <w:r w:rsidR="003C481A">
          <w:rPr>
            <w:noProof/>
            <w:webHidden/>
          </w:rPr>
          <w:fldChar w:fldCharType="separate"/>
        </w:r>
        <w:r w:rsidR="00B35BD3">
          <w:rPr>
            <w:noProof/>
            <w:webHidden/>
          </w:rPr>
          <w:t>28</w:t>
        </w:r>
        <w:r w:rsidR="003C481A">
          <w:rPr>
            <w:noProof/>
            <w:webHidden/>
          </w:rPr>
          <w:fldChar w:fldCharType="end"/>
        </w:r>
      </w:hyperlink>
    </w:p>
    <w:p w14:paraId="43F302D5" w14:textId="1551EB90" w:rsidR="003C481A" w:rsidRDefault="006973E4">
      <w:pPr>
        <w:pStyle w:val="TOC2"/>
        <w:rPr>
          <w:rFonts w:asciiTheme="minorHAnsi" w:eastAsiaTheme="minorEastAsia" w:hAnsiTheme="minorHAnsi" w:cstheme="minorBidi"/>
          <w:b w:val="0"/>
          <w:noProof/>
          <w:szCs w:val="22"/>
          <w:lang w:eastAsia="en-GB"/>
        </w:rPr>
      </w:pPr>
      <w:hyperlink w:anchor="_Toc150422822" w:history="1">
        <w:r w:rsidR="003C481A" w:rsidRPr="00FD79C9">
          <w:rPr>
            <w:rStyle w:val="Hyperlink"/>
            <w:bCs/>
            <w:noProof/>
            <w14:scene3d>
              <w14:camera w14:prst="orthographicFront"/>
              <w14:lightRig w14:rig="threePt" w14:dir="t">
                <w14:rot w14:lat="0" w14:lon="0" w14:rev="0"/>
              </w14:lightRig>
            </w14:scene3d>
          </w:rPr>
          <w:t>4.8</w:t>
        </w:r>
        <w:r w:rsidR="003C481A">
          <w:rPr>
            <w:rFonts w:asciiTheme="minorHAnsi" w:eastAsiaTheme="minorEastAsia" w:hAnsiTheme="minorHAnsi" w:cstheme="minorBidi"/>
            <w:b w:val="0"/>
            <w:noProof/>
            <w:szCs w:val="22"/>
            <w:lang w:eastAsia="en-GB"/>
          </w:rPr>
          <w:tab/>
        </w:r>
        <w:r w:rsidR="003C481A" w:rsidRPr="00FD79C9">
          <w:rPr>
            <w:rStyle w:val="Hyperlink"/>
            <w:noProof/>
          </w:rPr>
          <w:t>Analysis of parts of the structures</w:t>
        </w:r>
        <w:r w:rsidR="003C481A">
          <w:rPr>
            <w:noProof/>
            <w:webHidden/>
          </w:rPr>
          <w:tab/>
        </w:r>
        <w:r w:rsidR="003C481A">
          <w:rPr>
            <w:noProof/>
            <w:webHidden/>
          </w:rPr>
          <w:fldChar w:fldCharType="begin"/>
        </w:r>
        <w:r w:rsidR="003C481A">
          <w:rPr>
            <w:noProof/>
            <w:webHidden/>
          </w:rPr>
          <w:instrText xml:space="preserve"> PAGEREF _Toc150422822 \h </w:instrText>
        </w:r>
        <w:r w:rsidR="003C481A">
          <w:rPr>
            <w:noProof/>
            <w:webHidden/>
          </w:rPr>
        </w:r>
        <w:r w:rsidR="003C481A">
          <w:rPr>
            <w:noProof/>
            <w:webHidden/>
          </w:rPr>
          <w:fldChar w:fldCharType="separate"/>
        </w:r>
        <w:r w:rsidR="00B35BD3">
          <w:rPr>
            <w:noProof/>
            <w:webHidden/>
          </w:rPr>
          <w:t>29</w:t>
        </w:r>
        <w:r w:rsidR="003C481A">
          <w:rPr>
            <w:noProof/>
            <w:webHidden/>
          </w:rPr>
          <w:fldChar w:fldCharType="end"/>
        </w:r>
      </w:hyperlink>
    </w:p>
    <w:p w14:paraId="5CC07E9E" w14:textId="1D85BC31" w:rsidR="003C481A" w:rsidRDefault="006973E4">
      <w:pPr>
        <w:pStyle w:val="TOC2"/>
        <w:rPr>
          <w:rFonts w:asciiTheme="minorHAnsi" w:eastAsiaTheme="minorEastAsia" w:hAnsiTheme="minorHAnsi" w:cstheme="minorBidi"/>
          <w:b w:val="0"/>
          <w:noProof/>
          <w:szCs w:val="22"/>
          <w:lang w:eastAsia="en-GB"/>
        </w:rPr>
      </w:pPr>
      <w:hyperlink w:anchor="_Toc150422823" w:history="1">
        <w:r w:rsidR="003C481A" w:rsidRPr="00FD79C9">
          <w:rPr>
            <w:rStyle w:val="Hyperlink"/>
            <w:bCs/>
            <w:noProof/>
            <w14:scene3d>
              <w14:camera w14:prst="orthographicFront"/>
              <w14:lightRig w14:rig="threePt" w14:dir="t">
                <w14:rot w14:lat="0" w14:lon="0" w14:rev="0"/>
              </w14:lightRig>
            </w14:scene3d>
          </w:rPr>
          <w:t>4.9</w:t>
        </w:r>
        <w:r w:rsidR="003C481A">
          <w:rPr>
            <w:rFonts w:asciiTheme="minorHAnsi" w:eastAsiaTheme="minorEastAsia" w:hAnsiTheme="minorHAnsi" w:cstheme="minorBidi"/>
            <w:b w:val="0"/>
            <w:noProof/>
            <w:szCs w:val="22"/>
            <w:lang w:eastAsia="en-GB"/>
          </w:rPr>
          <w:tab/>
        </w:r>
        <w:r w:rsidR="003C481A" w:rsidRPr="00FD79C9">
          <w:rPr>
            <w:rStyle w:val="Hyperlink"/>
            <w:noProof/>
          </w:rPr>
          <w:t>Global structural analysis</w:t>
        </w:r>
        <w:r w:rsidR="003C481A">
          <w:rPr>
            <w:noProof/>
            <w:webHidden/>
          </w:rPr>
          <w:tab/>
        </w:r>
        <w:r w:rsidR="003C481A">
          <w:rPr>
            <w:noProof/>
            <w:webHidden/>
          </w:rPr>
          <w:fldChar w:fldCharType="begin"/>
        </w:r>
        <w:r w:rsidR="003C481A">
          <w:rPr>
            <w:noProof/>
            <w:webHidden/>
          </w:rPr>
          <w:instrText xml:space="preserve"> PAGEREF _Toc150422823 \h </w:instrText>
        </w:r>
        <w:r w:rsidR="003C481A">
          <w:rPr>
            <w:noProof/>
            <w:webHidden/>
          </w:rPr>
        </w:r>
        <w:r w:rsidR="003C481A">
          <w:rPr>
            <w:noProof/>
            <w:webHidden/>
          </w:rPr>
          <w:fldChar w:fldCharType="separate"/>
        </w:r>
        <w:r w:rsidR="00B35BD3">
          <w:rPr>
            <w:noProof/>
            <w:webHidden/>
          </w:rPr>
          <w:t>29</w:t>
        </w:r>
        <w:r w:rsidR="003C481A">
          <w:rPr>
            <w:noProof/>
            <w:webHidden/>
          </w:rPr>
          <w:fldChar w:fldCharType="end"/>
        </w:r>
      </w:hyperlink>
    </w:p>
    <w:p w14:paraId="5FC65A0C" w14:textId="190D64A0" w:rsidR="003C481A" w:rsidRDefault="006973E4">
      <w:pPr>
        <w:pStyle w:val="TOC1"/>
        <w:rPr>
          <w:rFonts w:asciiTheme="minorHAnsi" w:eastAsiaTheme="minorEastAsia" w:hAnsiTheme="minorHAnsi" w:cstheme="minorBidi"/>
          <w:b w:val="0"/>
          <w:noProof/>
          <w:szCs w:val="22"/>
          <w:lang w:eastAsia="en-GB"/>
        </w:rPr>
      </w:pPr>
      <w:hyperlink w:anchor="_Toc150422824" w:history="1">
        <w:r w:rsidR="003C481A" w:rsidRPr="00FD79C9">
          <w:rPr>
            <w:rStyle w:val="Hyperlink"/>
            <w:noProof/>
          </w:rPr>
          <w:t>5</w:t>
        </w:r>
        <w:r w:rsidR="003C481A">
          <w:rPr>
            <w:rFonts w:asciiTheme="minorHAnsi" w:eastAsiaTheme="minorEastAsia" w:hAnsiTheme="minorHAnsi" w:cstheme="minorBidi"/>
            <w:b w:val="0"/>
            <w:noProof/>
            <w:szCs w:val="22"/>
            <w:lang w:eastAsia="en-GB"/>
          </w:rPr>
          <w:tab/>
        </w:r>
        <w:r w:rsidR="003C481A" w:rsidRPr="00FD79C9">
          <w:rPr>
            <w:rStyle w:val="Hyperlink"/>
            <w:noProof/>
          </w:rPr>
          <w:t>Material properties</w:t>
        </w:r>
        <w:r w:rsidR="003C481A">
          <w:rPr>
            <w:noProof/>
            <w:webHidden/>
          </w:rPr>
          <w:tab/>
        </w:r>
        <w:r w:rsidR="003C481A">
          <w:rPr>
            <w:noProof/>
            <w:webHidden/>
          </w:rPr>
          <w:fldChar w:fldCharType="begin"/>
        </w:r>
        <w:r w:rsidR="003C481A">
          <w:rPr>
            <w:noProof/>
            <w:webHidden/>
          </w:rPr>
          <w:instrText xml:space="preserve"> PAGEREF _Toc150422824 \h </w:instrText>
        </w:r>
        <w:r w:rsidR="003C481A">
          <w:rPr>
            <w:noProof/>
            <w:webHidden/>
          </w:rPr>
        </w:r>
        <w:r w:rsidR="003C481A">
          <w:rPr>
            <w:noProof/>
            <w:webHidden/>
          </w:rPr>
          <w:fldChar w:fldCharType="separate"/>
        </w:r>
        <w:r w:rsidR="00B35BD3">
          <w:rPr>
            <w:noProof/>
            <w:webHidden/>
          </w:rPr>
          <w:t>29</w:t>
        </w:r>
        <w:r w:rsidR="003C481A">
          <w:rPr>
            <w:noProof/>
            <w:webHidden/>
          </w:rPr>
          <w:fldChar w:fldCharType="end"/>
        </w:r>
      </w:hyperlink>
    </w:p>
    <w:p w14:paraId="577978B7" w14:textId="15B848E2" w:rsidR="003C481A" w:rsidRDefault="006973E4">
      <w:pPr>
        <w:pStyle w:val="TOC2"/>
        <w:rPr>
          <w:rFonts w:asciiTheme="minorHAnsi" w:eastAsiaTheme="minorEastAsia" w:hAnsiTheme="minorHAnsi" w:cstheme="minorBidi"/>
          <w:b w:val="0"/>
          <w:noProof/>
          <w:szCs w:val="22"/>
          <w:lang w:eastAsia="en-GB"/>
        </w:rPr>
      </w:pPr>
      <w:hyperlink w:anchor="_Toc150422825" w:history="1">
        <w:r w:rsidR="003C481A" w:rsidRPr="00FD79C9">
          <w:rPr>
            <w:rStyle w:val="Hyperlink"/>
            <w:bCs/>
            <w:noProof/>
            <w14:scene3d>
              <w14:camera w14:prst="orthographicFront"/>
              <w14:lightRig w14:rig="threePt" w14:dir="t">
                <w14:rot w14:lat="0" w14:lon="0" w14:rev="0"/>
              </w14:lightRig>
            </w14:scene3d>
          </w:rPr>
          <w:t>5.1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_Toc150422825 \h </w:instrText>
        </w:r>
        <w:r w:rsidR="003C481A">
          <w:rPr>
            <w:noProof/>
            <w:webHidden/>
          </w:rPr>
        </w:r>
        <w:r w:rsidR="003C481A">
          <w:rPr>
            <w:noProof/>
            <w:webHidden/>
          </w:rPr>
          <w:fldChar w:fldCharType="separate"/>
        </w:r>
        <w:r w:rsidR="00B35BD3">
          <w:rPr>
            <w:noProof/>
            <w:webHidden/>
          </w:rPr>
          <w:t>29</w:t>
        </w:r>
        <w:r w:rsidR="003C481A">
          <w:rPr>
            <w:noProof/>
            <w:webHidden/>
          </w:rPr>
          <w:fldChar w:fldCharType="end"/>
        </w:r>
      </w:hyperlink>
    </w:p>
    <w:p w14:paraId="6A18F612" w14:textId="3AEFEBF6" w:rsidR="003C481A" w:rsidRDefault="006973E4">
      <w:pPr>
        <w:pStyle w:val="TOC2"/>
        <w:rPr>
          <w:rFonts w:asciiTheme="minorHAnsi" w:eastAsiaTheme="minorEastAsia" w:hAnsiTheme="minorHAnsi" w:cstheme="minorBidi"/>
          <w:b w:val="0"/>
          <w:noProof/>
          <w:szCs w:val="22"/>
          <w:lang w:eastAsia="en-GB"/>
        </w:rPr>
      </w:pPr>
      <w:hyperlink w:anchor="_Toc150422826" w:history="1">
        <w:r w:rsidR="003C481A" w:rsidRPr="00FD79C9">
          <w:rPr>
            <w:rStyle w:val="Hyperlink"/>
            <w:bCs/>
            <w:noProof/>
            <w14:scene3d>
              <w14:camera w14:prst="orthographicFront"/>
              <w14:lightRig w14:rig="threePt" w14:dir="t">
                <w14:rot w14:lat="0" w14:lon="0" w14:rev="0"/>
              </w14:lightRig>
            </w14:scene3d>
          </w:rPr>
          <w:t>5.2</w:t>
        </w:r>
        <w:r w:rsidR="003C481A">
          <w:rPr>
            <w:rFonts w:asciiTheme="minorHAnsi" w:eastAsiaTheme="minorEastAsia" w:hAnsiTheme="minorHAnsi" w:cstheme="minorBidi"/>
            <w:b w:val="0"/>
            <w:noProof/>
            <w:szCs w:val="22"/>
            <w:lang w:eastAsia="en-GB"/>
          </w:rPr>
          <w:tab/>
        </w:r>
        <w:r w:rsidR="003C481A" w:rsidRPr="00FD79C9">
          <w:rPr>
            <w:rStyle w:val="Hyperlink"/>
            <w:noProof/>
          </w:rPr>
          <w:t>Thermal properties</w:t>
        </w:r>
        <w:r w:rsidR="003C481A">
          <w:rPr>
            <w:noProof/>
            <w:webHidden/>
          </w:rPr>
          <w:tab/>
        </w:r>
        <w:r w:rsidR="003C481A">
          <w:rPr>
            <w:noProof/>
            <w:webHidden/>
          </w:rPr>
          <w:fldChar w:fldCharType="begin"/>
        </w:r>
        <w:r w:rsidR="003C481A">
          <w:rPr>
            <w:noProof/>
            <w:webHidden/>
          </w:rPr>
          <w:instrText xml:space="preserve"> PAGEREF _Toc150422826 \h </w:instrText>
        </w:r>
        <w:r w:rsidR="003C481A">
          <w:rPr>
            <w:noProof/>
            <w:webHidden/>
          </w:rPr>
        </w:r>
        <w:r w:rsidR="003C481A">
          <w:rPr>
            <w:noProof/>
            <w:webHidden/>
          </w:rPr>
          <w:fldChar w:fldCharType="separate"/>
        </w:r>
        <w:r w:rsidR="00B35BD3">
          <w:rPr>
            <w:noProof/>
            <w:webHidden/>
          </w:rPr>
          <w:t>30</w:t>
        </w:r>
        <w:r w:rsidR="003C481A">
          <w:rPr>
            <w:noProof/>
            <w:webHidden/>
          </w:rPr>
          <w:fldChar w:fldCharType="end"/>
        </w:r>
      </w:hyperlink>
    </w:p>
    <w:p w14:paraId="5AA4F877" w14:textId="15868AF6" w:rsidR="003C481A" w:rsidRDefault="006973E4">
      <w:pPr>
        <w:pStyle w:val="TOC3"/>
        <w:rPr>
          <w:rFonts w:asciiTheme="minorHAnsi" w:eastAsiaTheme="minorEastAsia" w:hAnsiTheme="minorHAnsi" w:cstheme="minorBidi"/>
          <w:b w:val="0"/>
          <w:noProof/>
          <w:szCs w:val="22"/>
          <w:lang w:eastAsia="en-GB"/>
        </w:rPr>
      </w:pPr>
      <w:hyperlink w:anchor="_Toc150422827" w:history="1">
        <w:r w:rsidR="003C481A" w:rsidRPr="00FD79C9">
          <w:rPr>
            <w:rStyle w:val="Hyperlink"/>
            <w:rFonts w:cs="Times New Roman"/>
            <w:noProof/>
            <w14:scene3d>
              <w14:camera w14:prst="orthographicFront"/>
              <w14:lightRig w14:rig="threePt" w14:dir="t">
                <w14:rot w14:lat="0" w14:lon="0" w14:rev="0"/>
              </w14:lightRig>
            </w14:scene3d>
          </w:rPr>
          <w:t>5.2.1</w:t>
        </w:r>
        <w:r w:rsidR="003C481A">
          <w:rPr>
            <w:rFonts w:asciiTheme="minorHAnsi" w:eastAsiaTheme="minorEastAsia" w:hAnsiTheme="minorHAnsi" w:cstheme="minorBidi"/>
            <w:b w:val="0"/>
            <w:noProof/>
            <w:szCs w:val="22"/>
            <w:lang w:eastAsia="en-GB"/>
          </w:rPr>
          <w:tab/>
        </w:r>
        <w:r w:rsidR="003C481A" w:rsidRPr="00FD79C9">
          <w:rPr>
            <w:rStyle w:val="Hyperlink"/>
            <w:noProof/>
          </w:rPr>
          <w:t>Carbon steel</w:t>
        </w:r>
        <w:r w:rsidR="003C481A">
          <w:rPr>
            <w:noProof/>
            <w:webHidden/>
          </w:rPr>
          <w:tab/>
        </w:r>
        <w:r w:rsidR="003C481A">
          <w:rPr>
            <w:noProof/>
            <w:webHidden/>
          </w:rPr>
          <w:fldChar w:fldCharType="begin"/>
        </w:r>
        <w:r w:rsidR="003C481A">
          <w:rPr>
            <w:noProof/>
            <w:webHidden/>
          </w:rPr>
          <w:instrText xml:space="preserve"> PAGEREF _Toc150422827 \h </w:instrText>
        </w:r>
        <w:r w:rsidR="003C481A">
          <w:rPr>
            <w:noProof/>
            <w:webHidden/>
          </w:rPr>
        </w:r>
        <w:r w:rsidR="003C481A">
          <w:rPr>
            <w:noProof/>
            <w:webHidden/>
          </w:rPr>
          <w:fldChar w:fldCharType="separate"/>
        </w:r>
        <w:r w:rsidR="00B35BD3">
          <w:rPr>
            <w:noProof/>
            <w:webHidden/>
          </w:rPr>
          <w:t>30</w:t>
        </w:r>
        <w:r w:rsidR="003C481A">
          <w:rPr>
            <w:noProof/>
            <w:webHidden/>
          </w:rPr>
          <w:fldChar w:fldCharType="end"/>
        </w:r>
      </w:hyperlink>
    </w:p>
    <w:p w14:paraId="05DCC49A" w14:textId="078040BD" w:rsidR="003C481A" w:rsidRDefault="006973E4">
      <w:pPr>
        <w:pStyle w:val="TOC3"/>
        <w:rPr>
          <w:rFonts w:asciiTheme="minorHAnsi" w:eastAsiaTheme="minorEastAsia" w:hAnsiTheme="minorHAnsi" w:cstheme="minorBidi"/>
          <w:b w:val="0"/>
          <w:noProof/>
          <w:szCs w:val="22"/>
          <w:lang w:eastAsia="en-GB"/>
        </w:rPr>
      </w:pPr>
      <w:hyperlink w:anchor="_Toc150422828" w:history="1">
        <w:r w:rsidR="003C481A" w:rsidRPr="00FD79C9">
          <w:rPr>
            <w:rStyle w:val="Hyperlink"/>
            <w:rFonts w:cs="Times New Roman"/>
            <w:noProof/>
            <w14:scene3d>
              <w14:camera w14:prst="orthographicFront"/>
              <w14:lightRig w14:rig="threePt" w14:dir="t">
                <w14:rot w14:lat="0" w14:lon="0" w14:rev="0"/>
              </w14:lightRig>
            </w14:scene3d>
          </w:rPr>
          <w:t>5.2.2</w:t>
        </w:r>
        <w:r w:rsidR="003C481A">
          <w:rPr>
            <w:rFonts w:asciiTheme="minorHAnsi" w:eastAsiaTheme="minorEastAsia" w:hAnsiTheme="minorHAnsi" w:cstheme="minorBidi"/>
            <w:b w:val="0"/>
            <w:noProof/>
            <w:szCs w:val="22"/>
            <w:lang w:eastAsia="en-GB"/>
          </w:rPr>
          <w:tab/>
        </w:r>
        <w:r w:rsidR="003C481A" w:rsidRPr="00FD79C9">
          <w:rPr>
            <w:rStyle w:val="Hyperlink"/>
            <w:noProof/>
          </w:rPr>
          <w:t>Concrete</w:t>
        </w:r>
        <w:r w:rsidR="003C481A">
          <w:rPr>
            <w:noProof/>
            <w:webHidden/>
          </w:rPr>
          <w:tab/>
        </w:r>
        <w:r w:rsidR="003C481A">
          <w:rPr>
            <w:noProof/>
            <w:webHidden/>
          </w:rPr>
          <w:fldChar w:fldCharType="begin"/>
        </w:r>
        <w:r w:rsidR="003C481A">
          <w:rPr>
            <w:noProof/>
            <w:webHidden/>
          </w:rPr>
          <w:instrText xml:space="preserve"> PAGEREF _Toc150422828 \h </w:instrText>
        </w:r>
        <w:r w:rsidR="003C481A">
          <w:rPr>
            <w:noProof/>
            <w:webHidden/>
          </w:rPr>
        </w:r>
        <w:r w:rsidR="003C481A">
          <w:rPr>
            <w:noProof/>
            <w:webHidden/>
          </w:rPr>
          <w:fldChar w:fldCharType="separate"/>
        </w:r>
        <w:r w:rsidR="00B35BD3">
          <w:rPr>
            <w:noProof/>
            <w:webHidden/>
          </w:rPr>
          <w:t>31</w:t>
        </w:r>
        <w:r w:rsidR="003C481A">
          <w:rPr>
            <w:noProof/>
            <w:webHidden/>
          </w:rPr>
          <w:fldChar w:fldCharType="end"/>
        </w:r>
      </w:hyperlink>
    </w:p>
    <w:p w14:paraId="016EF37C" w14:textId="657E7F7A" w:rsidR="003C481A" w:rsidRDefault="006973E4">
      <w:pPr>
        <w:pStyle w:val="TOC3"/>
        <w:rPr>
          <w:rFonts w:asciiTheme="minorHAnsi" w:eastAsiaTheme="minorEastAsia" w:hAnsiTheme="minorHAnsi" w:cstheme="minorBidi"/>
          <w:b w:val="0"/>
          <w:noProof/>
          <w:szCs w:val="22"/>
          <w:lang w:eastAsia="en-GB"/>
        </w:rPr>
      </w:pPr>
      <w:hyperlink w:anchor="_Toc150422829" w:history="1">
        <w:r w:rsidR="003C481A" w:rsidRPr="00FD79C9">
          <w:rPr>
            <w:rStyle w:val="Hyperlink"/>
            <w:rFonts w:cs="Times New Roman"/>
            <w:noProof/>
            <w14:scene3d>
              <w14:camera w14:prst="orthographicFront"/>
              <w14:lightRig w14:rig="threePt" w14:dir="t">
                <w14:rot w14:lat="0" w14:lon="0" w14:rev="0"/>
              </w14:lightRig>
            </w14:scene3d>
          </w:rPr>
          <w:t>5.2.3</w:t>
        </w:r>
        <w:r w:rsidR="003C481A">
          <w:rPr>
            <w:rFonts w:asciiTheme="minorHAnsi" w:eastAsiaTheme="minorEastAsia" w:hAnsiTheme="minorHAnsi" w:cstheme="minorBidi"/>
            <w:b w:val="0"/>
            <w:noProof/>
            <w:szCs w:val="22"/>
            <w:lang w:eastAsia="en-GB"/>
          </w:rPr>
          <w:tab/>
        </w:r>
        <w:r w:rsidR="003C481A" w:rsidRPr="00FD79C9">
          <w:rPr>
            <w:rStyle w:val="Hyperlink"/>
            <w:noProof/>
          </w:rPr>
          <w:t>Fire protection materials</w:t>
        </w:r>
        <w:r w:rsidR="003C481A">
          <w:rPr>
            <w:noProof/>
            <w:webHidden/>
          </w:rPr>
          <w:tab/>
        </w:r>
        <w:r w:rsidR="003C481A">
          <w:rPr>
            <w:noProof/>
            <w:webHidden/>
          </w:rPr>
          <w:fldChar w:fldCharType="begin"/>
        </w:r>
        <w:r w:rsidR="003C481A">
          <w:rPr>
            <w:noProof/>
            <w:webHidden/>
          </w:rPr>
          <w:instrText xml:space="preserve"> PAGEREF _Toc150422829 \h </w:instrText>
        </w:r>
        <w:r w:rsidR="003C481A">
          <w:rPr>
            <w:noProof/>
            <w:webHidden/>
          </w:rPr>
        </w:r>
        <w:r w:rsidR="003C481A">
          <w:rPr>
            <w:noProof/>
            <w:webHidden/>
          </w:rPr>
          <w:fldChar w:fldCharType="separate"/>
        </w:r>
        <w:r w:rsidR="00B35BD3">
          <w:rPr>
            <w:noProof/>
            <w:webHidden/>
          </w:rPr>
          <w:t>34</w:t>
        </w:r>
        <w:r w:rsidR="003C481A">
          <w:rPr>
            <w:noProof/>
            <w:webHidden/>
          </w:rPr>
          <w:fldChar w:fldCharType="end"/>
        </w:r>
      </w:hyperlink>
    </w:p>
    <w:p w14:paraId="187F7D9E" w14:textId="6B51D2BE" w:rsidR="003C481A" w:rsidRDefault="006973E4">
      <w:pPr>
        <w:pStyle w:val="TOC2"/>
        <w:rPr>
          <w:rFonts w:asciiTheme="minorHAnsi" w:eastAsiaTheme="minorEastAsia" w:hAnsiTheme="minorHAnsi" w:cstheme="minorBidi"/>
          <w:b w:val="0"/>
          <w:noProof/>
          <w:szCs w:val="22"/>
          <w:lang w:eastAsia="en-GB"/>
        </w:rPr>
      </w:pPr>
      <w:hyperlink w:anchor="_Toc150422830" w:history="1">
        <w:r w:rsidR="003C481A" w:rsidRPr="00FD79C9">
          <w:rPr>
            <w:rStyle w:val="Hyperlink"/>
            <w:bCs/>
            <w:noProof/>
            <w14:scene3d>
              <w14:camera w14:prst="orthographicFront"/>
              <w14:lightRig w14:rig="threePt" w14:dir="t">
                <w14:rot w14:lat="0" w14:lon="0" w14:rev="0"/>
              </w14:lightRig>
            </w14:scene3d>
          </w:rPr>
          <w:t>5.3</w:t>
        </w:r>
        <w:r w:rsidR="003C481A">
          <w:rPr>
            <w:rFonts w:asciiTheme="minorHAnsi" w:eastAsiaTheme="minorEastAsia" w:hAnsiTheme="minorHAnsi" w:cstheme="minorBidi"/>
            <w:b w:val="0"/>
            <w:noProof/>
            <w:szCs w:val="22"/>
            <w:lang w:eastAsia="en-GB"/>
          </w:rPr>
          <w:tab/>
        </w:r>
        <w:r w:rsidR="003C481A" w:rsidRPr="00FD79C9">
          <w:rPr>
            <w:rStyle w:val="Hyperlink"/>
            <w:noProof/>
          </w:rPr>
          <w:t>Mechanical properties</w:t>
        </w:r>
        <w:r w:rsidR="003C481A">
          <w:rPr>
            <w:noProof/>
            <w:webHidden/>
          </w:rPr>
          <w:tab/>
        </w:r>
        <w:r w:rsidR="003C481A">
          <w:rPr>
            <w:noProof/>
            <w:webHidden/>
          </w:rPr>
          <w:fldChar w:fldCharType="begin"/>
        </w:r>
        <w:r w:rsidR="003C481A">
          <w:rPr>
            <w:noProof/>
            <w:webHidden/>
          </w:rPr>
          <w:instrText xml:space="preserve"> PAGEREF _Toc150422830 \h </w:instrText>
        </w:r>
        <w:r w:rsidR="003C481A">
          <w:rPr>
            <w:noProof/>
            <w:webHidden/>
          </w:rPr>
        </w:r>
        <w:r w:rsidR="003C481A">
          <w:rPr>
            <w:noProof/>
            <w:webHidden/>
          </w:rPr>
          <w:fldChar w:fldCharType="separate"/>
        </w:r>
        <w:r w:rsidR="00B35BD3">
          <w:rPr>
            <w:noProof/>
            <w:webHidden/>
          </w:rPr>
          <w:t>34</w:t>
        </w:r>
        <w:r w:rsidR="003C481A">
          <w:rPr>
            <w:noProof/>
            <w:webHidden/>
          </w:rPr>
          <w:fldChar w:fldCharType="end"/>
        </w:r>
      </w:hyperlink>
    </w:p>
    <w:p w14:paraId="6E02D842" w14:textId="78A10E31" w:rsidR="003C481A" w:rsidRDefault="006973E4">
      <w:pPr>
        <w:pStyle w:val="TOC3"/>
        <w:rPr>
          <w:rFonts w:asciiTheme="minorHAnsi" w:eastAsiaTheme="minorEastAsia" w:hAnsiTheme="minorHAnsi" w:cstheme="minorBidi"/>
          <w:b w:val="0"/>
          <w:noProof/>
          <w:szCs w:val="22"/>
          <w:lang w:eastAsia="en-GB"/>
        </w:rPr>
      </w:pPr>
      <w:hyperlink w:anchor="_Toc150422831" w:history="1">
        <w:r w:rsidR="003C481A" w:rsidRPr="00FD79C9">
          <w:rPr>
            <w:rStyle w:val="Hyperlink"/>
            <w:rFonts w:cs="Times New Roman"/>
            <w:noProof/>
            <w14:scene3d>
              <w14:camera w14:prst="orthographicFront"/>
              <w14:lightRig w14:rig="threePt" w14:dir="t">
                <w14:rot w14:lat="0" w14:lon="0" w14:rev="0"/>
              </w14:lightRig>
            </w14:scene3d>
          </w:rPr>
          <w:t>5.3.1</w:t>
        </w:r>
        <w:r w:rsidR="003C481A">
          <w:rPr>
            <w:rFonts w:asciiTheme="minorHAnsi" w:eastAsiaTheme="minorEastAsia" w:hAnsiTheme="minorHAnsi" w:cstheme="minorBidi"/>
            <w:b w:val="0"/>
            <w:noProof/>
            <w:szCs w:val="22"/>
            <w:lang w:eastAsia="en-GB"/>
          </w:rPr>
          <w:tab/>
        </w:r>
        <w:r w:rsidR="003C481A" w:rsidRPr="00FD79C9">
          <w:rPr>
            <w:rStyle w:val="Hyperlink"/>
            <w:noProof/>
          </w:rPr>
          <w:t>Carbon steel</w:t>
        </w:r>
        <w:r w:rsidR="003C481A">
          <w:rPr>
            <w:noProof/>
            <w:webHidden/>
          </w:rPr>
          <w:tab/>
        </w:r>
        <w:r w:rsidR="003C481A">
          <w:rPr>
            <w:noProof/>
            <w:webHidden/>
          </w:rPr>
          <w:fldChar w:fldCharType="begin"/>
        </w:r>
        <w:r w:rsidR="003C481A">
          <w:rPr>
            <w:noProof/>
            <w:webHidden/>
          </w:rPr>
          <w:instrText xml:space="preserve"> PAGEREF _Toc150422831 \h </w:instrText>
        </w:r>
        <w:r w:rsidR="003C481A">
          <w:rPr>
            <w:noProof/>
            <w:webHidden/>
          </w:rPr>
        </w:r>
        <w:r w:rsidR="003C481A">
          <w:rPr>
            <w:noProof/>
            <w:webHidden/>
          </w:rPr>
          <w:fldChar w:fldCharType="separate"/>
        </w:r>
        <w:r w:rsidR="00B35BD3">
          <w:rPr>
            <w:noProof/>
            <w:webHidden/>
          </w:rPr>
          <w:t>34</w:t>
        </w:r>
        <w:r w:rsidR="003C481A">
          <w:rPr>
            <w:noProof/>
            <w:webHidden/>
          </w:rPr>
          <w:fldChar w:fldCharType="end"/>
        </w:r>
      </w:hyperlink>
    </w:p>
    <w:p w14:paraId="7E2F5AB7" w14:textId="0789FFD5" w:rsidR="003C481A" w:rsidRDefault="006973E4">
      <w:pPr>
        <w:pStyle w:val="TOC3"/>
        <w:rPr>
          <w:rFonts w:asciiTheme="minorHAnsi" w:eastAsiaTheme="minorEastAsia" w:hAnsiTheme="minorHAnsi" w:cstheme="minorBidi"/>
          <w:b w:val="0"/>
          <w:noProof/>
          <w:szCs w:val="22"/>
          <w:lang w:eastAsia="en-GB"/>
        </w:rPr>
      </w:pPr>
      <w:hyperlink w:anchor="_Toc150422832" w:history="1">
        <w:r w:rsidR="003C481A" w:rsidRPr="00FD79C9">
          <w:rPr>
            <w:rStyle w:val="Hyperlink"/>
            <w:rFonts w:cs="Times New Roman"/>
            <w:noProof/>
            <w14:scene3d>
              <w14:camera w14:prst="orthographicFront"/>
              <w14:lightRig w14:rig="threePt" w14:dir="t">
                <w14:rot w14:lat="0" w14:lon="0" w14:rev="0"/>
              </w14:lightRig>
            </w14:scene3d>
          </w:rPr>
          <w:t>5.3.2</w:t>
        </w:r>
        <w:r w:rsidR="003C481A">
          <w:rPr>
            <w:rFonts w:asciiTheme="minorHAnsi" w:eastAsiaTheme="minorEastAsia" w:hAnsiTheme="minorHAnsi" w:cstheme="minorBidi"/>
            <w:b w:val="0"/>
            <w:noProof/>
            <w:szCs w:val="22"/>
            <w:lang w:eastAsia="en-GB"/>
          </w:rPr>
          <w:tab/>
        </w:r>
        <w:r w:rsidR="003C481A" w:rsidRPr="00FD79C9">
          <w:rPr>
            <w:rStyle w:val="Hyperlink"/>
            <w:noProof/>
          </w:rPr>
          <w:t>Concrete</w:t>
        </w:r>
        <w:r w:rsidR="003C481A">
          <w:rPr>
            <w:noProof/>
            <w:webHidden/>
          </w:rPr>
          <w:tab/>
        </w:r>
        <w:r w:rsidR="003C481A">
          <w:rPr>
            <w:noProof/>
            <w:webHidden/>
          </w:rPr>
          <w:fldChar w:fldCharType="begin"/>
        </w:r>
        <w:r w:rsidR="003C481A">
          <w:rPr>
            <w:noProof/>
            <w:webHidden/>
          </w:rPr>
          <w:instrText xml:space="preserve"> PAGEREF _Toc150422832 \h </w:instrText>
        </w:r>
        <w:r w:rsidR="003C481A">
          <w:rPr>
            <w:noProof/>
            <w:webHidden/>
          </w:rPr>
        </w:r>
        <w:r w:rsidR="003C481A">
          <w:rPr>
            <w:noProof/>
            <w:webHidden/>
          </w:rPr>
          <w:fldChar w:fldCharType="separate"/>
        </w:r>
        <w:r w:rsidR="00B35BD3">
          <w:rPr>
            <w:noProof/>
            <w:webHidden/>
          </w:rPr>
          <w:t>38</w:t>
        </w:r>
        <w:r w:rsidR="003C481A">
          <w:rPr>
            <w:noProof/>
            <w:webHidden/>
          </w:rPr>
          <w:fldChar w:fldCharType="end"/>
        </w:r>
      </w:hyperlink>
    </w:p>
    <w:p w14:paraId="79B814F0" w14:textId="29E8C3E9" w:rsidR="003C481A" w:rsidRDefault="006973E4">
      <w:pPr>
        <w:pStyle w:val="TOC1"/>
        <w:rPr>
          <w:rFonts w:asciiTheme="minorHAnsi" w:eastAsiaTheme="minorEastAsia" w:hAnsiTheme="minorHAnsi" w:cstheme="minorBidi"/>
          <w:b w:val="0"/>
          <w:noProof/>
          <w:szCs w:val="22"/>
          <w:lang w:eastAsia="en-GB"/>
        </w:rPr>
      </w:pPr>
      <w:hyperlink w:anchor="_Toc150422833" w:history="1">
        <w:r w:rsidR="003C481A" w:rsidRPr="00FD79C9">
          <w:rPr>
            <w:rStyle w:val="Hyperlink"/>
            <w:noProof/>
          </w:rPr>
          <w:t>6</w:t>
        </w:r>
        <w:r w:rsidR="003C481A">
          <w:rPr>
            <w:rFonts w:asciiTheme="minorHAnsi" w:eastAsiaTheme="minorEastAsia" w:hAnsiTheme="minorHAnsi" w:cstheme="minorBidi"/>
            <w:b w:val="0"/>
            <w:noProof/>
            <w:szCs w:val="22"/>
            <w:lang w:eastAsia="en-GB"/>
          </w:rPr>
          <w:tab/>
        </w:r>
        <w:r w:rsidR="003C481A" w:rsidRPr="00FD79C9">
          <w:rPr>
            <w:rStyle w:val="Hyperlink"/>
            <w:noProof/>
          </w:rPr>
          <w:t>Tabulated design data</w:t>
        </w:r>
        <w:r w:rsidR="003C481A">
          <w:rPr>
            <w:noProof/>
            <w:webHidden/>
          </w:rPr>
          <w:tab/>
        </w:r>
        <w:r w:rsidR="003C481A">
          <w:rPr>
            <w:noProof/>
            <w:webHidden/>
          </w:rPr>
          <w:fldChar w:fldCharType="begin"/>
        </w:r>
        <w:r w:rsidR="003C481A">
          <w:rPr>
            <w:noProof/>
            <w:webHidden/>
          </w:rPr>
          <w:instrText xml:space="preserve"> PAGEREF _Toc150422833 \h </w:instrText>
        </w:r>
        <w:r w:rsidR="003C481A">
          <w:rPr>
            <w:noProof/>
            <w:webHidden/>
          </w:rPr>
        </w:r>
        <w:r w:rsidR="003C481A">
          <w:rPr>
            <w:noProof/>
            <w:webHidden/>
          </w:rPr>
          <w:fldChar w:fldCharType="separate"/>
        </w:r>
        <w:r w:rsidR="00B35BD3">
          <w:rPr>
            <w:noProof/>
            <w:webHidden/>
          </w:rPr>
          <w:t>41</w:t>
        </w:r>
        <w:r w:rsidR="003C481A">
          <w:rPr>
            <w:noProof/>
            <w:webHidden/>
          </w:rPr>
          <w:fldChar w:fldCharType="end"/>
        </w:r>
      </w:hyperlink>
    </w:p>
    <w:p w14:paraId="26084223" w14:textId="4C333948" w:rsidR="003C481A" w:rsidRDefault="006973E4">
      <w:pPr>
        <w:pStyle w:val="TOC2"/>
        <w:rPr>
          <w:rFonts w:asciiTheme="minorHAnsi" w:eastAsiaTheme="minorEastAsia" w:hAnsiTheme="minorHAnsi" w:cstheme="minorBidi"/>
          <w:b w:val="0"/>
          <w:noProof/>
          <w:szCs w:val="22"/>
          <w:lang w:eastAsia="en-GB"/>
        </w:rPr>
      </w:pPr>
      <w:hyperlink w:anchor="_Toc150422834" w:history="1">
        <w:r w:rsidR="003C481A" w:rsidRPr="00FD79C9">
          <w:rPr>
            <w:rStyle w:val="Hyperlink"/>
            <w:bCs/>
            <w:noProof/>
            <w14:scene3d>
              <w14:camera w14:prst="orthographicFront"/>
              <w14:lightRig w14:rig="threePt" w14:dir="t">
                <w14:rot w14:lat="0" w14:lon="0" w14:rev="0"/>
              </w14:lightRig>
            </w14:scene3d>
          </w:rPr>
          <w:t>6.1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_Toc150422834 \h </w:instrText>
        </w:r>
        <w:r w:rsidR="003C481A">
          <w:rPr>
            <w:noProof/>
            <w:webHidden/>
          </w:rPr>
        </w:r>
        <w:r w:rsidR="003C481A">
          <w:rPr>
            <w:noProof/>
            <w:webHidden/>
          </w:rPr>
          <w:fldChar w:fldCharType="separate"/>
        </w:r>
        <w:r w:rsidR="00B35BD3">
          <w:rPr>
            <w:noProof/>
            <w:webHidden/>
          </w:rPr>
          <w:t>41</w:t>
        </w:r>
        <w:r w:rsidR="003C481A">
          <w:rPr>
            <w:noProof/>
            <w:webHidden/>
          </w:rPr>
          <w:fldChar w:fldCharType="end"/>
        </w:r>
      </w:hyperlink>
    </w:p>
    <w:p w14:paraId="25DDF170" w14:textId="2452FD43" w:rsidR="003C481A" w:rsidRDefault="006973E4">
      <w:pPr>
        <w:pStyle w:val="TOC2"/>
        <w:rPr>
          <w:rFonts w:asciiTheme="minorHAnsi" w:eastAsiaTheme="minorEastAsia" w:hAnsiTheme="minorHAnsi" w:cstheme="minorBidi"/>
          <w:b w:val="0"/>
          <w:noProof/>
          <w:szCs w:val="22"/>
          <w:lang w:eastAsia="en-GB"/>
        </w:rPr>
      </w:pPr>
      <w:hyperlink w:anchor="_Toc150422835" w:history="1">
        <w:r w:rsidR="003C481A" w:rsidRPr="00FD79C9">
          <w:rPr>
            <w:rStyle w:val="Hyperlink"/>
            <w:bCs/>
            <w:noProof/>
            <w14:scene3d>
              <w14:camera w14:prst="orthographicFront"/>
              <w14:lightRig w14:rig="threePt" w14:dir="t">
                <w14:rot w14:lat="0" w14:lon="0" w14:rev="0"/>
              </w14:lightRig>
            </w14:scene3d>
          </w:rPr>
          <w:t>6.2</w:t>
        </w:r>
        <w:r w:rsidR="003C481A">
          <w:rPr>
            <w:rFonts w:asciiTheme="minorHAnsi" w:eastAsiaTheme="minorEastAsia" w:hAnsiTheme="minorHAnsi" w:cstheme="minorBidi"/>
            <w:b w:val="0"/>
            <w:noProof/>
            <w:szCs w:val="22"/>
            <w:lang w:eastAsia="en-GB"/>
          </w:rPr>
          <w:tab/>
        </w:r>
        <w:r w:rsidR="003C481A" w:rsidRPr="00FD79C9">
          <w:rPr>
            <w:rStyle w:val="Hyperlink"/>
            <w:noProof/>
          </w:rPr>
          <w:t>Beams</w:t>
        </w:r>
        <w:r w:rsidR="003C481A">
          <w:rPr>
            <w:noProof/>
            <w:webHidden/>
          </w:rPr>
          <w:tab/>
        </w:r>
        <w:r w:rsidR="003C481A">
          <w:rPr>
            <w:noProof/>
            <w:webHidden/>
          </w:rPr>
          <w:fldChar w:fldCharType="begin"/>
        </w:r>
        <w:r w:rsidR="003C481A">
          <w:rPr>
            <w:noProof/>
            <w:webHidden/>
          </w:rPr>
          <w:instrText xml:space="preserve"> PAGEREF _Toc150422835 \h </w:instrText>
        </w:r>
        <w:r w:rsidR="003C481A">
          <w:rPr>
            <w:noProof/>
            <w:webHidden/>
          </w:rPr>
        </w:r>
        <w:r w:rsidR="003C481A">
          <w:rPr>
            <w:noProof/>
            <w:webHidden/>
          </w:rPr>
          <w:fldChar w:fldCharType="separate"/>
        </w:r>
        <w:r w:rsidR="00B35BD3">
          <w:rPr>
            <w:noProof/>
            <w:webHidden/>
          </w:rPr>
          <w:t>41</w:t>
        </w:r>
        <w:r w:rsidR="003C481A">
          <w:rPr>
            <w:noProof/>
            <w:webHidden/>
          </w:rPr>
          <w:fldChar w:fldCharType="end"/>
        </w:r>
      </w:hyperlink>
    </w:p>
    <w:p w14:paraId="4E841C6B" w14:textId="64791787" w:rsidR="003C481A" w:rsidRDefault="006973E4">
      <w:pPr>
        <w:pStyle w:val="TOC2"/>
        <w:rPr>
          <w:rFonts w:asciiTheme="minorHAnsi" w:eastAsiaTheme="minorEastAsia" w:hAnsiTheme="minorHAnsi" w:cstheme="minorBidi"/>
          <w:b w:val="0"/>
          <w:noProof/>
          <w:szCs w:val="22"/>
          <w:lang w:eastAsia="en-GB"/>
        </w:rPr>
      </w:pPr>
      <w:hyperlink w:anchor="_Toc150422836" w:history="1">
        <w:r w:rsidR="003C481A" w:rsidRPr="00FD79C9">
          <w:rPr>
            <w:rStyle w:val="Hyperlink"/>
            <w:bCs/>
            <w:noProof/>
            <w14:scene3d>
              <w14:camera w14:prst="orthographicFront"/>
              <w14:lightRig w14:rig="threePt" w14:dir="t">
                <w14:rot w14:lat="0" w14:lon="0" w14:rev="0"/>
              </w14:lightRig>
            </w14:scene3d>
          </w:rPr>
          <w:t>6.3</w:t>
        </w:r>
        <w:r w:rsidR="003C481A">
          <w:rPr>
            <w:rFonts w:asciiTheme="minorHAnsi" w:eastAsiaTheme="minorEastAsia" w:hAnsiTheme="minorHAnsi" w:cstheme="minorBidi"/>
            <w:b w:val="0"/>
            <w:noProof/>
            <w:szCs w:val="22"/>
            <w:lang w:eastAsia="en-GB"/>
          </w:rPr>
          <w:tab/>
        </w:r>
        <w:r w:rsidR="003C481A" w:rsidRPr="00FD79C9">
          <w:rPr>
            <w:rStyle w:val="Hyperlink"/>
            <w:noProof/>
          </w:rPr>
          <w:t>Columns</w:t>
        </w:r>
        <w:r w:rsidR="003C481A">
          <w:rPr>
            <w:noProof/>
            <w:webHidden/>
          </w:rPr>
          <w:tab/>
        </w:r>
        <w:r w:rsidR="003C481A">
          <w:rPr>
            <w:noProof/>
            <w:webHidden/>
          </w:rPr>
          <w:fldChar w:fldCharType="begin"/>
        </w:r>
        <w:r w:rsidR="003C481A">
          <w:rPr>
            <w:noProof/>
            <w:webHidden/>
          </w:rPr>
          <w:instrText xml:space="preserve"> PAGEREF _Toc150422836 \h </w:instrText>
        </w:r>
        <w:r w:rsidR="003C481A">
          <w:rPr>
            <w:noProof/>
            <w:webHidden/>
          </w:rPr>
        </w:r>
        <w:r w:rsidR="003C481A">
          <w:rPr>
            <w:noProof/>
            <w:webHidden/>
          </w:rPr>
          <w:fldChar w:fldCharType="separate"/>
        </w:r>
        <w:r w:rsidR="00B35BD3">
          <w:rPr>
            <w:noProof/>
            <w:webHidden/>
          </w:rPr>
          <w:t>44</w:t>
        </w:r>
        <w:r w:rsidR="003C481A">
          <w:rPr>
            <w:noProof/>
            <w:webHidden/>
          </w:rPr>
          <w:fldChar w:fldCharType="end"/>
        </w:r>
      </w:hyperlink>
    </w:p>
    <w:p w14:paraId="3D4320B2" w14:textId="559170B9" w:rsidR="003C481A" w:rsidRDefault="006973E4">
      <w:pPr>
        <w:pStyle w:val="TOC3"/>
        <w:rPr>
          <w:rFonts w:asciiTheme="minorHAnsi" w:eastAsiaTheme="minorEastAsia" w:hAnsiTheme="minorHAnsi" w:cstheme="minorBidi"/>
          <w:b w:val="0"/>
          <w:noProof/>
          <w:szCs w:val="22"/>
          <w:lang w:eastAsia="en-GB"/>
        </w:rPr>
      </w:pPr>
      <w:hyperlink w:anchor="_Toc150422837" w:history="1">
        <w:r w:rsidR="003C481A" w:rsidRPr="00FD79C9">
          <w:rPr>
            <w:rStyle w:val="Hyperlink"/>
            <w:rFonts w:cs="Times New Roman"/>
            <w:noProof/>
            <w14:scene3d>
              <w14:camera w14:prst="orthographicFront"/>
              <w14:lightRig w14:rig="threePt" w14:dir="t">
                <w14:rot w14:lat="0" w14:lon="0" w14:rev="0"/>
              </w14:lightRig>
            </w14:scene3d>
          </w:rPr>
          <w:t>6.3.1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_Toc150422837 \h </w:instrText>
        </w:r>
        <w:r w:rsidR="003C481A">
          <w:rPr>
            <w:noProof/>
            <w:webHidden/>
          </w:rPr>
        </w:r>
        <w:r w:rsidR="003C481A">
          <w:rPr>
            <w:noProof/>
            <w:webHidden/>
          </w:rPr>
          <w:fldChar w:fldCharType="separate"/>
        </w:r>
        <w:r w:rsidR="00B35BD3">
          <w:rPr>
            <w:noProof/>
            <w:webHidden/>
          </w:rPr>
          <w:t>44</w:t>
        </w:r>
        <w:r w:rsidR="003C481A">
          <w:rPr>
            <w:noProof/>
            <w:webHidden/>
          </w:rPr>
          <w:fldChar w:fldCharType="end"/>
        </w:r>
      </w:hyperlink>
    </w:p>
    <w:p w14:paraId="534A0EC0" w14:textId="1FE3397D" w:rsidR="003C481A" w:rsidRDefault="006973E4">
      <w:pPr>
        <w:pStyle w:val="TOC3"/>
        <w:rPr>
          <w:rFonts w:asciiTheme="minorHAnsi" w:eastAsiaTheme="minorEastAsia" w:hAnsiTheme="minorHAnsi" w:cstheme="minorBidi"/>
          <w:b w:val="0"/>
          <w:noProof/>
          <w:szCs w:val="22"/>
          <w:lang w:eastAsia="en-GB"/>
        </w:rPr>
      </w:pPr>
      <w:hyperlink w:anchor="_Toc150422838" w:history="1">
        <w:r w:rsidR="003C481A" w:rsidRPr="00FD79C9">
          <w:rPr>
            <w:rStyle w:val="Hyperlink"/>
            <w:rFonts w:cs="Times New Roman"/>
            <w:noProof/>
            <w14:scene3d>
              <w14:camera w14:prst="orthographicFront"/>
              <w14:lightRig w14:rig="threePt" w14:dir="t">
                <w14:rot w14:lat="0" w14:lon="0" w14:rev="0"/>
              </w14:lightRig>
            </w14:scene3d>
          </w:rPr>
          <w:t>6.3.2</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 made of totally encased steel sections</w:t>
        </w:r>
        <w:r w:rsidR="003C481A">
          <w:rPr>
            <w:noProof/>
            <w:webHidden/>
          </w:rPr>
          <w:tab/>
        </w:r>
        <w:r w:rsidR="003C481A">
          <w:rPr>
            <w:noProof/>
            <w:webHidden/>
          </w:rPr>
          <w:fldChar w:fldCharType="begin"/>
        </w:r>
        <w:r w:rsidR="003C481A">
          <w:rPr>
            <w:noProof/>
            <w:webHidden/>
          </w:rPr>
          <w:instrText xml:space="preserve"> PAGEREF _Toc150422838 \h </w:instrText>
        </w:r>
        <w:r w:rsidR="003C481A">
          <w:rPr>
            <w:noProof/>
            <w:webHidden/>
          </w:rPr>
        </w:r>
        <w:r w:rsidR="003C481A">
          <w:rPr>
            <w:noProof/>
            <w:webHidden/>
          </w:rPr>
          <w:fldChar w:fldCharType="separate"/>
        </w:r>
        <w:r w:rsidR="00B35BD3">
          <w:rPr>
            <w:noProof/>
            <w:webHidden/>
          </w:rPr>
          <w:t>45</w:t>
        </w:r>
        <w:r w:rsidR="003C481A">
          <w:rPr>
            <w:noProof/>
            <w:webHidden/>
          </w:rPr>
          <w:fldChar w:fldCharType="end"/>
        </w:r>
      </w:hyperlink>
    </w:p>
    <w:p w14:paraId="5B24BD88" w14:textId="7208A605" w:rsidR="003C481A" w:rsidRDefault="006973E4">
      <w:pPr>
        <w:pStyle w:val="TOC3"/>
        <w:rPr>
          <w:rFonts w:asciiTheme="minorHAnsi" w:eastAsiaTheme="minorEastAsia" w:hAnsiTheme="minorHAnsi" w:cstheme="minorBidi"/>
          <w:b w:val="0"/>
          <w:noProof/>
          <w:szCs w:val="22"/>
          <w:lang w:eastAsia="en-GB"/>
        </w:rPr>
      </w:pPr>
      <w:hyperlink w:anchor="_Toc150422839" w:history="1">
        <w:r w:rsidR="003C481A" w:rsidRPr="00FD79C9">
          <w:rPr>
            <w:rStyle w:val="Hyperlink"/>
            <w:rFonts w:cs="Times New Roman"/>
            <w:noProof/>
            <w14:scene3d>
              <w14:camera w14:prst="orthographicFront"/>
              <w14:lightRig w14:rig="threePt" w14:dir="t">
                <w14:rot w14:lat="0" w14:lon="0" w14:rev="0"/>
              </w14:lightRig>
            </w14:scene3d>
          </w:rPr>
          <w:t>6.3.3</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 made of partially encased steel sections</w:t>
        </w:r>
        <w:r w:rsidR="003C481A">
          <w:rPr>
            <w:noProof/>
            <w:webHidden/>
          </w:rPr>
          <w:tab/>
        </w:r>
        <w:r w:rsidR="003C481A">
          <w:rPr>
            <w:noProof/>
            <w:webHidden/>
          </w:rPr>
          <w:fldChar w:fldCharType="begin"/>
        </w:r>
        <w:r w:rsidR="003C481A">
          <w:rPr>
            <w:noProof/>
            <w:webHidden/>
          </w:rPr>
          <w:instrText xml:space="preserve"> PAGEREF _Toc150422839 \h </w:instrText>
        </w:r>
        <w:r w:rsidR="003C481A">
          <w:rPr>
            <w:noProof/>
            <w:webHidden/>
          </w:rPr>
        </w:r>
        <w:r w:rsidR="003C481A">
          <w:rPr>
            <w:noProof/>
            <w:webHidden/>
          </w:rPr>
          <w:fldChar w:fldCharType="separate"/>
        </w:r>
        <w:r w:rsidR="00B35BD3">
          <w:rPr>
            <w:noProof/>
            <w:webHidden/>
          </w:rPr>
          <w:t>46</w:t>
        </w:r>
        <w:r w:rsidR="003C481A">
          <w:rPr>
            <w:noProof/>
            <w:webHidden/>
          </w:rPr>
          <w:fldChar w:fldCharType="end"/>
        </w:r>
      </w:hyperlink>
    </w:p>
    <w:p w14:paraId="2B87E5D2" w14:textId="3F5D6222" w:rsidR="003C481A" w:rsidRDefault="006973E4">
      <w:pPr>
        <w:pStyle w:val="TOC3"/>
        <w:rPr>
          <w:rFonts w:asciiTheme="minorHAnsi" w:eastAsiaTheme="minorEastAsia" w:hAnsiTheme="minorHAnsi" w:cstheme="minorBidi"/>
          <w:b w:val="0"/>
          <w:noProof/>
          <w:szCs w:val="22"/>
          <w:lang w:eastAsia="en-GB"/>
        </w:rPr>
      </w:pPr>
      <w:hyperlink w:anchor="_Toc150422840" w:history="1">
        <w:r w:rsidR="003C481A" w:rsidRPr="00FD79C9">
          <w:rPr>
            <w:rStyle w:val="Hyperlink"/>
            <w:rFonts w:cs="Times New Roman"/>
            <w:noProof/>
            <w14:scene3d>
              <w14:camera w14:prst="orthographicFront"/>
              <w14:lightRig w14:rig="threePt" w14:dir="t">
                <w14:rot w14:lat="0" w14:lon="0" w14:rev="0"/>
              </w14:lightRig>
            </w14:scene3d>
          </w:rPr>
          <w:t>6.3.4</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 comprising concrete filled hollow sections</w:t>
        </w:r>
        <w:r w:rsidR="003C481A">
          <w:rPr>
            <w:noProof/>
            <w:webHidden/>
          </w:rPr>
          <w:tab/>
        </w:r>
        <w:r w:rsidR="003C481A">
          <w:rPr>
            <w:noProof/>
            <w:webHidden/>
          </w:rPr>
          <w:fldChar w:fldCharType="begin"/>
        </w:r>
        <w:r w:rsidR="003C481A">
          <w:rPr>
            <w:noProof/>
            <w:webHidden/>
          </w:rPr>
          <w:instrText xml:space="preserve"> PAGEREF _Toc150422840 \h </w:instrText>
        </w:r>
        <w:r w:rsidR="003C481A">
          <w:rPr>
            <w:noProof/>
            <w:webHidden/>
          </w:rPr>
        </w:r>
        <w:r w:rsidR="003C481A">
          <w:rPr>
            <w:noProof/>
            <w:webHidden/>
          </w:rPr>
          <w:fldChar w:fldCharType="separate"/>
        </w:r>
        <w:r w:rsidR="00B35BD3">
          <w:rPr>
            <w:noProof/>
            <w:webHidden/>
          </w:rPr>
          <w:t>47</w:t>
        </w:r>
        <w:r w:rsidR="003C481A">
          <w:rPr>
            <w:noProof/>
            <w:webHidden/>
          </w:rPr>
          <w:fldChar w:fldCharType="end"/>
        </w:r>
      </w:hyperlink>
    </w:p>
    <w:p w14:paraId="178873D8" w14:textId="6839FC1A" w:rsidR="003C481A" w:rsidRDefault="006973E4">
      <w:pPr>
        <w:pStyle w:val="TOC1"/>
        <w:rPr>
          <w:rFonts w:asciiTheme="minorHAnsi" w:eastAsiaTheme="minorEastAsia" w:hAnsiTheme="minorHAnsi" w:cstheme="minorBidi"/>
          <w:b w:val="0"/>
          <w:noProof/>
          <w:szCs w:val="22"/>
          <w:lang w:eastAsia="en-GB"/>
        </w:rPr>
      </w:pPr>
      <w:hyperlink w:anchor="_Toc150422841" w:history="1">
        <w:r w:rsidR="003C481A" w:rsidRPr="00FD79C9">
          <w:rPr>
            <w:rStyle w:val="Hyperlink"/>
            <w:noProof/>
          </w:rPr>
          <w:t>7</w:t>
        </w:r>
        <w:r w:rsidR="003C481A">
          <w:rPr>
            <w:rFonts w:asciiTheme="minorHAnsi" w:eastAsiaTheme="minorEastAsia" w:hAnsiTheme="minorHAnsi" w:cstheme="minorBidi"/>
            <w:b w:val="0"/>
            <w:noProof/>
            <w:szCs w:val="22"/>
            <w:lang w:eastAsia="en-GB"/>
          </w:rPr>
          <w:tab/>
        </w:r>
        <w:r w:rsidR="003C481A" w:rsidRPr="00FD79C9">
          <w:rPr>
            <w:rStyle w:val="Hyperlink"/>
            <w:noProof/>
          </w:rPr>
          <w:t>Simplified design methods</w:t>
        </w:r>
        <w:r w:rsidR="003C481A">
          <w:rPr>
            <w:noProof/>
            <w:webHidden/>
          </w:rPr>
          <w:tab/>
        </w:r>
        <w:r w:rsidR="003C481A">
          <w:rPr>
            <w:noProof/>
            <w:webHidden/>
          </w:rPr>
          <w:fldChar w:fldCharType="begin"/>
        </w:r>
        <w:r w:rsidR="003C481A">
          <w:rPr>
            <w:noProof/>
            <w:webHidden/>
          </w:rPr>
          <w:instrText xml:space="preserve"> PAGEREF _Toc150422841 \h </w:instrText>
        </w:r>
        <w:r w:rsidR="003C481A">
          <w:rPr>
            <w:noProof/>
            <w:webHidden/>
          </w:rPr>
        </w:r>
        <w:r w:rsidR="003C481A">
          <w:rPr>
            <w:noProof/>
            <w:webHidden/>
          </w:rPr>
          <w:fldChar w:fldCharType="separate"/>
        </w:r>
        <w:r w:rsidR="00B35BD3">
          <w:rPr>
            <w:noProof/>
            <w:webHidden/>
          </w:rPr>
          <w:t>48</w:t>
        </w:r>
        <w:r w:rsidR="003C481A">
          <w:rPr>
            <w:noProof/>
            <w:webHidden/>
          </w:rPr>
          <w:fldChar w:fldCharType="end"/>
        </w:r>
      </w:hyperlink>
    </w:p>
    <w:p w14:paraId="68D0F50A" w14:textId="19A34CF2" w:rsidR="003C481A" w:rsidRDefault="006973E4">
      <w:pPr>
        <w:pStyle w:val="TOC2"/>
        <w:rPr>
          <w:rFonts w:asciiTheme="minorHAnsi" w:eastAsiaTheme="minorEastAsia" w:hAnsiTheme="minorHAnsi" w:cstheme="minorBidi"/>
          <w:b w:val="0"/>
          <w:noProof/>
          <w:szCs w:val="22"/>
          <w:lang w:eastAsia="en-GB"/>
        </w:rPr>
      </w:pPr>
      <w:hyperlink w:anchor="_Toc150422842" w:history="1">
        <w:r w:rsidR="003C481A" w:rsidRPr="00FD79C9">
          <w:rPr>
            <w:rStyle w:val="Hyperlink"/>
            <w:bCs/>
            <w:noProof/>
            <w14:scene3d>
              <w14:camera w14:prst="orthographicFront"/>
              <w14:lightRig w14:rig="threePt" w14:dir="t">
                <w14:rot w14:lat="0" w14:lon="0" w14:rev="0"/>
              </w14:lightRig>
            </w14:scene3d>
          </w:rPr>
          <w:t>7.1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_Toc150422842 \h </w:instrText>
        </w:r>
        <w:r w:rsidR="003C481A">
          <w:rPr>
            <w:noProof/>
            <w:webHidden/>
          </w:rPr>
        </w:r>
        <w:r w:rsidR="003C481A">
          <w:rPr>
            <w:noProof/>
            <w:webHidden/>
          </w:rPr>
          <w:fldChar w:fldCharType="separate"/>
        </w:r>
        <w:r w:rsidR="00B35BD3">
          <w:rPr>
            <w:noProof/>
            <w:webHidden/>
          </w:rPr>
          <w:t>48</w:t>
        </w:r>
        <w:r w:rsidR="003C481A">
          <w:rPr>
            <w:noProof/>
            <w:webHidden/>
          </w:rPr>
          <w:fldChar w:fldCharType="end"/>
        </w:r>
      </w:hyperlink>
    </w:p>
    <w:p w14:paraId="33557D17" w14:textId="28464DF2" w:rsidR="003C481A" w:rsidRDefault="006973E4">
      <w:pPr>
        <w:pStyle w:val="TOC2"/>
        <w:rPr>
          <w:rFonts w:asciiTheme="minorHAnsi" w:eastAsiaTheme="minorEastAsia" w:hAnsiTheme="minorHAnsi" w:cstheme="minorBidi"/>
          <w:b w:val="0"/>
          <w:noProof/>
          <w:szCs w:val="22"/>
          <w:lang w:eastAsia="en-GB"/>
        </w:rPr>
      </w:pPr>
      <w:hyperlink w:anchor="_Toc150422843" w:history="1">
        <w:r w:rsidR="003C481A" w:rsidRPr="00FD79C9">
          <w:rPr>
            <w:rStyle w:val="Hyperlink"/>
            <w:bCs/>
            <w:noProof/>
            <w14:scene3d>
              <w14:camera w14:prst="orthographicFront"/>
              <w14:lightRig w14:rig="threePt" w14:dir="t">
                <w14:rot w14:lat="0" w14:lon="0" w14:rev="0"/>
              </w14:lightRig>
            </w14:scene3d>
          </w:rPr>
          <w:t>7.2</w:t>
        </w:r>
        <w:r w:rsidR="003C481A">
          <w:rPr>
            <w:rFonts w:asciiTheme="minorHAnsi" w:eastAsiaTheme="minorEastAsia" w:hAnsiTheme="minorHAnsi" w:cstheme="minorBidi"/>
            <w:b w:val="0"/>
            <w:noProof/>
            <w:szCs w:val="22"/>
            <w:lang w:eastAsia="en-GB"/>
          </w:rPr>
          <w:tab/>
        </w:r>
        <w:r w:rsidR="003C481A" w:rsidRPr="00FD79C9">
          <w:rPr>
            <w:rStyle w:val="Hyperlink"/>
            <w:noProof/>
          </w:rPr>
          <w:t>General rules for composite slabs and composite beams</w:t>
        </w:r>
        <w:r w:rsidR="003C481A">
          <w:rPr>
            <w:noProof/>
            <w:webHidden/>
          </w:rPr>
          <w:tab/>
        </w:r>
        <w:r w:rsidR="003C481A">
          <w:rPr>
            <w:noProof/>
            <w:webHidden/>
          </w:rPr>
          <w:fldChar w:fldCharType="begin"/>
        </w:r>
        <w:r w:rsidR="003C481A">
          <w:rPr>
            <w:noProof/>
            <w:webHidden/>
          </w:rPr>
          <w:instrText xml:space="preserve"> PAGEREF _Toc150422843 \h </w:instrText>
        </w:r>
        <w:r w:rsidR="003C481A">
          <w:rPr>
            <w:noProof/>
            <w:webHidden/>
          </w:rPr>
        </w:r>
        <w:r w:rsidR="003C481A">
          <w:rPr>
            <w:noProof/>
            <w:webHidden/>
          </w:rPr>
          <w:fldChar w:fldCharType="separate"/>
        </w:r>
        <w:r w:rsidR="00B35BD3">
          <w:rPr>
            <w:noProof/>
            <w:webHidden/>
          </w:rPr>
          <w:t>48</w:t>
        </w:r>
        <w:r w:rsidR="003C481A">
          <w:rPr>
            <w:noProof/>
            <w:webHidden/>
          </w:rPr>
          <w:fldChar w:fldCharType="end"/>
        </w:r>
      </w:hyperlink>
    </w:p>
    <w:p w14:paraId="71ACA9E1" w14:textId="3CBFD9CA" w:rsidR="003C481A" w:rsidRDefault="006973E4">
      <w:pPr>
        <w:pStyle w:val="TOC2"/>
        <w:rPr>
          <w:rFonts w:asciiTheme="minorHAnsi" w:eastAsiaTheme="minorEastAsia" w:hAnsiTheme="minorHAnsi" w:cstheme="minorBidi"/>
          <w:b w:val="0"/>
          <w:noProof/>
          <w:szCs w:val="22"/>
          <w:lang w:eastAsia="en-GB"/>
        </w:rPr>
      </w:pPr>
      <w:hyperlink w:anchor="_Toc150422844" w:history="1">
        <w:r w:rsidR="003C481A" w:rsidRPr="00FD79C9">
          <w:rPr>
            <w:rStyle w:val="Hyperlink"/>
            <w:bCs/>
            <w:noProof/>
            <w14:scene3d>
              <w14:camera w14:prst="orthographicFront"/>
              <w14:lightRig w14:rig="threePt" w14:dir="t">
                <w14:rot w14:lat="0" w14:lon="0" w14:rev="0"/>
              </w14:lightRig>
            </w14:scene3d>
          </w:rPr>
          <w:t>7.3</w:t>
        </w:r>
        <w:r w:rsidR="003C481A">
          <w:rPr>
            <w:rFonts w:asciiTheme="minorHAnsi" w:eastAsiaTheme="minorEastAsia" w:hAnsiTheme="minorHAnsi" w:cstheme="minorBidi"/>
            <w:b w:val="0"/>
            <w:noProof/>
            <w:szCs w:val="22"/>
            <w:lang w:eastAsia="en-GB"/>
          </w:rPr>
          <w:tab/>
        </w:r>
        <w:r w:rsidR="003C481A" w:rsidRPr="00FD79C9">
          <w:rPr>
            <w:rStyle w:val="Hyperlink"/>
            <w:noProof/>
          </w:rPr>
          <w:t>Composite slabs</w:t>
        </w:r>
        <w:r w:rsidR="003C481A">
          <w:rPr>
            <w:noProof/>
            <w:webHidden/>
          </w:rPr>
          <w:tab/>
        </w:r>
        <w:r w:rsidR="003C481A">
          <w:rPr>
            <w:noProof/>
            <w:webHidden/>
          </w:rPr>
          <w:fldChar w:fldCharType="begin"/>
        </w:r>
        <w:r w:rsidR="003C481A">
          <w:rPr>
            <w:noProof/>
            <w:webHidden/>
          </w:rPr>
          <w:instrText xml:space="preserve"> PAGEREF _Toc150422844 \h </w:instrText>
        </w:r>
        <w:r w:rsidR="003C481A">
          <w:rPr>
            <w:noProof/>
            <w:webHidden/>
          </w:rPr>
        </w:r>
        <w:r w:rsidR="003C481A">
          <w:rPr>
            <w:noProof/>
            <w:webHidden/>
          </w:rPr>
          <w:fldChar w:fldCharType="separate"/>
        </w:r>
        <w:r w:rsidR="00B35BD3">
          <w:rPr>
            <w:noProof/>
            <w:webHidden/>
          </w:rPr>
          <w:t>49</w:t>
        </w:r>
        <w:r w:rsidR="003C481A">
          <w:rPr>
            <w:noProof/>
            <w:webHidden/>
          </w:rPr>
          <w:fldChar w:fldCharType="end"/>
        </w:r>
      </w:hyperlink>
    </w:p>
    <w:p w14:paraId="07FE045E" w14:textId="1CABC655" w:rsidR="003C481A" w:rsidRDefault="006973E4">
      <w:pPr>
        <w:pStyle w:val="TOC3"/>
        <w:rPr>
          <w:rFonts w:asciiTheme="minorHAnsi" w:eastAsiaTheme="minorEastAsia" w:hAnsiTheme="minorHAnsi" w:cstheme="minorBidi"/>
          <w:b w:val="0"/>
          <w:noProof/>
          <w:szCs w:val="22"/>
          <w:lang w:eastAsia="en-GB"/>
        </w:rPr>
      </w:pPr>
      <w:hyperlink w:anchor="_Toc150422845" w:history="1">
        <w:r w:rsidR="003C481A" w:rsidRPr="00FD79C9">
          <w:rPr>
            <w:rStyle w:val="Hyperlink"/>
            <w:rFonts w:cs="Times New Roman"/>
            <w:noProof/>
            <w14:scene3d>
              <w14:camera w14:prst="orthographicFront"/>
              <w14:lightRig w14:rig="threePt" w14:dir="t">
                <w14:rot w14:lat="0" w14:lon="0" w14:rev="0"/>
              </w14:lightRig>
            </w14:scene3d>
          </w:rPr>
          <w:t>7.3.1</w:t>
        </w:r>
        <w:r w:rsidR="003C481A">
          <w:rPr>
            <w:rFonts w:asciiTheme="minorHAnsi" w:eastAsiaTheme="minorEastAsia" w:hAnsiTheme="minorHAnsi" w:cstheme="minorBidi"/>
            <w:b w:val="0"/>
            <w:noProof/>
            <w:szCs w:val="22"/>
            <w:lang w:eastAsia="en-GB"/>
          </w:rPr>
          <w:tab/>
        </w:r>
        <w:r w:rsidR="003C481A" w:rsidRPr="00FD79C9">
          <w:rPr>
            <w:rStyle w:val="Hyperlink"/>
            <w:noProof/>
          </w:rPr>
          <w:t>Unprotected composite slabs</w:t>
        </w:r>
        <w:r w:rsidR="003C481A">
          <w:rPr>
            <w:noProof/>
            <w:webHidden/>
          </w:rPr>
          <w:tab/>
        </w:r>
        <w:r w:rsidR="003C481A">
          <w:rPr>
            <w:noProof/>
            <w:webHidden/>
          </w:rPr>
          <w:fldChar w:fldCharType="begin"/>
        </w:r>
        <w:r w:rsidR="003C481A">
          <w:rPr>
            <w:noProof/>
            <w:webHidden/>
          </w:rPr>
          <w:instrText xml:space="preserve"> PAGEREF _Toc150422845 \h </w:instrText>
        </w:r>
        <w:r w:rsidR="003C481A">
          <w:rPr>
            <w:noProof/>
            <w:webHidden/>
          </w:rPr>
        </w:r>
        <w:r w:rsidR="003C481A">
          <w:rPr>
            <w:noProof/>
            <w:webHidden/>
          </w:rPr>
          <w:fldChar w:fldCharType="separate"/>
        </w:r>
        <w:r w:rsidR="00B35BD3">
          <w:rPr>
            <w:noProof/>
            <w:webHidden/>
          </w:rPr>
          <w:t>49</w:t>
        </w:r>
        <w:r w:rsidR="003C481A">
          <w:rPr>
            <w:noProof/>
            <w:webHidden/>
          </w:rPr>
          <w:fldChar w:fldCharType="end"/>
        </w:r>
      </w:hyperlink>
    </w:p>
    <w:p w14:paraId="36FA45B8" w14:textId="479D1F63" w:rsidR="003C481A" w:rsidRDefault="006973E4">
      <w:pPr>
        <w:pStyle w:val="TOC3"/>
        <w:rPr>
          <w:rFonts w:asciiTheme="minorHAnsi" w:eastAsiaTheme="minorEastAsia" w:hAnsiTheme="minorHAnsi" w:cstheme="minorBidi"/>
          <w:b w:val="0"/>
          <w:noProof/>
          <w:szCs w:val="22"/>
          <w:lang w:eastAsia="en-GB"/>
        </w:rPr>
      </w:pPr>
      <w:hyperlink w:anchor="_Toc150422846" w:history="1">
        <w:r w:rsidR="003C481A" w:rsidRPr="00FD79C9">
          <w:rPr>
            <w:rStyle w:val="Hyperlink"/>
            <w:rFonts w:cs="Times New Roman"/>
            <w:noProof/>
            <w14:scene3d>
              <w14:camera w14:prst="orthographicFront"/>
              <w14:lightRig w14:rig="threePt" w14:dir="t">
                <w14:rot w14:lat="0" w14:lon="0" w14:rev="0"/>
              </w14:lightRig>
            </w14:scene3d>
          </w:rPr>
          <w:t>7.3.2</w:t>
        </w:r>
        <w:r w:rsidR="003C481A">
          <w:rPr>
            <w:rFonts w:asciiTheme="minorHAnsi" w:eastAsiaTheme="minorEastAsia" w:hAnsiTheme="minorHAnsi" w:cstheme="minorBidi"/>
            <w:b w:val="0"/>
            <w:noProof/>
            <w:szCs w:val="22"/>
            <w:lang w:eastAsia="en-GB"/>
          </w:rPr>
          <w:tab/>
        </w:r>
        <w:r w:rsidR="003C481A" w:rsidRPr="00FD79C9">
          <w:rPr>
            <w:rStyle w:val="Hyperlink"/>
            <w:noProof/>
          </w:rPr>
          <w:t>Protected composite slabs</w:t>
        </w:r>
        <w:r w:rsidR="003C481A">
          <w:rPr>
            <w:noProof/>
            <w:webHidden/>
          </w:rPr>
          <w:tab/>
        </w:r>
        <w:r w:rsidR="003C481A">
          <w:rPr>
            <w:noProof/>
            <w:webHidden/>
          </w:rPr>
          <w:fldChar w:fldCharType="begin"/>
        </w:r>
        <w:r w:rsidR="003C481A">
          <w:rPr>
            <w:noProof/>
            <w:webHidden/>
          </w:rPr>
          <w:instrText xml:space="preserve"> PAGEREF _Toc150422846 \h </w:instrText>
        </w:r>
        <w:r w:rsidR="003C481A">
          <w:rPr>
            <w:noProof/>
            <w:webHidden/>
          </w:rPr>
        </w:r>
        <w:r w:rsidR="003C481A">
          <w:rPr>
            <w:noProof/>
            <w:webHidden/>
          </w:rPr>
          <w:fldChar w:fldCharType="separate"/>
        </w:r>
        <w:r w:rsidR="00B35BD3">
          <w:rPr>
            <w:noProof/>
            <w:webHidden/>
          </w:rPr>
          <w:t>50</w:t>
        </w:r>
        <w:r w:rsidR="003C481A">
          <w:rPr>
            <w:noProof/>
            <w:webHidden/>
          </w:rPr>
          <w:fldChar w:fldCharType="end"/>
        </w:r>
      </w:hyperlink>
    </w:p>
    <w:p w14:paraId="3A5166D5" w14:textId="6A9FE413" w:rsidR="003C481A" w:rsidRDefault="006973E4">
      <w:pPr>
        <w:pStyle w:val="TOC2"/>
        <w:rPr>
          <w:rFonts w:asciiTheme="minorHAnsi" w:eastAsiaTheme="minorEastAsia" w:hAnsiTheme="minorHAnsi" w:cstheme="minorBidi"/>
          <w:b w:val="0"/>
          <w:noProof/>
          <w:szCs w:val="22"/>
          <w:lang w:eastAsia="en-GB"/>
        </w:rPr>
      </w:pPr>
      <w:hyperlink w:anchor="_Toc150422847" w:history="1">
        <w:r w:rsidR="003C481A" w:rsidRPr="00FD79C9">
          <w:rPr>
            <w:rStyle w:val="Hyperlink"/>
            <w:bCs/>
            <w:noProof/>
            <w14:scene3d>
              <w14:camera w14:prst="orthographicFront"/>
              <w14:lightRig w14:rig="threePt" w14:dir="t">
                <w14:rot w14:lat="0" w14:lon="0" w14:rev="0"/>
              </w14:lightRig>
            </w14:scene3d>
          </w:rPr>
          <w:t>7.4</w:t>
        </w:r>
        <w:r w:rsidR="003C481A">
          <w:rPr>
            <w:rFonts w:asciiTheme="minorHAnsi" w:eastAsiaTheme="minorEastAsia" w:hAnsiTheme="minorHAnsi" w:cstheme="minorBidi"/>
            <w:b w:val="0"/>
            <w:noProof/>
            <w:szCs w:val="22"/>
            <w:lang w:eastAsia="en-GB"/>
          </w:rPr>
          <w:tab/>
        </w:r>
        <w:r w:rsidR="003C481A" w:rsidRPr="00FD79C9">
          <w:rPr>
            <w:rStyle w:val="Hyperlink"/>
            <w:noProof/>
          </w:rPr>
          <w:t>Composite beams</w:t>
        </w:r>
        <w:r w:rsidR="003C481A">
          <w:rPr>
            <w:noProof/>
            <w:webHidden/>
          </w:rPr>
          <w:tab/>
        </w:r>
        <w:r w:rsidR="003C481A">
          <w:rPr>
            <w:noProof/>
            <w:webHidden/>
          </w:rPr>
          <w:fldChar w:fldCharType="begin"/>
        </w:r>
        <w:r w:rsidR="003C481A">
          <w:rPr>
            <w:noProof/>
            <w:webHidden/>
          </w:rPr>
          <w:instrText xml:space="preserve"> PAGEREF _Toc150422847 \h </w:instrText>
        </w:r>
        <w:r w:rsidR="003C481A">
          <w:rPr>
            <w:noProof/>
            <w:webHidden/>
          </w:rPr>
        </w:r>
        <w:r w:rsidR="003C481A">
          <w:rPr>
            <w:noProof/>
            <w:webHidden/>
          </w:rPr>
          <w:fldChar w:fldCharType="separate"/>
        </w:r>
        <w:r w:rsidR="00B35BD3">
          <w:rPr>
            <w:noProof/>
            <w:webHidden/>
          </w:rPr>
          <w:t>50</w:t>
        </w:r>
        <w:r w:rsidR="003C481A">
          <w:rPr>
            <w:noProof/>
            <w:webHidden/>
          </w:rPr>
          <w:fldChar w:fldCharType="end"/>
        </w:r>
      </w:hyperlink>
    </w:p>
    <w:p w14:paraId="5FE2BBB0" w14:textId="288ABA9F" w:rsidR="003C481A" w:rsidRDefault="006973E4">
      <w:pPr>
        <w:pStyle w:val="TOC3"/>
        <w:rPr>
          <w:rFonts w:asciiTheme="minorHAnsi" w:eastAsiaTheme="minorEastAsia" w:hAnsiTheme="minorHAnsi" w:cstheme="minorBidi"/>
          <w:b w:val="0"/>
          <w:noProof/>
          <w:szCs w:val="22"/>
          <w:lang w:eastAsia="en-GB"/>
        </w:rPr>
      </w:pPr>
      <w:hyperlink w:anchor="_Toc150422848" w:history="1">
        <w:r w:rsidR="003C481A" w:rsidRPr="00FD79C9">
          <w:rPr>
            <w:rStyle w:val="Hyperlink"/>
            <w:rFonts w:cs="Times New Roman"/>
            <w:noProof/>
            <w14:scene3d>
              <w14:camera w14:prst="orthographicFront"/>
              <w14:lightRig w14:rig="threePt" w14:dir="t">
                <w14:rot w14:lat="0" w14:lon="0" w14:rev="0"/>
              </w14:lightRig>
            </w14:scene3d>
          </w:rPr>
          <w:t>7.4.1</w:t>
        </w:r>
        <w:r w:rsidR="003C481A">
          <w:rPr>
            <w:rFonts w:asciiTheme="minorHAnsi" w:eastAsiaTheme="minorEastAsia" w:hAnsiTheme="minorHAnsi" w:cstheme="minorBidi"/>
            <w:b w:val="0"/>
            <w:noProof/>
            <w:szCs w:val="22"/>
            <w:lang w:eastAsia="en-GB"/>
          </w:rPr>
          <w:tab/>
        </w:r>
        <w:r w:rsidR="003C481A" w:rsidRPr="00FD79C9">
          <w:rPr>
            <w:rStyle w:val="Hyperlink"/>
            <w:noProof/>
          </w:rPr>
          <w:t>Thermal analysis</w:t>
        </w:r>
        <w:r w:rsidR="003C481A">
          <w:rPr>
            <w:noProof/>
            <w:webHidden/>
          </w:rPr>
          <w:tab/>
        </w:r>
        <w:r w:rsidR="003C481A">
          <w:rPr>
            <w:noProof/>
            <w:webHidden/>
          </w:rPr>
          <w:fldChar w:fldCharType="begin"/>
        </w:r>
        <w:r w:rsidR="003C481A">
          <w:rPr>
            <w:noProof/>
            <w:webHidden/>
          </w:rPr>
          <w:instrText xml:space="preserve"> PAGEREF _Toc150422848 \h </w:instrText>
        </w:r>
        <w:r w:rsidR="003C481A">
          <w:rPr>
            <w:noProof/>
            <w:webHidden/>
          </w:rPr>
        </w:r>
        <w:r w:rsidR="003C481A">
          <w:rPr>
            <w:noProof/>
            <w:webHidden/>
          </w:rPr>
          <w:fldChar w:fldCharType="separate"/>
        </w:r>
        <w:r w:rsidR="00B35BD3">
          <w:rPr>
            <w:noProof/>
            <w:webHidden/>
          </w:rPr>
          <w:t>50</w:t>
        </w:r>
        <w:r w:rsidR="003C481A">
          <w:rPr>
            <w:noProof/>
            <w:webHidden/>
          </w:rPr>
          <w:fldChar w:fldCharType="end"/>
        </w:r>
      </w:hyperlink>
    </w:p>
    <w:p w14:paraId="184745A0" w14:textId="6C15AEA3" w:rsidR="003C481A" w:rsidRDefault="006973E4">
      <w:pPr>
        <w:pStyle w:val="TOC3"/>
        <w:rPr>
          <w:rFonts w:asciiTheme="minorHAnsi" w:eastAsiaTheme="minorEastAsia" w:hAnsiTheme="minorHAnsi" w:cstheme="minorBidi"/>
          <w:b w:val="0"/>
          <w:noProof/>
          <w:szCs w:val="22"/>
          <w:lang w:eastAsia="en-GB"/>
        </w:rPr>
      </w:pPr>
      <w:hyperlink w:anchor="_Toc150422849" w:history="1">
        <w:r w:rsidR="003C481A" w:rsidRPr="00FD79C9">
          <w:rPr>
            <w:rStyle w:val="Hyperlink"/>
            <w:rFonts w:cs="Times New Roman"/>
            <w:noProof/>
            <w14:scene3d>
              <w14:camera w14:prst="orthographicFront"/>
              <w14:lightRig w14:rig="threePt" w14:dir="t">
                <w14:rot w14:lat="0" w14:lon="0" w14:rev="0"/>
              </w14:lightRig>
            </w14:scene3d>
          </w:rPr>
          <w:t>7.4.2</w:t>
        </w:r>
        <w:r w:rsidR="003C481A">
          <w:rPr>
            <w:rFonts w:asciiTheme="minorHAnsi" w:eastAsiaTheme="minorEastAsia" w:hAnsiTheme="minorHAnsi" w:cstheme="minorBidi"/>
            <w:b w:val="0"/>
            <w:noProof/>
            <w:szCs w:val="22"/>
            <w:lang w:eastAsia="en-GB"/>
          </w:rPr>
          <w:tab/>
        </w:r>
        <w:r w:rsidR="003C481A" w:rsidRPr="00FD79C9">
          <w:rPr>
            <w:rStyle w:val="Hyperlink"/>
            <w:noProof/>
          </w:rPr>
          <w:t>Mechanical analysis</w:t>
        </w:r>
        <w:r w:rsidR="003C481A">
          <w:rPr>
            <w:noProof/>
            <w:webHidden/>
          </w:rPr>
          <w:tab/>
        </w:r>
        <w:r w:rsidR="003C481A">
          <w:rPr>
            <w:noProof/>
            <w:webHidden/>
          </w:rPr>
          <w:fldChar w:fldCharType="begin"/>
        </w:r>
        <w:r w:rsidR="003C481A">
          <w:rPr>
            <w:noProof/>
            <w:webHidden/>
          </w:rPr>
          <w:instrText xml:space="preserve"> PAGEREF _Toc150422849 \h </w:instrText>
        </w:r>
        <w:r w:rsidR="003C481A">
          <w:rPr>
            <w:noProof/>
            <w:webHidden/>
          </w:rPr>
        </w:r>
        <w:r w:rsidR="003C481A">
          <w:rPr>
            <w:noProof/>
            <w:webHidden/>
          </w:rPr>
          <w:fldChar w:fldCharType="separate"/>
        </w:r>
        <w:r w:rsidR="00B35BD3">
          <w:rPr>
            <w:noProof/>
            <w:webHidden/>
          </w:rPr>
          <w:t>54</w:t>
        </w:r>
        <w:r w:rsidR="003C481A">
          <w:rPr>
            <w:noProof/>
            <w:webHidden/>
          </w:rPr>
          <w:fldChar w:fldCharType="end"/>
        </w:r>
      </w:hyperlink>
    </w:p>
    <w:p w14:paraId="0146DA2E" w14:textId="33E6AE12" w:rsidR="003C481A" w:rsidRDefault="006973E4">
      <w:pPr>
        <w:pStyle w:val="TOC2"/>
        <w:rPr>
          <w:rFonts w:asciiTheme="minorHAnsi" w:eastAsiaTheme="minorEastAsia" w:hAnsiTheme="minorHAnsi" w:cstheme="minorBidi"/>
          <w:b w:val="0"/>
          <w:noProof/>
          <w:szCs w:val="22"/>
          <w:lang w:eastAsia="en-GB"/>
        </w:rPr>
      </w:pPr>
      <w:hyperlink w:anchor="_Toc150422850" w:history="1">
        <w:r w:rsidR="003C481A" w:rsidRPr="00FD79C9">
          <w:rPr>
            <w:rStyle w:val="Hyperlink"/>
            <w:bCs/>
            <w:noProof/>
            <w14:scene3d>
              <w14:camera w14:prst="orthographicFront"/>
              <w14:lightRig w14:rig="threePt" w14:dir="t">
                <w14:rot w14:lat="0" w14:lon="0" w14:rev="0"/>
              </w14:lightRig>
            </w14:scene3d>
          </w:rPr>
          <w:t>7.5</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w:t>
        </w:r>
        <w:r w:rsidR="003C481A">
          <w:rPr>
            <w:noProof/>
            <w:webHidden/>
          </w:rPr>
          <w:tab/>
        </w:r>
        <w:r w:rsidR="003C481A">
          <w:rPr>
            <w:noProof/>
            <w:webHidden/>
          </w:rPr>
          <w:fldChar w:fldCharType="begin"/>
        </w:r>
        <w:r w:rsidR="003C481A">
          <w:rPr>
            <w:noProof/>
            <w:webHidden/>
          </w:rPr>
          <w:instrText xml:space="preserve"> PAGEREF _Toc150422850 \h </w:instrText>
        </w:r>
        <w:r w:rsidR="003C481A">
          <w:rPr>
            <w:noProof/>
            <w:webHidden/>
          </w:rPr>
        </w:r>
        <w:r w:rsidR="003C481A">
          <w:rPr>
            <w:noProof/>
            <w:webHidden/>
          </w:rPr>
          <w:fldChar w:fldCharType="separate"/>
        </w:r>
        <w:r w:rsidR="00B35BD3">
          <w:rPr>
            <w:noProof/>
            <w:webHidden/>
          </w:rPr>
          <w:t>63</w:t>
        </w:r>
        <w:r w:rsidR="003C481A">
          <w:rPr>
            <w:noProof/>
            <w:webHidden/>
          </w:rPr>
          <w:fldChar w:fldCharType="end"/>
        </w:r>
      </w:hyperlink>
    </w:p>
    <w:p w14:paraId="162CBC07" w14:textId="1DFB81F9" w:rsidR="003C481A" w:rsidRDefault="006973E4">
      <w:pPr>
        <w:pStyle w:val="TOC3"/>
        <w:rPr>
          <w:rFonts w:asciiTheme="minorHAnsi" w:eastAsiaTheme="minorEastAsia" w:hAnsiTheme="minorHAnsi" w:cstheme="minorBidi"/>
          <w:b w:val="0"/>
          <w:noProof/>
          <w:szCs w:val="22"/>
          <w:lang w:eastAsia="en-GB"/>
        </w:rPr>
      </w:pPr>
      <w:hyperlink w:anchor="_Toc150422851" w:history="1">
        <w:r w:rsidR="003C481A" w:rsidRPr="00FD79C9">
          <w:rPr>
            <w:rStyle w:val="Hyperlink"/>
            <w:rFonts w:cs="Times New Roman"/>
            <w:noProof/>
            <w14:scene3d>
              <w14:camera w14:prst="orthographicFront"/>
              <w14:lightRig w14:rig="threePt" w14:dir="t">
                <w14:rot w14:lat="0" w14:lon="0" w14:rev="0"/>
              </w14:lightRig>
            </w14:scene3d>
          </w:rPr>
          <w:t>7.5.1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_Toc150422851 \h </w:instrText>
        </w:r>
        <w:r w:rsidR="003C481A">
          <w:rPr>
            <w:noProof/>
            <w:webHidden/>
          </w:rPr>
        </w:r>
        <w:r w:rsidR="003C481A">
          <w:rPr>
            <w:noProof/>
            <w:webHidden/>
          </w:rPr>
          <w:fldChar w:fldCharType="separate"/>
        </w:r>
        <w:r w:rsidR="00B35BD3">
          <w:rPr>
            <w:noProof/>
            <w:webHidden/>
          </w:rPr>
          <w:t>63</w:t>
        </w:r>
        <w:r w:rsidR="003C481A">
          <w:rPr>
            <w:noProof/>
            <w:webHidden/>
          </w:rPr>
          <w:fldChar w:fldCharType="end"/>
        </w:r>
      </w:hyperlink>
    </w:p>
    <w:p w14:paraId="4D361D8D" w14:textId="65542B03" w:rsidR="003C481A" w:rsidRDefault="006973E4">
      <w:pPr>
        <w:pStyle w:val="TOC3"/>
        <w:rPr>
          <w:rFonts w:asciiTheme="minorHAnsi" w:eastAsiaTheme="minorEastAsia" w:hAnsiTheme="minorHAnsi" w:cstheme="minorBidi"/>
          <w:b w:val="0"/>
          <w:noProof/>
          <w:szCs w:val="22"/>
          <w:lang w:eastAsia="en-GB"/>
        </w:rPr>
      </w:pPr>
      <w:hyperlink w:anchor="_Toc150422852" w:history="1">
        <w:r w:rsidR="003C481A" w:rsidRPr="00FD79C9">
          <w:rPr>
            <w:rStyle w:val="Hyperlink"/>
            <w:rFonts w:cs="Times New Roman"/>
            <w:noProof/>
            <w14:scene3d>
              <w14:camera w14:prst="orthographicFront"/>
              <w14:lightRig w14:rig="threePt" w14:dir="t">
                <w14:rot w14:lat="0" w14:lon="0" w14:rev="0"/>
              </w14:lightRig>
            </w14:scene3d>
          </w:rPr>
          <w:t>7.5.2</w:t>
        </w:r>
        <w:r w:rsidR="003C481A">
          <w:rPr>
            <w:rFonts w:asciiTheme="minorHAnsi" w:eastAsiaTheme="minorEastAsia" w:hAnsiTheme="minorHAnsi" w:cstheme="minorBidi"/>
            <w:b w:val="0"/>
            <w:noProof/>
            <w:szCs w:val="22"/>
            <w:lang w:eastAsia="en-GB"/>
          </w:rPr>
          <w:tab/>
        </w:r>
        <w:r w:rsidR="003C481A" w:rsidRPr="00FD79C9">
          <w:rPr>
            <w:rStyle w:val="Hyperlink"/>
            <w:noProof/>
          </w:rPr>
          <w:t>Partially encased steel sections</w:t>
        </w:r>
        <w:r w:rsidR="003C481A">
          <w:rPr>
            <w:noProof/>
            <w:webHidden/>
          </w:rPr>
          <w:tab/>
        </w:r>
        <w:r w:rsidR="003C481A">
          <w:rPr>
            <w:noProof/>
            <w:webHidden/>
          </w:rPr>
          <w:fldChar w:fldCharType="begin"/>
        </w:r>
        <w:r w:rsidR="003C481A">
          <w:rPr>
            <w:noProof/>
            <w:webHidden/>
          </w:rPr>
          <w:instrText xml:space="preserve"> PAGEREF _Toc150422852 \h </w:instrText>
        </w:r>
        <w:r w:rsidR="003C481A">
          <w:rPr>
            <w:noProof/>
            <w:webHidden/>
          </w:rPr>
        </w:r>
        <w:r w:rsidR="003C481A">
          <w:rPr>
            <w:noProof/>
            <w:webHidden/>
          </w:rPr>
          <w:fldChar w:fldCharType="separate"/>
        </w:r>
        <w:r w:rsidR="00B35BD3">
          <w:rPr>
            <w:noProof/>
            <w:webHidden/>
          </w:rPr>
          <w:t>65</w:t>
        </w:r>
        <w:r w:rsidR="003C481A">
          <w:rPr>
            <w:noProof/>
            <w:webHidden/>
          </w:rPr>
          <w:fldChar w:fldCharType="end"/>
        </w:r>
      </w:hyperlink>
    </w:p>
    <w:p w14:paraId="30189ABB" w14:textId="3554BF42" w:rsidR="003C481A" w:rsidRDefault="006973E4">
      <w:pPr>
        <w:pStyle w:val="TOC3"/>
        <w:rPr>
          <w:rFonts w:asciiTheme="minorHAnsi" w:eastAsiaTheme="minorEastAsia" w:hAnsiTheme="minorHAnsi" w:cstheme="minorBidi"/>
          <w:b w:val="0"/>
          <w:noProof/>
          <w:szCs w:val="22"/>
          <w:lang w:eastAsia="en-GB"/>
        </w:rPr>
      </w:pPr>
      <w:hyperlink w:anchor="_Toc150422853" w:history="1">
        <w:r w:rsidR="003C481A" w:rsidRPr="00FD79C9">
          <w:rPr>
            <w:rStyle w:val="Hyperlink"/>
            <w:rFonts w:cs="Times New Roman"/>
            <w:noProof/>
            <w14:scene3d>
              <w14:camera w14:prst="orthographicFront"/>
              <w14:lightRig w14:rig="threePt" w14:dir="t">
                <w14:rot w14:lat="0" w14:lon="0" w14:rev="0"/>
              </w14:lightRig>
            </w14:scene3d>
          </w:rPr>
          <w:t>7.5.3</w:t>
        </w:r>
        <w:r w:rsidR="003C481A">
          <w:rPr>
            <w:rFonts w:asciiTheme="minorHAnsi" w:eastAsiaTheme="minorEastAsia" w:hAnsiTheme="minorHAnsi" w:cstheme="minorBidi"/>
            <w:b w:val="0"/>
            <w:noProof/>
            <w:szCs w:val="22"/>
            <w:lang w:eastAsia="en-GB"/>
          </w:rPr>
          <w:tab/>
        </w:r>
        <w:r w:rsidR="003C481A" w:rsidRPr="00FD79C9">
          <w:rPr>
            <w:rStyle w:val="Hyperlink"/>
            <w:noProof/>
          </w:rPr>
          <w:t>Unprotected concrete filled hollow steel sections</w:t>
        </w:r>
        <w:r w:rsidR="003C481A">
          <w:rPr>
            <w:noProof/>
            <w:webHidden/>
          </w:rPr>
          <w:tab/>
        </w:r>
        <w:r w:rsidR="003C481A">
          <w:rPr>
            <w:noProof/>
            <w:webHidden/>
          </w:rPr>
          <w:fldChar w:fldCharType="begin"/>
        </w:r>
        <w:r w:rsidR="003C481A">
          <w:rPr>
            <w:noProof/>
            <w:webHidden/>
          </w:rPr>
          <w:instrText xml:space="preserve"> PAGEREF _Toc150422853 \h </w:instrText>
        </w:r>
        <w:r w:rsidR="003C481A">
          <w:rPr>
            <w:noProof/>
            <w:webHidden/>
          </w:rPr>
        </w:r>
        <w:r w:rsidR="003C481A">
          <w:rPr>
            <w:noProof/>
            <w:webHidden/>
          </w:rPr>
          <w:fldChar w:fldCharType="separate"/>
        </w:r>
        <w:r w:rsidR="00B35BD3">
          <w:rPr>
            <w:noProof/>
            <w:webHidden/>
          </w:rPr>
          <w:t>65</w:t>
        </w:r>
        <w:r w:rsidR="003C481A">
          <w:rPr>
            <w:noProof/>
            <w:webHidden/>
          </w:rPr>
          <w:fldChar w:fldCharType="end"/>
        </w:r>
      </w:hyperlink>
    </w:p>
    <w:p w14:paraId="3AF4B454" w14:textId="3FBCD521" w:rsidR="003C481A" w:rsidRDefault="006973E4">
      <w:pPr>
        <w:pStyle w:val="TOC3"/>
        <w:rPr>
          <w:rFonts w:asciiTheme="minorHAnsi" w:eastAsiaTheme="minorEastAsia" w:hAnsiTheme="minorHAnsi" w:cstheme="minorBidi"/>
          <w:b w:val="0"/>
          <w:noProof/>
          <w:szCs w:val="22"/>
          <w:lang w:eastAsia="en-GB"/>
        </w:rPr>
      </w:pPr>
      <w:hyperlink w:anchor="_Toc150422854" w:history="1">
        <w:r w:rsidR="003C481A" w:rsidRPr="00FD79C9">
          <w:rPr>
            <w:rStyle w:val="Hyperlink"/>
            <w:rFonts w:cs="Times New Roman"/>
            <w:noProof/>
            <w14:scene3d>
              <w14:camera w14:prst="orthographicFront"/>
              <w14:lightRig w14:rig="threePt" w14:dir="t">
                <w14:rot w14:lat="0" w14:lon="0" w14:rev="0"/>
              </w14:lightRig>
            </w14:scene3d>
          </w:rPr>
          <w:t>7.5.4</w:t>
        </w:r>
        <w:r w:rsidR="003C481A">
          <w:rPr>
            <w:rFonts w:asciiTheme="minorHAnsi" w:eastAsiaTheme="minorEastAsia" w:hAnsiTheme="minorHAnsi" w:cstheme="minorBidi"/>
            <w:b w:val="0"/>
            <w:noProof/>
            <w:szCs w:val="22"/>
            <w:lang w:eastAsia="en-GB"/>
          </w:rPr>
          <w:tab/>
        </w:r>
        <w:r w:rsidR="003C481A" w:rsidRPr="00FD79C9">
          <w:rPr>
            <w:rStyle w:val="Hyperlink"/>
            <w:noProof/>
          </w:rPr>
          <w:t>Protected concrete filled hollow steel sections</w:t>
        </w:r>
        <w:r w:rsidR="003C481A">
          <w:rPr>
            <w:noProof/>
            <w:webHidden/>
          </w:rPr>
          <w:tab/>
        </w:r>
        <w:r w:rsidR="003C481A">
          <w:rPr>
            <w:noProof/>
            <w:webHidden/>
          </w:rPr>
          <w:fldChar w:fldCharType="begin"/>
        </w:r>
        <w:r w:rsidR="003C481A">
          <w:rPr>
            <w:noProof/>
            <w:webHidden/>
          </w:rPr>
          <w:instrText xml:space="preserve"> PAGEREF _Toc150422854 \h </w:instrText>
        </w:r>
        <w:r w:rsidR="003C481A">
          <w:rPr>
            <w:noProof/>
            <w:webHidden/>
          </w:rPr>
        </w:r>
        <w:r w:rsidR="003C481A">
          <w:rPr>
            <w:noProof/>
            <w:webHidden/>
          </w:rPr>
          <w:fldChar w:fldCharType="separate"/>
        </w:r>
        <w:r w:rsidR="00B35BD3">
          <w:rPr>
            <w:noProof/>
            <w:webHidden/>
          </w:rPr>
          <w:t>65</w:t>
        </w:r>
        <w:r w:rsidR="003C481A">
          <w:rPr>
            <w:noProof/>
            <w:webHidden/>
          </w:rPr>
          <w:fldChar w:fldCharType="end"/>
        </w:r>
      </w:hyperlink>
    </w:p>
    <w:p w14:paraId="58B6BD6D" w14:textId="750A2A05" w:rsidR="003C481A" w:rsidRDefault="006973E4">
      <w:pPr>
        <w:pStyle w:val="TOC1"/>
        <w:rPr>
          <w:rFonts w:asciiTheme="minorHAnsi" w:eastAsiaTheme="minorEastAsia" w:hAnsiTheme="minorHAnsi" w:cstheme="minorBidi"/>
          <w:b w:val="0"/>
          <w:noProof/>
          <w:szCs w:val="22"/>
          <w:lang w:eastAsia="en-GB"/>
        </w:rPr>
      </w:pPr>
      <w:hyperlink w:anchor="_Toc150422855" w:history="1">
        <w:r w:rsidR="003C481A" w:rsidRPr="00FD79C9">
          <w:rPr>
            <w:rStyle w:val="Hyperlink"/>
            <w:noProof/>
          </w:rPr>
          <w:t>8</w:t>
        </w:r>
        <w:r w:rsidR="003C481A">
          <w:rPr>
            <w:rFonts w:asciiTheme="minorHAnsi" w:eastAsiaTheme="minorEastAsia" w:hAnsiTheme="minorHAnsi" w:cstheme="minorBidi"/>
            <w:b w:val="0"/>
            <w:noProof/>
            <w:szCs w:val="22"/>
            <w:lang w:eastAsia="en-GB"/>
          </w:rPr>
          <w:tab/>
        </w:r>
        <w:r w:rsidR="003C481A" w:rsidRPr="00FD79C9">
          <w:rPr>
            <w:rStyle w:val="Hyperlink"/>
            <w:noProof/>
          </w:rPr>
          <w:t>Advanced design methods</w:t>
        </w:r>
        <w:r w:rsidR="003C481A">
          <w:rPr>
            <w:noProof/>
            <w:webHidden/>
          </w:rPr>
          <w:tab/>
        </w:r>
        <w:r w:rsidR="003C481A">
          <w:rPr>
            <w:noProof/>
            <w:webHidden/>
          </w:rPr>
          <w:fldChar w:fldCharType="begin"/>
        </w:r>
        <w:r w:rsidR="003C481A">
          <w:rPr>
            <w:noProof/>
            <w:webHidden/>
          </w:rPr>
          <w:instrText xml:space="preserve"> PAGEREF _Toc150422855 \h </w:instrText>
        </w:r>
        <w:r w:rsidR="003C481A">
          <w:rPr>
            <w:noProof/>
            <w:webHidden/>
          </w:rPr>
        </w:r>
        <w:r w:rsidR="003C481A">
          <w:rPr>
            <w:noProof/>
            <w:webHidden/>
          </w:rPr>
          <w:fldChar w:fldCharType="separate"/>
        </w:r>
        <w:r w:rsidR="00B35BD3">
          <w:rPr>
            <w:noProof/>
            <w:webHidden/>
          </w:rPr>
          <w:t>66</w:t>
        </w:r>
        <w:r w:rsidR="003C481A">
          <w:rPr>
            <w:noProof/>
            <w:webHidden/>
          </w:rPr>
          <w:fldChar w:fldCharType="end"/>
        </w:r>
      </w:hyperlink>
    </w:p>
    <w:p w14:paraId="758DE04D" w14:textId="3455B954" w:rsidR="003C481A" w:rsidRDefault="006973E4">
      <w:pPr>
        <w:pStyle w:val="TOC2"/>
        <w:rPr>
          <w:rFonts w:asciiTheme="minorHAnsi" w:eastAsiaTheme="minorEastAsia" w:hAnsiTheme="minorHAnsi" w:cstheme="minorBidi"/>
          <w:b w:val="0"/>
          <w:noProof/>
          <w:szCs w:val="22"/>
          <w:lang w:eastAsia="en-GB"/>
        </w:rPr>
      </w:pPr>
      <w:hyperlink w:anchor="_Toc150422856" w:history="1">
        <w:r w:rsidR="003C481A" w:rsidRPr="00FD79C9">
          <w:rPr>
            <w:rStyle w:val="Hyperlink"/>
            <w:bCs/>
            <w:noProof/>
            <w14:scene3d>
              <w14:camera w14:prst="orthographicFront"/>
              <w14:lightRig w14:rig="threePt" w14:dir="t">
                <w14:rot w14:lat="0" w14:lon="0" w14:rev="0"/>
              </w14:lightRig>
            </w14:scene3d>
          </w:rPr>
          <w:t>8.1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_Toc150422856 \h </w:instrText>
        </w:r>
        <w:r w:rsidR="003C481A">
          <w:rPr>
            <w:noProof/>
            <w:webHidden/>
          </w:rPr>
        </w:r>
        <w:r w:rsidR="003C481A">
          <w:rPr>
            <w:noProof/>
            <w:webHidden/>
          </w:rPr>
          <w:fldChar w:fldCharType="separate"/>
        </w:r>
        <w:r w:rsidR="00B35BD3">
          <w:rPr>
            <w:noProof/>
            <w:webHidden/>
          </w:rPr>
          <w:t>66</w:t>
        </w:r>
        <w:r w:rsidR="003C481A">
          <w:rPr>
            <w:noProof/>
            <w:webHidden/>
          </w:rPr>
          <w:fldChar w:fldCharType="end"/>
        </w:r>
      </w:hyperlink>
    </w:p>
    <w:p w14:paraId="5EE2E4C7" w14:textId="1EE1A801" w:rsidR="003C481A" w:rsidRDefault="006973E4">
      <w:pPr>
        <w:pStyle w:val="TOC2"/>
        <w:rPr>
          <w:rFonts w:asciiTheme="minorHAnsi" w:eastAsiaTheme="minorEastAsia" w:hAnsiTheme="minorHAnsi" w:cstheme="minorBidi"/>
          <w:b w:val="0"/>
          <w:noProof/>
          <w:szCs w:val="22"/>
          <w:lang w:eastAsia="en-GB"/>
        </w:rPr>
      </w:pPr>
      <w:hyperlink w:anchor="_Toc150422857" w:history="1">
        <w:r w:rsidR="003C481A" w:rsidRPr="00FD79C9">
          <w:rPr>
            <w:rStyle w:val="Hyperlink"/>
            <w:bCs/>
            <w:noProof/>
            <w14:scene3d>
              <w14:camera w14:prst="orthographicFront"/>
              <w14:lightRig w14:rig="threePt" w14:dir="t">
                <w14:rot w14:lat="0" w14:lon="0" w14:rev="0"/>
              </w14:lightRig>
            </w14:scene3d>
          </w:rPr>
          <w:t>8.2</w:t>
        </w:r>
        <w:r w:rsidR="003C481A">
          <w:rPr>
            <w:rFonts w:asciiTheme="minorHAnsi" w:eastAsiaTheme="minorEastAsia" w:hAnsiTheme="minorHAnsi" w:cstheme="minorBidi"/>
            <w:b w:val="0"/>
            <w:noProof/>
            <w:szCs w:val="22"/>
            <w:lang w:eastAsia="en-GB"/>
          </w:rPr>
          <w:tab/>
        </w:r>
        <w:r w:rsidR="003C481A" w:rsidRPr="00FD79C9">
          <w:rPr>
            <w:rStyle w:val="Hyperlink"/>
            <w:noProof/>
          </w:rPr>
          <w:t>Thermal analysis</w:t>
        </w:r>
        <w:r w:rsidR="003C481A">
          <w:rPr>
            <w:noProof/>
            <w:webHidden/>
          </w:rPr>
          <w:tab/>
        </w:r>
        <w:r w:rsidR="003C481A">
          <w:rPr>
            <w:noProof/>
            <w:webHidden/>
          </w:rPr>
          <w:fldChar w:fldCharType="begin"/>
        </w:r>
        <w:r w:rsidR="003C481A">
          <w:rPr>
            <w:noProof/>
            <w:webHidden/>
          </w:rPr>
          <w:instrText xml:space="preserve"> PAGEREF _Toc150422857 \h </w:instrText>
        </w:r>
        <w:r w:rsidR="003C481A">
          <w:rPr>
            <w:noProof/>
            <w:webHidden/>
          </w:rPr>
        </w:r>
        <w:r w:rsidR="003C481A">
          <w:rPr>
            <w:noProof/>
            <w:webHidden/>
          </w:rPr>
          <w:fldChar w:fldCharType="separate"/>
        </w:r>
        <w:r w:rsidR="00B35BD3">
          <w:rPr>
            <w:noProof/>
            <w:webHidden/>
          </w:rPr>
          <w:t>66</w:t>
        </w:r>
        <w:r w:rsidR="003C481A">
          <w:rPr>
            <w:noProof/>
            <w:webHidden/>
          </w:rPr>
          <w:fldChar w:fldCharType="end"/>
        </w:r>
      </w:hyperlink>
    </w:p>
    <w:p w14:paraId="416F9B68" w14:textId="09E088A6" w:rsidR="003C481A" w:rsidRDefault="006973E4">
      <w:pPr>
        <w:pStyle w:val="TOC2"/>
        <w:rPr>
          <w:rFonts w:asciiTheme="minorHAnsi" w:eastAsiaTheme="minorEastAsia" w:hAnsiTheme="minorHAnsi" w:cstheme="minorBidi"/>
          <w:b w:val="0"/>
          <w:noProof/>
          <w:szCs w:val="22"/>
          <w:lang w:eastAsia="en-GB"/>
        </w:rPr>
      </w:pPr>
      <w:hyperlink w:anchor="_Toc150422858" w:history="1">
        <w:r w:rsidR="003C481A" w:rsidRPr="00FD79C9">
          <w:rPr>
            <w:rStyle w:val="Hyperlink"/>
            <w:bCs/>
            <w:noProof/>
            <w14:scene3d>
              <w14:camera w14:prst="orthographicFront"/>
              <w14:lightRig w14:rig="threePt" w14:dir="t">
                <w14:rot w14:lat="0" w14:lon="0" w14:rev="0"/>
              </w14:lightRig>
            </w14:scene3d>
          </w:rPr>
          <w:t>8.3</w:t>
        </w:r>
        <w:r w:rsidR="003C481A">
          <w:rPr>
            <w:rFonts w:asciiTheme="minorHAnsi" w:eastAsiaTheme="minorEastAsia" w:hAnsiTheme="minorHAnsi" w:cstheme="minorBidi"/>
            <w:b w:val="0"/>
            <w:noProof/>
            <w:szCs w:val="22"/>
            <w:lang w:eastAsia="en-GB"/>
          </w:rPr>
          <w:tab/>
        </w:r>
        <w:r w:rsidR="003C481A" w:rsidRPr="00FD79C9">
          <w:rPr>
            <w:rStyle w:val="Hyperlink"/>
            <w:noProof/>
          </w:rPr>
          <w:t>Mechanical analysis</w:t>
        </w:r>
        <w:r w:rsidR="003C481A">
          <w:rPr>
            <w:noProof/>
            <w:webHidden/>
          </w:rPr>
          <w:tab/>
        </w:r>
        <w:r w:rsidR="003C481A">
          <w:rPr>
            <w:noProof/>
            <w:webHidden/>
          </w:rPr>
          <w:fldChar w:fldCharType="begin"/>
        </w:r>
        <w:r w:rsidR="003C481A">
          <w:rPr>
            <w:noProof/>
            <w:webHidden/>
          </w:rPr>
          <w:instrText xml:space="preserve"> PAGEREF _Toc150422858 \h </w:instrText>
        </w:r>
        <w:r w:rsidR="003C481A">
          <w:rPr>
            <w:noProof/>
            <w:webHidden/>
          </w:rPr>
        </w:r>
        <w:r w:rsidR="003C481A">
          <w:rPr>
            <w:noProof/>
            <w:webHidden/>
          </w:rPr>
          <w:fldChar w:fldCharType="separate"/>
        </w:r>
        <w:r w:rsidR="00B35BD3">
          <w:rPr>
            <w:noProof/>
            <w:webHidden/>
          </w:rPr>
          <w:t>66</w:t>
        </w:r>
        <w:r w:rsidR="003C481A">
          <w:rPr>
            <w:noProof/>
            <w:webHidden/>
          </w:rPr>
          <w:fldChar w:fldCharType="end"/>
        </w:r>
      </w:hyperlink>
    </w:p>
    <w:p w14:paraId="71A9BAF2" w14:textId="09199C0C" w:rsidR="003C481A" w:rsidRDefault="006973E4">
      <w:pPr>
        <w:pStyle w:val="TOC2"/>
        <w:rPr>
          <w:rFonts w:asciiTheme="minorHAnsi" w:eastAsiaTheme="minorEastAsia" w:hAnsiTheme="minorHAnsi" w:cstheme="minorBidi"/>
          <w:b w:val="0"/>
          <w:noProof/>
          <w:szCs w:val="22"/>
          <w:lang w:eastAsia="en-GB"/>
        </w:rPr>
      </w:pPr>
      <w:hyperlink w:anchor="_Toc150422859" w:history="1">
        <w:r w:rsidR="003C481A" w:rsidRPr="00FD79C9">
          <w:rPr>
            <w:rStyle w:val="Hyperlink"/>
            <w:bCs/>
            <w:noProof/>
            <w14:scene3d>
              <w14:camera w14:prst="orthographicFront"/>
              <w14:lightRig w14:rig="threePt" w14:dir="t">
                <w14:rot w14:lat="0" w14:lon="0" w14:rev="0"/>
              </w14:lightRig>
            </w14:scene3d>
          </w:rPr>
          <w:t>8.4</w:t>
        </w:r>
        <w:r w:rsidR="003C481A">
          <w:rPr>
            <w:rFonts w:asciiTheme="minorHAnsi" w:eastAsiaTheme="minorEastAsia" w:hAnsiTheme="minorHAnsi" w:cstheme="minorBidi"/>
            <w:b w:val="0"/>
            <w:noProof/>
            <w:szCs w:val="22"/>
            <w:lang w:eastAsia="en-GB"/>
          </w:rPr>
          <w:tab/>
        </w:r>
        <w:r w:rsidR="003C481A" w:rsidRPr="00FD79C9">
          <w:rPr>
            <w:rStyle w:val="Hyperlink"/>
            <w:noProof/>
          </w:rPr>
          <w:t>Validation</w:t>
        </w:r>
        <w:r w:rsidR="003C481A">
          <w:rPr>
            <w:noProof/>
            <w:webHidden/>
          </w:rPr>
          <w:tab/>
        </w:r>
        <w:r w:rsidR="003C481A">
          <w:rPr>
            <w:noProof/>
            <w:webHidden/>
          </w:rPr>
          <w:fldChar w:fldCharType="begin"/>
        </w:r>
        <w:r w:rsidR="003C481A">
          <w:rPr>
            <w:noProof/>
            <w:webHidden/>
          </w:rPr>
          <w:instrText xml:space="preserve"> PAGEREF _Toc150422859 \h </w:instrText>
        </w:r>
        <w:r w:rsidR="003C481A">
          <w:rPr>
            <w:noProof/>
            <w:webHidden/>
          </w:rPr>
        </w:r>
        <w:r w:rsidR="003C481A">
          <w:rPr>
            <w:noProof/>
            <w:webHidden/>
          </w:rPr>
          <w:fldChar w:fldCharType="separate"/>
        </w:r>
        <w:r w:rsidR="00B35BD3">
          <w:rPr>
            <w:noProof/>
            <w:webHidden/>
          </w:rPr>
          <w:t>67</w:t>
        </w:r>
        <w:r w:rsidR="003C481A">
          <w:rPr>
            <w:noProof/>
            <w:webHidden/>
          </w:rPr>
          <w:fldChar w:fldCharType="end"/>
        </w:r>
      </w:hyperlink>
    </w:p>
    <w:p w14:paraId="1775D1C6" w14:textId="08F9D241" w:rsidR="003C481A" w:rsidRDefault="006973E4">
      <w:pPr>
        <w:pStyle w:val="TOC1"/>
        <w:rPr>
          <w:rFonts w:asciiTheme="minorHAnsi" w:eastAsiaTheme="minorEastAsia" w:hAnsiTheme="minorHAnsi" w:cstheme="minorBidi"/>
          <w:b w:val="0"/>
          <w:noProof/>
          <w:szCs w:val="22"/>
          <w:lang w:eastAsia="en-GB"/>
        </w:rPr>
      </w:pPr>
      <w:hyperlink w:anchor="_Toc150422860" w:history="1">
        <w:r w:rsidR="003C481A" w:rsidRPr="00FD79C9">
          <w:rPr>
            <w:rStyle w:val="Hyperlink"/>
            <w:noProof/>
          </w:rPr>
          <w:t>9</w:t>
        </w:r>
        <w:r w:rsidR="003C481A">
          <w:rPr>
            <w:rFonts w:asciiTheme="minorHAnsi" w:eastAsiaTheme="minorEastAsia" w:hAnsiTheme="minorHAnsi" w:cstheme="minorBidi"/>
            <w:b w:val="0"/>
            <w:noProof/>
            <w:szCs w:val="22"/>
            <w:lang w:eastAsia="en-GB"/>
          </w:rPr>
          <w:tab/>
        </w:r>
        <w:r w:rsidR="003C481A" w:rsidRPr="00FD79C9">
          <w:rPr>
            <w:rStyle w:val="Hyperlink"/>
            <w:noProof/>
          </w:rPr>
          <w:t>Detailing</w:t>
        </w:r>
        <w:r w:rsidR="003C481A">
          <w:rPr>
            <w:noProof/>
            <w:webHidden/>
          </w:rPr>
          <w:tab/>
        </w:r>
        <w:r w:rsidR="003C481A">
          <w:rPr>
            <w:noProof/>
            <w:webHidden/>
          </w:rPr>
          <w:fldChar w:fldCharType="begin"/>
        </w:r>
        <w:r w:rsidR="003C481A">
          <w:rPr>
            <w:noProof/>
            <w:webHidden/>
          </w:rPr>
          <w:instrText xml:space="preserve"> PAGEREF _Toc150422860 \h </w:instrText>
        </w:r>
        <w:r w:rsidR="003C481A">
          <w:rPr>
            <w:noProof/>
            <w:webHidden/>
          </w:rPr>
        </w:r>
        <w:r w:rsidR="003C481A">
          <w:rPr>
            <w:noProof/>
            <w:webHidden/>
          </w:rPr>
          <w:fldChar w:fldCharType="separate"/>
        </w:r>
        <w:r w:rsidR="00B35BD3">
          <w:rPr>
            <w:noProof/>
            <w:webHidden/>
          </w:rPr>
          <w:t>67</w:t>
        </w:r>
        <w:r w:rsidR="003C481A">
          <w:rPr>
            <w:noProof/>
            <w:webHidden/>
          </w:rPr>
          <w:fldChar w:fldCharType="end"/>
        </w:r>
      </w:hyperlink>
    </w:p>
    <w:p w14:paraId="1DFD5626" w14:textId="6EA67020" w:rsidR="003C481A" w:rsidRDefault="006973E4">
      <w:pPr>
        <w:pStyle w:val="TOC2"/>
        <w:rPr>
          <w:rFonts w:asciiTheme="minorHAnsi" w:eastAsiaTheme="minorEastAsia" w:hAnsiTheme="minorHAnsi" w:cstheme="minorBidi"/>
          <w:b w:val="0"/>
          <w:noProof/>
          <w:szCs w:val="22"/>
          <w:lang w:eastAsia="en-GB"/>
        </w:rPr>
      </w:pPr>
      <w:hyperlink w:anchor="_Toc150422861" w:history="1">
        <w:r w:rsidR="003C481A" w:rsidRPr="00FD79C9">
          <w:rPr>
            <w:rStyle w:val="Hyperlink"/>
            <w:bCs/>
            <w:noProof/>
            <w14:scene3d>
              <w14:camera w14:prst="orthographicFront"/>
              <w14:lightRig w14:rig="threePt" w14:dir="t">
                <w14:rot w14:lat="0" w14:lon="0" w14:rev="0"/>
              </w14:lightRig>
            </w14:scene3d>
          </w:rPr>
          <w:t>9.1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_Toc150422861 \h </w:instrText>
        </w:r>
        <w:r w:rsidR="003C481A">
          <w:rPr>
            <w:noProof/>
            <w:webHidden/>
          </w:rPr>
        </w:r>
        <w:r w:rsidR="003C481A">
          <w:rPr>
            <w:noProof/>
            <w:webHidden/>
          </w:rPr>
          <w:fldChar w:fldCharType="separate"/>
        </w:r>
        <w:r w:rsidR="00B35BD3">
          <w:rPr>
            <w:noProof/>
            <w:webHidden/>
          </w:rPr>
          <w:t>67</w:t>
        </w:r>
        <w:r w:rsidR="003C481A">
          <w:rPr>
            <w:noProof/>
            <w:webHidden/>
          </w:rPr>
          <w:fldChar w:fldCharType="end"/>
        </w:r>
      </w:hyperlink>
    </w:p>
    <w:p w14:paraId="1ADEB2A5" w14:textId="614F3D5F" w:rsidR="003C481A" w:rsidRDefault="006973E4">
      <w:pPr>
        <w:pStyle w:val="TOC2"/>
        <w:rPr>
          <w:rFonts w:asciiTheme="minorHAnsi" w:eastAsiaTheme="minorEastAsia" w:hAnsiTheme="minorHAnsi" w:cstheme="minorBidi"/>
          <w:b w:val="0"/>
          <w:noProof/>
          <w:szCs w:val="22"/>
          <w:lang w:eastAsia="en-GB"/>
        </w:rPr>
      </w:pPr>
      <w:hyperlink w:anchor="_Toc150422862" w:history="1">
        <w:r w:rsidR="003C481A" w:rsidRPr="00FD79C9">
          <w:rPr>
            <w:rStyle w:val="Hyperlink"/>
            <w:bCs/>
            <w:noProof/>
            <w14:scene3d>
              <w14:camera w14:prst="orthographicFront"/>
              <w14:lightRig w14:rig="threePt" w14:dir="t">
                <w14:rot w14:lat="0" w14:lon="0" w14:rev="0"/>
              </w14:lightRig>
            </w14:scene3d>
          </w:rPr>
          <w:t>9.2</w:t>
        </w:r>
        <w:r w:rsidR="003C481A">
          <w:rPr>
            <w:rFonts w:asciiTheme="minorHAnsi" w:eastAsiaTheme="minorEastAsia" w:hAnsiTheme="minorHAnsi" w:cstheme="minorBidi"/>
            <w:b w:val="0"/>
            <w:noProof/>
            <w:szCs w:val="22"/>
            <w:lang w:eastAsia="en-GB"/>
          </w:rPr>
          <w:tab/>
        </w:r>
        <w:r w:rsidR="003C481A" w:rsidRPr="00FD79C9">
          <w:rPr>
            <w:rStyle w:val="Hyperlink"/>
            <w:noProof/>
          </w:rPr>
          <w:t>Composite beams</w:t>
        </w:r>
        <w:r w:rsidR="003C481A">
          <w:rPr>
            <w:noProof/>
            <w:webHidden/>
          </w:rPr>
          <w:tab/>
        </w:r>
        <w:r w:rsidR="003C481A">
          <w:rPr>
            <w:noProof/>
            <w:webHidden/>
          </w:rPr>
          <w:fldChar w:fldCharType="begin"/>
        </w:r>
        <w:r w:rsidR="003C481A">
          <w:rPr>
            <w:noProof/>
            <w:webHidden/>
          </w:rPr>
          <w:instrText xml:space="preserve"> PAGEREF _Toc150422862 \h </w:instrText>
        </w:r>
        <w:r w:rsidR="003C481A">
          <w:rPr>
            <w:noProof/>
            <w:webHidden/>
          </w:rPr>
        </w:r>
        <w:r w:rsidR="003C481A">
          <w:rPr>
            <w:noProof/>
            <w:webHidden/>
          </w:rPr>
          <w:fldChar w:fldCharType="separate"/>
        </w:r>
        <w:r w:rsidR="00B35BD3">
          <w:rPr>
            <w:noProof/>
            <w:webHidden/>
          </w:rPr>
          <w:t>68</w:t>
        </w:r>
        <w:r w:rsidR="003C481A">
          <w:rPr>
            <w:noProof/>
            <w:webHidden/>
          </w:rPr>
          <w:fldChar w:fldCharType="end"/>
        </w:r>
      </w:hyperlink>
    </w:p>
    <w:p w14:paraId="6C781850" w14:textId="65891071" w:rsidR="003C481A" w:rsidRDefault="006973E4">
      <w:pPr>
        <w:pStyle w:val="TOC3"/>
        <w:rPr>
          <w:rFonts w:asciiTheme="minorHAnsi" w:eastAsiaTheme="minorEastAsia" w:hAnsiTheme="minorHAnsi" w:cstheme="minorBidi"/>
          <w:b w:val="0"/>
          <w:noProof/>
          <w:szCs w:val="22"/>
          <w:lang w:eastAsia="en-GB"/>
        </w:rPr>
      </w:pPr>
      <w:hyperlink w:anchor="_Toc150422863" w:history="1">
        <w:r w:rsidR="003C481A" w:rsidRPr="00FD79C9">
          <w:rPr>
            <w:rStyle w:val="Hyperlink"/>
            <w:rFonts w:cs="Times New Roman"/>
            <w:noProof/>
            <w14:scene3d>
              <w14:camera w14:prst="orthographicFront"/>
              <w14:lightRig w14:rig="threePt" w14:dir="t">
                <w14:rot w14:lat="0" w14:lon="0" w14:rev="0"/>
              </w14:lightRig>
            </w14:scene3d>
          </w:rPr>
          <w:t>9.2.1</w:t>
        </w:r>
        <w:r w:rsidR="003C481A">
          <w:rPr>
            <w:rFonts w:asciiTheme="minorHAnsi" w:eastAsiaTheme="minorEastAsia" w:hAnsiTheme="minorHAnsi" w:cstheme="minorBidi"/>
            <w:b w:val="0"/>
            <w:noProof/>
            <w:szCs w:val="22"/>
            <w:lang w:eastAsia="en-GB"/>
          </w:rPr>
          <w:tab/>
        </w:r>
        <w:r w:rsidR="003C481A" w:rsidRPr="00FD79C9">
          <w:rPr>
            <w:rStyle w:val="Hyperlink"/>
            <w:noProof/>
          </w:rPr>
          <w:t>Composite beams comprising steel beams with partial encasement</w:t>
        </w:r>
        <w:r w:rsidR="003C481A">
          <w:rPr>
            <w:noProof/>
            <w:webHidden/>
          </w:rPr>
          <w:tab/>
        </w:r>
        <w:r w:rsidR="003C481A">
          <w:rPr>
            <w:noProof/>
            <w:webHidden/>
          </w:rPr>
          <w:fldChar w:fldCharType="begin"/>
        </w:r>
        <w:r w:rsidR="003C481A">
          <w:rPr>
            <w:noProof/>
            <w:webHidden/>
          </w:rPr>
          <w:instrText xml:space="preserve"> PAGEREF _Toc150422863 \h </w:instrText>
        </w:r>
        <w:r w:rsidR="003C481A">
          <w:rPr>
            <w:noProof/>
            <w:webHidden/>
          </w:rPr>
        </w:r>
        <w:r w:rsidR="003C481A">
          <w:rPr>
            <w:noProof/>
            <w:webHidden/>
          </w:rPr>
          <w:fldChar w:fldCharType="separate"/>
        </w:r>
        <w:r w:rsidR="00B35BD3">
          <w:rPr>
            <w:noProof/>
            <w:webHidden/>
          </w:rPr>
          <w:t>68</w:t>
        </w:r>
        <w:r w:rsidR="003C481A">
          <w:rPr>
            <w:noProof/>
            <w:webHidden/>
          </w:rPr>
          <w:fldChar w:fldCharType="end"/>
        </w:r>
      </w:hyperlink>
    </w:p>
    <w:p w14:paraId="5649B3FD" w14:textId="3F2BBA4E" w:rsidR="003C481A" w:rsidRDefault="006973E4">
      <w:pPr>
        <w:pStyle w:val="TOC3"/>
        <w:rPr>
          <w:rFonts w:asciiTheme="minorHAnsi" w:eastAsiaTheme="minorEastAsia" w:hAnsiTheme="minorHAnsi" w:cstheme="minorBidi"/>
          <w:b w:val="0"/>
          <w:noProof/>
          <w:szCs w:val="22"/>
          <w:lang w:eastAsia="en-GB"/>
        </w:rPr>
      </w:pPr>
      <w:hyperlink w:anchor="_Toc150422864" w:history="1">
        <w:r w:rsidR="003C481A" w:rsidRPr="00FD79C9">
          <w:rPr>
            <w:rStyle w:val="Hyperlink"/>
            <w:rFonts w:cs="Times New Roman"/>
            <w:noProof/>
            <w14:scene3d>
              <w14:camera w14:prst="orthographicFront"/>
              <w14:lightRig w14:rig="threePt" w14:dir="t">
                <w14:rot w14:lat="0" w14:lon="0" w14:rev="0"/>
              </w14:lightRig>
            </w14:scene3d>
          </w:rPr>
          <w:t>9.2.2</w:t>
        </w:r>
        <w:r w:rsidR="003C481A">
          <w:rPr>
            <w:rFonts w:asciiTheme="minorHAnsi" w:eastAsiaTheme="minorEastAsia" w:hAnsiTheme="minorHAnsi" w:cstheme="minorBidi"/>
            <w:b w:val="0"/>
            <w:noProof/>
            <w:szCs w:val="22"/>
            <w:lang w:eastAsia="en-GB"/>
          </w:rPr>
          <w:tab/>
        </w:r>
        <w:r w:rsidR="003C481A" w:rsidRPr="00FD79C9">
          <w:rPr>
            <w:rStyle w:val="Hyperlink"/>
            <w:noProof/>
          </w:rPr>
          <w:t>Composite shallow floor beams</w:t>
        </w:r>
        <w:r w:rsidR="003C481A">
          <w:rPr>
            <w:noProof/>
            <w:webHidden/>
          </w:rPr>
          <w:tab/>
        </w:r>
        <w:r w:rsidR="003C481A">
          <w:rPr>
            <w:noProof/>
            <w:webHidden/>
          </w:rPr>
          <w:fldChar w:fldCharType="begin"/>
        </w:r>
        <w:r w:rsidR="003C481A">
          <w:rPr>
            <w:noProof/>
            <w:webHidden/>
          </w:rPr>
          <w:instrText xml:space="preserve"> PAGEREF _Toc150422864 \h </w:instrText>
        </w:r>
        <w:r w:rsidR="003C481A">
          <w:rPr>
            <w:noProof/>
            <w:webHidden/>
          </w:rPr>
        </w:r>
        <w:r w:rsidR="003C481A">
          <w:rPr>
            <w:noProof/>
            <w:webHidden/>
          </w:rPr>
          <w:fldChar w:fldCharType="separate"/>
        </w:r>
        <w:r w:rsidR="00B35BD3">
          <w:rPr>
            <w:noProof/>
            <w:webHidden/>
          </w:rPr>
          <w:t>69</w:t>
        </w:r>
        <w:r w:rsidR="003C481A">
          <w:rPr>
            <w:noProof/>
            <w:webHidden/>
          </w:rPr>
          <w:fldChar w:fldCharType="end"/>
        </w:r>
      </w:hyperlink>
    </w:p>
    <w:p w14:paraId="648AE5B9" w14:textId="3D1B534C" w:rsidR="003C481A" w:rsidRDefault="006973E4">
      <w:pPr>
        <w:pStyle w:val="TOC2"/>
        <w:rPr>
          <w:rFonts w:asciiTheme="minorHAnsi" w:eastAsiaTheme="minorEastAsia" w:hAnsiTheme="minorHAnsi" w:cstheme="minorBidi"/>
          <w:b w:val="0"/>
          <w:noProof/>
          <w:szCs w:val="22"/>
          <w:lang w:eastAsia="en-GB"/>
        </w:rPr>
      </w:pPr>
      <w:hyperlink w:anchor="_Toc150422865" w:history="1">
        <w:r w:rsidR="003C481A" w:rsidRPr="00FD79C9">
          <w:rPr>
            <w:rStyle w:val="Hyperlink"/>
            <w:bCs/>
            <w:noProof/>
            <w14:scene3d>
              <w14:camera w14:prst="orthographicFront"/>
              <w14:lightRig w14:rig="threePt" w14:dir="t">
                <w14:rot w14:lat="0" w14:lon="0" w14:rev="0"/>
              </w14:lightRig>
            </w14:scene3d>
          </w:rPr>
          <w:t>9.3</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w:t>
        </w:r>
        <w:r w:rsidR="003C481A">
          <w:rPr>
            <w:noProof/>
            <w:webHidden/>
          </w:rPr>
          <w:tab/>
        </w:r>
        <w:r w:rsidR="003C481A">
          <w:rPr>
            <w:noProof/>
            <w:webHidden/>
          </w:rPr>
          <w:fldChar w:fldCharType="begin"/>
        </w:r>
        <w:r w:rsidR="003C481A">
          <w:rPr>
            <w:noProof/>
            <w:webHidden/>
          </w:rPr>
          <w:instrText xml:space="preserve"> PAGEREF _Toc150422865 \h </w:instrText>
        </w:r>
        <w:r w:rsidR="003C481A">
          <w:rPr>
            <w:noProof/>
            <w:webHidden/>
          </w:rPr>
        </w:r>
        <w:r w:rsidR="003C481A">
          <w:rPr>
            <w:noProof/>
            <w:webHidden/>
          </w:rPr>
          <w:fldChar w:fldCharType="separate"/>
        </w:r>
        <w:r w:rsidR="00B35BD3">
          <w:rPr>
            <w:noProof/>
            <w:webHidden/>
          </w:rPr>
          <w:t>70</w:t>
        </w:r>
        <w:r w:rsidR="003C481A">
          <w:rPr>
            <w:noProof/>
            <w:webHidden/>
          </w:rPr>
          <w:fldChar w:fldCharType="end"/>
        </w:r>
      </w:hyperlink>
    </w:p>
    <w:p w14:paraId="3F9BCADD" w14:textId="21928BFC" w:rsidR="003C481A" w:rsidRDefault="006973E4">
      <w:pPr>
        <w:pStyle w:val="TOC3"/>
        <w:rPr>
          <w:rFonts w:asciiTheme="minorHAnsi" w:eastAsiaTheme="minorEastAsia" w:hAnsiTheme="minorHAnsi" w:cstheme="minorBidi"/>
          <w:b w:val="0"/>
          <w:noProof/>
          <w:szCs w:val="22"/>
          <w:lang w:eastAsia="en-GB"/>
        </w:rPr>
      </w:pPr>
      <w:hyperlink w:anchor="_Toc150422866" w:history="1">
        <w:r w:rsidR="003C481A" w:rsidRPr="00FD79C9">
          <w:rPr>
            <w:rStyle w:val="Hyperlink"/>
            <w:rFonts w:cs="Times New Roman"/>
            <w:noProof/>
            <w14:scene3d>
              <w14:camera w14:prst="orthographicFront"/>
              <w14:lightRig w14:rig="threePt" w14:dir="t">
                <w14:rot w14:lat="0" w14:lon="0" w14:rev="0"/>
              </w14:lightRig>
            </w14:scene3d>
          </w:rPr>
          <w:t>9.3.1</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 comprising partially encased steel sections</w:t>
        </w:r>
        <w:r w:rsidR="003C481A">
          <w:rPr>
            <w:noProof/>
            <w:webHidden/>
          </w:rPr>
          <w:tab/>
        </w:r>
        <w:r w:rsidR="003C481A">
          <w:rPr>
            <w:noProof/>
            <w:webHidden/>
          </w:rPr>
          <w:fldChar w:fldCharType="begin"/>
        </w:r>
        <w:r w:rsidR="003C481A">
          <w:rPr>
            <w:noProof/>
            <w:webHidden/>
          </w:rPr>
          <w:instrText xml:space="preserve"> PAGEREF _Toc150422866 \h </w:instrText>
        </w:r>
        <w:r w:rsidR="003C481A">
          <w:rPr>
            <w:noProof/>
            <w:webHidden/>
          </w:rPr>
        </w:r>
        <w:r w:rsidR="003C481A">
          <w:rPr>
            <w:noProof/>
            <w:webHidden/>
          </w:rPr>
          <w:fldChar w:fldCharType="separate"/>
        </w:r>
        <w:r w:rsidR="00B35BD3">
          <w:rPr>
            <w:noProof/>
            <w:webHidden/>
          </w:rPr>
          <w:t>70</w:t>
        </w:r>
        <w:r w:rsidR="003C481A">
          <w:rPr>
            <w:noProof/>
            <w:webHidden/>
          </w:rPr>
          <w:fldChar w:fldCharType="end"/>
        </w:r>
      </w:hyperlink>
    </w:p>
    <w:p w14:paraId="56C26643" w14:textId="3CA10B82" w:rsidR="003C481A" w:rsidRDefault="006973E4">
      <w:pPr>
        <w:pStyle w:val="TOC3"/>
        <w:rPr>
          <w:rFonts w:asciiTheme="minorHAnsi" w:eastAsiaTheme="minorEastAsia" w:hAnsiTheme="minorHAnsi" w:cstheme="minorBidi"/>
          <w:b w:val="0"/>
          <w:noProof/>
          <w:szCs w:val="22"/>
          <w:lang w:eastAsia="en-GB"/>
        </w:rPr>
      </w:pPr>
      <w:hyperlink w:anchor="_Toc150422867" w:history="1">
        <w:r w:rsidR="003C481A" w:rsidRPr="00FD79C9">
          <w:rPr>
            <w:rStyle w:val="Hyperlink"/>
            <w:rFonts w:cs="Times New Roman"/>
            <w:noProof/>
            <w14:scene3d>
              <w14:camera w14:prst="orthographicFront"/>
              <w14:lightRig w14:rig="threePt" w14:dir="t">
                <w14:rot w14:lat="0" w14:lon="0" w14:rev="0"/>
              </w14:lightRig>
            </w14:scene3d>
          </w:rPr>
          <w:t>9.3.2</w:t>
        </w:r>
        <w:r w:rsidR="003C481A">
          <w:rPr>
            <w:rFonts w:asciiTheme="minorHAnsi" w:eastAsiaTheme="minorEastAsia" w:hAnsiTheme="minorHAnsi" w:cstheme="minorBidi"/>
            <w:b w:val="0"/>
            <w:noProof/>
            <w:szCs w:val="22"/>
            <w:lang w:eastAsia="en-GB"/>
          </w:rPr>
          <w:tab/>
        </w:r>
        <w:r w:rsidR="003C481A" w:rsidRPr="00FD79C9">
          <w:rPr>
            <w:rStyle w:val="Hyperlink"/>
            <w:noProof/>
          </w:rPr>
          <w:t>Composite columns comprising concrete filled hollow sections</w:t>
        </w:r>
        <w:r w:rsidR="003C481A">
          <w:rPr>
            <w:noProof/>
            <w:webHidden/>
          </w:rPr>
          <w:tab/>
        </w:r>
        <w:r w:rsidR="003C481A">
          <w:rPr>
            <w:noProof/>
            <w:webHidden/>
          </w:rPr>
          <w:fldChar w:fldCharType="begin"/>
        </w:r>
        <w:r w:rsidR="003C481A">
          <w:rPr>
            <w:noProof/>
            <w:webHidden/>
          </w:rPr>
          <w:instrText xml:space="preserve"> PAGEREF _Toc150422867 \h </w:instrText>
        </w:r>
        <w:r w:rsidR="003C481A">
          <w:rPr>
            <w:noProof/>
            <w:webHidden/>
          </w:rPr>
        </w:r>
        <w:r w:rsidR="003C481A">
          <w:rPr>
            <w:noProof/>
            <w:webHidden/>
          </w:rPr>
          <w:fldChar w:fldCharType="separate"/>
        </w:r>
        <w:r w:rsidR="00B35BD3">
          <w:rPr>
            <w:noProof/>
            <w:webHidden/>
          </w:rPr>
          <w:t>71</w:t>
        </w:r>
        <w:r w:rsidR="003C481A">
          <w:rPr>
            <w:noProof/>
            <w:webHidden/>
          </w:rPr>
          <w:fldChar w:fldCharType="end"/>
        </w:r>
      </w:hyperlink>
    </w:p>
    <w:p w14:paraId="7AD9FA58" w14:textId="7381C9F0" w:rsidR="003C481A" w:rsidRDefault="006973E4">
      <w:pPr>
        <w:pStyle w:val="TOC2"/>
        <w:rPr>
          <w:rFonts w:asciiTheme="minorHAnsi" w:eastAsiaTheme="minorEastAsia" w:hAnsiTheme="minorHAnsi" w:cstheme="minorBidi"/>
          <w:b w:val="0"/>
          <w:noProof/>
          <w:szCs w:val="22"/>
          <w:lang w:eastAsia="en-GB"/>
        </w:rPr>
      </w:pPr>
      <w:hyperlink w:anchor="_Toc150422868" w:history="1">
        <w:r w:rsidR="003C481A" w:rsidRPr="00FD79C9">
          <w:rPr>
            <w:rStyle w:val="Hyperlink"/>
            <w:bCs/>
            <w:noProof/>
            <w14:scene3d>
              <w14:camera w14:prst="orthographicFront"/>
              <w14:lightRig w14:rig="threePt" w14:dir="t">
                <w14:rot w14:lat="0" w14:lon="0" w14:rev="0"/>
              </w14:lightRig>
            </w14:scene3d>
          </w:rPr>
          <w:t>9.4</w:t>
        </w:r>
        <w:r w:rsidR="003C481A">
          <w:rPr>
            <w:rFonts w:asciiTheme="minorHAnsi" w:eastAsiaTheme="minorEastAsia" w:hAnsiTheme="minorHAnsi" w:cstheme="minorBidi"/>
            <w:b w:val="0"/>
            <w:noProof/>
            <w:szCs w:val="22"/>
            <w:lang w:eastAsia="en-GB"/>
          </w:rPr>
          <w:tab/>
        </w:r>
        <w:r w:rsidR="003C481A" w:rsidRPr="00FD79C9">
          <w:rPr>
            <w:rStyle w:val="Hyperlink"/>
            <w:noProof/>
          </w:rPr>
          <w:t>Connections between composite beams and columns</w:t>
        </w:r>
        <w:r w:rsidR="003C481A">
          <w:rPr>
            <w:noProof/>
            <w:webHidden/>
          </w:rPr>
          <w:tab/>
        </w:r>
        <w:r w:rsidR="003C481A">
          <w:rPr>
            <w:noProof/>
            <w:webHidden/>
          </w:rPr>
          <w:fldChar w:fldCharType="begin"/>
        </w:r>
        <w:r w:rsidR="003C481A">
          <w:rPr>
            <w:noProof/>
            <w:webHidden/>
          </w:rPr>
          <w:instrText xml:space="preserve"> PAGEREF _Toc150422868 \h </w:instrText>
        </w:r>
        <w:r w:rsidR="003C481A">
          <w:rPr>
            <w:noProof/>
            <w:webHidden/>
          </w:rPr>
        </w:r>
        <w:r w:rsidR="003C481A">
          <w:rPr>
            <w:noProof/>
            <w:webHidden/>
          </w:rPr>
          <w:fldChar w:fldCharType="separate"/>
        </w:r>
        <w:r w:rsidR="00B35BD3">
          <w:rPr>
            <w:noProof/>
            <w:webHidden/>
          </w:rPr>
          <w:t>72</w:t>
        </w:r>
        <w:r w:rsidR="003C481A">
          <w:rPr>
            <w:noProof/>
            <w:webHidden/>
          </w:rPr>
          <w:fldChar w:fldCharType="end"/>
        </w:r>
      </w:hyperlink>
    </w:p>
    <w:p w14:paraId="1765F24A" w14:textId="35C50927" w:rsidR="003C481A" w:rsidRDefault="006973E4">
      <w:pPr>
        <w:pStyle w:val="TOC3"/>
        <w:rPr>
          <w:rFonts w:asciiTheme="minorHAnsi" w:eastAsiaTheme="minorEastAsia" w:hAnsiTheme="minorHAnsi" w:cstheme="minorBidi"/>
          <w:b w:val="0"/>
          <w:noProof/>
          <w:szCs w:val="22"/>
          <w:lang w:eastAsia="en-GB"/>
        </w:rPr>
      </w:pPr>
      <w:hyperlink w:anchor="_Toc150422869" w:history="1">
        <w:r w:rsidR="003C481A" w:rsidRPr="00FD79C9">
          <w:rPr>
            <w:rStyle w:val="Hyperlink"/>
            <w:rFonts w:cs="Times New Roman"/>
            <w:noProof/>
            <w14:scene3d>
              <w14:camera w14:prst="orthographicFront"/>
              <w14:lightRig w14:rig="threePt" w14:dir="t">
                <w14:rot w14:lat="0" w14:lon="0" w14:rev="0"/>
              </w14:lightRig>
            </w14:scene3d>
          </w:rPr>
          <w:t>9.4.1</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_Toc150422869 \h </w:instrText>
        </w:r>
        <w:r w:rsidR="003C481A">
          <w:rPr>
            <w:noProof/>
            <w:webHidden/>
          </w:rPr>
        </w:r>
        <w:r w:rsidR="003C481A">
          <w:rPr>
            <w:noProof/>
            <w:webHidden/>
          </w:rPr>
          <w:fldChar w:fldCharType="separate"/>
        </w:r>
        <w:r w:rsidR="00B35BD3">
          <w:rPr>
            <w:noProof/>
            <w:webHidden/>
          </w:rPr>
          <w:t>72</w:t>
        </w:r>
        <w:r w:rsidR="003C481A">
          <w:rPr>
            <w:noProof/>
            <w:webHidden/>
          </w:rPr>
          <w:fldChar w:fldCharType="end"/>
        </w:r>
      </w:hyperlink>
    </w:p>
    <w:p w14:paraId="3D0CBF26" w14:textId="196CA9A4" w:rsidR="003C481A" w:rsidRDefault="006973E4">
      <w:pPr>
        <w:pStyle w:val="TOC3"/>
        <w:rPr>
          <w:rFonts w:asciiTheme="minorHAnsi" w:eastAsiaTheme="minorEastAsia" w:hAnsiTheme="minorHAnsi" w:cstheme="minorBidi"/>
          <w:b w:val="0"/>
          <w:noProof/>
          <w:szCs w:val="22"/>
          <w:lang w:eastAsia="en-GB"/>
        </w:rPr>
      </w:pPr>
      <w:hyperlink w:anchor="_Toc150422870" w:history="1">
        <w:r w:rsidR="003C481A" w:rsidRPr="00FD79C9">
          <w:rPr>
            <w:rStyle w:val="Hyperlink"/>
            <w:rFonts w:cs="Times New Roman"/>
            <w:noProof/>
            <w14:scene3d>
              <w14:camera w14:prst="orthographicFront"/>
              <w14:lightRig w14:rig="threePt" w14:dir="t">
                <w14:rot w14:lat="0" w14:lon="0" w14:rev="0"/>
              </w14:lightRig>
            </w14:scene3d>
          </w:rPr>
          <w:t>9.4.2</w:t>
        </w:r>
        <w:r w:rsidR="003C481A">
          <w:rPr>
            <w:rFonts w:asciiTheme="minorHAnsi" w:eastAsiaTheme="minorEastAsia" w:hAnsiTheme="minorHAnsi" w:cstheme="minorBidi"/>
            <w:b w:val="0"/>
            <w:noProof/>
            <w:szCs w:val="22"/>
            <w:lang w:eastAsia="en-GB"/>
          </w:rPr>
          <w:tab/>
        </w:r>
        <w:r w:rsidR="003C481A" w:rsidRPr="00FD79C9">
          <w:rPr>
            <w:rStyle w:val="Hyperlink"/>
            <w:noProof/>
          </w:rPr>
          <w:t>Connections between composite beams and composite columns comprising steel sections encased in concrete</w:t>
        </w:r>
        <w:r w:rsidR="003C481A">
          <w:rPr>
            <w:noProof/>
            <w:webHidden/>
          </w:rPr>
          <w:tab/>
        </w:r>
        <w:r w:rsidR="003C481A">
          <w:rPr>
            <w:noProof/>
            <w:webHidden/>
          </w:rPr>
          <w:fldChar w:fldCharType="begin"/>
        </w:r>
        <w:r w:rsidR="003C481A">
          <w:rPr>
            <w:noProof/>
            <w:webHidden/>
          </w:rPr>
          <w:instrText xml:space="preserve"> PAGEREF _Toc150422870 \h </w:instrText>
        </w:r>
        <w:r w:rsidR="003C481A">
          <w:rPr>
            <w:noProof/>
            <w:webHidden/>
          </w:rPr>
        </w:r>
        <w:r w:rsidR="003C481A">
          <w:rPr>
            <w:noProof/>
            <w:webHidden/>
          </w:rPr>
          <w:fldChar w:fldCharType="separate"/>
        </w:r>
        <w:r w:rsidR="00B35BD3">
          <w:rPr>
            <w:noProof/>
            <w:webHidden/>
          </w:rPr>
          <w:t>73</w:t>
        </w:r>
        <w:r w:rsidR="003C481A">
          <w:rPr>
            <w:noProof/>
            <w:webHidden/>
          </w:rPr>
          <w:fldChar w:fldCharType="end"/>
        </w:r>
      </w:hyperlink>
    </w:p>
    <w:p w14:paraId="2D0DEC79" w14:textId="468CC302" w:rsidR="003C481A" w:rsidRDefault="006973E4">
      <w:pPr>
        <w:pStyle w:val="TOC3"/>
        <w:rPr>
          <w:rFonts w:asciiTheme="minorHAnsi" w:eastAsiaTheme="minorEastAsia" w:hAnsiTheme="minorHAnsi" w:cstheme="minorBidi"/>
          <w:b w:val="0"/>
          <w:noProof/>
          <w:szCs w:val="22"/>
          <w:lang w:eastAsia="en-GB"/>
        </w:rPr>
      </w:pPr>
      <w:hyperlink w:anchor="_Toc150422871" w:history="1">
        <w:r w:rsidR="003C481A" w:rsidRPr="00FD79C9">
          <w:rPr>
            <w:rStyle w:val="Hyperlink"/>
            <w:rFonts w:cs="Times New Roman"/>
            <w:noProof/>
            <w14:scene3d>
              <w14:camera w14:prst="orthographicFront"/>
              <w14:lightRig w14:rig="threePt" w14:dir="t">
                <w14:rot w14:lat="0" w14:lon="0" w14:rev="0"/>
              </w14:lightRig>
            </w14:scene3d>
          </w:rPr>
          <w:t>9.4.3</w:t>
        </w:r>
        <w:r w:rsidR="003C481A">
          <w:rPr>
            <w:rFonts w:asciiTheme="minorHAnsi" w:eastAsiaTheme="minorEastAsia" w:hAnsiTheme="minorHAnsi" w:cstheme="minorBidi"/>
            <w:b w:val="0"/>
            <w:noProof/>
            <w:szCs w:val="22"/>
            <w:lang w:eastAsia="en-GB"/>
          </w:rPr>
          <w:tab/>
        </w:r>
        <w:r w:rsidR="003C481A" w:rsidRPr="00FD79C9">
          <w:rPr>
            <w:rStyle w:val="Hyperlink"/>
            <w:noProof/>
          </w:rPr>
          <w:t>Connections between composite beams and composite columns with partially encased steel sections</w:t>
        </w:r>
        <w:r w:rsidR="003C481A">
          <w:rPr>
            <w:noProof/>
            <w:webHidden/>
          </w:rPr>
          <w:tab/>
        </w:r>
        <w:r w:rsidR="003C481A">
          <w:rPr>
            <w:noProof/>
            <w:webHidden/>
          </w:rPr>
          <w:fldChar w:fldCharType="begin"/>
        </w:r>
        <w:r w:rsidR="003C481A">
          <w:rPr>
            <w:noProof/>
            <w:webHidden/>
          </w:rPr>
          <w:instrText xml:space="preserve"> PAGEREF _Toc150422871 \h </w:instrText>
        </w:r>
        <w:r w:rsidR="003C481A">
          <w:rPr>
            <w:noProof/>
            <w:webHidden/>
          </w:rPr>
        </w:r>
        <w:r w:rsidR="003C481A">
          <w:rPr>
            <w:noProof/>
            <w:webHidden/>
          </w:rPr>
          <w:fldChar w:fldCharType="separate"/>
        </w:r>
        <w:r w:rsidR="00B35BD3">
          <w:rPr>
            <w:noProof/>
            <w:webHidden/>
          </w:rPr>
          <w:t>73</w:t>
        </w:r>
        <w:r w:rsidR="003C481A">
          <w:rPr>
            <w:noProof/>
            <w:webHidden/>
          </w:rPr>
          <w:fldChar w:fldCharType="end"/>
        </w:r>
      </w:hyperlink>
    </w:p>
    <w:p w14:paraId="0A35A55E" w14:textId="2F517DA0" w:rsidR="003C481A" w:rsidRDefault="006973E4">
      <w:pPr>
        <w:pStyle w:val="TOC3"/>
        <w:rPr>
          <w:rFonts w:asciiTheme="minorHAnsi" w:eastAsiaTheme="minorEastAsia" w:hAnsiTheme="minorHAnsi" w:cstheme="minorBidi"/>
          <w:b w:val="0"/>
          <w:noProof/>
          <w:szCs w:val="22"/>
          <w:lang w:eastAsia="en-GB"/>
        </w:rPr>
      </w:pPr>
      <w:hyperlink w:anchor="_Toc150422872" w:history="1">
        <w:r w:rsidR="003C481A" w:rsidRPr="00FD79C9">
          <w:rPr>
            <w:rStyle w:val="Hyperlink"/>
            <w:rFonts w:cs="Times New Roman"/>
            <w:noProof/>
            <w14:scene3d>
              <w14:camera w14:prst="orthographicFront"/>
              <w14:lightRig w14:rig="threePt" w14:dir="t">
                <w14:rot w14:lat="0" w14:lon="0" w14:rev="0"/>
              </w14:lightRig>
            </w14:scene3d>
          </w:rPr>
          <w:t>9.4.4</w:t>
        </w:r>
        <w:r w:rsidR="003C481A">
          <w:rPr>
            <w:rFonts w:asciiTheme="minorHAnsi" w:eastAsiaTheme="minorEastAsia" w:hAnsiTheme="minorHAnsi" w:cstheme="minorBidi"/>
            <w:b w:val="0"/>
            <w:noProof/>
            <w:szCs w:val="22"/>
            <w:lang w:eastAsia="en-GB"/>
          </w:rPr>
          <w:tab/>
        </w:r>
        <w:r w:rsidR="003C481A" w:rsidRPr="00FD79C9">
          <w:rPr>
            <w:rStyle w:val="Hyperlink"/>
            <w:noProof/>
          </w:rPr>
          <w:t>Connections between composite beams and composite columns comprising concrete filled hollow sections</w:t>
        </w:r>
        <w:r w:rsidR="003C481A">
          <w:rPr>
            <w:noProof/>
            <w:webHidden/>
          </w:rPr>
          <w:tab/>
        </w:r>
        <w:r w:rsidR="003C481A">
          <w:rPr>
            <w:noProof/>
            <w:webHidden/>
          </w:rPr>
          <w:fldChar w:fldCharType="begin"/>
        </w:r>
        <w:r w:rsidR="003C481A">
          <w:rPr>
            <w:noProof/>
            <w:webHidden/>
          </w:rPr>
          <w:instrText xml:space="preserve"> PAGEREF _Toc150422872 \h </w:instrText>
        </w:r>
        <w:r w:rsidR="003C481A">
          <w:rPr>
            <w:noProof/>
            <w:webHidden/>
          </w:rPr>
        </w:r>
        <w:r w:rsidR="003C481A">
          <w:rPr>
            <w:noProof/>
            <w:webHidden/>
          </w:rPr>
          <w:fldChar w:fldCharType="separate"/>
        </w:r>
        <w:r w:rsidR="00B35BD3">
          <w:rPr>
            <w:noProof/>
            <w:webHidden/>
          </w:rPr>
          <w:t>74</w:t>
        </w:r>
        <w:r w:rsidR="003C481A">
          <w:rPr>
            <w:noProof/>
            <w:webHidden/>
          </w:rPr>
          <w:fldChar w:fldCharType="end"/>
        </w:r>
      </w:hyperlink>
    </w:p>
    <w:p w14:paraId="4715BE98" w14:textId="015F6A76" w:rsidR="003C481A" w:rsidRDefault="006973E4">
      <w:pPr>
        <w:pStyle w:val="TOC1"/>
        <w:rPr>
          <w:rFonts w:asciiTheme="minorHAnsi" w:eastAsiaTheme="minorEastAsia" w:hAnsiTheme="minorHAnsi" w:cstheme="minorBidi"/>
          <w:b w:val="0"/>
          <w:noProof/>
          <w:szCs w:val="22"/>
          <w:lang w:eastAsia="en-GB"/>
        </w:rPr>
      </w:pPr>
      <w:hyperlink w:anchor="_Toc150422873" w:history="1">
        <w:r w:rsidR="003C481A" w:rsidRPr="00FD79C9">
          <w:rPr>
            <w:rStyle w:val="Hyperlink"/>
            <w:bCs/>
            <w:noProof/>
            <w14:scene3d>
              <w14:camera w14:prst="orthographicFront"/>
              <w14:lightRig w14:rig="threePt" w14:dir="t">
                <w14:rot w14:lat="0" w14:lon="0" w14:rev="0"/>
              </w14:lightRig>
            </w14:scene3d>
          </w:rPr>
          <w:t>Annex A</w:t>
        </w:r>
        <w:r w:rsidR="003C481A" w:rsidRPr="00FD79C9">
          <w:rPr>
            <w:rStyle w:val="Hyperlink"/>
            <w:noProof/>
          </w:rPr>
          <w:t xml:space="preserve"> (normative)  Strain-hardening of structural steel at elevated temperatures</w:t>
        </w:r>
        <w:r w:rsidR="003C481A">
          <w:rPr>
            <w:noProof/>
            <w:webHidden/>
          </w:rPr>
          <w:tab/>
        </w:r>
        <w:r w:rsidR="003C481A">
          <w:rPr>
            <w:noProof/>
            <w:webHidden/>
          </w:rPr>
          <w:fldChar w:fldCharType="begin"/>
        </w:r>
        <w:r w:rsidR="003C481A">
          <w:rPr>
            <w:noProof/>
            <w:webHidden/>
          </w:rPr>
          <w:instrText xml:space="preserve"> PAGEREF _Toc150422873 \h </w:instrText>
        </w:r>
        <w:r w:rsidR="003C481A">
          <w:rPr>
            <w:noProof/>
            <w:webHidden/>
          </w:rPr>
        </w:r>
        <w:r w:rsidR="003C481A">
          <w:rPr>
            <w:noProof/>
            <w:webHidden/>
          </w:rPr>
          <w:fldChar w:fldCharType="separate"/>
        </w:r>
        <w:r w:rsidR="00B35BD3">
          <w:rPr>
            <w:noProof/>
            <w:webHidden/>
          </w:rPr>
          <w:t>76</w:t>
        </w:r>
        <w:r w:rsidR="003C481A">
          <w:rPr>
            <w:noProof/>
            <w:webHidden/>
          </w:rPr>
          <w:fldChar w:fldCharType="end"/>
        </w:r>
      </w:hyperlink>
    </w:p>
    <w:p w14:paraId="283DB6F2" w14:textId="1007763C" w:rsidR="003C481A" w:rsidRDefault="006973E4">
      <w:pPr>
        <w:pStyle w:val="TOC1"/>
        <w:rPr>
          <w:rFonts w:asciiTheme="minorHAnsi" w:eastAsiaTheme="minorEastAsia" w:hAnsiTheme="minorHAnsi" w:cstheme="minorBidi"/>
          <w:b w:val="0"/>
          <w:noProof/>
          <w:szCs w:val="22"/>
          <w:lang w:eastAsia="en-GB"/>
        </w:rPr>
      </w:pPr>
      <w:hyperlink w:anchor="_Toc150422874" w:history="1">
        <w:r w:rsidR="003C481A" w:rsidRPr="00FD79C9">
          <w:rPr>
            <w:rStyle w:val="Hyperlink"/>
            <w:bCs/>
            <w:noProof/>
            <w14:scene3d>
              <w14:camera w14:prst="orthographicFront"/>
              <w14:lightRig w14:rig="threePt" w14:dir="t">
                <w14:rot w14:lat="0" w14:lon="0" w14:rev="0"/>
              </w14:lightRig>
            </w14:scene3d>
          </w:rPr>
          <w:t>A.1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_Toc150422874 \h </w:instrText>
        </w:r>
        <w:r w:rsidR="003C481A">
          <w:rPr>
            <w:noProof/>
            <w:webHidden/>
          </w:rPr>
        </w:r>
        <w:r w:rsidR="003C481A">
          <w:rPr>
            <w:noProof/>
            <w:webHidden/>
          </w:rPr>
          <w:fldChar w:fldCharType="separate"/>
        </w:r>
        <w:r w:rsidR="00B35BD3">
          <w:rPr>
            <w:noProof/>
            <w:webHidden/>
          </w:rPr>
          <w:t>76</w:t>
        </w:r>
        <w:r w:rsidR="003C481A">
          <w:rPr>
            <w:noProof/>
            <w:webHidden/>
          </w:rPr>
          <w:fldChar w:fldCharType="end"/>
        </w:r>
      </w:hyperlink>
    </w:p>
    <w:p w14:paraId="62A020B4" w14:textId="4E464A6F" w:rsidR="003C481A" w:rsidRDefault="006973E4">
      <w:pPr>
        <w:pStyle w:val="TOC1"/>
        <w:rPr>
          <w:rFonts w:asciiTheme="minorHAnsi" w:eastAsiaTheme="minorEastAsia" w:hAnsiTheme="minorHAnsi" w:cstheme="minorBidi"/>
          <w:b w:val="0"/>
          <w:noProof/>
          <w:szCs w:val="22"/>
          <w:lang w:eastAsia="en-GB"/>
        </w:rPr>
      </w:pPr>
      <w:hyperlink w:anchor="_Toc150422875" w:history="1">
        <w:r w:rsidR="003C481A" w:rsidRPr="00FD79C9">
          <w:rPr>
            <w:rStyle w:val="Hyperlink"/>
            <w:bCs/>
            <w:noProof/>
            <w14:scene3d>
              <w14:camera w14:prst="orthographicFront"/>
              <w14:lightRig w14:rig="threePt" w14:dir="t">
                <w14:rot w14:lat="0" w14:lon="0" w14:rev="0"/>
              </w14:lightRig>
            </w14:scene3d>
          </w:rPr>
          <w:t>A.2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_Toc150422875 \h </w:instrText>
        </w:r>
        <w:r w:rsidR="003C481A">
          <w:rPr>
            <w:noProof/>
            <w:webHidden/>
          </w:rPr>
        </w:r>
        <w:r w:rsidR="003C481A">
          <w:rPr>
            <w:noProof/>
            <w:webHidden/>
          </w:rPr>
          <w:fldChar w:fldCharType="separate"/>
        </w:r>
        <w:r w:rsidR="00B35BD3">
          <w:rPr>
            <w:noProof/>
            <w:webHidden/>
          </w:rPr>
          <w:t>76</w:t>
        </w:r>
        <w:r w:rsidR="003C481A">
          <w:rPr>
            <w:noProof/>
            <w:webHidden/>
          </w:rPr>
          <w:fldChar w:fldCharType="end"/>
        </w:r>
      </w:hyperlink>
    </w:p>
    <w:p w14:paraId="34137B79" w14:textId="66E90D12" w:rsidR="003C481A" w:rsidRDefault="006973E4">
      <w:pPr>
        <w:pStyle w:val="TOC1"/>
        <w:rPr>
          <w:rFonts w:asciiTheme="minorHAnsi" w:eastAsiaTheme="minorEastAsia" w:hAnsiTheme="minorHAnsi" w:cstheme="minorBidi"/>
          <w:b w:val="0"/>
          <w:noProof/>
          <w:szCs w:val="22"/>
          <w:lang w:eastAsia="en-GB"/>
        </w:rPr>
      </w:pPr>
      <w:hyperlink w:anchor="_Toc150422876" w:history="1">
        <w:r w:rsidR="003C481A" w:rsidRPr="00FD79C9">
          <w:rPr>
            <w:rStyle w:val="Hyperlink"/>
            <w:bCs/>
            <w:noProof/>
            <w14:scene3d>
              <w14:camera w14:prst="orthographicFront"/>
              <w14:lightRig w14:rig="threePt" w14:dir="t">
                <w14:rot w14:lat="0" w14:lon="0" w14:rev="0"/>
              </w14:lightRig>
            </w14:scene3d>
          </w:rPr>
          <w:t>A.3</w:t>
        </w:r>
        <w:r w:rsidR="003C481A">
          <w:rPr>
            <w:rFonts w:asciiTheme="minorHAnsi" w:eastAsiaTheme="minorEastAsia" w:hAnsiTheme="minorHAnsi" w:cstheme="minorBidi"/>
            <w:b w:val="0"/>
            <w:noProof/>
            <w:szCs w:val="22"/>
            <w:lang w:eastAsia="en-GB"/>
          </w:rPr>
          <w:tab/>
        </w:r>
        <w:r w:rsidR="003C481A" w:rsidRPr="00FD79C9">
          <w:rPr>
            <w:rStyle w:val="Hyperlink"/>
            <w:noProof/>
          </w:rPr>
          <w:t>Stress-strain relationships at elevated temperatures for structural steel</w:t>
        </w:r>
        <w:r w:rsidR="003C481A">
          <w:rPr>
            <w:noProof/>
            <w:webHidden/>
          </w:rPr>
          <w:tab/>
        </w:r>
        <w:r w:rsidR="003C481A">
          <w:rPr>
            <w:noProof/>
            <w:webHidden/>
          </w:rPr>
          <w:fldChar w:fldCharType="begin"/>
        </w:r>
        <w:r w:rsidR="003C481A">
          <w:rPr>
            <w:noProof/>
            <w:webHidden/>
          </w:rPr>
          <w:instrText xml:space="preserve"> PAGEREF _Toc150422876 \h </w:instrText>
        </w:r>
        <w:r w:rsidR="003C481A">
          <w:rPr>
            <w:noProof/>
            <w:webHidden/>
          </w:rPr>
        </w:r>
        <w:r w:rsidR="003C481A">
          <w:rPr>
            <w:noProof/>
            <w:webHidden/>
          </w:rPr>
          <w:fldChar w:fldCharType="separate"/>
        </w:r>
        <w:r w:rsidR="00B35BD3">
          <w:rPr>
            <w:noProof/>
            <w:webHidden/>
          </w:rPr>
          <w:t>76</w:t>
        </w:r>
        <w:r w:rsidR="003C481A">
          <w:rPr>
            <w:noProof/>
            <w:webHidden/>
          </w:rPr>
          <w:fldChar w:fldCharType="end"/>
        </w:r>
      </w:hyperlink>
    </w:p>
    <w:p w14:paraId="6A74A1E1" w14:textId="51EBB48F" w:rsidR="003C481A" w:rsidRDefault="006973E4">
      <w:pPr>
        <w:pStyle w:val="TOC1"/>
        <w:rPr>
          <w:rFonts w:asciiTheme="minorHAnsi" w:eastAsiaTheme="minorEastAsia" w:hAnsiTheme="minorHAnsi" w:cstheme="minorBidi"/>
          <w:b w:val="0"/>
          <w:noProof/>
          <w:szCs w:val="22"/>
          <w:lang w:eastAsia="en-GB"/>
        </w:rPr>
      </w:pPr>
      <w:hyperlink w:anchor="_Toc150422877" w:history="1">
        <w:r w:rsidR="003C481A" w:rsidRPr="00FD79C9">
          <w:rPr>
            <w:rStyle w:val="Hyperlink"/>
            <w:bCs/>
            <w:noProof/>
            <w14:scene3d>
              <w14:camera w14:prst="orthographicFront"/>
              <w14:lightRig w14:rig="threePt" w14:dir="t">
                <w14:rot w14:lat="0" w14:lon="0" w14:rev="0"/>
              </w14:lightRig>
            </w14:scene3d>
          </w:rPr>
          <w:t>Annex B</w:t>
        </w:r>
        <w:r w:rsidR="003C481A" w:rsidRPr="00FD79C9">
          <w:rPr>
            <w:rStyle w:val="Hyperlink"/>
            <w:noProof/>
          </w:rPr>
          <w:t xml:space="preserve"> (informative)  Model for the calculation of the fire resistance of unprotected composite slabs</w:t>
        </w:r>
        <w:r w:rsidR="003C481A">
          <w:rPr>
            <w:noProof/>
            <w:webHidden/>
          </w:rPr>
          <w:tab/>
        </w:r>
        <w:r w:rsidR="003C481A">
          <w:rPr>
            <w:noProof/>
            <w:webHidden/>
          </w:rPr>
          <w:fldChar w:fldCharType="begin"/>
        </w:r>
        <w:r w:rsidR="003C481A">
          <w:rPr>
            <w:noProof/>
            <w:webHidden/>
          </w:rPr>
          <w:instrText xml:space="preserve"> PAGEREF _Toc150422877 \h </w:instrText>
        </w:r>
        <w:r w:rsidR="003C481A">
          <w:rPr>
            <w:noProof/>
            <w:webHidden/>
          </w:rPr>
        </w:r>
        <w:r w:rsidR="003C481A">
          <w:rPr>
            <w:noProof/>
            <w:webHidden/>
          </w:rPr>
          <w:fldChar w:fldCharType="separate"/>
        </w:r>
        <w:r w:rsidR="00B35BD3">
          <w:rPr>
            <w:noProof/>
            <w:webHidden/>
          </w:rPr>
          <w:t>79</w:t>
        </w:r>
        <w:r w:rsidR="003C481A">
          <w:rPr>
            <w:noProof/>
            <w:webHidden/>
          </w:rPr>
          <w:fldChar w:fldCharType="end"/>
        </w:r>
      </w:hyperlink>
    </w:p>
    <w:p w14:paraId="1773152C" w14:textId="2F2E7548" w:rsidR="003C481A" w:rsidRDefault="006973E4">
      <w:pPr>
        <w:pStyle w:val="TOC1"/>
        <w:rPr>
          <w:rFonts w:asciiTheme="minorHAnsi" w:eastAsiaTheme="minorEastAsia" w:hAnsiTheme="minorHAnsi" w:cstheme="minorBidi"/>
          <w:b w:val="0"/>
          <w:noProof/>
          <w:szCs w:val="22"/>
          <w:lang w:eastAsia="en-GB"/>
        </w:rPr>
      </w:pPr>
      <w:hyperlink w:anchor="_Toc150422878" w:history="1">
        <w:r w:rsidR="003C481A" w:rsidRPr="00FD79C9">
          <w:rPr>
            <w:rStyle w:val="Hyperlink"/>
            <w:bCs/>
            <w:noProof/>
            <w14:scene3d>
              <w14:camera w14:prst="orthographicFront"/>
              <w14:lightRig w14:rig="threePt" w14:dir="t">
                <w14:rot w14:lat="0" w14:lon="0" w14:rev="0"/>
              </w14:lightRig>
            </w14:scene3d>
          </w:rPr>
          <w:t>B.1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_Toc150422878 \h </w:instrText>
        </w:r>
        <w:r w:rsidR="003C481A">
          <w:rPr>
            <w:noProof/>
            <w:webHidden/>
          </w:rPr>
        </w:r>
        <w:r w:rsidR="003C481A">
          <w:rPr>
            <w:noProof/>
            <w:webHidden/>
          </w:rPr>
          <w:fldChar w:fldCharType="separate"/>
        </w:r>
        <w:r w:rsidR="00B35BD3">
          <w:rPr>
            <w:noProof/>
            <w:webHidden/>
          </w:rPr>
          <w:t>79</w:t>
        </w:r>
        <w:r w:rsidR="003C481A">
          <w:rPr>
            <w:noProof/>
            <w:webHidden/>
          </w:rPr>
          <w:fldChar w:fldCharType="end"/>
        </w:r>
      </w:hyperlink>
    </w:p>
    <w:p w14:paraId="35000A0F" w14:textId="141047C4" w:rsidR="003C481A" w:rsidRDefault="006973E4">
      <w:pPr>
        <w:pStyle w:val="TOC1"/>
        <w:rPr>
          <w:rFonts w:asciiTheme="minorHAnsi" w:eastAsiaTheme="minorEastAsia" w:hAnsiTheme="minorHAnsi" w:cstheme="minorBidi"/>
          <w:b w:val="0"/>
          <w:noProof/>
          <w:szCs w:val="22"/>
          <w:lang w:eastAsia="en-GB"/>
        </w:rPr>
      </w:pPr>
      <w:hyperlink w:anchor="_Toc150422879" w:history="1">
        <w:r w:rsidR="003C481A" w:rsidRPr="00FD79C9">
          <w:rPr>
            <w:rStyle w:val="Hyperlink"/>
            <w:bCs/>
            <w:noProof/>
            <w14:scene3d>
              <w14:camera w14:prst="orthographicFront"/>
              <w14:lightRig w14:rig="threePt" w14:dir="t">
                <w14:rot w14:lat="0" w14:lon="0" w14:rev="0"/>
              </w14:lightRig>
            </w14:scene3d>
          </w:rPr>
          <w:t>B.2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_Toc150422879 \h </w:instrText>
        </w:r>
        <w:r w:rsidR="003C481A">
          <w:rPr>
            <w:noProof/>
            <w:webHidden/>
          </w:rPr>
        </w:r>
        <w:r w:rsidR="003C481A">
          <w:rPr>
            <w:noProof/>
            <w:webHidden/>
          </w:rPr>
          <w:fldChar w:fldCharType="separate"/>
        </w:r>
        <w:r w:rsidR="00B35BD3">
          <w:rPr>
            <w:noProof/>
            <w:webHidden/>
          </w:rPr>
          <w:t>79</w:t>
        </w:r>
        <w:r w:rsidR="003C481A">
          <w:rPr>
            <w:noProof/>
            <w:webHidden/>
          </w:rPr>
          <w:fldChar w:fldCharType="end"/>
        </w:r>
      </w:hyperlink>
    </w:p>
    <w:p w14:paraId="5D8EA974" w14:textId="76C6E873" w:rsidR="003C481A" w:rsidRDefault="006973E4">
      <w:pPr>
        <w:pStyle w:val="TOC1"/>
        <w:rPr>
          <w:rFonts w:asciiTheme="minorHAnsi" w:eastAsiaTheme="minorEastAsia" w:hAnsiTheme="minorHAnsi" w:cstheme="minorBidi"/>
          <w:b w:val="0"/>
          <w:noProof/>
          <w:szCs w:val="22"/>
          <w:lang w:eastAsia="en-GB"/>
        </w:rPr>
      </w:pPr>
      <w:hyperlink w:anchor="_Toc150422880" w:history="1">
        <w:r w:rsidR="003C481A" w:rsidRPr="00FD79C9">
          <w:rPr>
            <w:rStyle w:val="Hyperlink"/>
            <w:bCs/>
            <w:noProof/>
            <w14:scene3d>
              <w14:camera w14:prst="orthographicFront"/>
              <w14:lightRig w14:rig="threePt" w14:dir="t">
                <w14:rot w14:lat="0" w14:lon="0" w14:rev="0"/>
              </w14:lightRig>
            </w14:scene3d>
          </w:rPr>
          <w:t>B.3</w:t>
        </w:r>
        <w:r w:rsidR="003C481A">
          <w:rPr>
            <w:rFonts w:asciiTheme="minorHAnsi" w:eastAsiaTheme="minorEastAsia" w:hAnsiTheme="minorHAnsi" w:cstheme="minorBidi"/>
            <w:b w:val="0"/>
            <w:noProof/>
            <w:szCs w:val="22"/>
            <w:lang w:eastAsia="en-GB"/>
          </w:rPr>
          <w:tab/>
        </w:r>
        <w:r w:rsidR="003C481A" w:rsidRPr="00FD79C9">
          <w:rPr>
            <w:rStyle w:val="Hyperlink"/>
            <w:noProof/>
          </w:rPr>
          <w:t>Fire resistance with respect to thermal insulation</w:t>
        </w:r>
        <w:r w:rsidR="003C481A">
          <w:rPr>
            <w:noProof/>
            <w:webHidden/>
          </w:rPr>
          <w:tab/>
        </w:r>
        <w:r w:rsidR="003C481A">
          <w:rPr>
            <w:noProof/>
            <w:webHidden/>
          </w:rPr>
          <w:fldChar w:fldCharType="begin"/>
        </w:r>
        <w:r w:rsidR="003C481A">
          <w:rPr>
            <w:noProof/>
            <w:webHidden/>
          </w:rPr>
          <w:instrText xml:space="preserve"> PAGEREF _Toc150422880 \h </w:instrText>
        </w:r>
        <w:r w:rsidR="003C481A">
          <w:rPr>
            <w:noProof/>
            <w:webHidden/>
          </w:rPr>
        </w:r>
        <w:r w:rsidR="003C481A">
          <w:rPr>
            <w:noProof/>
            <w:webHidden/>
          </w:rPr>
          <w:fldChar w:fldCharType="separate"/>
        </w:r>
        <w:r w:rsidR="00B35BD3">
          <w:rPr>
            <w:noProof/>
            <w:webHidden/>
          </w:rPr>
          <w:t>79</w:t>
        </w:r>
        <w:r w:rsidR="003C481A">
          <w:rPr>
            <w:noProof/>
            <w:webHidden/>
          </w:rPr>
          <w:fldChar w:fldCharType="end"/>
        </w:r>
      </w:hyperlink>
    </w:p>
    <w:p w14:paraId="4507B656" w14:textId="2261A898" w:rsidR="003C481A" w:rsidRDefault="006973E4">
      <w:pPr>
        <w:pStyle w:val="TOC1"/>
        <w:rPr>
          <w:rFonts w:asciiTheme="minorHAnsi" w:eastAsiaTheme="minorEastAsia" w:hAnsiTheme="minorHAnsi" w:cstheme="minorBidi"/>
          <w:b w:val="0"/>
          <w:noProof/>
          <w:szCs w:val="22"/>
          <w:lang w:eastAsia="en-GB"/>
        </w:rPr>
      </w:pPr>
      <w:hyperlink w:anchor="_Toc150422881" w:history="1">
        <w:r w:rsidR="003C481A" w:rsidRPr="00FD79C9">
          <w:rPr>
            <w:rStyle w:val="Hyperlink"/>
            <w:bCs/>
            <w:noProof/>
            <w14:scene3d>
              <w14:camera w14:prst="orthographicFront"/>
              <w14:lightRig w14:rig="threePt" w14:dir="t">
                <w14:rot w14:lat="0" w14:lon="0" w14:rev="0"/>
              </w14:lightRig>
            </w14:scene3d>
          </w:rPr>
          <w:t>B.4</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 of the sagging moment of resistance M</w:t>
        </w:r>
        <w:r w:rsidR="003C481A" w:rsidRPr="00FD79C9">
          <w:rPr>
            <w:rStyle w:val="Hyperlink"/>
            <w:noProof/>
            <w:vertAlign w:val="subscript"/>
          </w:rPr>
          <w:t>fi,Rd+</w:t>
        </w:r>
        <w:r w:rsidR="003C481A">
          <w:rPr>
            <w:noProof/>
            <w:webHidden/>
          </w:rPr>
          <w:tab/>
        </w:r>
        <w:r w:rsidR="003C481A">
          <w:rPr>
            <w:noProof/>
            <w:webHidden/>
          </w:rPr>
          <w:fldChar w:fldCharType="begin"/>
        </w:r>
        <w:r w:rsidR="003C481A">
          <w:rPr>
            <w:noProof/>
            <w:webHidden/>
          </w:rPr>
          <w:instrText xml:space="preserve"> PAGEREF _Toc150422881 \h </w:instrText>
        </w:r>
        <w:r w:rsidR="003C481A">
          <w:rPr>
            <w:noProof/>
            <w:webHidden/>
          </w:rPr>
        </w:r>
        <w:r w:rsidR="003C481A">
          <w:rPr>
            <w:noProof/>
            <w:webHidden/>
          </w:rPr>
          <w:fldChar w:fldCharType="separate"/>
        </w:r>
        <w:r w:rsidR="00B35BD3">
          <w:rPr>
            <w:noProof/>
            <w:webHidden/>
          </w:rPr>
          <w:t>81</w:t>
        </w:r>
        <w:r w:rsidR="003C481A">
          <w:rPr>
            <w:noProof/>
            <w:webHidden/>
          </w:rPr>
          <w:fldChar w:fldCharType="end"/>
        </w:r>
      </w:hyperlink>
    </w:p>
    <w:p w14:paraId="53EAC9FF" w14:textId="2A9F5B0E" w:rsidR="003C481A" w:rsidRDefault="006973E4">
      <w:pPr>
        <w:pStyle w:val="TOC1"/>
        <w:rPr>
          <w:rFonts w:asciiTheme="minorHAnsi" w:eastAsiaTheme="minorEastAsia" w:hAnsiTheme="minorHAnsi" w:cstheme="minorBidi"/>
          <w:b w:val="0"/>
          <w:noProof/>
          <w:szCs w:val="22"/>
          <w:lang w:eastAsia="en-GB"/>
        </w:rPr>
      </w:pPr>
      <w:hyperlink w:anchor="_Toc150422882" w:history="1">
        <w:r w:rsidR="003C481A" w:rsidRPr="00FD79C9">
          <w:rPr>
            <w:rStyle w:val="Hyperlink"/>
            <w:bCs/>
            <w:noProof/>
            <w14:scene3d>
              <w14:camera w14:prst="orthographicFront"/>
              <w14:lightRig w14:rig="threePt" w14:dir="t">
                <w14:rot w14:lat="0" w14:lon="0" w14:rev="0"/>
              </w14:lightRig>
            </w14:scene3d>
          </w:rPr>
          <w:t>B.5</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 of the hogging moment resistance M</w:t>
        </w:r>
        <w:r w:rsidR="003C481A" w:rsidRPr="00FD79C9">
          <w:rPr>
            <w:rStyle w:val="Hyperlink"/>
            <w:noProof/>
            <w:vertAlign w:val="subscript"/>
          </w:rPr>
          <w:t>Rd,fi</w:t>
        </w:r>
        <w:r w:rsidR="003C481A" w:rsidRPr="00FD79C9">
          <w:rPr>
            <w:rStyle w:val="Hyperlink"/>
            <w:noProof/>
            <w:vertAlign w:val="superscript"/>
          </w:rPr>
          <w:t>-</w:t>
        </w:r>
        <w:r w:rsidR="003C481A">
          <w:rPr>
            <w:noProof/>
            <w:webHidden/>
          </w:rPr>
          <w:tab/>
        </w:r>
        <w:r w:rsidR="003C481A">
          <w:rPr>
            <w:noProof/>
            <w:webHidden/>
          </w:rPr>
          <w:fldChar w:fldCharType="begin"/>
        </w:r>
        <w:r w:rsidR="003C481A">
          <w:rPr>
            <w:noProof/>
            <w:webHidden/>
          </w:rPr>
          <w:instrText xml:space="preserve"> PAGEREF _Toc150422882 \h </w:instrText>
        </w:r>
        <w:r w:rsidR="003C481A">
          <w:rPr>
            <w:noProof/>
            <w:webHidden/>
          </w:rPr>
        </w:r>
        <w:r w:rsidR="003C481A">
          <w:rPr>
            <w:noProof/>
            <w:webHidden/>
          </w:rPr>
          <w:fldChar w:fldCharType="separate"/>
        </w:r>
        <w:r w:rsidR="00B35BD3">
          <w:rPr>
            <w:noProof/>
            <w:webHidden/>
          </w:rPr>
          <w:t>84</w:t>
        </w:r>
        <w:r w:rsidR="003C481A">
          <w:rPr>
            <w:noProof/>
            <w:webHidden/>
          </w:rPr>
          <w:fldChar w:fldCharType="end"/>
        </w:r>
      </w:hyperlink>
    </w:p>
    <w:p w14:paraId="715423C9" w14:textId="257F44D2" w:rsidR="003C481A" w:rsidRDefault="006973E4">
      <w:pPr>
        <w:pStyle w:val="TOC1"/>
        <w:rPr>
          <w:rFonts w:asciiTheme="minorHAnsi" w:eastAsiaTheme="minorEastAsia" w:hAnsiTheme="minorHAnsi" w:cstheme="minorBidi"/>
          <w:b w:val="0"/>
          <w:noProof/>
          <w:szCs w:val="22"/>
          <w:lang w:eastAsia="en-GB"/>
        </w:rPr>
      </w:pPr>
      <w:hyperlink w:anchor="_Toc150422883" w:history="1">
        <w:r w:rsidR="003C481A" w:rsidRPr="00FD79C9">
          <w:rPr>
            <w:rStyle w:val="Hyperlink"/>
            <w:bCs/>
            <w:noProof/>
            <w14:scene3d>
              <w14:camera w14:prst="orthographicFront"/>
              <w14:lightRig w14:rig="threePt" w14:dir="t">
                <w14:rot w14:lat="0" w14:lon="0" w14:rev="0"/>
              </w14:lightRig>
            </w14:scene3d>
          </w:rPr>
          <w:t>B.6</w:t>
        </w:r>
        <w:r w:rsidR="003C481A">
          <w:rPr>
            <w:rFonts w:asciiTheme="minorHAnsi" w:eastAsiaTheme="minorEastAsia" w:hAnsiTheme="minorHAnsi" w:cstheme="minorBidi"/>
            <w:b w:val="0"/>
            <w:noProof/>
            <w:szCs w:val="22"/>
            <w:lang w:eastAsia="en-GB"/>
          </w:rPr>
          <w:tab/>
        </w:r>
        <w:r w:rsidR="003C481A" w:rsidRPr="00FD79C9">
          <w:rPr>
            <w:rStyle w:val="Hyperlink"/>
            <w:noProof/>
          </w:rPr>
          <w:t>Effective thickness of a composite slab</w:t>
        </w:r>
        <w:r w:rsidR="003C481A">
          <w:rPr>
            <w:noProof/>
            <w:webHidden/>
          </w:rPr>
          <w:tab/>
        </w:r>
        <w:r w:rsidR="003C481A">
          <w:rPr>
            <w:noProof/>
            <w:webHidden/>
          </w:rPr>
          <w:fldChar w:fldCharType="begin"/>
        </w:r>
        <w:r w:rsidR="003C481A">
          <w:rPr>
            <w:noProof/>
            <w:webHidden/>
          </w:rPr>
          <w:instrText xml:space="preserve"> PAGEREF _Toc150422883 \h </w:instrText>
        </w:r>
        <w:r w:rsidR="003C481A">
          <w:rPr>
            <w:noProof/>
            <w:webHidden/>
          </w:rPr>
        </w:r>
        <w:r w:rsidR="003C481A">
          <w:rPr>
            <w:noProof/>
            <w:webHidden/>
          </w:rPr>
          <w:fldChar w:fldCharType="separate"/>
        </w:r>
        <w:r w:rsidR="00B35BD3">
          <w:rPr>
            <w:noProof/>
            <w:webHidden/>
          </w:rPr>
          <w:t>87</w:t>
        </w:r>
        <w:r w:rsidR="003C481A">
          <w:rPr>
            <w:noProof/>
            <w:webHidden/>
          </w:rPr>
          <w:fldChar w:fldCharType="end"/>
        </w:r>
      </w:hyperlink>
    </w:p>
    <w:p w14:paraId="43EDC24A" w14:textId="2DF12EC3" w:rsidR="003C481A" w:rsidRDefault="006973E4">
      <w:pPr>
        <w:pStyle w:val="TOC1"/>
        <w:rPr>
          <w:rFonts w:asciiTheme="minorHAnsi" w:eastAsiaTheme="minorEastAsia" w:hAnsiTheme="minorHAnsi" w:cstheme="minorBidi"/>
          <w:b w:val="0"/>
          <w:noProof/>
          <w:szCs w:val="22"/>
          <w:lang w:eastAsia="en-GB"/>
        </w:rPr>
      </w:pPr>
      <w:hyperlink w:anchor="_Toc150422884" w:history="1">
        <w:r w:rsidR="003C481A" w:rsidRPr="00FD79C9">
          <w:rPr>
            <w:rStyle w:val="Hyperlink"/>
            <w:bCs/>
            <w:noProof/>
            <w14:scene3d>
              <w14:camera w14:prst="orthographicFront"/>
              <w14:lightRig w14:rig="threePt" w14:dir="t">
                <w14:rot w14:lat="0" w14:lon="0" w14:rev="0"/>
              </w14:lightRig>
            </w14:scene3d>
          </w:rPr>
          <w:t>Annex C</w:t>
        </w:r>
        <w:r w:rsidR="003C481A" w:rsidRPr="00FD79C9">
          <w:rPr>
            <w:rStyle w:val="Hyperlink"/>
            <w:noProof/>
          </w:rPr>
          <w:t xml:space="preserve"> (normative)  Model for the calculation of the sagging and hogging moment resistances of a steel beam connected to a concrete slab and exposed to fire from underneath</w:t>
        </w:r>
        <w:r w:rsidR="003C481A">
          <w:rPr>
            <w:noProof/>
            <w:webHidden/>
          </w:rPr>
          <w:tab/>
        </w:r>
        <w:r w:rsidR="003C481A">
          <w:rPr>
            <w:noProof/>
            <w:webHidden/>
          </w:rPr>
          <w:fldChar w:fldCharType="begin"/>
        </w:r>
        <w:r w:rsidR="003C481A">
          <w:rPr>
            <w:noProof/>
            <w:webHidden/>
          </w:rPr>
          <w:instrText xml:space="preserve"> PAGEREF _Toc150422884 \h </w:instrText>
        </w:r>
        <w:r w:rsidR="003C481A">
          <w:rPr>
            <w:noProof/>
            <w:webHidden/>
          </w:rPr>
        </w:r>
        <w:r w:rsidR="003C481A">
          <w:rPr>
            <w:noProof/>
            <w:webHidden/>
          </w:rPr>
          <w:fldChar w:fldCharType="separate"/>
        </w:r>
        <w:r w:rsidR="00B35BD3">
          <w:rPr>
            <w:noProof/>
            <w:webHidden/>
          </w:rPr>
          <w:t>88</w:t>
        </w:r>
        <w:r w:rsidR="003C481A">
          <w:rPr>
            <w:noProof/>
            <w:webHidden/>
          </w:rPr>
          <w:fldChar w:fldCharType="end"/>
        </w:r>
      </w:hyperlink>
    </w:p>
    <w:p w14:paraId="13437CDC" w14:textId="2697A4A0" w:rsidR="003C481A" w:rsidRDefault="006973E4">
      <w:pPr>
        <w:pStyle w:val="TOC1"/>
        <w:rPr>
          <w:rFonts w:asciiTheme="minorHAnsi" w:eastAsiaTheme="minorEastAsia" w:hAnsiTheme="minorHAnsi" w:cstheme="minorBidi"/>
          <w:b w:val="0"/>
          <w:noProof/>
          <w:szCs w:val="22"/>
          <w:lang w:eastAsia="en-GB"/>
        </w:rPr>
      </w:pPr>
      <w:hyperlink w:anchor="_Toc150422885" w:history="1">
        <w:r w:rsidR="003C481A" w:rsidRPr="00FD79C9">
          <w:rPr>
            <w:rStyle w:val="Hyperlink"/>
            <w:bCs/>
            <w:noProof/>
            <w14:scene3d>
              <w14:camera w14:prst="orthographicFront"/>
              <w14:lightRig w14:rig="threePt" w14:dir="t">
                <w14:rot w14:lat="0" w14:lon="0" w14:rev="0"/>
              </w14:lightRig>
            </w14:scene3d>
          </w:rPr>
          <w:t>C.1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_Toc150422885 \h </w:instrText>
        </w:r>
        <w:r w:rsidR="003C481A">
          <w:rPr>
            <w:noProof/>
            <w:webHidden/>
          </w:rPr>
        </w:r>
        <w:r w:rsidR="003C481A">
          <w:rPr>
            <w:noProof/>
            <w:webHidden/>
          </w:rPr>
          <w:fldChar w:fldCharType="separate"/>
        </w:r>
        <w:r w:rsidR="00B35BD3">
          <w:rPr>
            <w:noProof/>
            <w:webHidden/>
          </w:rPr>
          <w:t>88</w:t>
        </w:r>
        <w:r w:rsidR="003C481A">
          <w:rPr>
            <w:noProof/>
            <w:webHidden/>
          </w:rPr>
          <w:fldChar w:fldCharType="end"/>
        </w:r>
      </w:hyperlink>
    </w:p>
    <w:p w14:paraId="1F19AD96" w14:textId="07EF0F9C" w:rsidR="003C481A" w:rsidRDefault="006973E4">
      <w:pPr>
        <w:pStyle w:val="TOC1"/>
        <w:rPr>
          <w:rFonts w:asciiTheme="minorHAnsi" w:eastAsiaTheme="minorEastAsia" w:hAnsiTheme="minorHAnsi" w:cstheme="minorBidi"/>
          <w:b w:val="0"/>
          <w:noProof/>
          <w:szCs w:val="22"/>
          <w:lang w:eastAsia="en-GB"/>
        </w:rPr>
      </w:pPr>
      <w:hyperlink w:anchor="_Toc150422886" w:history="1">
        <w:r w:rsidR="003C481A" w:rsidRPr="00FD79C9">
          <w:rPr>
            <w:rStyle w:val="Hyperlink"/>
            <w:bCs/>
            <w:noProof/>
            <w14:scene3d>
              <w14:camera w14:prst="orthographicFront"/>
              <w14:lightRig w14:rig="threePt" w14:dir="t">
                <w14:rot w14:lat="0" w14:lon="0" w14:rev="0"/>
              </w14:lightRig>
            </w14:scene3d>
          </w:rPr>
          <w:t>C.2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_Toc150422886 \h </w:instrText>
        </w:r>
        <w:r w:rsidR="003C481A">
          <w:rPr>
            <w:noProof/>
            <w:webHidden/>
          </w:rPr>
        </w:r>
        <w:r w:rsidR="003C481A">
          <w:rPr>
            <w:noProof/>
            <w:webHidden/>
          </w:rPr>
          <w:fldChar w:fldCharType="separate"/>
        </w:r>
        <w:r w:rsidR="00B35BD3">
          <w:rPr>
            <w:noProof/>
            <w:webHidden/>
          </w:rPr>
          <w:t>88</w:t>
        </w:r>
        <w:r w:rsidR="003C481A">
          <w:rPr>
            <w:noProof/>
            <w:webHidden/>
          </w:rPr>
          <w:fldChar w:fldCharType="end"/>
        </w:r>
      </w:hyperlink>
    </w:p>
    <w:p w14:paraId="372506AB" w14:textId="3D0DE16A" w:rsidR="003C481A" w:rsidRDefault="006973E4">
      <w:pPr>
        <w:pStyle w:val="TOC1"/>
        <w:rPr>
          <w:rFonts w:asciiTheme="minorHAnsi" w:eastAsiaTheme="minorEastAsia" w:hAnsiTheme="minorHAnsi" w:cstheme="minorBidi"/>
          <w:b w:val="0"/>
          <w:noProof/>
          <w:szCs w:val="22"/>
          <w:lang w:eastAsia="en-GB"/>
        </w:rPr>
      </w:pPr>
      <w:hyperlink w:anchor="_Toc150422887" w:history="1">
        <w:r w:rsidR="003C481A" w:rsidRPr="00FD79C9">
          <w:rPr>
            <w:rStyle w:val="Hyperlink"/>
            <w:bCs/>
            <w:noProof/>
            <w14:scene3d>
              <w14:camera w14:prst="orthographicFront"/>
              <w14:lightRig w14:rig="threePt" w14:dir="t">
                <w14:rot w14:lat="0" w14:lon="0" w14:rev="0"/>
              </w14:lightRig>
            </w14:scene3d>
          </w:rPr>
          <w:t>C.3</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 of the sagging moment resistance M</w:t>
        </w:r>
        <w:r w:rsidR="003C481A" w:rsidRPr="00FD79C9">
          <w:rPr>
            <w:rStyle w:val="Hyperlink"/>
            <w:noProof/>
            <w:vertAlign w:val="subscript"/>
          </w:rPr>
          <w:t>Rd,fi</w:t>
        </w:r>
        <w:r w:rsidR="003C481A" w:rsidRPr="00FD79C9">
          <w:rPr>
            <w:rStyle w:val="Hyperlink"/>
            <w:noProof/>
            <w:vertAlign w:val="superscript"/>
          </w:rPr>
          <w:t>+</w:t>
        </w:r>
        <w:r w:rsidR="003C481A">
          <w:rPr>
            <w:noProof/>
            <w:webHidden/>
          </w:rPr>
          <w:tab/>
        </w:r>
        <w:r w:rsidR="003C481A">
          <w:rPr>
            <w:noProof/>
            <w:webHidden/>
          </w:rPr>
          <w:fldChar w:fldCharType="begin"/>
        </w:r>
        <w:r w:rsidR="003C481A">
          <w:rPr>
            <w:noProof/>
            <w:webHidden/>
          </w:rPr>
          <w:instrText xml:space="preserve"> PAGEREF _Toc150422887 \h </w:instrText>
        </w:r>
        <w:r w:rsidR="003C481A">
          <w:rPr>
            <w:noProof/>
            <w:webHidden/>
          </w:rPr>
        </w:r>
        <w:r w:rsidR="003C481A">
          <w:rPr>
            <w:noProof/>
            <w:webHidden/>
          </w:rPr>
          <w:fldChar w:fldCharType="separate"/>
        </w:r>
        <w:r w:rsidR="00B35BD3">
          <w:rPr>
            <w:noProof/>
            <w:webHidden/>
          </w:rPr>
          <w:t>88</w:t>
        </w:r>
        <w:r w:rsidR="003C481A">
          <w:rPr>
            <w:noProof/>
            <w:webHidden/>
          </w:rPr>
          <w:fldChar w:fldCharType="end"/>
        </w:r>
      </w:hyperlink>
    </w:p>
    <w:p w14:paraId="227DAA49" w14:textId="474413B1" w:rsidR="003C481A" w:rsidRDefault="006973E4">
      <w:pPr>
        <w:pStyle w:val="TOC1"/>
        <w:rPr>
          <w:rFonts w:asciiTheme="minorHAnsi" w:eastAsiaTheme="minorEastAsia" w:hAnsiTheme="minorHAnsi" w:cstheme="minorBidi"/>
          <w:b w:val="0"/>
          <w:noProof/>
          <w:szCs w:val="22"/>
          <w:lang w:eastAsia="en-GB"/>
        </w:rPr>
      </w:pPr>
      <w:hyperlink w:anchor="_Toc150422888" w:history="1">
        <w:r w:rsidR="003C481A" w:rsidRPr="00FD79C9">
          <w:rPr>
            <w:rStyle w:val="Hyperlink"/>
            <w:bCs/>
            <w:noProof/>
            <w14:scene3d>
              <w14:camera w14:prst="orthographicFront"/>
              <w14:lightRig w14:rig="threePt" w14:dir="t">
                <w14:rot w14:lat="0" w14:lon="0" w14:rev="0"/>
              </w14:lightRig>
            </w14:scene3d>
          </w:rPr>
          <w:t>C.4</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Calculations of the hogging moment resistance M</w:t>
        </w:r>
        <w:r w:rsidR="003C481A" w:rsidRPr="00FD79C9">
          <w:rPr>
            <w:rStyle w:val="Hyperlink"/>
            <w:noProof/>
            <w:vertAlign w:val="subscript"/>
          </w:rPr>
          <w:t>Rd,fi-</w:t>
        </w:r>
        <w:r w:rsidR="003C481A">
          <w:rPr>
            <w:noProof/>
            <w:webHidden/>
          </w:rPr>
          <w:tab/>
        </w:r>
        <w:r w:rsidR="003C481A">
          <w:rPr>
            <w:noProof/>
            <w:webHidden/>
          </w:rPr>
          <w:fldChar w:fldCharType="begin"/>
        </w:r>
        <w:r w:rsidR="003C481A">
          <w:rPr>
            <w:noProof/>
            <w:webHidden/>
          </w:rPr>
          <w:instrText xml:space="preserve"> PAGEREF _Toc150422888 \h </w:instrText>
        </w:r>
        <w:r w:rsidR="003C481A">
          <w:rPr>
            <w:noProof/>
            <w:webHidden/>
          </w:rPr>
        </w:r>
        <w:r w:rsidR="003C481A">
          <w:rPr>
            <w:noProof/>
            <w:webHidden/>
          </w:rPr>
          <w:fldChar w:fldCharType="separate"/>
        </w:r>
        <w:r w:rsidR="00B35BD3">
          <w:rPr>
            <w:noProof/>
            <w:webHidden/>
          </w:rPr>
          <w:t>90</w:t>
        </w:r>
        <w:r w:rsidR="003C481A">
          <w:rPr>
            <w:noProof/>
            <w:webHidden/>
          </w:rPr>
          <w:fldChar w:fldCharType="end"/>
        </w:r>
      </w:hyperlink>
    </w:p>
    <w:p w14:paraId="49FA7608" w14:textId="358FB0F0" w:rsidR="003C481A" w:rsidRDefault="006973E4">
      <w:pPr>
        <w:pStyle w:val="TOC1"/>
        <w:rPr>
          <w:rFonts w:asciiTheme="minorHAnsi" w:eastAsiaTheme="minorEastAsia" w:hAnsiTheme="minorHAnsi" w:cstheme="minorBidi"/>
          <w:b w:val="0"/>
          <w:noProof/>
          <w:szCs w:val="22"/>
          <w:lang w:eastAsia="en-GB"/>
        </w:rPr>
      </w:pPr>
      <w:hyperlink w:anchor="_Toc150422889" w:history="1">
        <w:r w:rsidR="003C481A" w:rsidRPr="00FD79C9">
          <w:rPr>
            <w:rStyle w:val="Hyperlink"/>
            <w:bCs/>
            <w:noProof/>
            <w14:scene3d>
              <w14:camera w14:prst="orthographicFront"/>
              <w14:lightRig w14:rig="threePt" w14:dir="t">
                <w14:rot w14:lat="0" w14:lon="0" w14:rev="0"/>
              </w14:lightRig>
            </w14:scene3d>
          </w:rPr>
          <w:t>C.5</w:t>
        </w:r>
        <w:r w:rsidR="003C481A">
          <w:rPr>
            <w:rFonts w:asciiTheme="minorHAnsi" w:eastAsiaTheme="minorEastAsia" w:hAnsiTheme="minorHAnsi" w:cstheme="minorBidi"/>
            <w:b w:val="0"/>
            <w:noProof/>
            <w:szCs w:val="22"/>
            <w:lang w:eastAsia="en-GB"/>
          </w:rPr>
          <w:tab/>
        </w:r>
        <w:r w:rsidR="003C481A" w:rsidRPr="00FD79C9">
          <w:rPr>
            <w:rStyle w:val="Hyperlink"/>
            <w:noProof/>
          </w:rPr>
          <w:t>Local resistance at supports</w:t>
        </w:r>
        <w:r w:rsidR="003C481A">
          <w:rPr>
            <w:noProof/>
            <w:webHidden/>
          </w:rPr>
          <w:tab/>
        </w:r>
        <w:r w:rsidR="003C481A">
          <w:rPr>
            <w:noProof/>
            <w:webHidden/>
          </w:rPr>
          <w:fldChar w:fldCharType="begin"/>
        </w:r>
        <w:r w:rsidR="003C481A">
          <w:rPr>
            <w:noProof/>
            <w:webHidden/>
          </w:rPr>
          <w:instrText xml:space="preserve"> PAGEREF _Toc150422889 \h </w:instrText>
        </w:r>
        <w:r w:rsidR="003C481A">
          <w:rPr>
            <w:noProof/>
            <w:webHidden/>
          </w:rPr>
        </w:r>
        <w:r w:rsidR="003C481A">
          <w:rPr>
            <w:noProof/>
            <w:webHidden/>
          </w:rPr>
          <w:fldChar w:fldCharType="separate"/>
        </w:r>
        <w:r w:rsidR="00B35BD3">
          <w:rPr>
            <w:noProof/>
            <w:webHidden/>
          </w:rPr>
          <w:t>91</w:t>
        </w:r>
        <w:r w:rsidR="003C481A">
          <w:rPr>
            <w:noProof/>
            <w:webHidden/>
          </w:rPr>
          <w:fldChar w:fldCharType="end"/>
        </w:r>
      </w:hyperlink>
    </w:p>
    <w:p w14:paraId="288EDDA2" w14:textId="2DB379AA" w:rsidR="003C481A" w:rsidRDefault="006973E4">
      <w:pPr>
        <w:pStyle w:val="TOC1"/>
        <w:rPr>
          <w:rFonts w:asciiTheme="minorHAnsi" w:eastAsiaTheme="minorEastAsia" w:hAnsiTheme="minorHAnsi" w:cstheme="minorBidi"/>
          <w:b w:val="0"/>
          <w:noProof/>
          <w:szCs w:val="22"/>
          <w:lang w:eastAsia="en-GB"/>
        </w:rPr>
      </w:pPr>
      <w:hyperlink w:anchor="_Toc150422890" w:history="1">
        <w:r w:rsidR="003C481A" w:rsidRPr="00FD79C9">
          <w:rPr>
            <w:rStyle w:val="Hyperlink"/>
            <w:bCs/>
            <w:noProof/>
            <w14:scene3d>
              <w14:camera w14:prst="orthographicFront"/>
              <w14:lightRig w14:rig="threePt" w14:dir="t">
                <w14:rot w14:lat="0" w14:lon="0" w14:rev="0"/>
              </w14:lightRig>
            </w14:scene3d>
          </w:rPr>
          <w:t>C.6</w:t>
        </w:r>
        <w:r w:rsidR="003C481A">
          <w:rPr>
            <w:rFonts w:asciiTheme="minorHAnsi" w:eastAsiaTheme="minorEastAsia" w:hAnsiTheme="minorHAnsi" w:cstheme="minorBidi"/>
            <w:b w:val="0"/>
            <w:noProof/>
            <w:szCs w:val="22"/>
            <w:lang w:eastAsia="en-GB"/>
          </w:rPr>
          <w:tab/>
        </w:r>
        <w:r w:rsidR="003C481A" w:rsidRPr="00FD79C9">
          <w:rPr>
            <w:rStyle w:val="Hyperlink"/>
            <w:noProof/>
          </w:rPr>
          <w:t>Vertical shear resistance</w:t>
        </w:r>
        <w:r w:rsidR="003C481A">
          <w:rPr>
            <w:noProof/>
            <w:webHidden/>
          </w:rPr>
          <w:tab/>
        </w:r>
        <w:r w:rsidR="003C481A">
          <w:rPr>
            <w:noProof/>
            <w:webHidden/>
          </w:rPr>
          <w:fldChar w:fldCharType="begin"/>
        </w:r>
        <w:r w:rsidR="003C481A">
          <w:rPr>
            <w:noProof/>
            <w:webHidden/>
          </w:rPr>
          <w:instrText xml:space="preserve"> PAGEREF _Toc150422890 \h </w:instrText>
        </w:r>
        <w:r w:rsidR="003C481A">
          <w:rPr>
            <w:noProof/>
            <w:webHidden/>
          </w:rPr>
        </w:r>
        <w:r w:rsidR="003C481A">
          <w:rPr>
            <w:noProof/>
            <w:webHidden/>
          </w:rPr>
          <w:fldChar w:fldCharType="separate"/>
        </w:r>
        <w:r w:rsidR="00B35BD3">
          <w:rPr>
            <w:noProof/>
            <w:webHidden/>
          </w:rPr>
          <w:t>92</w:t>
        </w:r>
        <w:r w:rsidR="003C481A">
          <w:rPr>
            <w:noProof/>
            <w:webHidden/>
          </w:rPr>
          <w:fldChar w:fldCharType="end"/>
        </w:r>
      </w:hyperlink>
    </w:p>
    <w:p w14:paraId="0BD969B2" w14:textId="4FE63B2B" w:rsidR="003C481A" w:rsidRDefault="006973E4">
      <w:pPr>
        <w:pStyle w:val="TOC1"/>
        <w:rPr>
          <w:rFonts w:asciiTheme="minorHAnsi" w:eastAsiaTheme="minorEastAsia" w:hAnsiTheme="minorHAnsi" w:cstheme="minorBidi"/>
          <w:b w:val="0"/>
          <w:noProof/>
          <w:szCs w:val="22"/>
          <w:lang w:eastAsia="en-GB"/>
        </w:rPr>
      </w:pPr>
      <w:hyperlink w:anchor="_Toc150422891" w:history="1">
        <w:r w:rsidR="003C481A" w:rsidRPr="00FD79C9">
          <w:rPr>
            <w:rStyle w:val="Hyperlink"/>
            <w:bCs/>
            <w:noProof/>
            <w14:scene3d>
              <w14:camera w14:prst="orthographicFront"/>
              <w14:lightRig w14:rig="threePt" w14:dir="t">
                <w14:rot w14:lat="0" w14:lon="0" w14:rev="0"/>
              </w14:lightRig>
            </w14:scene3d>
          </w:rPr>
          <w:t>Annex D</w:t>
        </w:r>
        <w:r w:rsidR="003C481A" w:rsidRPr="00FD79C9">
          <w:rPr>
            <w:rStyle w:val="Hyperlink"/>
            <w:noProof/>
          </w:rPr>
          <w:t xml:space="preserve"> (normative)   Model for the calclulation of the bending moment resistances of a partially encased steel beam connected to a concrete slab and exposed to fire</w:t>
        </w:r>
        <w:r w:rsidR="003C481A">
          <w:rPr>
            <w:noProof/>
            <w:webHidden/>
          </w:rPr>
          <w:tab/>
        </w:r>
        <w:r w:rsidR="003C481A">
          <w:rPr>
            <w:noProof/>
            <w:webHidden/>
          </w:rPr>
          <w:fldChar w:fldCharType="begin"/>
        </w:r>
        <w:r w:rsidR="003C481A">
          <w:rPr>
            <w:noProof/>
            <w:webHidden/>
          </w:rPr>
          <w:instrText xml:space="preserve"> PAGEREF _Toc150422891 \h </w:instrText>
        </w:r>
        <w:r w:rsidR="003C481A">
          <w:rPr>
            <w:noProof/>
            <w:webHidden/>
          </w:rPr>
        </w:r>
        <w:r w:rsidR="003C481A">
          <w:rPr>
            <w:noProof/>
            <w:webHidden/>
          </w:rPr>
          <w:fldChar w:fldCharType="separate"/>
        </w:r>
        <w:r w:rsidR="00B35BD3">
          <w:rPr>
            <w:noProof/>
            <w:webHidden/>
          </w:rPr>
          <w:t>93</w:t>
        </w:r>
        <w:r w:rsidR="003C481A">
          <w:rPr>
            <w:noProof/>
            <w:webHidden/>
          </w:rPr>
          <w:fldChar w:fldCharType="end"/>
        </w:r>
      </w:hyperlink>
    </w:p>
    <w:p w14:paraId="2EB87CF9" w14:textId="0BA3EF5E" w:rsidR="003C481A" w:rsidRDefault="006973E4">
      <w:pPr>
        <w:pStyle w:val="TOC1"/>
        <w:rPr>
          <w:rFonts w:asciiTheme="minorHAnsi" w:eastAsiaTheme="minorEastAsia" w:hAnsiTheme="minorHAnsi" w:cstheme="minorBidi"/>
          <w:b w:val="0"/>
          <w:noProof/>
          <w:szCs w:val="22"/>
          <w:lang w:eastAsia="en-GB"/>
        </w:rPr>
      </w:pPr>
      <w:hyperlink w:anchor="_Toc150422892" w:history="1">
        <w:r w:rsidR="003C481A" w:rsidRPr="00FD79C9">
          <w:rPr>
            <w:rStyle w:val="Hyperlink"/>
            <w:bCs/>
            <w:noProof/>
            <w14:scene3d>
              <w14:camera w14:prst="orthographicFront"/>
              <w14:lightRig w14:rig="threePt" w14:dir="t">
                <w14:rot w14:lat="0" w14:lon="0" w14:rev="0"/>
              </w14:lightRig>
            </w14:scene3d>
          </w:rPr>
          <w:t>D.1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_Toc150422892 \h </w:instrText>
        </w:r>
        <w:r w:rsidR="003C481A">
          <w:rPr>
            <w:noProof/>
            <w:webHidden/>
          </w:rPr>
        </w:r>
        <w:r w:rsidR="003C481A">
          <w:rPr>
            <w:noProof/>
            <w:webHidden/>
          </w:rPr>
          <w:fldChar w:fldCharType="separate"/>
        </w:r>
        <w:r w:rsidR="00B35BD3">
          <w:rPr>
            <w:noProof/>
            <w:webHidden/>
          </w:rPr>
          <w:t>93</w:t>
        </w:r>
        <w:r w:rsidR="003C481A">
          <w:rPr>
            <w:noProof/>
            <w:webHidden/>
          </w:rPr>
          <w:fldChar w:fldCharType="end"/>
        </w:r>
      </w:hyperlink>
    </w:p>
    <w:p w14:paraId="769F35D8" w14:textId="688C470E" w:rsidR="003C481A" w:rsidRDefault="006973E4">
      <w:pPr>
        <w:pStyle w:val="TOC1"/>
        <w:rPr>
          <w:rFonts w:asciiTheme="minorHAnsi" w:eastAsiaTheme="minorEastAsia" w:hAnsiTheme="minorHAnsi" w:cstheme="minorBidi"/>
          <w:b w:val="0"/>
          <w:noProof/>
          <w:szCs w:val="22"/>
          <w:lang w:eastAsia="en-GB"/>
        </w:rPr>
      </w:pPr>
      <w:hyperlink w:anchor="_Toc150422893" w:history="1">
        <w:r w:rsidR="003C481A" w:rsidRPr="00FD79C9">
          <w:rPr>
            <w:rStyle w:val="Hyperlink"/>
            <w:bCs/>
            <w:noProof/>
            <w14:scene3d>
              <w14:camera w14:prst="orthographicFront"/>
              <w14:lightRig w14:rig="threePt" w14:dir="t">
                <w14:rot w14:lat="0" w14:lon="0" w14:rev="0"/>
              </w14:lightRig>
            </w14:scene3d>
          </w:rPr>
          <w:t>D.2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_Toc150422893 \h </w:instrText>
        </w:r>
        <w:r w:rsidR="003C481A">
          <w:rPr>
            <w:noProof/>
            <w:webHidden/>
          </w:rPr>
        </w:r>
        <w:r w:rsidR="003C481A">
          <w:rPr>
            <w:noProof/>
            <w:webHidden/>
          </w:rPr>
          <w:fldChar w:fldCharType="separate"/>
        </w:r>
        <w:r w:rsidR="00B35BD3">
          <w:rPr>
            <w:noProof/>
            <w:webHidden/>
          </w:rPr>
          <w:t>93</w:t>
        </w:r>
        <w:r w:rsidR="003C481A">
          <w:rPr>
            <w:noProof/>
            <w:webHidden/>
          </w:rPr>
          <w:fldChar w:fldCharType="end"/>
        </w:r>
      </w:hyperlink>
    </w:p>
    <w:p w14:paraId="54E1940E" w14:textId="4AEA52CC" w:rsidR="003C481A" w:rsidRDefault="006973E4">
      <w:pPr>
        <w:pStyle w:val="TOC1"/>
        <w:rPr>
          <w:rFonts w:asciiTheme="minorHAnsi" w:eastAsiaTheme="minorEastAsia" w:hAnsiTheme="minorHAnsi" w:cstheme="minorBidi"/>
          <w:b w:val="0"/>
          <w:noProof/>
          <w:szCs w:val="22"/>
          <w:lang w:eastAsia="en-GB"/>
        </w:rPr>
      </w:pPr>
      <w:hyperlink w:anchor="_Toc150422894" w:history="1">
        <w:r w:rsidR="003C481A" w:rsidRPr="00FD79C9">
          <w:rPr>
            <w:rStyle w:val="Hyperlink"/>
            <w:bCs/>
            <w:noProof/>
            <w14:scene3d>
              <w14:camera w14:prst="orthographicFront"/>
              <w14:lightRig w14:rig="threePt" w14:dir="t">
                <w14:rot w14:lat="0" w14:lon="0" w14:rev="0"/>
              </w14:lightRig>
            </w14:scene3d>
          </w:rPr>
          <w:t>D.3</w:t>
        </w:r>
        <w:r w:rsidR="003C481A">
          <w:rPr>
            <w:rFonts w:asciiTheme="minorHAnsi" w:eastAsiaTheme="minorEastAsia" w:hAnsiTheme="minorHAnsi" w:cstheme="minorBidi"/>
            <w:b w:val="0"/>
            <w:noProof/>
            <w:szCs w:val="22"/>
            <w:lang w:eastAsia="en-GB"/>
          </w:rPr>
          <w:tab/>
        </w:r>
        <w:r w:rsidR="003C481A" w:rsidRPr="00FD79C9">
          <w:rPr>
            <w:rStyle w:val="Hyperlink"/>
            <w:noProof/>
          </w:rPr>
          <w:t xml:space="preserve">Reduced cross-section for sagging moment resistance </w:t>
        </w:r>
        <m:oMath>
          <m:r>
            <m:rPr>
              <m:sty m:val="bi"/>
            </m:rPr>
            <w:rPr>
              <w:rStyle w:val="Hyperlink"/>
              <w:rFonts w:ascii="Cambria Math" w:hAnsi="Cambria Math"/>
              <w:noProof/>
            </w:rPr>
            <m:t>M</m:t>
          </m:r>
          <m:r>
            <m:rPr>
              <m:nor/>
            </m:rPr>
            <w:rPr>
              <w:rStyle w:val="Hyperlink"/>
              <w:bCs/>
              <w:noProof/>
            </w:rPr>
            <m:t>Rd</m:t>
          </m:r>
          <m:r>
            <m:rPr>
              <m:nor/>
            </m:rPr>
            <w:rPr>
              <w:rStyle w:val="Hyperlink"/>
              <w:rFonts w:ascii="Cambria Math"/>
              <w:bCs/>
              <w:noProof/>
            </w:rPr>
            <m:t>,fi</m:t>
          </m:r>
          <m:r>
            <m:rPr>
              <m:sty m:val="bi"/>
            </m:rPr>
            <w:rPr>
              <w:rStyle w:val="Hyperlink"/>
              <w:rFonts w:ascii="Cambria Math" w:hAnsi="Cambria Math"/>
              <w:noProof/>
            </w:rPr>
            <m:t>+</m:t>
          </m:r>
        </m:oMath>
        <w:r w:rsidR="003C481A">
          <w:rPr>
            <w:noProof/>
            <w:webHidden/>
          </w:rPr>
          <w:tab/>
        </w:r>
        <w:r w:rsidR="003C481A">
          <w:rPr>
            <w:noProof/>
            <w:webHidden/>
          </w:rPr>
          <w:fldChar w:fldCharType="begin"/>
        </w:r>
        <w:r w:rsidR="003C481A">
          <w:rPr>
            <w:noProof/>
            <w:webHidden/>
          </w:rPr>
          <w:instrText xml:space="preserve"> PAGEREF _Toc150422894 \h </w:instrText>
        </w:r>
        <w:r w:rsidR="003C481A">
          <w:rPr>
            <w:noProof/>
            <w:webHidden/>
          </w:rPr>
        </w:r>
        <w:r w:rsidR="003C481A">
          <w:rPr>
            <w:noProof/>
            <w:webHidden/>
          </w:rPr>
          <w:fldChar w:fldCharType="separate"/>
        </w:r>
        <w:r w:rsidR="00B35BD3">
          <w:rPr>
            <w:noProof/>
            <w:webHidden/>
          </w:rPr>
          <w:t>94</w:t>
        </w:r>
        <w:r w:rsidR="003C481A">
          <w:rPr>
            <w:noProof/>
            <w:webHidden/>
          </w:rPr>
          <w:fldChar w:fldCharType="end"/>
        </w:r>
      </w:hyperlink>
    </w:p>
    <w:p w14:paraId="6CF9CF33" w14:textId="6D099E2B" w:rsidR="003C481A" w:rsidRDefault="006973E4">
      <w:pPr>
        <w:pStyle w:val="TOC1"/>
        <w:rPr>
          <w:rFonts w:asciiTheme="minorHAnsi" w:eastAsiaTheme="minorEastAsia" w:hAnsiTheme="minorHAnsi" w:cstheme="minorBidi"/>
          <w:b w:val="0"/>
          <w:noProof/>
          <w:szCs w:val="22"/>
          <w:lang w:eastAsia="en-GB"/>
        </w:rPr>
      </w:pPr>
      <w:hyperlink w:anchor="_Toc150422895" w:history="1">
        <w:r w:rsidR="003C481A" w:rsidRPr="00FD79C9">
          <w:rPr>
            <w:rStyle w:val="Hyperlink"/>
            <w:bCs/>
            <w:noProof/>
            <w14:scene3d>
              <w14:camera w14:prst="orthographicFront"/>
              <w14:lightRig w14:rig="threePt" w14:dir="t">
                <w14:rot w14:lat="0" w14:lon="0" w14:rev="0"/>
              </w14:lightRig>
            </w14:scene3d>
          </w:rPr>
          <w:t>D.4</w:t>
        </w:r>
        <w:r w:rsidR="003C481A">
          <w:rPr>
            <w:rFonts w:asciiTheme="minorHAnsi" w:eastAsiaTheme="minorEastAsia" w:hAnsiTheme="minorHAnsi" w:cstheme="minorBidi"/>
            <w:b w:val="0"/>
            <w:noProof/>
            <w:szCs w:val="22"/>
            <w:lang w:eastAsia="en-GB"/>
          </w:rPr>
          <w:tab/>
        </w:r>
        <w:r w:rsidR="003C481A" w:rsidRPr="00FD79C9">
          <w:rPr>
            <w:rStyle w:val="Hyperlink"/>
            <w:noProof/>
          </w:rPr>
          <w:t>Reduced cross-section for hogging moment resistance M</w:t>
        </w:r>
        <w:r w:rsidR="003C481A" w:rsidRPr="00FD79C9">
          <w:rPr>
            <w:rStyle w:val="Hyperlink"/>
            <w:noProof/>
            <w:vertAlign w:val="subscript"/>
          </w:rPr>
          <w:t>Rd,fi</w:t>
        </w:r>
        <w:r w:rsidR="003C481A" w:rsidRPr="00FD79C9">
          <w:rPr>
            <w:rStyle w:val="Hyperlink"/>
            <w:noProof/>
          </w:rPr>
          <w:t>-</w:t>
        </w:r>
        <w:r w:rsidR="003C481A">
          <w:rPr>
            <w:noProof/>
            <w:webHidden/>
          </w:rPr>
          <w:tab/>
        </w:r>
        <w:r w:rsidR="003C481A">
          <w:rPr>
            <w:noProof/>
            <w:webHidden/>
          </w:rPr>
          <w:fldChar w:fldCharType="begin"/>
        </w:r>
        <w:r w:rsidR="003C481A">
          <w:rPr>
            <w:noProof/>
            <w:webHidden/>
          </w:rPr>
          <w:instrText xml:space="preserve"> PAGEREF _Toc150422895 \h </w:instrText>
        </w:r>
        <w:r w:rsidR="003C481A">
          <w:rPr>
            <w:noProof/>
            <w:webHidden/>
          </w:rPr>
        </w:r>
        <w:r w:rsidR="003C481A">
          <w:rPr>
            <w:noProof/>
            <w:webHidden/>
          </w:rPr>
          <w:fldChar w:fldCharType="separate"/>
        </w:r>
        <w:r w:rsidR="00B35BD3">
          <w:rPr>
            <w:noProof/>
            <w:webHidden/>
          </w:rPr>
          <w:t>98</w:t>
        </w:r>
        <w:r w:rsidR="003C481A">
          <w:rPr>
            <w:noProof/>
            <w:webHidden/>
          </w:rPr>
          <w:fldChar w:fldCharType="end"/>
        </w:r>
      </w:hyperlink>
    </w:p>
    <w:p w14:paraId="468EC9DE" w14:textId="68E2B1AD" w:rsidR="003C481A" w:rsidRDefault="006973E4">
      <w:pPr>
        <w:pStyle w:val="TOC1"/>
        <w:rPr>
          <w:rFonts w:asciiTheme="minorHAnsi" w:eastAsiaTheme="minorEastAsia" w:hAnsiTheme="minorHAnsi" w:cstheme="minorBidi"/>
          <w:b w:val="0"/>
          <w:noProof/>
          <w:szCs w:val="22"/>
          <w:lang w:eastAsia="en-GB"/>
        </w:rPr>
      </w:pPr>
      <w:hyperlink w:anchor="_Toc150422896" w:history="1">
        <w:r w:rsidR="003C481A" w:rsidRPr="00FD79C9">
          <w:rPr>
            <w:rStyle w:val="Hyperlink"/>
            <w:rFonts w:asciiTheme="majorHAnsi" w:hAnsiTheme="majorHAnsi"/>
            <w:bCs/>
            <w:noProof/>
            <w14:scene3d>
              <w14:camera w14:prst="orthographicFront"/>
              <w14:lightRig w14:rig="threePt" w14:dir="t">
                <w14:rot w14:lat="0" w14:lon="0" w14:rev="0"/>
              </w14:lightRig>
            </w14:scene3d>
          </w:rPr>
          <w:t>Annex E</w:t>
        </w:r>
        <w:r w:rsidR="003C481A" w:rsidRPr="00FD79C9">
          <w:rPr>
            <w:rStyle w:val="Hyperlink"/>
            <w:rFonts w:asciiTheme="majorHAnsi" w:hAnsiTheme="majorHAnsi"/>
            <w:noProof/>
          </w:rPr>
          <w:t xml:space="preserve"> (normative)  Model for the calculation of the axial buckling resistance about the weak axis of a partially encased composite column exposed to fire</w:t>
        </w:r>
        <w:r w:rsidR="003C481A">
          <w:rPr>
            <w:noProof/>
            <w:webHidden/>
          </w:rPr>
          <w:tab/>
        </w:r>
        <w:r w:rsidR="003C481A">
          <w:rPr>
            <w:noProof/>
            <w:webHidden/>
          </w:rPr>
          <w:fldChar w:fldCharType="begin"/>
        </w:r>
        <w:r w:rsidR="003C481A">
          <w:rPr>
            <w:noProof/>
            <w:webHidden/>
          </w:rPr>
          <w:instrText xml:space="preserve"> PAGEREF _Toc150422896 \h </w:instrText>
        </w:r>
        <w:r w:rsidR="003C481A">
          <w:rPr>
            <w:noProof/>
            <w:webHidden/>
          </w:rPr>
        </w:r>
        <w:r w:rsidR="003C481A">
          <w:rPr>
            <w:noProof/>
            <w:webHidden/>
          </w:rPr>
          <w:fldChar w:fldCharType="separate"/>
        </w:r>
        <w:r w:rsidR="00B35BD3">
          <w:rPr>
            <w:noProof/>
            <w:webHidden/>
          </w:rPr>
          <w:t>100</w:t>
        </w:r>
        <w:r w:rsidR="003C481A">
          <w:rPr>
            <w:noProof/>
            <w:webHidden/>
          </w:rPr>
          <w:fldChar w:fldCharType="end"/>
        </w:r>
      </w:hyperlink>
    </w:p>
    <w:p w14:paraId="6EE32AAE" w14:textId="04D9F899" w:rsidR="003C481A" w:rsidRDefault="006973E4">
      <w:pPr>
        <w:pStyle w:val="TOC1"/>
        <w:rPr>
          <w:rFonts w:asciiTheme="minorHAnsi" w:eastAsiaTheme="minorEastAsia" w:hAnsiTheme="minorHAnsi" w:cstheme="minorBidi"/>
          <w:b w:val="0"/>
          <w:noProof/>
          <w:szCs w:val="22"/>
          <w:lang w:eastAsia="en-GB"/>
        </w:rPr>
      </w:pPr>
      <w:hyperlink w:anchor="_Toc150422897" w:history="1">
        <w:r w:rsidR="003C481A" w:rsidRPr="00FD79C9">
          <w:rPr>
            <w:rStyle w:val="Hyperlink"/>
            <w:bCs/>
            <w:noProof/>
            <w14:scene3d>
              <w14:camera w14:prst="orthographicFront"/>
              <w14:lightRig w14:rig="threePt" w14:dir="t">
                <w14:rot w14:lat="0" w14:lon="0" w14:rev="0"/>
              </w14:lightRig>
            </w14:scene3d>
          </w:rPr>
          <w:t>E.1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_Toc150422897 \h </w:instrText>
        </w:r>
        <w:r w:rsidR="003C481A">
          <w:rPr>
            <w:noProof/>
            <w:webHidden/>
          </w:rPr>
        </w:r>
        <w:r w:rsidR="003C481A">
          <w:rPr>
            <w:noProof/>
            <w:webHidden/>
          </w:rPr>
          <w:fldChar w:fldCharType="separate"/>
        </w:r>
        <w:r w:rsidR="00B35BD3">
          <w:rPr>
            <w:noProof/>
            <w:webHidden/>
          </w:rPr>
          <w:t>100</w:t>
        </w:r>
        <w:r w:rsidR="003C481A">
          <w:rPr>
            <w:noProof/>
            <w:webHidden/>
          </w:rPr>
          <w:fldChar w:fldCharType="end"/>
        </w:r>
      </w:hyperlink>
    </w:p>
    <w:p w14:paraId="1BE937AB" w14:textId="03113269" w:rsidR="003C481A" w:rsidRDefault="006973E4">
      <w:pPr>
        <w:pStyle w:val="TOC1"/>
        <w:rPr>
          <w:rFonts w:asciiTheme="minorHAnsi" w:eastAsiaTheme="minorEastAsia" w:hAnsiTheme="minorHAnsi" w:cstheme="minorBidi"/>
          <w:b w:val="0"/>
          <w:noProof/>
          <w:szCs w:val="22"/>
          <w:lang w:eastAsia="en-GB"/>
        </w:rPr>
      </w:pPr>
      <w:hyperlink w:anchor="_Toc150422898" w:history="1">
        <w:r w:rsidR="003C481A" w:rsidRPr="00FD79C9">
          <w:rPr>
            <w:rStyle w:val="Hyperlink"/>
            <w:bCs/>
            <w:noProof/>
            <w14:scene3d>
              <w14:camera w14:prst="orthographicFront"/>
              <w14:lightRig w14:rig="threePt" w14:dir="t">
                <w14:rot w14:lat="0" w14:lon="0" w14:rev="0"/>
              </w14:lightRig>
            </w14:scene3d>
          </w:rPr>
          <w:t>E.2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_Toc150422898 \h </w:instrText>
        </w:r>
        <w:r w:rsidR="003C481A">
          <w:rPr>
            <w:noProof/>
            <w:webHidden/>
          </w:rPr>
        </w:r>
        <w:r w:rsidR="003C481A">
          <w:rPr>
            <w:noProof/>
            <w:webHidden/>
          </w:rPr>
          <w:fldChar w:fldCharType="separate"/>
        </w:r>
        <w:r w:rsidR="00B35BD3">
          <w:rPr>
            <w:noProof/>
            <w:webHidden/>
          </w:rPr>
          <w:t>100</w:t>
        </w:r>
        <w:r w:rsidR="003C481A">
          <w:rPr>
            <w:noProof/>
            <w:webHidden/>
          </w:rPr>
          <w:fldChar w:fldCharType="end"/>
        </w:r>
      </w:hyperlink>
    </w:p>
    <w:p w14:paraId="5D0968AC" w14:textId="1679CDA3" w:rsidR="003C481A" w:rsidRDefault="006973E4">
      <w:pPr>
        <w:pStyle w:val="TOC1"/>
        <w:rPr>
          <w:rFonts w:asciiTheme="minorHAnsi" w:eastAsiaTheme="minorEastAsia" w:hAnsiTheme="minorHAnsi" w:cstheme="minorBidi"/>
          <w:b w:val="0"/>
          <w:noProof/>
          <w:szCs w:val="22"/>
          <w:lang w:eastAsia="en-GB"/>
        </w:rPr>
      </w:pPr>
      <w:hyperlink w:anchor="_Toc150422899" w:history="1">
        <w:r w:rsidR="003C481A" w:rsidRPr="00FD79C9">
          <w:rPr>
            <w:rStyle w:val="Hyperlink"/>
            <w:bCs/>
            <w:noProof/>
            <w14:scene3d>
              <w14:camera w14:prst="orthographicFront"/>
              <w14:lightRig w14:rig="threePt" w14:dir="t">
                <w14:rot w14:lat="0" w14:lon="0" w14:rev="0"/>
              </w14:lightRig>
            </w14:scene3d>
          </w:rPr>
          <w:t>E.3</w:t>
        </w:r>
        <w:r w:rsidR="003C481A">
          <w:rPr>
            <w:rFonts w:asciiTheme="minorHAnsi" w:eastAsiaTheme="minorEastAsia" w:hAnsiTheme="minorHAnsi" w:cstheme="minorBidi"/>
            <w:b w:val="0"/>
            <w:noProof/>
            <w:szCs w:val="22"/>
            <w:lang w:eastAsia="en-GB"/>
          </w:rPr>
          <w:tab/>
        </w:r>
        <w:r w:rsidR="003C481A" w:rsidRPr="00FD79C9">
          <w:rPr>
            <w:rStyle w:val="Hyperlink"/>
            <w:noProof/>
          </w:rPr>
          <w:t>General</w:t>
        </w:r>
        <w:r w:rsidR="003C481A">
          <w:rPr>
            <w:noProof/>
            <w:webHidden/>
          </w:rPr>
          <w:tab/>
        </w:r>
        <w:r w:rsidR="003C481A">
          <w:rPr>
            <w:noProof/>
            <w:webHidden/>
          </w:rPr>
          <w:fldChar w:fldCharType="begin"/>
        </w:r>
        <w:r w:rsidR="003C481A">
          <w:rPr>
            <w:noProof/>
            <w:webHidden/>
          </w:rPr>
          <w:instrText xml:space="preserve"> PAGEREF _Toc150422899 \h </w:instrText>
        </w:r>
        <w:r w:rsidR="003C481A">
          <w:rPr>
            <w:noProof/>
            <w:webHidden/>
          </w:rPr>
        </w:r>
        <w:r w:rsidR="003C481A">
          <w:rPr>
            <w:noProof/>
            <w:webHidden/>
          </w:rPr>
          <w:fldChar w:fldCharType="separate"/>
        </w:r>
        <w:r w:rsidR="00B35BD3">
          <w:rPr>
            <w:noProof/>
            <w:webHidden/>
          </w:rPr>
          <w:t>101</w:t>
        </w:r>
        <w:r w:rsidR="003C481A">
          <w:rPr>
            <w:noProof/>
            <w:webHidden/>
          </w:rPr>
          <w:fldChar w:fldCharType="end"/>
        </w:r>
      </w:hyperlink>
    </w:p>
    <w:p w14:paraId="4D01683F" w14:textId="7F19F013" w:rsidR="003C481A" w:rsidRDefault="006973E4">
      <w:pPr>
        <w:pStyle w:val="TOC1"/>
        <w:rPr>
          <w:rFonts w:asciiTheme="minorHAnsi" w:eastAsiaTheme="minorEastAsia" w:hAnsiTheme="minorHAnsi" w:cstheme="minorBidi"/>
          <w:b w:val="0"/>
          <w:noProof/>
          <w:szCs w:val="22"/>
          <w:lang w:eastAsia="en-GB"/>
        </w:rPr>
      </w:pPr>
      <w:hyperlink w:anchor="_Toc150422900" w:history="1">
        <w:r w:rsidR="003C481A" w:rsidRPr="00FD79C9">
          <w:rPr>
            <w:rStyle w:val="Hyperlink"/>
            <w:bCs/>
            <w:noProof/>
            <w14:scene3d>
              <w14:camera w14:prst="orthographicFront"/>
              <w14:lightRig w14:rig="threePt" w14:dir="t">
                <w14:rot w14:lat="0" w14:lon="0" w14:rev="0"/>
              </w14:lightRig>
            </w14:scene3d>
          </w:rPr>
          <w:t>E.4</w:t>
        </w:r>
        <w:r w:rsidR="003C481A">
          <w:rPr>
            <w:rFonts w:asciiTheme="minorHAnsi" w:eastAsiaTheme="minorEastAsia" w:hAnsiTheme="minorHAnsi" w:cstheme="minorBidi"/>
            <w:b w:val="0"/>
            <w:noProof/>
            <w:szCs w:val="22"/>
            <w:lang w:eastAsia="en-GB"/>
          </w:rPr>
          <w:tab/>
        </w:r>
        <w:r w:rsidR="003C481A" w:rsidRPr="00FD79C9">
          <w:rPr>
            <w:rStyle w:val="Hyperlink"/>
            <w:noProof/>
          </w:rPr>
          <w:t>Flanges of the steel section</w:t>
        </w:r>
        <w:r w:rsidR="003C481A">
          <w:rPr>
            <w:noProof/>
            <w:webHidden/>
          </w:rPr>
          <w:tab/>
        </w:r>
        <w:r w:rsidR="003C481A">
          <w:rPr>
            <w:noProof/>
            <w:webHidden/>
          </w:rPr>
          <w:fldChar w:fldCharType="begin"/>
        </w:r>
        <w:r w:rsidR="003C481A">
          <w:rPr>
            <w:noProof/>
            <w:webHidden/>
          </w:rPr>
          <w:instrText xml:space="preserve"> PAGEREF _Toc150422900 \h </w:instrText>
        </w:r>
        <w:r w:rsidR="003C481A">
          <w:rPr>
            <w:noProof/>
            <w:webHidden/>
          </w:rPr>
        </w:r>
        <w:r w:rsidR="003C481A">
          <w:rPr>
            <w:noProof/>
            <w:webHidden/>
          </w:rPr>
          <w:fldChar w:fldCharType="separate"/>
        </w:r>
        <w:r w:rsidR="00B35BD3">
          <w:rPr>
            <w:noProof/>
            <w:webHidden/>
          </w:rPr>
          <w:t>101</w:t>
        </w:r>
        <w:r w:rsidR="003C481A">
          <w:rPr>
            <w:noProof/>
            <w:webHidden/>
          </w:rPr>
          <w:fldChar w:fldCharType="end"/>
        </w:r>
      </w:hyperlink>
    </w:p>
    <w:p w14:paraId="4A0929F4" w14:textId="4917FF44" w:rsidR="003C481A" w:rsidRDefault="006973E4">
      <w:pPr>
        <w:pStyle w:val="TOC1"/>
        <w:rPr>
          <w:rFonts w:asciiTheme="minorHAnsi" w:eastAsiaTheme="minorEastAsia" w:hAnsiTheme="minorHAnsi" w:cstheme="minorBidi"/>
          <w:b w:val="0"/>
          <w:noProof/>
          <w:szCs w:val="22"/>
          <w:lang w:eastAsia="en-GB"/>
        </w:rPr>
      </w:pPr>
      <w:hyperlink w:anchor="_Toc150422901" w:history="1">
        <w:r w:rsidR="003C481A" w:rsidRPr="00FD79C9">
          <w:rPr>
            <w:rStyle w:val="Hyperlink"/>
            <w:bCs/>
            <w:noProof/>
            <w14:scene3d>
              <w14:camera w14:prst="orthographicFront"/>
              <w14:lightRig w14:rig="threePt" w14:dir="t">
                <w14:rot w14:lat="0" w14:lon="0" w14:rev="0"/>
              </w14:lightRig>
            </w14:scene3d>
          </w:rPr>
          <w:t>E.5</w:t>
        </w:r>
        <w:r w:rsidR="003C481A">
          <w:rPr>
            <w:rFonts w:asciiTheme="minorHAnsi" w:eastAsiaTheme="minorEastAsia" w:hAnsiTheme="minorHAnsi" w:cstheme="minorBidi"/>
            <w:b w:val="0"/>
            <w:noProof/>
            <w:szCs w:val="22"/>
            <w:lang w:eastAsia="en-GB"/>
          </w:rPr>
          <w:tab/>
        </w:r>
        <w:r w:rsidR="003C481A" w:rsidRPr="00FD79C9">
          <w:rPr>
            <w:rStyle w:val="Hyperlink"/>
            <w:noProof/>
          </w:rPr>
          <w:t>Web of the steel section</w:t>
        </w:r>
        <w:r w:rsidR="003C481A">
          <w:rPr>
            <w:noProof/>
            <w:webHidden/>
          </w:rPr>
          <w:tab/>
        </w:r>
        <w:r w:rsidR="003C481A">
          <w:rPr>
            <w:noProof/>
            <w:webHidden/>
          </w:rPr>
          <w:fldChar w:fldCharType="begin"/>
        </w:r>
        <w:r w:rsidR="003C481A">
          <w:rPr>
            <w:noProof/>
            <w:webHidden/>
          </w:rPr>
          <w:instrText xml:space="preserve"> PAGEREF _Toc150422901 \h </w:instrText>
        </w:r>
        <w:r w:rsidR="003C481A">
          <w:rPr>
            <w:noProof/>
            <w:webHidden/>
          </w:rPr>
        </w:r>
        <w:r w:rsidR="003C481A">
          <w:rPr>
            <w:noProof/>
            <w:webHidden/>
          </w:rPr>
          <w:fldChar w:fldCharType="separate"/>
        </w:r>
        <w:r w:rsidR="00B35BD3">
          <w:rPr>
            <w:noProof/>
            <w:webHidden/>
          </w:rPr>
          <w:t>102</w:t>
        </w:r>
        <w:r w:rsidR="003C481A">
          <w:rPr>
            <w:noProof/>
            <w:webHidden/>
          </w:rPr>
          <w:fldChar w:fldCharType="end"/>
        </w:r>
      </w:hyperlink>
    </w:p>
    <w:p w14:paraId="5C9B5326" w14:textId="3A305E01" w:rsidR="003C481A" w:rsidRDefault="006973E4">
      <w:pPr>
        <w:pStyle w:val="TOC1"/>
        <w:rPr>
          <w:rFonts w:asciiTheme="minorHAnsi" w:eastAsiaTheme="minorEastAsia" w:hAnsiTheme="minorHAnsi" w:cstheme="minorBidi"/>
          <w:b w:val="0"/>
          <w:noProof/>
          <w:szCs w:val="22"/>
          <w:lang w:eastAsia="en-GB"/>
        </w:rPr>
      </w:pPr>
      <w:hyperlink w:anchor="_Toc150422902" w:history="1">
        <w:r w:rsidR="003C481A" w:rsidRPr="00FD79C9">
          <w:rPr>
            <w:rStyle w:val="Hyperlink"/>
            <w:bCs/>
            <w:noProof/>
            <w14:scene3d>
              <w14:camera w14:prst="orthographicFront"/>
              <w14:lightRig w14:rig="threePt" w14:dir="t">
                <w14:rot w14:lat="0" w14:lon="0" w14:rev="0"/>
              </w14:lightRig>
            </w14:scene3d>
          </w:rPr>
          <w:t>E.6</w:t>
        </w:r>
        <w:r w:rsidR="003C481A">
          <w:rPr>
            <w:rFonts w:asciiTheme="minorHAnsi" w:eastAsiaTheme="minorEastAsia" w:hAnsiTheme="minorHAnsi" w:cstheme="minorBidi"/>
            <w:b w:val="0"/>
            <w:noProof/>
            <w:szCs w:val="22"/>
            <w:lang w:eastAsia="en-GB"/>
          </w:rPr>
          <w:tab/>
        </w:r>
        <w:r w:rsidR="003C481A" w:rsidRPr="00FD79C9">
          <w:rPr>
            <w:rStyle w:val="Hyperlink"/>
            <w:noProof/>
          </w:rPr>
          <w:t>Concrete</w:t>
        </w:r>
        <w:r w:rsidR="003C481A">
          <w:rPr>
            <w:noProof/>
            <w:webHidden/>
          </w:rPr>
          <w:tab/>
        </w:r>
        <w:r w:rsidR="003C481A">
          <w:rPr>
            <w:noProof/>
            <w:webHidden/>
          </w:rPr>
          <w:fldChar w:fldCharType="begin"/>
        </w:r>
        <w:r w:rsidR="003C481A">
          <w:rPr>
            <w:noProof/>
            <w:webHidden/>
          </w:rPr>
          <w:instrText xml:space="preserve"> PAGEREF _Toc150422902 \h </w:instrText>
        </w:r>
        <w:r w:rsidR="003C481A">
          <w:rPr>
            <w:noProof/>
            <w:webHidden/>
          </w:rPr>
        </w:r>
        <w:r w:rsidR="003C481A">
          <w:rPr>
            <w:noProof/>
            <w:webHidden/>
          </w:rPr>
          <w:fldChar w:fldCharType="separate"/>
        </w:r>
        <w:r w:rsidR="00B35BD3">
          <w:rPr>
            <w:noProof/>
            <w:webHidden/>
          </w:rPr>
          <w:t>103</w:t>
        </w:r>
        <w:r w:rsidR="003C481A">
          <w:rPr>
            <w:noProof/>
            <w:webHidden/>
          </w:rPr>
          <w:fldChar w:fldCharType="end"/>
        </w:r>
      </w:hyperlink>
    </w:p>
    <w:p w14:paraId="4DD1CD05" w14:textId="644D0923" w:rsidR="003C481A" w:rsidRDefault="006973E4">
      <w:pPr>
        <w:pStyle w:val="TOC1"/>
        <w:rPr>
          <w:rFonts w:asciiTheme="minorHAnsi" w:eastAsiaTheme="minorEastAsia" w:hAnsiTheme="minorHAnsi" w:cstheme="minorBidi"/>
          <w:b w:val="0"/>
          <w:noProof/>
          <w:szCs w:val="22"/>
          <w:lang w:eastAsia="en-GB"/>
        </w:rPr>
      </w:pPr>
      <w:hyperlink w:anchor="_Toc150422903" w:history="1">
        <w:r w:rsidR="003C481A" w:rsidRPr="00FD79C9">
          <w:rPr>
            <w:rStyle w:val="Hyperlink"/>
            <w:bCs/>
            <w:noProof/>
            <w14:scene3d>
              <w14:camera w14:prst="orthographicFront"/>
              <w14:lightRig w14:rig="threePt" w14:dir="t">
                <w14:rot w14:lat="0" w14:lon="0" w14:rev="0"/>
              </w14:lightRig>
            </w14:scene3d>
          </w:rPr>
          <w:t>E.7</w:t>
        </w:r>
        <w:r w:rsidR="003C481A">
          <w:rPr>
            <w:rFonts w:asciiTheme="minorHAnsi" w:eastAsiaTheme="minorEastAsia" w:hAnsiTheme="minorHAnsi" w:cstheme="minorBidi"/>
            <w:b w:val="0"/>
            <w:noProof/>
            <w:szCs w:val="22"/>
            <w:lang w:eastAsia="en-GB"/>
          </w:rPr>
          <w:tab/>
        </w:r>
        <w:r w:rsidR="003C481A" w:rsidRPr="00FD79C9">
          <w:rPr>
            <w:rStyle w:val="Hyperlink"/>
            <w:noProof/>
          </w:rPr>
          <w:t>Reinforcing bars</w:t>
        </w:r>
        <w:r w:rsidR="003C481A">
          <w:rPr>
            <w:noProof/>
            <w:webHidden/>
          </w:rPr>
          <w:tab/>
        </w:r>
        <w:r w:rsidR="003C481A">
          <w:rPr>
            <w:noProof/>
            <w:webHidden/>
          </w:rPr>
          <w:fldChar w:fldCharType="begin"/>
        </w:r>
        <w:r w:rsidR="003C481A">
          <w:rPr>
            <w:noProof/>
            <w:webHidden/>
          </w:rPr>
          <w:instrText xml:space="preserve"> PAGEREF _Toc150422903 \h </w:instrText>
        </w:r>
        <w:r w:rsidR="003C481A">
          <w:rPr>
            <w:noProof/>
            <w:webHidden/>
          </w:rPr>
        </w:r>
        <w:r w:rsidR="003C481A">
          <w:rPr>
            <w:noProof/>
            <w:webHidden/>
          </w:rPr>
          <w:fldChar w:fldCharType="separate"/>
        </w:r>
        <w:r w:rsidR="00B35BD3">
          <w:rPr>
            <w:noProof/>
            <w:webHidden/>
          </w:rPr>
          <w:t>104</w:t>
        </w:r>
        <w:r w:rsidR="003C481A">
          <w:rPr>
            <w:noProof/>
            <w:webHidden/>
          </w:rPr>
          <w:fldChar w:fldCharType="end"/>
        </w:r>
      </w:hyperlink>
    </w:p>
    <w:p w14:paraId="04B30818" w14:textId="7C0BECB7" w:rsidR="003C481A" w:rsidRDefault="006973E4">
      <w:pPr>
        <w:pStyle w:val="TOC1"/>
        <w:rPr>
          <w:rFonts w:asciiTheme="minorHAnsi" w:eastAsiaTheme="minorEastAsia" w:hAnsiTheme="minorHAnsi" w:cstheme="minorBidi"/>
          <w:b w:val="0"/>
          <w:noProof/>
          <w:szCs w:val="22"/>
          <w:lang w:eastAsia="en-GB"/>
        </w:rPr>
      </w:pPr>
      <w:hyperlink w:anchor="_Toc150422904" w:history="1">
        <w:r w:rsidR="003C481A" w:rsidRPr="00FD79C9">
          <w:rPr>
            <w:rStyle w:val="Hyperlink"/>
            <w:bCs/>
            <w:noProof/>
            <w14:scene3d>
              <w14:camera w14:prst="orthographicFront"/>
              <w14:lightRig w14:rig="threePt" w14:dir="t">
                <w14:rot w14:lat="0" w14:lon="0" w14:rev="0"/>
              </w14:lightRig>
            </w14:scene3d>
          </w:rPr>
          <w:t>E.8</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 of the acial buckling load at elevated temperatures</w:t>
        </w:r>
        <w:r w:rsidR="003C481A">
          <w:rPr>
            <w:noProof/>
            <w:webHidden/>
          </w:rPr>
          <w:tab/>
        </w:r>
        <w:r w:rsidR="003C481A">
          <w:rPr>
            <w:noProof/>
            <w:webHidden/>
          </w:rPr>
          <w:fldChar w:fldCharType="begin"/>
        </w:r>
        <w:r w:rsidR="003C481A">
          <w:rPr>
            <w:noProof/>
            <w:webHidden/>
          </w:rPr>
          <w:instrText xml:space="preserve"> PAGEREF _Toc150422904 \h </w:instrText>
        </w:r>
        <w:r w:rsidR="003C481A">
          <w:rPr>
            <w:noProof/>
            <w:webHidden/>
          </w:rPr>
        </w:r>
        <w:r w:rsidR="003C481A">
          <w:rPr>
            <w:noProof/>
            <w:webHidden/>
          </w:rPr>
          <w:fldChar w:fldCharType="separate"/>
        </w:r>
        <w:r w:rsidR="00B35BD3">
          <w:rPr>
            <w:noProof/>
            <w:webHidden/>
          </w:rPr>
          <w:t>105</w:t>
        </w:r>
        <w:r w:rsidR="003C481A">
          <w:rPr>
            <w:noProof/>
            <w:webHidden/>
          </w:rPr>
          <w:fldChar w:fldCharType="end"/>
        </w:r>
      </w:hyperlink>
    </w:p>
    <w:p w14:paraId="634A3AF0" w14:textId="3CADB365" w:rsidR="003C481A" w:rsidRDefault="006973E4">
      <w:pPr>
        <w:pStyle w:val="TOC1"/>
        <w:rPr>
          <w:rFonts w:asciiTheme="minorHAnsi" w:eastAsiaTheme="minorEastAsia" w:hAnsiTheme="minorHAnsi" w:cstheme="minorBidi"/>
          <w:b w:val="0"/>
          <w:noProof/>
          <w:szCs w:val="22"/>
          <w:lang w:eastAsia="en-GB"/>
        </w:rPr>
      </w:pPr>
      <w:hyperlink w:anchor="_Toc150422905" w:history="1">
        <w:r w:rsidR="003C481A" w:rsidRPr="00FD79C9">
          <w:rPr>
            <w:rStyle w:val="Hyperlink"/>
            <w:bCs/>
            <w:noProof/>
            <w14:scene3d>
              <w14:camera w14:prst="orthographicFront"/>
              <w14:lightRig w14:rig="threePt" w14:dir="t">
                <w14:rot w14:lat="0" w14:lon="0" w14:rev="0"/>
              </w14:lightRig>
            </w14:scene3d>
          </w:rPr>
          <w:t>E.9</w:t>
        </w:r>
        <w:r w:rsidR="003C481A">
          <w:rPr>
            <w:rFonts w:asciiTheme="minorHAnsi" w:eastAsiaTheme="minorEastAsia" w:hAnsiTheme="minorHAnsi" w:cstheme="minorBidi"/>
            <w:b w:val="0"/>
            <w:noProof/>
            <w:szCs w:val="22"/>
            <w:lang w:eastAsia="en-GB"/>
          </w:rPr>
          <w:tab/>
        </w:r>
        <w:r w:rsidR="003C481A" w:rsidRPr="00FD79C9">
          <w:rPr>
            <w:rStyle w:val="Hyperlink"/>
            <w:noProof/>
          </w:rPr>
          <w:t>Eccentricity of loading</w:t>
        </w:r>
        <w:r w:rsidR="003C481A">
          <w:rPr>
            <w:noProof/>
            <w:webHidden/>
          </w:rPr>
          <w:tab/>
        </w:r>
        <w:r w:rsidR="003C481A">
          <w:rPr>
            <w:noProof/>
            <w:webHidden/>
          </w:rPr>
          <w:fldChar w:fldCharType="begin"/>
        </w:r>
        <w:r w:rsidR="003C481A">
          <w:rPr>
            <w:noProof/>
            <w:webHidden/>
          </w:rPr>
          <w:instrText xml:space="preserve"> PAGEREF _Toc150422905 \h </w:instrText>
        </w:r>
        <w:r w:rsidR="003C481A">
          <w:rPr>
            <w:noProof/>
            <w:webHidden/>
          </w:rPr>
        </w:r>
        <w:r w:rsidR="003C481A">
          <w:rPr>
            <w:noProof/>
            <w:webHidden/>
          </w:rPr>
          <w:fldChar w:fldCharType="separate"/>
        </w:r>
        <w:r w:rsidR="00B35BD3">
          <w:rPr>
            <w:noProof/>
            <w:webHidden/>
          </w:rPr>
          <w:t>106</w:t>
        </w:r>
        <w:r w:rsidR="003C481A">
          <w:rPr>
            <w:noProof/>
            <w:webHidden/>
          </w:rPr>
          <w:fldChar w:fldCharType="end"/>
        </w:r>
      </w:hyperlink>
    </w:p>
    <w:p w14:paraId="31C3E833" w14:textId="0928567F" w:rsidR="003C481A" w:rsidRDefault="006973E4">
      <w:pPr>
        <w:pStyle w:val="TOC1"/>
        <w:rPr>
          <w:rFonts w:asciiTheme="minorHAnsi" w:eastAsiaTheme="minorEastAsia" w:hAnsiTheme="minorHAnsi" w:cstheme="minorBidi"/>
          <w:b w:val="0"/>
          <w:noProof/>
          <w:szCs w:val="22"/>
          <w:lang w:eastAsia="en-GB"/>
        </w:rPr>
      </w:pPr>
      <w:hyperlink w:anchor="_Toc150422906" w:history="1">
        <w:r w:rsidR="003C481A" w:rsidRPr="00FD79C9">
          <w:rPr>
            <w:rStyle w:val="Hyperlink"/>
            <w:rFonts w:asciiTheme="majorHAnsi" w:hAnsiTheme="majorHAnsi"/>
            <w:bCs/>
            <w:noProof/>
            <w14:scene3d>
              <w14:camera w14:prst="orthographicFront"/>
              <w14:lightRig w14:rig="threePt" w14:dir="t">
                <w14:rot w14:lat="0" w14:lon="0" w14:rev="0"/>
              </w14:lightRig>
            </w14:scene3d>
          </w:rPr>
          <w:t>Annex F</w:t>
        </w:r>
        <w:r w:rsidR="003C481A" w:rsidRPr="00FD79C9">
          <w:rPr>
            <w:rStyle w:val="Hyperlink"/>
            <w:rFonts w:asciiTheme="majorHAnsi" w:hAnsiTheme="majorHAnsi"/>
            <w:noProof/>
          </w:rPr>
          <w:t xml:space="preserve"> (normative)  Simple caculation model for concrete filled hollow sections exposed to the standard temperature-time curve</w:t>
        </w:r>
        <w:r w:rsidR="003C481A">
          <w:rPr>
            <w:noProof/>
            <w:webHidden/>
          </w:rPr>
          <w:tab/>
        </w:r>
        <w:r w:rsidR="003C481A">
          <w:rPr>
            <w:noProof/>
            <w:webHidden/>
          </w:rPr>
          <w:fldChar w:fldCharType="begin"/>
        </w:r>
        <w:r w:rsidR="003C481A">
          <w:rPr>
            <w:noProof/>
            <w:webHidden/>
          </w:rPr>
          <w:instrText xml:space="preserve"> PAGEREF _Toc150422906 \h </w:instrText>
        </w:r>
        <w:r w:rsidR="003C481A">
          <w:rPr>
            <w:noProof/>
            <w:webHidden/>
          </w:rPr>
        </w:r>
        <w:r w:rsidR="003C481A">
          <w:rPr>
            <w:noProof/>
            <w:webHidden/>
          </w:rPr>
          <w:fldChar w:fldCharType="separate"/>
        </w:r>
        <w:r w:rsidR="00B35BD3">
          <w:rPr>
            <w:noProof/>
            <w:webHidden/>
          </w:rPr>
          <w:t>107</w:t>
        </w:r>
        <w:r w:rsidR="003C481A">
          <w:rPr>
            <w:noProof/>
            <w:webHidden/>
          </w:rPr>
          <w:fldChar w:fldCharType="end"/>
        </w:r>
      </w:hyperlink>
    </w:p>
    <w:p w14:paraId="43AFAC4B" w14:textId="4F573988" w:rsidR="003C481A" w:rsidRDefault="006973E4">
      <w:pPr>
        <w:pStyle w:val="TOC1"/>
        <w:rPr>
          <w:rFonts w:asciiTheme="minorHAnsi" w:eastAsiaTheme="minorEastAsia" w:hAnsiTheme="minorHAnsi" w:cstheme="minorBidi"/>
          <w:b w:val="0"/>
          <w:noProof/>
          <w:szCs w:val="22"/>
          <w:lang w:eastAsia="en-GB"/>
        </w:rPr>
      </w:pPr>
      <w:hyperlink w:anchor="_Toc150422907" w:history="1">
        <w:r w:rsidR="003C481A" w:rsidRPr="00FD79C9">
          <w:rPr>
            <w:rStyle w:val="Hyperlink"/>
            <w:bCs/>
            <w:noProof/>
            <w14:scene3d>
              <w14:camera w14:prst="orthographicFront"/>
              <w14:lightRig w14:rig="threePt" w14:dir="t">
                <w14:rot w14:lat="0" w14:lon="0" w14:rev="0"/>
              </w14:lightRig>
            </w14:scene3d>
          </w:rPr>
          <w:t>F.1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_Toc150422907 \h </w:instrText>
        </w:r>
        <w:r w:rsidR="003C481A">
          <w:rPr>
            <w:noProof/>
            <w:webHidden/>
          </w:rPr>
        </w:r>
        <w:r w:rsidR="003C481A">
          <w:rPr>
            <w:noProof/>
            <w:webHidden/>
          </w:rPr>
          <w:fldChar w:fldCharType="separate"/>
        </w:r>
        <w:r w:rsidR="00B35BD3">
          <w:rPr>
            <w:noProof/>
            <w:webHidden/>
          </w:rPr>
          <w:t>107</w:t>
        </w:r>
        <w:r w:rsidR="003C481A">
          <w:rPr>
            <w:noProof/>
            <w:webHidden/>
          </w:rPr>
          <w:fldChar w:fldCharType="end"/>
        </w:r>
      </w:hyperlink>
    </w:p>
    <w:p w14:paraId="457182D3" w14:textId="1DD4630B" w:rsidR="003C481A" w:rsidRDefault="006973E4">
      <w:pPr>
        <w:pStyle w:val="TOC1"/>
        <w:rPr>
          <w:rFonts w:asciiTheme="minorHAnsi" w:eastAsiaTheme="minorEastAsia" w:hAnsiTheme="minorHAnsi" w:cstheme="minorBidi"/>
          <w:b w:val="0"/>
          <w:noProof/>
          <w:szCs w:val="22"/>
          <w:lang w:eastAsia="en-GB"/>
        </w:rPr>
      </w:pPr>
      <w:hyperlink w:anchor="_Toc150422908" w:history="1">
        <w:r w:rsidR="003C481A" w:rsidRPr="00FD79C9">
          <w:rPr>
            <w:rStyle w:val="Hyperlink"/>
            <w:bCs/>
            <w:noProof/>
            <w14:scene3d>
              <w14:camera w14:prst="orthographicFront"/>
              <w14:lightRig w14:rig="threePt" w14:dir="t">
                <w14:rot w14:lat="0" w14:lon="0" w14:rev="0"/>
              </w14:lightRig>
            </w14:scene3d>
          </w:rPr>
          <w:t>F.2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_Toc150422908 \h </w:instrText>
        </w:r>
        <w:r w:rsidR="003C481A">
          <w:rPr>
            <w:noProof/>
            <w:webHidden/>
          </w:rPr>
        </w:r>
        <w:r w:rsidR="003C481A">
          <w:rPr>
            <w:noProof/>
            <w:webHidden/>
          </w:rPr>
          <w:fldChar w:fldCharType="separate"/>
        </w:r>
        <w:r w:rsidR="00B35BD3">
          <w:rPr>
            <w:noProof/>
            <w:webHidden/>
          </w:rPr>
          <w:t>107</w:t>
        </w:r>
        <w:r w:rsidR="003C481A">
          <w:rPr>
            <w:noProof/>
            <w:webHidden/>
          </w:rPr>
          <w:fldChar w:fldCharType="end"/>
        </w:r>
      </w:hyperlink>
    </w:p>
    <w:p w14:paraId="2EB4C0BB" w14:textId="26F3BD2A" w:rsidR="003C481A" w:rsidRDefault="006973E4">
      <w:pPr>
        <w:pStyle w:val="TOC1"/>
        <w:rPr>
          <w:rFonts w:asciiTheme="minorHAnsi" w:eastAsiaTheme="minorEastAsia" w:hAnsiTheme="minorHAnsi" w:cstheme="minorBidi"/>
          <w:b w:val="0"/>
          <w:noProof/>
          <w:szCs w:val="22"/>
          <w:lang w:eastAsia="en-GB"/>
        </w:rPr>
      </w:pPr>
      <w:hyperlink w:anchor="_Toc150422909" w:history="1">
        <w:r w:rsidR="003C481A" w:rsidRPr="00FD79C9">
          <w:rPr>
            <w:rStyle w:val="Hyperlink"/>
            <w:bCs/>
            <w:noProof/>
            <w:lang w:val="en-US"/>
            <w14:scene3d>
              <w14:camera w14:prst="orthographicFront"/>
              <w14:lightRig w14:rig="threePt" w14:dir="t">
                <w14:rot w14:lat="0" w14:lon="0" w14:rev="0"/>
              </w14:lightRig>
            </w14:scene3d>
          </w:rPr>
          <w:t>F.3</w:t>
        </w:r>
        <w:r w:rsidR="003C481A">
          <w:rPr>
            <w:rFonts w:asciiTheme="minorHAnsi" w:eastAsiaTheme="minorEastAsia" w:hAnsiTheme="minorHAnsi" w:cstheme="minorBidi"/>
            <w:b w:val="0"/>
            <w:noProof/>
            <w:szCs w:val="22"/>
            <w:lang w:eastAsia="en-GB"/>
          </w:rPr>
          <w:tab/>
        </w:r>
        <w:r w:rsidR="003C481A" w:rsidRPr="00FD79C9">
          <w:rPr>
            <w:rStyle w:val="Hyperlink"/>
            <w:noProof/>
            <w:lang w:val="en-US"/>
          </w:rPr>
          <w:t>Steps</w:t>
        </w:r>
        <w:r w:rsidR="003C481A">
          <w:rPr>
            <w:noProof/>
            <w:webHidden/>
          </w:rPr>
          <w:tab/>
        </w:r>
        <w:r w:rsidR="003C481A">
          <w:rPr>
            <w:noProof/>
            <w:webHidden/>
          </w:rPr>
          <w:fldChar w:fldCharType="begin"/>
        </w:r>
        <w:r w:rsidR="003C481A">
          <w:rPr>
            <w:noProof/>
            <w:webHidden/>
          </w:rPr>
          <w:instrText xml:space="preserve"> PAGEREF _Toc150422909 \h </w:instrText>
        </w:r>
        <w:r w:rsidR="003C481A">
          <w:rPr>
            <w:noProof/>
            <w:webHidden/>
          </w:rPr>
        </w:r>
        <w:r w:rsidR="003C481A">
          <w:rPr>
            <w:noProof/>
            <w:webHidden/>
          </w:rPr>
          <w:fldChar w:fldCharType="separate"/>
        </w:r>
        <w:r w:rsidR="00B35BD3">
          <w:rPr>
            <w:noProof/>
            <w:webHidden/>
          </w:rPr>
          <w:t>108</w:t>
        </w:r>
        <w:r w:rsidR="003C481A">
          <w:rPr>
            <w:noProof/>
            <w:webHidden/>
          </w:rPr>
          <w:fldChar w:fldCharType="end"/>
        </w:r>
      </w:hyperlink>
    </w:p>
    <w:p w14:paraId="675284DF" w14:textId="5138001A" w:rsidR="003C481A" w:rsidRDefault="006973E4">
      <w:pPr>
        <w:pStyle w:val="TOC1"/>
        <w:rPr>
          <w:rFonts w:asciiTheme="minorHAnsi" w:eastAsiaTheme="minorEastAsia" w:hAnsiTheme="minorHAnsi" w:cstheme="minorBidi"/>
          <w:b w:val="0"/>
          <w:noProof/>
          <w:szCs w:val="22"/>
          <w:lang w:eastAsia="en-GB"/>
        </w:rPr>
      </w:pPr>
      <w:hyperlink w:anchor="_Toc150422910" w:history="1">
        <w:r w:rsidR="003C481A" w:rsidRPr="00FD79C9">
          <w:rPr>
            <w:rStyle w:val="Hyperlink"/>
            <w:bCs/>
            <w:noProof/>
            <w:lang w:val="en-US"/>
            <w14:scene3d>
              <w14:camera w14:prst="orthographicFront"/>
              <w14:lightRig w14:rig="threePt" w14:dir="t">
                <w14:rot w14:lat="0" w14:lon="0" w14:rev="0"/>
              </w14:lightRig>
            </w14:scene3d>
          </w:rPr>
          <w:t>F.4</w:t>
        </w:r>
        <w:r w:rsidR="003C481A">
          <w:rPr>
            <w:rFonts w:asciiTheme="minorHAnsi" w:eastAsiaTheme="minorEastAsia" w:hAnsiTheme="minorHAnsi" w:cstheme="minorBidi"/>
            <w:b w:val="0"/>
            <w:noProof/>
            <w:szCs w:val="22"/>
            <w:lang w:eastAsia="en-GB"/>
          </w:rPr>
          <w:tab/>
        </w:r>
        <w:r w:rsidR="003C481A" w:rsidRPr="00FD79C9">
          <w:rPr>
            <w:rStyle w:val="Hyperlink"/>
            <w:noProof/>
            <w:lang w:val="en-US"/>
          </w:rPr>
          <w:t>Temperature distribution</w:t>
        </w:r>
        <w:r w:rsidR="003C481A">
          <w:rPr>
            <w:noProof/>
            <w:webHidden/>
          </w:rPr>
          <w:tab/>
        </w:r>
        <w:r w:rsidR="003C481A">
          <w:rPr>
            <w:noProof/>
            <w:webHidden/>
          </w:rPr>
          <w:fldChar w:fldCharType="begin"/>
        </w:r>
        <w:r w:rsidR="003C481A">
          <w:rPr>
            <w:noProof/>
            <w:webHidden/>
          </w:rPr>
          <w:instrText xml:space="preserve"> PAGEREF _Toc150422910 \h </w:instrText>
        </w:r>
        <w:r w:rsidR="003C481A">
          <w:rPr>
            <w:noProof/>
            <w:webHidden/>
          </w:rPr>
        </w:r>
        <w:r w:rsidR="003C481A">
          <w:rPr>
            <w:noProof/>
            <w:webHidden/>
          </w:rPr>
          <w:fldChar w:fldCharType="separate"/>
        </w:r>
        <w:r w:rsidR="00B35BD3">
          <w:rPr>
            <w:noProof/>
            <w:webHidden/>
          </w:rPr>
          <w:t>108</w:t>
        </w:r>
        <w:r w:rsidR="003C481A">
          <w:rPr>
            <w:noProof/>
            <w:webHidden/>
          </w:rPr>
          <w:fldChar w:fldCharType="end"/>
        </w:r>
      </w:hyperlink>
    </w:p>
    <w:p w14:paraId="63C04F07" w14:textId="09C42217" w:rsidR="003C481A" w:rsidRDefault="006973E4">
      <w:pPr>
        <w:pStyle w:val="TOC1"/>
        <w:rPr>
          <w:rFonts w:asciiTheme="minorHAnsi" w:eastAsiaTheme="minorEastAsia" w:hAnsiTheme="minorHAnsi" w:cstheme="minorBidi"/>
          <w:b w:val="0"/>
          <w:noProof/>
          <w:szCs w:val="22"/>
          <w:lang w:eastAsia="en-GB"/>
        </w:rPr>
      </w:pPr>
      <w:hyperlink w:anchor="_Toc150422911" w:history="1">
        <w:r w:rsidR="003C481A" w:rsidRPr="00FD79C9">
          <w:rPr>
            <w:rStyle w:val="Hyperlink"/>
            <w:bCs/>
            <w:noProof/>
            <w14:scene3d>
              <w14:camera w14:prst="orthographicFront"/>
              <w14:lightRig w14:rig="threePt" w14:dir="t">
                <w14:rot w14:lat="0" w14:lon="0" w14:rev="0"/>
              </w14:lightRig>
            </w14:scene3d>
          </w:rPr>
          <w:t>F.5</w:t>
        </w:r>
        <w:r w:rsidR="003C481A">
          <w:rPr>
            <w:rFonts w:asciiTheme="minorHAnsi" w:eastAsiaTheme="minorEastAsia" w:hAnsiTheme="minorHAnsi" w:cstheme="minorBidi"/>
            <w:b w:val="0"/>
            <w:noProof/>
            <w:szCs w:val="22"/>
            <w:lang w:eastAsia="en-GB"/>
          </w:rPr>
          <w:tab/>
        </w:r>
        <w:r w:rsidR="003C481A" w:rsidRPr="00FD79C9">
          <w:rPr>
            <w:rStyle w:val="Hyperlink"/>
            <w:noProof/>
          </w:rPr>
          <w:t>Design axial buckling load at elevated temperature</w:t>
        </w:r>
        <w:r w:rsidR="003C481A">
          <w:rPr>
            <w:noProof/>
            <w:webHidden/>
          </w:rPr>
          <w:tab/>
        </w:r>
        <w:r w:rsidR="003C481A">
          <w:rPr>
            <w:noProof/>
            <w:webHidden/>
          </w:rPr>
          <w:fldChar w:fldCharType="begin"/>
        </w:r>
        <w:r w:rsidR="003C481A">
          <w:rPr>
            <w:noProof/>
            <w:webHidden/>
          </w:rPr>
          <w:instrText xml:space="preserve"> PAGEREF _Toc150422911 \h </w:instrText>
        </w:r>
        <w:r w:rsidR="003C481A">
          <w:rPr>
            <w:noProof/>
            <w:webHidden/>
          </w:rPr>
        </w:r>
        <w:r w:rsidR="003C481A">
          <w:rPr>
            <w:noProof/>
            <w:webHidden/>
          </w:rPr>
          <w:fldChar w:fldCharType="separate"/>
        </w:r>
        <w:r w:rsidR="00B35BD3">
          <w:rPr>
            <w:noProof/>
            <w:webHidden/>
          </w:rPr>
          <w:t>110</w:t>
        </w:r>
        <w:r w:rsidR="003C481A">
          <w:rPr>
            <w:noProof/>
            <w:webHidden/>
          </w:rPr>
          <w:fldChar w:fldCharType="end"/>
        </w:r>
      </w:hyperlink>
    </w:p>
    <w:p w14:paraId="63A4AE96" w14:textId="2E0244A3" w:rsidR="003C481A" w:rsidRDefault="006973E4">
      <w:pPr>
        <w:pStyle w:val="TOC1"/>
        <w:rPr>
          <w:rFonts w:asciiTheme="minorHAnsi" w:eastAsiaTheme="minorEastAsia" w:hAnsiTheme="minorHAnsi" w:cstheme="minorBidi"/>
          <w:b w:val="0"/>
          <w:noProof/>
          <w:szCs w:val="22"/>
          <w:lang w:eastAsia="en-GB"/>
        </w:rPr>
      </w:pPr>
      <w:hyperlink w:anchor="_Toc150422912" w:history="1">
        <w:r w:rsidR="003C481A" w:rsidRPr="00FD79C9">
          <w:rPr>
            <w:rStyle w:val="Hyperlink"/>
            <w:bCs/>
            <w:noProof/>
            <w14:scene3d>
              <w14:camera w14:prst="orthographicFront"/>
              <w14:lightRig w14:rig="threePt" w14:dir="t">
                <w14:rot w14:lat="0" w14:lon="0" w14:rev="0"/>
              </w14:lightRig>
            </w14:scene3d>
          </w:rPr>
          <w:t>F.6</w:t>
        </w:r>
        <w:r w:rsidR="003C481A">
          <w:rPr>
            <w:rFonts w:asciiTheme="minorHAnsi" w:eastAsiaTheme="minorEastAsia" w:hAnsiTheme="minorHAnsi" w:cstheme="minorBidi"/>
            <w:b w:val="0"/>
            <w:noProof/>
            <w:szCs w:val="22"/>
            <w:lang w:eastAsia="en-GB"/>
          </w:rPr>
          <w:tab/>
        </w:r>
        <w:r w:rsidR="003C481A" w:rsidRPr="00FD79C9">
          <w:rPr>
            <w:rStyle w:val="Hyperlink"/>
            <w:noProof/>
          </w:rPr>
          <w:t>Eccentricity of loading</w:t>
        </w:r>
        <w:r w:rsidR="003C481A">
          <w:rPr>
            <w:noProof/>
            <w:webHidden/>
          </w:rPr>
          <w:tab/>
        </w:r>
        <w:r w:rsidR="003C481A">
          <w:rPr>
            <w:noProof/>
            <w:webHidden/>
          </w:rPr>
          <w:fldChar w:fldCharType="begin"/>
        </w:r>
        <w:r w:rsidR="003C481A">
          <w:rPr>
            <w:noProof/>
            <w:webHidden/>
          </w:rPr>
          <w:instrText xml:space="preserve"> PAGEREF _Toc150422912 \h </w:instrText>
        </w:r>
        <w:r w:rsidR="003C481A">
          <w:rPr>
            <w:noProof/>
            <w:webHidden/>
          </w:rPr>
        </w:r>
        <w:r w:rsidR="003C481A">
          <w:rPr>
            <w:noProof/>
            <w:webHidden/>
          </w:rPr>
          <w:fldChar w:fldCharType="separate"/>
        </w:r>
        <w:r w:rsidR="00B35BD3">
          <w:rPr>
            <w:noProof/>
            <w:webHidden/>
          </w:rPr>
          <w:t>113</w:t>
        </w:r>
        <w:r w:rsidR="003C481A">
          <w:rPr>
            <w:noProof/>
            <w:webHidden/>
          </w:rPr>
          <w:fldChar w:fldCharType="end"/>
        </w:r>
      </w:hyperlink>
    </w:p>
    <w:p w14:paraId="3FCA91AD" w14:textId="039B8DC0" w:rsidR="003C481A" w:rsidRDefault="006973E4">
      <w:pPr>
        <w:pStyle w:val="TOC1"/>
        <w:rPr>
          <w:rFonts w:asciiTheme="minorHAnsi" w:eastAsiaTheme="minorEastAsia" w:hAnsiTheme="minorHAnsi" w:cstheme="minorBidi"/>
          <w:b w:val="0"/>
          <w:noProof/>
          <w:szCs w:val="22"/>
          <w:lang w:eastAsia="en-GB"/>
        </w:rPr>
      </w:pPr>
      <w:hyperlink w:anchor="_Toc150422913" w:history="1">
        <w:r w:rsidR="003C481A" w:rsidRPr="00FD79C9">
          <w:rPr>
            <w:rStyle w:val="Hyperlink"/>
            <w:bCs/>
            <w:noProof/>
            <w14:scene3d>
              <w14:camera w14:prst="orthographicFront"/>
              <w14:lightRig w14:rig="threePt" w14:dir="t">
                <w14:rot w14:lat="0" w14:lon="0" w14:rev="0"/>
              </w14:lightRig>
            </w14:scene3d>
          </w:rPr>
          <w:t>Annex G</w:t>
        </w:r>
        <w:r w:rsidR="003C481A" w:rsidRPr="00FD79C9">
          <w:rPr>
            <w:rStyle w:val="Hyperlink"/>
            <w:noProof/>
          </w:rPr>
          <w:t xml:space="preserve"> (normative)  Simple calculation method for fire resistance of steel and concrete composite floors under tensile membrane action</w:t>
        </w:r>
        <w:r w:rsidR="003C481A">
          <w:rPr>
            <w:noProof/>
            <w:webHidden/>
          </w:rPr>
          <w:tab/>
        </w:r>
        <w:r w:rsidR="003C481A">
          <w:rPr>
            <w:noProof/>
            <w:webHidden/>
          </w:rPr>
          <w:fldChar w:fldCharType="begin"/>
        </w:r>
        <w:r w:rsidR="003C481A">
          <w:rPr>
            <w:noProof/>
            <w:webHidden/>
          </w:rPr>
          <w:instrText xml:space="preserve"> PAGEREF _Toc150422913 \h </w:instrText>
        </w:r>
        <w:r w:rsidR="003C481A">
          <w:rPr>
            <w:noProof/>
            <w:webHidden/>
          </w:rPr>
        </w:r>
        <w:r w:rsidR="003C481A">
          <w:rPr>
            <w:noProof/>
            <w:webHidden/>
          </w:rPr>
          <w:fldChar w:fldCharType="separate"/>
        </w:r>
        <w:r w:rsidR="00B35BD3">
          <w:rPr>
            <w:noProof/>
            <w:webHidden/>
          </w:rPr>
          <w:t>114</w:t>
        </w:r>
        <w:r w:rsidR="003C481A">
          <w:rPr>
            <w:noProof/>
            <w:webHidden/>
          </w:rPr>
          <w:fldChar w:fldCharType="end"/>
        </w:r>
      </w:hyperlink>
    </w:p>
    <w:p w14:paraId="594363E0" w14:textId="0154215E" w:rsidR="003C481A" w:rsidRDefault="006973E4">
      <w:pPr>
        <w:pStyle w:val="TOC1"/>
        <w:rPr>
          <w:rFonts w:asciiTheme="minorHAnsi" w:eastAsiaTheme="minorEastAsia" w:hAnsiTheme="minorHAnsi" w:cstheme="minorBidi"/>
          <w:b w:val="0"/>
          <w:noProof/>
          <w:szCs w:val="22"/>
          <w:lang w:eastAsia="en-GB"/>
        </w:rPr>
      </w:pPr>
      <w:hyperlink w:anchor="_Toc150422914" w:history="1">
        <w:r w:rsidR="003C481A" w:rsidRPr="00FD79C9">
          <w:rPr>
            <w:rStyle w:val="Hyperlink"/>
            <w:bCs/>
            <w:noProof/>
            <w14:scene3d>
              <w14:camera w14:prst="orthographicFront"/>
              <w14:lightRig w14:rig="threePt" w14:dir="t">
                <w14:rot w14:lat="0" w14:lon="0" w14:rev="0"/>
              </w14:lightRig>
            </w14:scene3d>
          </w:rPr>
          <w:t>G.1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_Toc150422914 \h </w:instrText>
        </w:r>
        <w:r w:rsidR="003C481A">
          <w:rPr>
            <w:noProof/>
            <w:webHidden/>
          </w:rPr>
        </w:r>
        <w:r w:rsidR="003C481A">
          <w:rPr>
            <w:noProof/>
            <w:webHidden/>
          </w:rPr>
          <w:fldChar w:fldCharType="separate"/>
        </w:r>
        <w:r w:rsidR="00B35BD3">
          <w:rPr>
            <w:noProof/>
            <w:webHidden/>
          </w:rPr>
          <w:t>114</w:t>
        </w:r>
        <w:r w:rsidR="003C481A">
          <w:rPr>
            <w:noProof/>
            <w:webHidden/>
          </w:rPr>
          <w:fldChar w:fldCharType="end"/>
        </w:r>
      </w:hyperlink>
    </w:p>
    <w:p w14:paraId="095B73E7" w14:textId="3174A414" w:rsidR="003C481A" w:rsidRDefault="006973E4">
      <w:pPr>
        <w:pStyle w:val="TOC1"/>
        <w:rPr>
          <w:rFonts w:asciiTheme="minorHAnsi" w:eastAsiaTheme="minorEastAsia" w:hAnsiTheme="minorHAnsi" w:cstheme="minorBidi"/>
          <w:b w:val="0"/>
          <w:noProof/>
          <w:szCs w:val="22"/>
          <w:lang w:eastAsia="en-GB"/>
        </w:rPr>
      </w:pPr>
      <w:hyperlink w:anchor="_Toc150422915" w:history="1">
        <w:r w:rsidR="003C481A" w:rsidRPr="00FD79C9">
          <w:rPr>
            <w:rStyle w:val="Hyperlink"/>
            <w:bCs/>
            <w:noProof/>
            <w14:scene3d>
              <w14:camera w14:prst="orthographicFront"/>
              <w14:lightRig w14:rig="threePt" w14:dir="t">
                <w14:rot w14:lat="0" w14:lon="0" w14:rev="0"/>
              </w14:lightRig>
            </w14:scene3d>
          </w:rPr>
          <w:t>G.2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_Toc150422915 \h </w:instrText>
        </w:r>
        <w:r w:rsidR="003C481A">
          <w:rPr>
            <w:noProof/>
            <w:webHidden/>
          </w:rPr>
        </w:r>
        <w:r w:rsidR="003C481A">
          <w:rPr>
            <w:noProof/>
            <w:webHidden/>
          </w:rPr>
          <w:fldChar w:fldCharType="separate"/>
        </w:r>
        <w:r w:rsidR="00B35BD3">
          <w:rPr>
            <w:noProof/>
            <w:webHidden/>
          </w:rPr>
          <w:t>114</w:t>
        </w:r>
        <w:r w:rsidR="003C481A">
          <w:rPr>
            <w:noProof/>
            <w:webHidden/>
          </w:rPr>
          <w:fldChar w:fldCharType="end"/>
        </w:r>
      </w:hyperlink>
    </w:p>
    <w:p w14:paraId="147A0B22" w14:textId="13E19264" w:rsidR="003C481A" w:rsidRDefault="006973E4">
      <w:pPr>
        <w:pStyle w:val="TOC1"/>
        <w:rPr>
          <w:rFonts w:asciiTheme="minorHAnsi" w:eastAsiaTheme="minorEastAsia" w:hAnsiTheme="minorHAnsi" w:cstheme="minorBidi"/>
          <w:b w:val="0"/>
          <w:noProof/>
          <w:szCs w:val="22"/>
          <w:lang w:eastAsia="en-GB"/>
        </w:rPr>
      </w:pPr>
      <w:hyperlink w:anchor="_Toc150422916" w:history="1">
        <w:r w:rsidR="003C481A" w:rsidRPr="00FD79C9">
          <w:rPr>
            <w:rStyle w:val="Hyperlink"/>
            <w:bCs/>
            <w:noProof/>
            <w14:scene3d>
              <w14:camera w14:prst="orthographicFront"/>
              <w14:lightRig w14:rig="threePt" w14:dir="t">
                <w14:rot w14:lat="0" w14:lon="0" w14:rev="0"/>
              </w14:lightRig>
            </w14:scene3d>
          </w:rPr>
          <w:t>G.3</w:t>
        </w:r>
        <w:r w:rsidR="003C481A">
          <w:rPr>
            <w:rFonts w:asciiTheme="minorHAnsi" w:eastAsiaTheme="minorEastAsia" w:hAnsiTheme="minorHAnsi" w:cstheme="minorBidi"/>
            <w:b w:val="0"/>
            <w:noProof/>
            <w:szCs w:val="22"/>
            <w:lang w:eastAsia="en-GB"/>
          </w:rPr>
          <w:tab/>
        </w:r>
        <w:r w:rsidR="003C481A" w:rsidRPr="00FD79C9">
          <w:rPr>
            <w:rStyle w:val="Hyperlink"/>
            <w:noProof/>
          </w:rPr>
          <w:t>General rules</w:t>
        </w:r>
        <w:r w:rsidR="003C481A">
          <w:rPr>
            <w:noProof/>
            <w:webHidden/>
          </w:rPr>
          <w:tab/>
        </w:r>
        <w:r w:rsidR="003C481A">
          <w:rPr>
            <w:noProof/>
            <w:webHidden/>
          </w:rPr>
          <w:fldChar w:fldCharType="begin"/>
        </w:r>
        <w:r w:rsidR="003C481A">
          <w:rPr>
            <w:noProof/>
            <w:webHidden/>
          </w:rPr>
          <w:instrText xml:space="preserve"> PAGEREF _Toc150422916 \h </w:instrText>
        </w:r>
        <w:r w:rsidR="003C481A">
          <w:rPr>
            <w:noProof/>
            <w:webHidden/>
          </w:rPr>
        </w:r>
        <w:r w:rsidR="003C481A">
          <w:rPr>
            <w:noProof/>
            <w:webHidden/>
          </w:rPr>
          <w:fldChar w:fldCharType="separate"/>
        </w:r>
        <w:r w:rsidR="00B35BD3">
          <w:rPr>
            <w:noProof/>
            <w:webHidden/>
          </w:rPr>
          <w:t>114</w:t>
        </w:r>
        <w:r w:rsidR="003C481A">
          <w:rPr>
            <w:noProof/>
            <w:webHidden/>
          </w:rPr>
          <w:fldChar w:fldCharType="end"/>
        </w:r>
      </w:hyperlink>
    </w:p>
    <w:p w14:paraId="2909E341" w14:textId="22DD883A" w:rsidR="003C481A" w:rsidRDefault="006973E4">
      <w:pPr>
        <w:pStyle w:val="TOC1"/>
        <w:rPr>
          <w:rFonts w:asciiTheme="minorHAnsi" w:eastAsiaTheme="minorEastAsia" w:hAnsiTheme="minorHAnsi" w:cstheme="minorBidi"/>
          <w:b w:val="0"/>
          <w:noProof/>
          <w:szCs w:val="22"/>
          <w:lang w:eastAsia="en-GB"/>
        </w:rPr>
      </w:pPr>
      <w:hyperlink w:anchor="_Toc150422917" w:history="1">
        <w:r w:rsidR="003C481A" w:rsidRPr="00FD79C9">
          <w:rPr>
            <w:rStyle w:val="Hyperlink"/>
            <w:bCs/>
            <w:noProof/>
            <w14:scene3d>
              <w14:camera w14:prst="orthographicFront"/>
              <w14:lightRig w14:rig="threePt" w14:dir="t">
                <w14:rot w14:lat="0" w14:lon="0" w14:rev="0"/>
              </w14:lightRig>
            </w14:scene3d>
          </w:rPr>
          <w:t>G.4</w:t>
        </w:r>
        <w:r w:rsidR="003C481A">
          <w:rPr>
            <w:rFonts w:asciiTheme="minorHAnsi" w:eastAsiaTheme="minorEastAsia" w:hAnsiTheme="minorHAnsi" w:cstheme="minorBidi"/>
            <w:b w:val="0"/>
            <w:noProof/>
            <w:szCs w:val="22"/>
            <w:lang w:eastAsia="en-GB"/>
          </w:rPr>
          <w:tab/>
        </w:r>
        <w:r w:rsidR="003C481A" w:rsidRPr="00FD79C9">
          <w:rPr>
            <w:rStyle w:val="Hyperlink"/>
            <w:noProof/>
          </w:rPr>
          <w:t>Temperature distribution</w:t>
        </w:r>
        <w:r w:rsidR="003C481A">
          <w:rPr>
            <w:noProof/>
            <w:webHidden/>
          </w:rPr>
          <w:tab/>
        </w:r>
        <w:r w:rsidR="003C481A">
          <w:rPr>
            <w:noProof/>
            <w:webHidden/>
          </w:rPr>
          <w:fldChar w:fldCharType="begin"/>
        </w:r>
        <w:r w:rsidR="003C481A">
          <w:rPr>
            <w:noProof/>
            <w:webHidden/>
          </w:rPr>
          <w:instrText xml:space="preserve"> PAGEREF _Toc150422917 \h </w:instrText>
        </w:r>
        <w:r w:rsidR="003C481A">
          <w:rPr>
            <w:noProof/>
            <w:webHidden/>
          </w:rPr>
        </w:r>
        <w:r w:rsidR="003C481A">
          <w:rPr>
            <w:noProof/>
            <w:webHidden/>
          </w:rPr>
          <w:fldChar w:fldCharType="separate"/>
        </w:r>
        <w:r w:rsidR="00B35BD3">
          <w:rPr>
            <w:noProof/>
            <w:webHidden/>
          </w:rPr>
          <w:t>116</w:t>
        </w:r>
        <w:r w:rsidR="003C481A">
          <w:rPr>
            <w:noProof/>
            <w:webHidden/>
          </w:rPr>
          <w:fldChar w:fldCharType="end"/>
        </w:r>
      </w:hyperlink>
    </w:p>
    <w:p w14:paraId="7B600E86" w14:textId="057E385F" w:rsidR="003C481A" w:rsidRDefault="006973E4">
      <w:pPr>
        <w:pStyle w:val="TOC1"/>
        <w:rPr>
          <w:rFonts w:asciiTheme="minorHAnsi" w:eastAsiaTheme="minorEastAsia" w:hAnsiTheme="minorHAnsi" w:cstheme="minorBidi"/>
          <w:b w:val="0"/>
          <w:noProof/>
          <w:szCs w:val="22"/>
          <w:lang w:eastAsia="en-GB"/>
        </w:rPr>
      </w:pPr>
      <w:hyperlink w:anchor="_Toc150422918" w:history="1">
        <w:r w:rsidR="003C481A" w:rsidRPr="00FD79C9">
          <w:rPr>
            <w:rStyle w:val="Hyperlink"/>
            <w:bCs/>
            <w:noProof/>
            <w14:scene3d>
              <w14:camera w14:prst="orthographicFront"/>
              <w14:lightRig w14:rig="threePt" w14:dir="t">
                <w14:rot w14:lat="0" w14:lon="0" w14:rev="0"/>
              </w14:lightRig>
            </w14:scene3d>
          </w:rPr>
          <w:t>G.5</w:t>
        </w:r>
        <w:r w:rsidR="003C481A">
          <w:rPr>
            <w:rFonts w:asciiTheme="minorHAnsi" w:eastAsiaTheme="minorEastAsia" w:hAnsiTheme="minorHAnsi" w:cstheme="minorBidi"/>
            <w:b w:val="0"/>
            <w:noProof/>
            <w:szCs w:val="22"/>
            <w:lang w:eastAsia="en-GB"/>
          </w:rPr>
          <w:tab/>
        </w:r>
        <w:r w:rsidR="003C481A" w:rsidRPr="00FD79C9">
          <w:rPr>
            <w:rStyle w:val="Hyperlink"/>
            <w:noProof/>
          </w:rPr>
          <w:t>Calculation of floor loadbearing capacity under tensile membrane action</w:t>
        </w:r>
        <w:r w:rsidR="003C481A">
          <w:rPr>
            <w:noProof/>
            <w:webHidden/>
          </w:rPr>
          <w:tab/>
        </w:r>
        <w:r w:rsidR="003C481A">
          <w:rPr>
            <w:noProof/>
            <w:webHidden/>
          </w:rPr>
          <w:fldChar w:fldCharType="begin"/>
        </w:r>
        <w:r w:rsidR="003C481A">
          <w:rPr>
            <w:noProof/>
            <w:webHidden/>
          </w:rPr>
          <w:instrText xml:space="preserve"> PAGEREF _Toc150422918 \h </w:instrText>
        </w:r>
        <w:r w:rsidR="003C481A">
          <w:rPr>
            <w:noProof/>
            <w:webHidden/>
          </w:rPr>
        </w:r>
        <w:r w:rsidR="003C481A">
          <w:rPr>
            <w:noProof/>
            <w:webHidden/>
          </w:rPr>
          <w:fldChar w:fldCharType="separate"/>
        </w:r>
        <w:r w:rsidR="00B35BD3">
          <w:rPr>
            <w:noProof/>
            <w:webHidden/>
          </w:rPr>
          <w:t>116</w:t>
        </w:r>
        <w:r w:rsidR="003C481A">
          <w:rPr>
            <w:noProof/>
            <w:webHidden/>
          </w:rPr>
          <w:fldChar w:fldCharType="end"/>
        </w:r>
      </w:hyperlink>
    </w:p>
    <w:p w14:paraId="2F1A29AF" w14:textId="3860C3AE" w:rsidR="003C481A" w:rsidRDefault="006973E4">
      <w:pPr>
        <w:pStyle w:val="TOC1"/>
        <w:rPr>
          <w:rFonts w:asciiTheme="minorHAnsi" w:eastAsiaTheme="minorEastAsia" w:hAnsiTheme="minorHAnsi" w:cstheme="minorBidi"/>
          <w:b w:val="0"/>
          <w:noProof/>
          <w:szCs w:val="22"/>
          <w:lang w:eastAsia="en-GB"/>
        </w:rPr>
      </w:pPr>
      <w:hyperlink w:anchor="_Toc150422919" w:history="1">
        <w:r w:rsidR="003C481A" w:rsidRPr="00FD79C9">
          <w:rPr>
            <w:rStyle w:val="Hyperlink"/>
            <w:bCs/>
            <w:noProof/>
            <w14:scene3d>
              <w14:camera w14:prst="orthographicFront"/>
              <w14:lightRig w14:rig="threePt" w14:dir="t">
                <w14:rot w14:lat="0" w14:lon="0" w14:rev="0"/>
              </w14:lightRig>
            </w14:scene3d>
          </w:rPr>
          <w:t>G.6</w:t>
        </w:r>
        <w:r w:rsidR="003C481A">
          <w:rPr>
            <w:rFonts w:asciiTheme="minorHAnsi" w:eastAsiaTheme="minorEastAsia" w:hAnsiTheme="minorHAnsi" w:cstheme="minorBidi"/>
            <w:b w:val="0"/>
            <w:noProof/>
            <w:szCs w:val="22"/>
            <w:lang w:eastAsia="en-GB"/>
          </w:rPr>
          <w:tab/>
        </w:r>
        <w:r w:rsidR="003C481A" w:rsidRPr="00FD79C9">
          <w:rPr>
            <w:rStyle w:val="Hyperlink"/>
            <w:noProof/>
          </w:rPr>
          <w:t>Detailing</w:t>
        </w:r>
        <w:r w:rsidR="003C481A">
          <w:rPr>
            <w:noProof/>
            <w:webHidden/>
          </w:rPr>
          <w:tab/>
        </w:r>
        <w:r w:rsidR="003C481A">
          <w:rPr>
            <w:noProof/>
            <w:webHidden/>
          </w:rPr>
          <w:fldChar w:fldCharType="begin"/>
        </w:r>
        <w:r w:rsidR="003C481A">
          <w:rPr>
            <w:noProof/>
            <w:webHidden/>
          </w:rPr>
          <w:instrText xml:space="preserve"> PAGEREF _Toc150422919 \h </w:instrText>
        </w:r>
        <w:r w:rsidR="003C481A">
          <w:rPr>
            <w:noProof/>
            <w:webHidden/>
          </w:rPr>
        </w:r>
        <w:r w:rsidR="003C481A">
          <w:rPr>
            <w:noProof/>
            <w:webHidden/>
          </w:rPr>
          <w:fldChar w:fldCharType="separate"/>
        </w:r>
        <w:r w:rsidR="00B35BD3">
          <w:rPr>
            <w:noProof/>
            <w:webHidden/>
          </w:rPr>
          <w:t>123</w:t>
        </w:r>
        <w:r w:rsidR="003C481A">
          <w:rPr>
            <w:noProof/>
            <w:webHidden/>
          </w:rPr>
          <w:fldChar w:fldCharType="end"/>
        </w:r>
      </w:hyperlink>
    </w:p>
    <w:p w14:paraId="19BDF3EC" w14:textId="7139CDEB" w:rsidR="003C481A" w:rsidRDefault="006973E4">
      <w:pPr>
        <w:pStyle w:val="TOC1"/>
        <w:rPr>
          <w:rFonts w:asciiTheme="minorHAnsi" w:eastAsiaTheme="minorEastAsia" w:hAnsiTheme="minorHAnsi" w:cstheme="minorBidi"/>
          <w:b w:val="0"/>
          <w:noProof/>
          <w:szCs w:val="22"/>
          <w:lang w:eastAsia="en-GB"/>
        </w:rPr>
      </w:pPr>
      <w:hyperlink w:anchor="_Toc150422920" w:history="1">
        <w:r w:rsidR="003C481A" w:rsidRPr="00FD79C9">
          <w:rPr>
            <w:rStyle w:val="Hyperlink"/>
            <w:rFonts w:asciiTheme="majorHAnsi" w:hAnsiTheme="majorHAnsi"/>
            <w:bCs/>
            <w:noProof/>
            <w:lang w:val="en-US"/>
            <w14:scene3d>
              <w14:camera w14:prst="orthographicFront"/>
              <w14:lightRig w14:rig="threePt" w14:dir="t">
                <w14:rot w14:lat="0" w14:lon="0" w14:rev="0"/>
              </w14:lightRig>
            </w14:scene3d>
          </w:rPr>
          <w:t>Annex H</w:t>
        </w:r>
        <w:r w:rsidR="003C481A" w:rsidRPr="00FD79C9">
          <w:rPr>
            <w:rStyle w:val="Hyperlink"/>
            <w:rFonts w:asciiTheme="majorHAnsi" w:hAnsiTheme="majorHAnsi"/>
            <w:noProof/>
          </w:rPr>
          <w:t xml:space="preserve"> (normative)  Calculation of the sagging moment of resistance </w:t>
        </w:r>
        <w:r w:rsidR="003C481A" w:rsidRPr="00FD79C9">
          <w:rPr>
            <w:rStyle w:val="Hyperlink"/>
            <w:rFonts w:asciiTheme="majorHAnsi" w:hAnsiTheme="majorHAnsi"/>
            <w:noProof/>
            <w:lang w:val="en-US"/>
          </w:rPr>
          <w:t>M</w:t>
        </w:r>
        <w:r w:rsidR="003C481A" w:rsidRPr="00FD79C9">
          <w:rPr>
            <w:rStyle w:val="Hyperlink"/>
            <w:rFonts w:asciiTheme="majorHAnsi" w:hAnsiTheme="majorHAnsi"/>
            <w:noProof/>
            <w:vertAlign w:val="subscript"/>
            <w:lang w:val="en-US"/>
          </w:rPr>
          <w:t>fi,Rd+</w:t>
        </w:r>
        <w:r w:rsidR="003C481A" w:rsidRPr="00FD79C9">
          <w:rPr>
            <w:rStyle w:val="Hyperlink"/>
            <w:rFonts w:asciiTheme="majorHAnsi" w:hAnsiTheme="majorHAnsi"/>
            <w:noProof/>
            <w:lang w:val="en-US"/>
          </w:rPr>
          <w:t xml:space="preserve"> of a shallow floor beam exposed to fire</w:t>
        </w:r>
        <w:r w:rsidR="003C481A">
          <w:rPr>
            <w:noProof/>
            <w:webHidden/>
          </w:rPr>
          <w:tab/>
        </w:r>
        <w:r w:rsidR="003C481A">
          <w:rPr>
            <w:noProof/>
            <w:webHidden/>
          </w:rPr>
          <w:fldChar w:fldCharType="begin"/>
        </w:r>
        <w:r w:rsidR="003C481A">
          <w:rPr>
            <w:noProof/>
            <w:webHidden/>
          </w:rPr>
          <w:instrText xml:space="preserve"> PAGEREF _Toc150422920 \h </w:instrText>
        </w:r>
        <w:r w:rsidR="003C481A">
          <w:rPr>
            <w:noProof/>
            <w:webHidden/>
          </w:rPr>
        </w:r>
        <w:r w:rsidR="003C481A">
          <w:rPr>
            <w:noProof/>
            <w:webHidden/>
          </w:rPr>
          <w:fldChar w:fldCharType="separate"/>
        </w:r>
        <w:r w:rsidR="00B35BD3">
          <w:rPr>
            <w:noProof/>
            <w:webHidden/>
          </w:rPr>
          <w:t>125</w:t>
        </w:r>
        <w:r w:rsidR="003C481A">
          <w:rPr>
            <w:noProof/>
            <w:webHidden/>
          </w:rPr>
          <w:fldChar w:fldCharType="end"/>
        </w:r>
      </w:hyperlink>
    </w:p>
    <w:p w14:paraId="274353F1" w14:textId="2575783A" w:rsidR="003C481A" w:rsidRDefault="006973E4">
      <w:pPr>
        <w:pStyle w:val="TOC1"/>
        <w:rPr>
          <w:rFonts w:asciiTheme="minorHAnsi" w:eastAsiaTheme="minorEastAsia" w:hAnsiTheme="minorHAnsi" w:cstheme="minorBidi"/>
          <w:b w:val="0"/>
          <w:noProof/>
          <w:szCs w:val="22"/>
          <w:lang w:eastAsia="en-GB"/>
        </w:rPr>
      </w:pPr>
      <w:hyperlink w:anchor="_Toc150422921" w:history="1">
        <w:r w:rsidR="003C481A" w:rsidRPr="00FD79C9">
          <w:rPr>
            <w:rStyle w:val="Hyperlink"/>
            <w:bCs/>
            <w:noProof/>
            <w:lang w:val="en-US"/>
            <w14:scene3d>
              <w14:camera w14:prst="orthographicFront"/>
              <w14:lightRig w14:rig="threePt" w14:dir="t">
                <w14:rot w14:lat="0" w14:lon="0" w14:rev="0"/>
              </w14:lightRig>
            </w14:scene3d>
          </w:rPr>
          <w:t>H.1</w:t>
        </w:r>
        <w:r w:rsidR="003C481A">
          <w:rPr>
            <w:rFonts w:asciiTheme="minorHAnsi" w:eastAsiaTheme="minorEastAsia" w:hAnsiTheme="minorHAnsi" w:cstheme="minorBidi"/>
            <w:b w:val="0"/>
            <w:noProof/>
            <w:szCs w:val="22"/>
            <w:lang w:eastAsia="en-GB"/>
          </w:rPr>
          <w:tab/>
        </w:r>
        <w:r w:rsidR="003C481A" w:rsidRPr="00FD79C9">
          <w:rPr>
            <w:rStyle w:val="Hyperlink"/>
            <w:noProof/>
            <w:lang w:val="en-US"/>
          </w:rPr>
          <w:t>Use of this annex</w:t>
        </w:r>
        <w:r w:rsidR="003C481A">
          <w:rPr>
            <w:noProof/>
            <w:webHidden/>
          </w:rPr>
          <w:tab/>
        </w:r>
        <w:r w:rsidR="003C481A">
          <w:rPr>
            <w:noProof/>
            <w:webHidden/>
          </w:rPr>
          <w:fldChar w:fldCharType="begin"/>
        </w:r>
        <w:r w:rsidR="003C481A">
          <w:rPr>
            <w:noProof/>
            <w:webHidden/>
          </w:rPr>
          <w:instrText xml:space="preserve"> PAGEREF _Toc150422921 \h </w:instrText>
        </w:r>
        <w:r w:rsidR="003C481A">
          <w:rPr>
            <w:noProof/>
            <w:webHidden/>
          </w:rPr>
        </w:r>
        <w:r w:rsidR="003C481A">
          <w:rPr>
            <w:noProof/>
            <w:webHidden/>
          </w:rPr>
          <w:fldChar w:fldCharType="separate"/>
        </w:r>
        <w:r w:rsidR="00B35BD3">
          <w:rPr>
            <w:noProof/>
            <w:webHidden/>
          </w:rPr>
          <w:t>125</w:t>
        </w:r>
        <w:r w:rsidR="003C481A">
          <w:rPr>
            <w:noProof/>
            <w:webHidden/>
          </w:rPr>
          <w:fldChar w:fldCharType="end"/>
        </w:r>
      </w:hyperlink>
    </w:p>
    <w:p w14:paraId="5CF808A9" w14:textId="4B21E68E" w:rsidR="003C481A" w:rsidRDefault="006973E4">
      <w:pPr>
        <w:pStyle w:val="TOC1"/>
        <w:rPr>
          <w:rFonts w:asciiTheme="minorHAnsi" w:eastAsiaTheme="minorEastAsia" w:hAnsiTheme="minorHAnsi" w:cstheme="minorBidi"/>
          <w:b w:val="0"/>
          <w:noProof/>
          <w:szCs w:val="22"/>
          <w:lang w:eastAsia="en-GB"/>
        </w:rPr>
      </w:pPr>
      <w:hyperlink w:anchor="_Toc150422922" w:history="1">
        <w:r w:rsidR="003C481A" w:rsidRPr="00FD79C9">
          <w:rPr>
            <w:rStyle w:val="Hyperlink"/>
            <w:bCs/>
            <w:noProof/>
            <w:lang w:val="en-US"/>
            <w14:scene3d>
              <w14:camera w14:prst="orthographicFront"/>
              <w14:lightRig w14:rig="threePt" w14:dir="t">
                <w14:rot w14:lat="0" w14:lon="0" w14:rev="0"/>
              </w14:lightRig>
            </w14:scene3d>
          </w:rPr>
          <w:t>H.2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w:t>
        </w:r>
        <w:r w:rsidR="003C481A" w:rsidRPr="00FD79C9">
          <w:rPr>
            <w:rStyle w:val="Hyperlink"/>
            <w:noProof/>
            <w:lang w:val="en-US"/>
          </w:rPr>
          <w:t xml:space="preserve"> of application</w:t>
        </w:r>
        <w:r w:rsidR="003C481A">
          <w:rPr>
            <w:noProof/>
            <w:webHidden/>
          </w:rPr>
          <w:tab/>
        </w:r>
        <w:r w:rsidR="003C481A">
          <w:rPr>
            <w:noProof/>
            <w:webHidden/>
          </w:rPr>
          <w:fldChar w:fldCharType="begin"/>
        </w:r>
        <w:r w:rsidR="003C481A">
          <w:rPr>
            <w:noProof/>
            <w:webHidden/>
          </w:rPr>
          <w:instrText xml:space="preserve"> PAGEREF _Toc150422922 \h </w:instrText>
        </w:r>
        <w:r w:rsidR="003C481A">
          <w:rPr>
            <w:noProof/>
            <w:webHidden/>
          </w:rPr>
        </w:r>
        <w:r w:rsidR="003C481A">
          <w:rPr>
            <w:noProof/>
            <w:webHidden/>
          </w:rPr>
          <w:fldChar w:fldCharType="separate"/>
        </w:r>
        <w:r w:rsidR="00B35BD3">
          <w:rPr>
            <w:noProof/>
            <w:webHidden/>
          </w:rPr>
          <w:t>125</w:t>
        </w:r>
        <w:r w:rsidR="003C481A">
          <w:rPr>
            <w:noProof/>
            <w:webHidden/>
          </w:rPr>
          <w:fldChar w:fldCharType="end"/>
        </w:r>
      </w:hyperlink>
    </w:p>
    <w:p w14:paraId="32711981" w14:textId="26281685" w:rsidR="003C481A" w:rsidRDefault="006973E4">
      <w:pPr>
        <w:pStyle w:val="TOC1"/>
        <w:rPr>
          <w:rFonts w:asciiTheme="minorHAnsi" w:eastAsiaTheme="minorEastAsia" w:hAnsiTheme="minorHAnsi" w:cstheme="minorBidi"/>
          <w:b w:val="0"/>
          <w:noProof/>
          <w:szCs w:val="22"/>
          <w:lang w:eastAsia="en-GB"/>
        </w:rPr>
      </w:pPr>
      <w:hyperlink w:anchor="_Toc150422923" w:history="1">
        <w:r w:rsidR="003C481A" w:rsidRPr="00FD79C9">
          <w:rPr>
            <w:rStyle w:val="Hyperlink"/>
            <w:bCs/>
            <w:noProof/>
            <w:lang w:val="en-US"/>
            <w14:scene3d>
              <w14:camera w14:prst="orthographicFront"/>
              <w14:lightRig w14:rig="threePt" w14:dir="t">
                <w14:rot w14:lat="0" w14:lon="0" w14:rev="0"/>
              </w14:lightRig>
            </w14:scene3d>
          </w:rPr>
          <w:t>H.3</w:t>
        </w:r>
        <w:r w:rsidR="003C481A">
          <w:rPr>
            <w:rFonts w:asciiTheme="minorHAnsi" w:eastAsiaTheme="minorEastAsia" w:hAnsiTheme="minorHAnsi" w:cstheme="minorBidi"/>
            <w:b w:val="0"/>
            <w:noProof/>
            <w:szCs w:val="22"/>
            <w:lang w:eastAsia="en-GB"/>
          </w:rPr>
          <w:tab/>
        </w:r>
        <w:r w:rsidR="003C481A" w:rsidRPr="00FD79C9">
          <w:rPr>
            <w:rStyle w:val="Hyperlink"/>
            <w:noProof/>
          </w:rPr>
          <w:t xml:space="preserve">Calculation of the sagging moment resistance </w:t>
        </w:r>
        <w:r w:rsidR="003C481A" w:rsidRPr="00FD79C9">
          <w:rPr>
            <w:rStyle w:val="Hyperlink"/>
            <w:noProof/>
            <w:lang w:val="en-US"/>
          </w:rPr>
          <w:t>M</w:t>
        </w:r>
        <w:r w:rsidR="003C481A" w:rsidRPr="00FD79C9">
          <w:rPr>
            <w:rStyle w:val="Hyperlink"/>
            <w:noProof/>
            <w:vertAlign w:val="subscript"/>
            <w:lang w:val="en-US"/>
          </w:rPr>
          <w:t>Rd,fi+</w:t>
        </w:r>
        <w:r w:rsidR="003C481A">
          <w:rPr>
            <w:noProof/>
            <w:webHidden/>
          </w:rPr>
          <w:tab/>
        </w:r>
        <w:r w:rsidR="003C481A">
          <w:rPr>
            <w:noProof/>
            <w:webHidden/>
          </w:rPr>
          <w:fldChar w:fldCharType="begin"/>
        </w:r>
        <w:r w:rsidR="003C481A">
          <w:rPr>
            <w:noProof/>
            <w:webHidden/>
          </w:rPr>
          <w:instrText xml:space="preserve"> PAGEREF _Toc150422923 \h </w:instrText>
        </w:r>
        <w:r w:rsidR="003C481A">
          <w:rPr>
            <w:noProof/>
            <w:webHidden/>
          </w:rPr>
        </w:r>
        <w:r w:rsidR="003C481A">
          <w:rPr>
            <w:noProof/>
            <w:webHidden/>
          </w:rPr>
          <w:fldChar w:fldCharType="separate"/>
        </w:r>
        <w:r w:rsidR="00B35BD3">
          <w:rPr>
            <w:noProof/>
            <w:webHidden/>
          </w:rPr>
          <w:t>127</w:t>
        </w:r>
        <w:r w:rsidR="003C481A">
          <w:rPr>
            <w:noProof/>
            <w:webHidden/>
          </w:rPr>
          <w:fldChar w:fldCharType="end"/>
        </w:r>
      </w:hyperlink>
    </w:p>
    <w:p w14:paraId="37EC4919" w14:textId="4AAAC67B" w:rsidR="003C481A" w:rsidRDefault="006973E4">
      <w:pPr>
        <w:pStyle w:val="TOC1"/>
        <w:rPr>
          <w:rFonts w:asciiTheme="minorHAnsi" w:eastAsiaTheme="minorEastAsia" w:hAnsiTheme="minorHAnsi" w:cstheme="minorBidi"/>
          <w:b w:val="0"/>
          <w:noProof/>
          <w:szCs w:val="22"/>
          <w:lang w:eastAsia="en-GB"/>
        </w:rPr>
      </w:pPr>
      <w:hyperlink w:anchor="_Toc150422924" w:history="1">
        <w:r w:rsidR="003C481A" w:rsidRPr="00FD79C9">
          <w:rPr>
            <w:rStyle w:val="Hyperlink"/>
            <w:bCs/>
            <w:noProof/>
            <w14:scene3d>
              <w14:camera w14:prst="orthographicFront"/>
              <w14:lightRig w14:rig="threePt" w14:dir="t">
                <w14:rot w14:lat="0" w14:lon="0" w14:rev="0"/>
              </w14:lightRig>
            </w14:scene3d>
          </w:rPr>
          <w:t>H.4</w:t>
        </w:r>
        <w:r w:rsidR="003C481A">
          <w:rPr>
            <w:rFonts w:asciiTheme="minorHAnsi" w:eastAsiaTheme="minorEastAsia" w:hAnsiTheme="minorHAnsi" w:cstheme="minorBidi"/>
            <w:b w:val="0"/>
            <w:noProof/>
            <w:szCs w:val="22"/>
            <w:lang w:eastAsia="en-GB"/>
          </w:rPr>
          <w:tab/>
        </w:r>
        <w:r w:rsidR="003C481A" w:rsidRPr="00FD79C9">
          <w:rPr>
            <w:rStyle w:val="Hyperlink"/>
            <w:noProof/>
          </w:rPr>
          <w:t>Protected shallow floor beams</w:t>
        </w:r>
        <w:r w:rsidR="003C481A">
          <w:rPr>
            <w:noProof/>
            <w:webHidden/>
          </w:rPr>
          <w:tab/>
        </w:r>
        <w:r w:rsidR="003C481A">
          <w:rPr>
            <w:noProof/>
            <w:webHidden/>
          </w:rPr>
          <w:fldChar w:fldCharType="begin"/>
        </w:r>
        <w:r w:rsidR="003C481A">
          <w:rPr>
            <w:noProof/>
            <w:webHidden/>
          </w:rPr>
          <w:instrText xml:space="preserve"> PAGEREF _Toc150422924 \h </w:instrText>
        </w:r>
        <w:r w:rsidR="003C481A">
          <w:rPr>
            <w:noProof/>
            <w:webHidden/>
          </w:rPr>
        </w:r>
        <w:r w:rsidR="003C481A">
          <w:rPr>
            <w:noProof/>
            <w:webHidden/>
          </w:rPr>
          <w:fldChar w:fldCharType="separate"/>
        </w:r>
        <w:r w:rsidR="00B35BD3">
          <w:rPr>
            <w:noProof/>
            <w:webHidden/>
          </w:rPr>
          <w:t>131</w:t>
        </w:r>
        <w:r w:rsidR="003C481A">
          <w:rPr>
            <w:noProof/>
            <w:webHidden/>
          </w:rPr>
          <w:fldChar w:fldCharType="end"/>
        </w:r>
      </w:hyperlink>
    </w:p>
    <w:p w14:paraId="7EBD18BF" w14:textId="07AE0D26" w:rsidR="003C481A" w:rsidRDefault="006973E4">
      <w:pPr>
        <w:pStyle w:val="TOC1"/>
        <w:rPr>
          <w:rFonts w:asciiTheme="minorHAnsi" w:eastAsiaTheme="minorEastAsia" w:hAnsiTheme="minorHAnsi" w:cstheme="minorBidi"/>
          <w:b w:val="0"/>
          <w:noProof/>
          <w:szCs w:val="22"/>
          <w:lang w:eastAsia="en-GB"/>
        </w:rPr>
      </w:pPr>
      <w:hyperlink w:anchor="_Toc150422925" w:history="1">
        <w:r w:rsidR="003C481A" w:rsidRPr="00FD79C9">
          <w:rPr>
            <w:rStyle w:val="Hyperlink"/>
            <w:rFonts w:asciiTheme="majorHAnsi" w:hAnsiTheme="majorHAnsi"/>
            <w:bCs/>
            <w:noProof/>
            <w14:scene3d>
              <w14:camera w14:prst="orthographicFront"/>
              <w14:lightRig w14:rig="threePt" w14:dir="t">
                <w14:rot w14:lat="0" w14:lon="0" w14:rev="0"/>
              </w14:lightRig>
            </w14:scene3d>
          </w:rPr>
          <w:t>Annex I</w:t>
        </w:r>
        <w:r w:rsidR="003C481A" w:rsidRPr="00FD79C9">
          <w:rPr>
            <w:rStyle w:val="Hyperlink"/>
            <w:rFonts w:asciiTheme="majorHAnsi" w:hAnsiTheme="majorHAnsi"/>
            <w:noProof/>
          </w:rPr>
          <w:t xml:space="preserve"> (normative)  Beams with large web openings exposed to fire</w:t>
        </w:r>
        <w:r w:rsidR="003C481A">
          <w:rPr>
            <w:noProof/>
            <w:webHidden/>
          </w:rPr>
          <w:tab/>
        </w:r>
        <w:r w:rsidR="003C481A">
          <w:rPr>
            <w:noProof/>
            <w:webHidden/>
          </w:rPr>
          <w:fldChar w:fldCharType="begin"/>
        </w:r>
        <w:r w:rsidR="003C481A">
          <w:rPr>
            <w:noProof/>
            <w:webHidden/>
          </w:rPr>
          <w:instrText xml:space="preserve"> PAGEREF _Toc150422925 \h </w:instrText>
        </w:r>
        <w:r w:rsidR="003C481A">
          <w:rPr>
            <w:noProof/>
            <w:webHidden/>
          </w:rPr>
        </w:r>
        <w:r w:rsidR="003C481A">
          <w:rPr>
            <w:noProof/>
            <w:webHidden/>
          </w:rPr>
          <w:fldChar w:fldCharType="separate"/>
        </w:r>
        <w:r w:rsidR="00B35BD3">
          <w:rPr>
            <w:noProof/>
            <w:webHidden/>
          </w:rPr>
          <w:t>133</w:t>
        </w:r>
        <w:r w:rsidR="003C481A">
          <w:rPr>
            <w:noProof/>
            <w:webHidden/>
          </w:rPr>
          <w:fldChar w:fldCharType="end"/>
        </w:r>
      </w:hyperlink>
    </w:p>
    <w:p w14:paraId="376B6155" w14:textId="67B4AE6D" w:rsidR="003C481A" w:rsidRDefault="006973E4">
      <w:pPr>
        <w:pStyle w:val="TOC1"/>
        <w:rPr>
          <w:rFonts w:asciiTheme="minorHAnsi" w:eastAsiaTheme="minorEastAsia" w:hAnsiTheme="minorHAnsi" w:cstheme="minorBidi"/>
          <w:b w:val="0"/>
          <w:noProof/>
          <w:szCs w:val="22"/>
          <w:lang w:eastAsia="en-GB"/>
        </w:rPr>
      </w:pPr>
      <w:hyperlink w:anchor="_Toc150422926" w:history="1">
        <w:r w:rsidR="003C481A" w:rsidRPr="00FD79C9">
          <w:rPr>
            <w:rStyle w:val="Hyperlink"/>
            <w:bCs/>
            <w:noProof/>
            <w14:scene3d>
              <w14:camera w14:prst="orthographicFront"/>
              <w14:lightRig w14:rig="threePt" w14:dir="t">
                <w14:rot w14:lat="0" w14:lon="0" w14:rev="0"/>
              </w14:lightRig>
            </w14:scene3d>
          </w:rPr>
          <w:t>I.1</w:t>
        </w:r>
        <w:r w:rsidR="003C481A">
          <w:rPr>
            <w:rFonts w:asciiTheme="minorHAnsi" w:eastAsiaTheme="minorEastAsia" w:hAnsiTheme="minorHAnsi" w:cstheme="minorBidi"/>
            <w:b w:val="0"/>
            <w:noProof/>
            <w:szCs w:val="22"/>
            <w:lang w:eastAsia="en-GB"/>
          </w:rPr>
          <w:tab/>
        </w:r>
        <w:r w:rsidR="003C481A" w:rsidRPr="00FD79C9">
          <w:rPr>
            <w:rStyle w:val="Hyperlink"/>
            <w:noProof/>
          </w:rPr>
          <w:t>Use of this annex</w:t>
        </w:r>
        <w:r w:rsidR="003C481A">
          <w:rPr>
            <w:noProof/>
            <w:webHidden/>
          </w:rPr>
          <w:tab/>
        </w:r>
        <w:r w:rsidR="003C481A">
          <w:rPr>
            <w:noProof/>
            <w:webHidden/>
          </w:rPr>
          <w:fldChar w:fldCharType="begin"/>
        </w:r>
        <w:r w:rsidR="003C481A">
          <w:rPr>
            <w:noProof/>
            <w:webHidden/>
          </w:rPr>
          <w:instrText xml:space="preserve"> PAGEREF _Toc150422926 \h </w:instrText>
        </w:r>
        <w:r w:rsidR="003C481A">
          <w:rPr>
            <w:noProof/>
            <w:webHidden/>
          </w:rPr>
        </w:r>
        <w:r w:rsidR="003C481A">
          <w:rPr>
            <w:noProof/>
            <w:webHidden/>
          </w:rPr>
          <w:fldChar w:fldCharType="separate"/>
        </w:r>
        <w:r w:rsidR="00B35BD3">
          <w:rPr>
            <w:noProof/>
            <w:webHidden/>
          </w:rPr>
          <w:t>133</w:t>
        </w:r>
        <w:r w:rsidR="003C481A">
          <w:rPr>
            <w:noProof/>
            <w:webHidden/>
          </w:rPr>
          <w:fldChar w:fldCharType="end"/>
        </w:r>
      </w:hyperlink>
    </w:p>
    <w:p w14:paraId="2D81BCCB" w14:textId="720C116B" w:rsidR="003C481A" w:rsidRDefault="006973E4">
      <w:pPr>
        <w:pStyle w:val="TOC1"/>
        <w:rPr>
          <w:rFonts w:asciiTheme="minorHAnsi" w:eastAsiaTheme="minorEastAsia" w:hAnsiTheme="minorHAnsi" w:cstheme="minorBidi"/>
          <w:b w:val="0"/>
          <w:noProof/>
          <w:szCs w:val="22"/>
          <w:lang w:eastAsia="en-GB"/>
        </w:rPr>
      </w:pPr>
      <w:hyperlink w:anchor="_Toc150422927" w:history="1">
        <w:r w:rsidR="003C481A" w:rsidRPr="00FD79C9">
          <w:rPr>
            <w:rStyle w:val="Hyperlink"/>
            <w:bCs/>
            <w:noProof/>
            <w14:scene3d>
              <w14:camera w14:prst="orthographicFront"/>
              <w14:lightRig w14:rig="threePt" w14:dir="t">
                <w14:rot w14:lat="0" w14:lon="0" w14:rev="0"/>
              </w14:lightRig>
            </w14:scene3d>
          </w:rPr>
          <w:t>I.2</w:t>
        </w:r>
        <w:r w:rsidR="003C481A">
          <w:rPr>
            <w:rFonts w:asciiTheme="minorHAnsi" w:eastAsiaTheme="minorEastAsia" w:hAnsiTheme="minorHAnsi" w:cstheme="minorBidi"/>
            <w:b w:val="0"/>
            <w:noProof/>
            <w:szCs w:val="22"/>
            <w:lang w:eastAsia="en-GB"/>
          </w:rPr>
          <w:tab/>
        </w:r>
        <w:r w:rsidR="003C481A" w:rsidRPr="00FD79C9">
          <w:rPr>
            <w:rStyle w:val="Hyperlink"/>
            <w:noProof/>
          </w:rPr>
          <w:t>Scope and field of application</w:t>
        </w:r>
        <w:r w:rsidR="003C481A">
          <w:rPr>
            <w:noProof/>
            <w:webHidden/>
          </w:rPr>
          <w:tab/>
        </w:r>
        <w:r w:rsidR="003C481A">
          <w:rPr>
            <w:noProof/>
            <w:webHidden/>
          </w:rPr>
          <w:fldChar w:fldCharType="begin"/>
        </w:r>
        <w:r w:rsidR="003C481A">
          <w:rPr>
            <w:noProof/>
            <w:webHidden/>
          </w:rPr>
          <w:instrText xml:space="preserve"> PAGEREF _Toc150422927 \h </w:instrText>
        </w:r>
        <w:r w:rsidR="003C481A">
          <w:rPr>
            <w:noProof/>
            <w:webHidden/>
          </w:rPr>
        </w:r>
        <w:r w:rsidR="003C481A">
          <w:rPr>
            <w:noProof/>
            <w:webHidden/>
          </w:rPr>
          <w:fldChar w:fldCharType="separate"/>
        </w:r>
        <w:r w:rsidR="00B35BD3">
          <w:rPr>
            <w:noProof/>
            <w:webHidden/>
          </w:rPr>
          <w:t>133</w:t>
        </w:r>
        <w:r w:rsidR="003C481A">
          <w:rPr>
            <w:noProof/>
            <w:webHidden/>
          </w:rPr>
          <w:fldChar w:fldCharType="end"/>
        </w:r>
      </w:hyperlink>
    </w:p>
    <w:p w14:paraId="65347316" w14:textId="662F11B3" w:rsidR="003C481A" w:rsidRDefault="006973E4">
      <w:pPr>
        <w:pStyle w:val="TOC1"/>
        <w:rPr>
          <w:rFonts w:asciiTheme="minorHAnsi" w:eastAsiaTheme="minorEastAsia" w:hAnsiTheme="minorHAnsi" w:cstheme="minorBidi"/>
          <w:b w:val="0"/>
          <w:noProof/>
          <w:szCs w:val="22"/>
          <w:lang w:eastAsia="en-GB"/>
        </w:rPr>
      </w:pPr>
      <w:hyperlink w:anchor="_Toc150422928" w:history="1">
        <w:r w:rsidR="003C481A" w:rsidRPr="00FD79C9">
          <w:rPr>
            <w:rStyle w:val="Hyperlink"/>
            <w:bCs/>
            <w:noProof/>
            <w14:scene3d>
              <w14:camera w14:prst="orthographicFront"/>
              <w14:lightRig w14:rig="threePt" w14:dir="t">
                <w14:rot w14:lat="0" w14:lon="0" w14:rev="0"/>
              </w14:lightRig>
            </w14:scene3d>
          </w:rPr>
          <w:t>I.3</w:t>
        </w:r>
        <w:r w:rsidR="003C481A">
          <w:rPr>
            <w:rFonts w:asciiTheme="minorHAnsi" w:eastAsiaTheme="minorEastAsia" w:hAnsiTheme="minorHAnsi" w:cstheme="minorBidi"/>
            <w:b w:val="0"/>
            <w:noProof/>
            <w:szCs w:val="22"/>
            <w:lang w:eastAsia="en-GB"/>
          </w:rPr>
          <w:tab/>
        </w:r>
        <w:r w:rsidR="003C481A" w:rsidRPr="00FD79C9">
          <w:rPr>
            <w:rStyle w:val="Hyperlink"/>
            <w:noProof/>
          </w:rPr>
          <w:t>Thermal response</w:t>
        </w:r>
        <w:r w:rsidR="003C481A">
          <w:rPr>
            <w:noProof/>
            <w:webHidden/>
          </w:rPr>
          <w:tab/>
        </w:r>
        <w:r w:rsidR="003C481A">
          <w:rPr>
            <w:noProof/>
            <w:webHidden/>
          </w:rPr>
          <w:fldChar w:fldCharType="begin"/>
        </w:r>
        <w:r w:rsidR="003C481A">
          <w:rPr>
            <w:noProof/>
            <w:webHidden/>
          </w:rPr>
          <w:instrText xml:space="preserve"> PAGEREF _Toc150422928 \h </w:instrText>
        </w:r>
        <w:r w:rsidR="003C481A">
          <w:rPr>
            <w:noProof/>
            <w:webHidden/>
          </w:rPr>
        </w:r>
        <w:r w:rsidR="003C481A">
          <w:rPr>
            <w:noProof/>
            <w:webHidden/>
          </w:rPr>
          <w:fldChar w:fldCharType="separate"/>
        </w:r>
        <w:r w:rsidR="00B35BD3">
          <w:rPr>
            <w:noProof/>
            <w:webHidden/>
          </w:rPr>
          <w:t>133</w:t>
        </w:r>
        <w:r w:rsidR="003C481A">
          <w:rPr>
            <w:noProof/>
            <w:webHidden/>
          </w:rPr>
          <w:fldChar w:fldCharType="end"/>
        </w:r>
      </w:hyperlink>
    </w:p>
    <w:p w14:paraId="28300DCD" w14:textId="09979DAC" w:rsidR="003C481A" w:rsidRDefault="006973E4">
      <w:pPr>
        <w:pStyle w:val="TOC1"/>
        <w:rPr>
          <w:rFonts w:asciiTheme="minorHAnsi" w:eastAsiaTheme="minorEastAsia" w:hAnsiTheme="minorHAnsi" w:cstheme="minorBidi"/>
          <w:b w:val="0"/>
          <w:noProof/>
          <w:szCs w:val="22"/>
          <w:lang w:eastAsia="en-GB"/>
        </w:rPr>
      </w:pPr>
      <w:hyperlink w:anchor="_Toc150422929" w:history="1">
        <w:r w:rsidR="003C481A" w:rsidRPr="00FD79C9">
          <w:rPr>
            <w:rStyle w:val="Hyperlink"/>
            <w:bCs/>
            <w:noProof/>
            <w14:scene3d>
              <w14:camera w14:prst="orthographicFront"/>
              <w14:lightRig w14:rig="threePt" w14:dir="t">
                <w14:rot w14:lat="0" w14:lon="0" w14:rev="0"/>
              </w14:lightRig>
            </w14:scene3d>
          </w:rPr>
          <w:t>I.4</w:t>
        </w:r>
        <w:r w:rsidR="003C481A">
          <w:rPr>
            <w:rFonts w:asciiTheme="minorHAnsi" w:eastAsiaTheme="minorEastAsia" w:hAnsiTheme="minorHAnsi" w:cstheme="minorBidi"/>
            <w:b w:val="0"/>
            <w:noProof/>
            <w:szCs w:val="22"/>
            <w:lang w:eastAsia="en-GB"/>
          </w:rPr>
          <w:tab/>
        </w:r>
        <w:r w:rsidR="003C481A" w:rsidRPr="00FD79C9">
          <w:rPr>
            <w:rStyle w:val="Hyperlink"/>
            <w:noProof/>
          </w:rPr>
          <w:t>Mechanical response</w:t>
        </w:r>
        <w:r w:rsidR="003C481A">
          <w:rPr>
            <w:noProof/>
            <w:webHidden/>
          </w:rPr>
          <w:tab/>
        </w:r>
        <w:r w:rsidR="003C481A">
          <w:rPr>
            <w:noProof/>
            <w:webHidden/>
          </w:rPr>
          <w:fldChar w:fldCharType="begin"/>
        </w:r>
        <w:r w:rsidR="003C481A">
          <w:rPr>
            <w:noProof/>
            <w:webHidden/>
          </w:rPr>
          <w:instrText xml:space="preserve"> PAGEREF _Toc150422929 \h </w:instrText>
        </w:r>
        <w:r w:rsidR="003C481A">
          <w:rPr>
            <w:noProof/>
            <w:webHidden/>
          </w:rPr>
        </w:r>
        <w:r w:rsidR="003C481A">
          <w:rPr>
            <w:noProof/>
            <w:webHidden/>
          </w:rPr>
          <w:fldChar w:fldCharType="separate"/>
        </w:r>
        <w:r w:rsidR="00B35BD3">
          <w:rPr>
            <w:noProof/>
            <w:webHidden/>
          </w:rPr>
          <w:t>133</w:t>
        </w:r>
        <w:r w:rsidR="003C481A">
          <w:rPr>
            <w:noProof/>
            <w:webHidden/>
          </w:rPr>
          <w:fldChar w:fldCharType="end"/>
        </w:r>
      </w:hyperlink>
    </w:p>
    <w:p w14:paraId="568E4025" w14:textId="48798483" w:rsidR="003C481A" w:rsidRDefault="006973E4">
      <w:pPr>
        <w:pStyle w:val="TOC1"/>
        <w:rPr>
          <w:rFonts w:asciiTheme="minorHAnsi" w:eastAsiaTheme="minorEastAsia" w:hAnsiTheme="minorHAnsi" w:cstheme="minorBidi"/>
          <w:b w:val="0"/>
          <w:noProof/>
          <w:szCs w:val="22"/>
          <w:lang w:eastAsia="en-GB"/>
        </w:rPr>
      </w:pPr>
      <w:hyperlink w:anchor="_Toc150422930" w:history="1">
        <w:r w:rsidR="003C481A" w:rsidRPr="00FD79C9">
          <w:rPr>
            <w:rStyle w:val="Hyperlink"/>
            <w:noProof/>
          </w:rPr>
          <w:t>Bibliography</w:t>
        </w:r>
        <w:r w:rsidR="003C481A">
          <w:rPr>
            <w:noProof/>
            <w:webHidden/>
          </w:rPr>
          <w:tab/>
        </w:r>
        <w:r w:rsidR="003C481A">
          <w:rPr>
            <w:noProof/>
            <w:webHidden/>
          </w:rPr>
          <w:fldChar w:fldCharType="begin"/>
        </w:r>
        <w:r w:rsidR="003C481A">
          <w:rPr>
            <w:noProof/>
            <w:webHidden/>
          </w:rPr>
          <w:instrText xml:space="preserve"> PAGEREF _Toc150422930 \h </w:instrText>
        </w:r>
        <w:r w:rsidR="003C481A">
          <w:rPr>
            <w:noProof/>
            <w:webHidden/>
          </w:rPr>
        </w:r>
        <w:r w:rsidR="003C481A">
          <w:rPr>
            <w:noProof/>
            <w:webHidden/>
          </w:rPr>
          <w:fldChar w:fldCharType="separate"/>
        </w:r>
        <w:r w:rsidR="00B35BD3">
          <w:rPr>
            <w:noProof/>
            <w:webHidden/>
          </w:rPr>
          <w:t>135</w:t>
        </w:r>
        <w:r w:rsidR="003C481A">
          <w:rPr>
            <w:noProof/>
            <w:webHidden/>
          </w:rPr>
          <w:fldChar w:fldCharType="end"/>
        </w:r>
      </w:hyperlink>
    </w:p>
    <w:p w14:paraId="4EE38DDE" w14:textId="6A7F17ED" w:rsidR="00F95B64" w:rsidRPr="00D7317F" w:rsidRDefault="00F95B64" w:rsidP="00D7317F">
      <w:pPr>
        <w:rPr>
          <w:lang w:val="fr-FR"/>
        </w:rPr>
      </w:pPr>
      <w:r>
        <w:rPr>
          <w:lang w:val="fr-FR"/>
        </w:rPr>
        <w:fldChar w:fldCharType="end"/>
      </w:r>
    </w:p>
    <w:p w14:paraId="2763DB5E" w14:textId="0AC6698C" w:rsidR="00F95B64" w:rsidRDefault="00F95B64" w:rsidP="00F95B64">
      <w:pPr>
        <w:rPr>
          <w:lang w:val="fr-FR"/>
        </w:rPr>
      </w:pPr>
    </w:p>
    <w:p w14:paraId="78CBE8E9" w14:textId="6BB866DD" w:rsidR="00AA0F0E" w:rsidRPr="00D7317F" w:rsidRDefault="00AA0F0E" w:rsidP="00D7317F">
      <w:pPr>
        <w:tabs>
          <w:tab w:val="left" w:pos="1890"/>
        </w:tabs>
        <w:rPr>
          <w:lang w:val="fr-FR"/>
        </w:rPr>
      </w:pPr>
    </w:p>
    <w:p w14:paraId="7EB02F45" w14:textId="4676976F" w:rsidR="00AA0F0E" w:rsidRPr="00EB4487" w:rsidRDefault="00AA0F0E" w:rsidP="00566908">
      <w:pPr>
        <w:pStyle w:val="ForewordTitle"/>
        <w:autoSpaceDE w:val="0"/>
        <w:autoSpaceDN w:val="0"/>
        <w:adjustRightInd w:val="0"/>
        <w:spacing w:after="240"/>
        <w:rPr>
          <w:rFonts w:asciiTheme="majorHAnsi" w:eastAsia="MS Mincho" w:hAnsiTheme="majorHAnsi"/>
          <w:szCs w:val="28"/>
        </w:rPr>
      </w:pPr>
      <w:bookmarkStart w:id="1" w:name="_Toc445729939"/>
      <w:bookmarkStart w:id="2" w:name="_Toc150422789"/>
      <w:r w:rsidRPr="00EB4487">
        <w:rPr>
          <w:rFonts w:asciiTheme="majorHAnsi" w:eastAsia="MS Mincho" w:hAnsiTheme="majorHAnsi"/>
          <w:szCs w:val="28"/>
        </w:rPr>
        <w:lastRenderedPageBreak/>
        <w:t>European foreword</w:t>
      </w:r>
      <w:bookmarkEnd w:id="1"/>
      <w:bookmarkEnd w:id="2"/>
    </w:p>
    <w:p w14:paraId="481255BD" w14:textId="6EC5434D" w:rsidR="00AA0F0E" w:rsidRDefault="00AA0F0E" w:rsidP="00566908">
      <w:pPr>
        <w:pStyle w:val="BodyText"/>
      </w:pPr>
      <w:r w:rsidRPr="00EB4487">
        <w:rPr>
          <w:szCs w:val="22"/>
        </w:rPr>
        <w:t xml:space="preserve">This document </w:t>
      </w:r>
      <w:r w:rsidRPr="00EB4487">
        <w:t>(</w:t>
      </w:r>
      <w:r w:rsidR="00265174">
        <w:t>pr</w:t>
      </w:r>
      <w:r w:rsidRPr="00EB4487">
        <w:t>EN 1994-1-2:202</w:t>
      </w:r>
      <w:r w:rsidR="002358DC">
        <w:t>4</w:t>
      </w:r>
      <w:r w:rsidRPr="00EB4487">
        <w:t>)</w:t>
      </w:r>
      <w:r w:rsidR="00265174">
        <w:rPr>
          <w:szCs w:val="22"/>
        </w:rPr>
        <w:t xml:space="preserve"> </w:t>
      </w:r>
      <w:r w:rsidRPr="00EB4487">
        <w:rPr>
          <w:szCs w:val="22"/>
        </w:rPr>
        <w:t xml:space="preserve">has been prepared by Technical Committee CEN/TC 250 </w:t>
      </w:r>
      <w:r w:rsidRPr="00EB4487">
        <w:t>“Structural Eurocodes</w:t>
      </w:r>
      <w:r w:rsidRPr="00EB4487">
        <w:rPr>
          <w:szCs w:val="22"/>
        </w:rPr>
        <w:t xml:space="preserve">”, the secretariat of which is held by BSI. </w:t>
      </w:r>
      <w:r w:rsidRPr="00EB4487">
        <w:t>CEN/TC 250 is responsible for all Structural Eurocodes and has been assigned responsibility for structural and geotechnical design matters by CEN.</w:t>
      </w:r>
    </w:p>
    <w:p w14:paraId="06CAC8A5" w14:textId="4C028C95" w:rsidR="00BC3EE4" w:rsidRPr="00EB4487" w:rsidRDefault="00BC3EE4" w:rsidP="00566908">
      <w:pPr>
        <w:pStyle w:val="BodyText"/>
      </w:pPr>
      <w:r>
        <w:t>This document is currently submitted to the CEN Enquiry.</w:t>
      </w:r>
    </w:p>
    <w:p w14:paraId="02700E41" w14:textId="1F5DBE49" w:rsidR="00AA0F0E" w:rsidRPr="00822B82" w:rsidRDefault="00AA0F0E" w:rsidP="00566908">
      <w:pPr>
        <w:pStyle w:val="BodyText"/>
        <w:rPr>
          <w:szCs w:val="22"/>
        </w:rPr>
      </w:pPr>
      <w:r w:rsidRPr="002A42BE">
        <w:rPr>
          <w:szCs w:val="22"/>
        </w:rPr>
        <w:t xml:space="preserve">This document will supersede </w:t>
      </w:r>
      <w:r w:rsidRPr="002A42BE">
        <w:rPr>
          <w:rFonts w:cs="Arial"/>
          <w:szCs w:val="22"/>
        </w:rPr>
        <w:t xml:space="preserve">EN </w:t>
      </w:r>
      <w:r w:rsidRPr="002A42BE">
        <w:rPr>
          <w:szCs w:val="22"/>
        </w:rPr>
        <w:t>1994</w:t>
      </w:r>
      <w:r w:rsidRPr="002A42BE">
        <w:rPr>
          <w:rFonts w:cs="Arial"/>
          <w:szCs w:val="22"/>
        </w:rPr>
        <w:t>-1-2:200</w:t>
      </w:r>
      <w:r w:rsidR="002A42BE" w:rsidRPr="002A42BE">
        <w:rPr>
          <w:rFonts w:cs="Arial"/>
          <w:szCs w:val="22"/>
        </w:rPr>
        <w:t xml:space="preserve"> and its amendments and corrigenda</w:t>
      </w:r>
      <w:r w:rsidRPr="002A42BE">
        <w:rPr>
          <w:szCs w:val="22"/>
        </w:rPr>
        <w:t>.</w:t>
      </w:r>
    </w:p>
    <w:p w14:paraId="5B06C948" w14:textId="6FAD46A4" w:rsidR="00AA0F0E" w:rsidRPr="00EB4487" w:rsidRDefault="00AA0F0E" w:rsidP="00566908">
      <w:pPr>
        <w:pStyle w:val="BodyText"/>
      </w:pPr>
      <w:r w:rsidRPr="00EB4487">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68F8B62F" w14:textId="22D16A47" w:rsidR="00AA0F0E" w:rsidRPr="00EB4487" w:rsidRDefault="00AA0F0E" w:rsidP="00566908">
      <w:pPr>
        <w:pStyle w:val="BodyText"/>
      </w:pPr>
      <w:r w:rsidRPr="00EB4487">
        <w:t>The Eurocodes have been drafted to be used in conjunction with relevant execution, material, product and test standards, and to identify requirements for execution, materials, products and testing that are relied upon by the Eurocodes.</w:t>
      </w:r>
    </w:p>
    <w:p w14:paraId="6C556124" w14:textId="50BB2954" w:rsidR="00265174" w:rsidRPr="00EB4487" w:rsidRDefault="00AA0F0E" w:rsidP="00D7317F">
      <w:pPr>
        <w:pStyle w:val="BodyText"/>
      </w:pPr>
      <w:r w:rsidRPr="00EB4487">
        <w:t>The Eurocodes recogni</w:t>
      </w:r>
      <w:r w:rsidR="002A42BE">
        <w:t>z</w:t>
      </w:r>
      <w:r w:rsidRPr="00EB4487">
        <w:t>e the responsibility of each Member State and have safeguarded their right to determine values related to regulatory safety matters at national level through the use of National Annexes.</w:t>
      </w:r>
    </w:p>
    <w:p w14:paraId="77214F5D" w14:textId="052ADB0D" w:rsidR="00AA0F0E" w:rsidRPr="00EB4487" w:rsidRDefault="00302602" w:rsidP="00D7317F">
      <w:pPr>
        <w:pStyle w:val="IntroTitle"/>
        <w:tabs>
          <w:tab w:val="left" w:pos="426"/>
        </w:tabs>
        <w:autoSpaceDE w:val="0"/>
        <w:autoSpaceDN w:val="0"/>
        <w:adjustRightInd w:val="0"/>
        <w:rPr>
          <w:rFonts w:asciiTheme="majorHAnsi" w:eastAsia="MS Mincho" w:hAnsiTheme="majorHAnsi"/>
          <w:szCs w:val="24"/>
        </w:rPr>
      </w:pPr>
      <w:bookmarkStart w:id="3" w:name="_Toc150422790"/>
      <w:bookmarkStart w:id="4" w:name="_Toc445729941"/>
      <w:bookmarkEnd w:id="0"/>
      <w:r>
        <w:rPr>
          <w:rFonts w:asciiTheme="majorHAnsi" w:eastAsia="MS Mincho" w:hAnsiTheme="majorHAnsi"/>
          <w:szCs w:val="24"/>
        </w:rPr>
        <w:lastRenderedPageBreak/>
        <w:t>0</w:t>
      </w:r>
      <w:r>
        <w:rPr>
          <w:rFonts w:asciiTheme="majorHAnsi" w:eastAsia="MS Mincho" w:hAnsiTheme="majorHAnsi"/>
          <w:szCs w:val="24"/>
        </w:rPr>
        <w:tab/>
      </w:r>
      <w:r w:rsidR="00AA0F0E" w:rsidRPr="00EB4487">
        <w:rPr>
          <w:rFonts w:asciiTheme="majorHAnsi" w:eastAsia="MS Mincho" w:hAnsiTheme="majorHAnsi"/>
          <w:szCs w:val="24"/>
        </w:rPr>
        <w:t>Introduction</w:t>
      </w:r>
      <w:bookmarkEnd w:id="3"/>
    </w:p>
    <w:p w14:paraId="25F7A9C1" w14:textId="448E3047" w:rsidR="009779C6" w:rsidRPr="00F91CE9" w:rsidRDefault="00F91CE9" w:rsidP="00F91CE9">
      <w:pPr>
        <w:pStyle w:val="p2"/>
        <w:rPr>
          <w:b/>
          <w:sz w:val="24"/>
        </w:rPr>
      </w:pPr>
      <w:bookmarkStart w:id="5" w:name="_Toc89531210"/>
      <w:r w:rsidRPr="00F91CE9">
        <w:rPr>
          <w:b/>
          <w:sz w:val="24"/>
        </w:rPr>
        <w:t>0.1</w:t>
      </w:r>
      <w:r w:rsidRPr="00F91CE9">
        <w:rPr>
          <w:b/>
          <w:sz w:val="24"/>
        </w:rPr>
        <w:tab/>
      </w:r>
      <w:bookmarkStart w:id="6" w:name="_Toc150422791"/>
      <w:r w:rsidR="009779C6" w:rsidRPr="00F91CE9">
        <w:rPr>
          <w:b/>
          <w:sz w:val="24"/>
        </w:rPr>
        <w:t>Introduction to the Eurocodes</w:t>
      </w:r>
      <w:bookmarkEnd w:id="6"/>
    </w:p>
    <w:bookmarkEnd w:id="5"/>
    <w:p w14:paraId="029F704D" w14:textId="77777777" w:rsidR="00AA0F0E" w:rsidRPr="00EB4487" w:rsidRDefault="00AA0F0E" w:rsidP="00D7317F">
      <w:pPr>
        <w:pStyle w:val="BodyText"/>
      </w:pPr>
      <w:r w:rsidRPr="00EB4487">
        <w:t xml:space="preserve">The Structural Eurocodes comprise the following standards generally consisting of a number of Parts: </w:t>
      </w:r>
    </w:p>
    <w:p w14:paraId="39A3F8EA" w14:textId="6973C261" w:rsidR="00AA0F0E" w:rsidRPr="00696C5B" w:rsidRDefault="00AA0F0E" w:rsidP="00566908">
      <w:pPr>
        <w:pStyle w:val="ListBullet"/>
      </w:pPr>
      <w:r w:rsidRPr="00696C5B">
        <w:t>EN 1990</w:t>
      </w:r>
      <w:r w:rsidR="002358DC" w:rsidRPr="00696C5B">
        <w:t>,</w:t>
      </w:r>
      <w:r w:rsidRPr="00696C5B">
        <w:t xml:space="preserve"> Eurocode</w:t>
      </w:r>
      <w:r w:rsidR="002358DC" w:rsidRPr="00696C5B">
        <w:t xml:space="preserve"> —</w:t>
      </w:r>
      <w:r w:rsidRPr="00696C5B">
        <w:t xml:space="preserve"> Basis of structural and geotechnical design</w:t>
      </w:r>
    </w:p>
    <w:p w14:paraId="6290F2AA" w14:textId="18F4E433" w:rsidR="00AA0F0E" w:rsidRPr="00696C5B" w:rsidRDefault="00AA0F0E" w:rsidP="00566908">
      <w:pPr>
        <w:pStyle w:val="ListBullet"/>
      </w:pPr>
      <w:r w:rsidRPr="00696C5B">
        <w:t>EN 1991</w:t>
      </w:r>
      <w:r w:rsidR="002358DC" w:rsidRPr="00696C5B">
        <w:t>,</w:t>
      </w:r>
      <w:r w:rsidRPr="00696C5B">
        <w:t xml:space="preserve"> Eurocode 1</w:t>
      </w:r>
      <w:r w:rsidR="002358DC" w:rsidRPr="00696C5B">
        <w:t xml:space="preserve"> —</w:t>
      </w:r>
      <w:r w:rsidRPr="00696C5B">
        <w:t xml:space="preserve"> Actions on structures</w:t>
      </w:r>
    </w:p>
    <w:p w14:paraId="6DBA4370" w14:textId="05E32DA8" w:rsidR="00AA0F0E" w:rsidRPr="00696C5B" w:rsidRDefault="00AA0F0E" w:rsidP="00566908">
      <w:pPr>
        <w:pStyle w:val="ListBullet"/>
      </w:pPr>
      <w:r w:rsidRPr="00696C5B">
        <w:t>EN 1992</w:t>
      </w:r>
      <w:r w:rsidR="002358DC" w:rsidRPr="00696C5B">
        <w:t>,</w:t>
      </w:r>
      <w:r w:rsidRPr="00696C5B">
        <w:t xml:space="preserve"> Eurocode 2</w:t>
      </w:r>
      <w:r w:rsidR="002358DC" w:rsidRPr="00696C5B">
        <w:t xml:space="preserve"> —</w:t>
      </w:r>
      <w:r w:rsidRPr="00696C5B">
        <w:t xml:space="preserve"> Design of concrete structures</w:t>
      </w:r>
    </w:p>
    <w:p w14:paraId="1DBA1E2B" w14:textId="775B3130" w:rsidR="00AA0F0E" w:rsidRPr="00696C5B" w:rsidRDefault="00AA0F0E" w:rsidP="00566908">
      <w:pPr>
        <w:pStyle w:val="ListBullet"/>
      </w:pPr>
      <w:r w:rsidRPr="00696C5B">
        <w:t>EN 1993</w:t>
      </w:r>
      <w:r w:rsidR="002358DC" w:rsidRPr="00696C5B">
        <w:t>,</w:t>
      </w:r>
      <w:r w:rsidRPr="00696C5B">
        <w:t xml:space="preserve"> Eurocode 3</w:t>
      </w:r>
      <w:r w:rsidR="002358DC" w:rsidRPr="00696C5B">
        <w:t xml:space="preserve"> —</w:t>
      </w:r>
      <w:r w:rsidRPr="00696C5B">
        <w:t xml:space="preserve"> Design of steel structures</w:t>
      </w:r>
    </w:p>
    <w:p w14:paraId="0824227A" w14:textId="007AF042" w:rsidR="00AA0F0E" w:rsidRPr="00696C5B" w:rsidRDefault="00AA0F0E" w:rsidP="00566908">
      <w:pPr>
        <w:pStyle w:val="ListBullet"/>
      </w:pPr>
      <w:r w:rsidRPr="00696C5B">
        <w:t>EN 1994</w:t>
      </w:r>
      <w:r w:rsidR="002358DC" w:rsidRPr="00696C5B">
        <w:t>,</w:t>
      </w:r>
      <w:r w:rsidRPr="00696C5B">
        <w:t xml:space="preserve"> Eurocode 4</w:t>
      </w:r>
      <w:r w:rsidR="002358DC" w:rsidRPr="00696C5B">
        <w:t xml:space="preserve"> —</w:t>
      </w:r>
      <w:r w:rsidRPr="00696C5B">
        <w:t xml:space="preserve"> Design of composite steel and concrete structures</w:t>
      </w:r>
    </w:p>
    <w:p w14:paraId="6D4B6767" w14:textId="075FC429" w:rsidR="00AA0F0E" w:rsidRPr="00696C5B" w:rsidRDefault="00AA0F0E" w:rsidP="00566908">
      <w:pPr>
        <w:pStyle w:val="ListBullet"/>
      </w:pPr>
      <w:r w:rsidRPr="00696C5B">
        <w:t>EN 1995</w:t>
      </w:r>
      <w:r w:rsidR="002358DC" w:rsidRPr="00696C5B">
        <w:t>,</w:t>
      </w:r>
      <w:r w:rsidRPr="00696C5B">
        <w:t xml:space="preserve"> Eurocode 5</w:t>
      </w:r>
      <w:r w:rsidR="002358DC" w:rsidRPr="00696C5B">
        <w:t xml:space="preserve"> —</w:t>
      </w:r>
      <w:r w:rsidRPr="00696C5B">
        <w:t xml:space="preserve"> Design of timber structures</w:t>
      </w:r>
    </w:p>
    <w:p w14:paraId="00CAC665" w14:textId="7FF50480" w:rsidR="00AA0F0E" w:rsidRPr="00696C5B" w:rsidRDefault="00AA0F0E" w:rsidP="00566908">
      <w:pPr>
        <w:pStyle w:val="ListBullet"/>
      </w:pPr>
      <w:r w:rsidRPr="00696C5B">
        <w:t>EN 1996</w:t>
      </w:r>
      <w:r w:rsidR="002358DC" w:rsidRPr="00696C5B">
        <w:t>,</w:t>
      </w:r>
      <w:r w:rsidRPr="00696C5B">
        <w:t xml:space="preserve"> Eurocode 6</w:t>
      </w:r>
      <w:r w:rsidR="002358DC" w:rsidRPr="00696C5B">
        <w:t xml:space="preserve"> —</w:t>
      </w:r>
      <w:r w:rsidRPr="00696C5B">
        <w:t xml:space="preserve"> Design of masonry structures</w:t>
      </w:r>
    </w:p>
    <w:p w14:paraId="7E29BA6C" w14:textId="75BAA343" w:rsidR="00AA0F0E" w:rsidRPr="00696C5B" w:rsidRDefault="00AA0F0E" w:rsidP="00566908">
      <w:pPr>
        <w:pStyle w:val="ListBullet"/>
      </w:pPr>
      <w:r w:rsidRPr="00696C5B">
        <w:t>EN 1997</w:t>
      </w:r>
      <w:r w:rsidR="002358DC" w:rsidRPr="00696C5B">
        <w:t>,</w:t>
      </w:r>
      <w:r w:rsidRPr="00696C5B">
        <w:t xml:space="preserve"> Eurocode 7</w:t>
      </w:r>
      <w:r w:rsidR="002358DC" w:rsidRPr="00696C5B">
        <w:t xml:space="preserve"> —</w:t>
      </w:r>
      <w:r w:rsidRPr="00696C5B">
        <w:t xml:space="preserve"> Geotechnical design</w:t>
      </w:r>
    </w:p>
    <w:p w14:paraId="21E1C81C" w14:textId="32DD9A44" w:rsidR="00AA0F0E" w:rsidRPr="00696C5B" w:rsidRDefault="00AA0F0E" w:rsidP="00566908">
      <w:pPr>
        <w:pStyle w:val="ListBullet"/>
      </w:pPr>
      <w:r w:rsidRPr="00696C5B">
        <w:t>EN 1998</w:t>
      </w:r>
      <w:r w:rsidR="002358DC" w:rsidRPr="00696C5B">
        <w:t xml:space="preserve">, </w:t>
      </w:r>
      <w:r w:rsidRPr="00696C5B">
        <w:t>Eurocode 8</w:t>
      </w:r>
      <w:r w:rsidR="002358DC" w:rsidRPr="00696C5B">
        <w:t xml:space="preserve"> —</w:t>
      </w:r>
      <w:r w:rsidRPr="00696C5B">
        <w:t xml:space="preserve"> Design of structures for earthquake resistance</w:t>
      </w:r>
    </w:p>
    <w:p w14:paraId="67A3472D" w14:textId="7A73E157" w:rsidR="00892F60" w:rsidRPr="00EB4487" w:rsidRDefault="00AA0F0E" w:rsidP="00566908">
      <w:pPr>
        <w:pStyle w:val="ListBullet"/>
      </w:pPr>
      <w:r w:rsidRPr="00696C5B">
        <w:t>EN 1999</w:t>
      </w:r>
      <w:r w:rsidR="002358DC" w:rsidRPr="00696C5B">
        <w:t xml:space="preserve">, </w:t>
      </w:r>
      <w:r w:rsidRPr="00696C5B">
        <w:t xml:space="preserve"> Eurocode</w:t>
      </w:r>
      <w:r w:rsidRPr="00EB4487">
        <w:t xml:space="preserve"> 9</w:t>
      </w:r>
      <w:r w:rsidR="002358DC">
        <w:t xml:space="preserve"> —</w:t>
      </w:r>
      <w:r w:rsidRPr="00EB4487">
        <w:t xml:space="preserve"> Design of aluminium structures</w:t>
      </w:r>
    </w:p>
    <w:p w14:paraId="17E0DAC5" w14:textId="190476AD" w:rsidR="00854EFB" w:rsidRPr="00EB4487" w:rsidRDefault="00AA0F0E" w:rsidP="00566908">
      <w:pPr>
        <w:pStyle w:val="ListBullet"/>
      </w:pPr>
      <w:r w:rsidRPr="00EB4487">
        <w:t>New parts are under development, e.g. Eurocode for design of structural glass</w:t>
      </w:r>
    </w:p>
    <w:p w14:paraId="6BBEB8FA" w14:textId="123A9AEF" w:rsidR="00B20A35" w:rsidRPr="00854EFB" w:rsidRDefault="00AA0F0E" w:rsidP="00D7317F">
      <w:pPr>
        <w:pStyle w:val="BodyText"/>
      </w:pPr>
      <w:r w:rsidRPr="00EB4487">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6204427B" w14:textId="6D566C68" w:rsidR="00854EFB" w:rsidRPr="00854EFB" w:rsidRDefault="00AA0F0E" w:rsidP="00D7317F">
      <w:pPr>
        <w:pStyle w:val="Note"/>
      </w:pPr>
      <w:r w:rsidRPr="00EB4487">
        <w:rPr>
          <w:rFonts w:asciiTheme="majorHAnsi" w:hAnsiTheme="majorHAnsi"/>
          <w:lang w:eastAsia="en-GB"/>
        </w:rPr>
        <w:t>NOTE</w:t>
      </w:r>
      <w:r w:rsidR="00854EFB">
        <w:tab/>
      </w:r>
      <w:r w:rsidRPr="00EB4487">
        <w:rPr>
          <w:rFonts w:asciiTheme="majorHAnsi" w:hAnsiTheme="majorHAnsi"/>
          <w:lang w:eastAsia="en-GB"/>
        </w:rPr>
        <w:t xml:space="preserve">Some </w:t>
      </w:r>
      <w:r w:rsidRPr="00EB4487">
        <w:rPr>
          <w:rFonts w:asciiTheme="majorHAnsi" w:hAnsiTheme="majorHAnsi"/>
        </w:rPr>
        <w:t>aspects</w:t>
      </w:r>
      <w:r w:rsidRPr="00EB4487">
        <w:rPr>
          <w:rFonts w:asciiTheme="majorHAnsi" w:hAnsiTheme="majorHAnsi"/>
          <w:lang w:eastAsia="en-GB"/>
        </w:rPr>
        <w:t xml:space="preserve">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17DBFB10" w14:textId="33CA6BB4" w:rsidR="00AA0F0E" w:rsidRPr="00F91CE9" w:rsidRDefault="00F91CE9" w:rsidP="00F91CE9">
      <w:pPr>
        <w:pStyle w:val="p2"/>
        <w:rPr>
          <w:b/>
          <w:sz w:val="24"/>
        </w:rPr>
      </w:pPr>
      <w:bookmarkStart w:id="7" w:name="_Toc89531211"/>
      <w:bookmarkStart w:id="8" w:name="_Toc150422792"/>
      <w:r>
        <w:rPr>
          <w:b/>
          <w:sz w:val="24"/>
        </w:rPr>
        <w:t>0.2</w:t>
      </w:r>
      <w:r>
        <w:rPr>
          <w:b/>
          <w:sz w:val="24"/>
        </w:rPr>
        <w:tab/>
      </w:r>
      <w:r w:rsidR="00AA0F0E" w:rsidRPr="00F91CE9">
        <w:rPr>
          <w:b/>
          <w:sz w:val="24"/>
        </w:rPr>
        <w:t xml:space="preserve">Introduction to EN 1994 </w:t>
      </w:r>
      <w:bookmarkEnd w:id="7"/>
      <w:r w:rsidR="00265174" w:rsidRPr="00F91CE9">
        <w:rPr>
          <w:b/>
          <w:sz w:val="24"/>
        </w:rPr>
        <w:t>(all parts)</w:t>
      </w:r>
      <w:bookmarkEnd w:id="8"/>
    </w:p>
    <w:p w14:paraId="1A61A1BE" w14:textId="4A98C11D" w:rsidR="00AA0F0E" w:rsidRPr="00EB4487" w:rsidRDefault="00AA0F0E" w:rsidP="00D7317F">
      <w:pPr>
        <w:pStyle w:val="BodyText"/>
        <w:rPr>
          <w:lang w:val="en-US"/>
        </w:rPr>
      </w:pPr>
      <w:r w:rsidRPr="00EB4487">
        <w:t xml:space="preserve">EN 1994 </w:t>
      </w:r>
      <w:r w:rsidRPr="00EB4487">
        <w:rPr>
          <w:lang w:val="en-US"/>
        </w:rPr>
        <w:t>applies to the design of steel</w:t>
      </w:r>
      <w:r w:rsidR="001F02A3">
        <w:rPr>
          <w:lang w:val="en-US"/>
        </w:rPr>
        <w:t xml:space="preserve"> and </w:t>
      </w:r>
      <w:r w:rsidRPr="00EB4487">
        <w:rPr>
          <w:lang w:val="en-US"/>
        </w:rPr>
        <w:t>concrete composite structures in buildings and civil engineering works. It complies with the principles and requirements for the safety and serviceability of structures, the basis of their design and verification that are given in EN 1990</w:t>
      </w:r>
      <w:r w:rsidR="001F02A3">
        <w:rPr>
          <w:lang w:val="en-US"/>
        </w:rPr>
        <w:t xml:space="preserve">, </w:t>
      </w:r>
      <w:r w:rsidRPr="004256FF">
        <w:rPr>
          <w:i/>
          <w:iCs/>
          <w:lang w:val="en-US"/>
        </w:rPr>
        <w:t xml:space="preserve">Basis of structural </w:t>
      </w:r>
      <w:r w:rsidR="00E62483">
        <w:rPr>
          <w:i/>
          <w:iCs/>
          <w:lang w:val="en-US"/>
        </w:rPr>
        <w:t xml:space="preserve">and geotechnical </w:t>
      </w:r>
      <w:r w:rsidRPr="004256FF">
        <w:rPr>
          <w:i/>
          <w:iCs/>
          <w:lang w:val="en-US"/>
        </w:rPr>
        <w:t>design</w:t>
      </w:r>
      <w:r w:rsidRPr="00EB4487">
        <w:rPr>
          <w:lang w:val="en-US"/>
        </w:rPr>
        <w:t>.</w:t>
      </w:r>
    </w:p>
    <w:p w14:paraId="185FB50F" w14:textId="551BE895" w:rsidR="00854EFB" w:rsidRPr="00EB4487" w:rsidRDefault="00AA0F0E" w:rsidP="00D7317F">
      <w:pPr>
        <w:pStyle w:val="BodyText"/>
      </w:pPr>
      <w:r w:rsidRPr="00EB4487">
        <w:t>EN 1994</w:t>
      </w:r>
      <w:r w:rsidR="00265174">
        <w:t xml:space="preserve"> </w:t>
      </w:r>
      <w:r w:rsidRPr="00EB4487">
        <w:t xml:space="preserve">is concerned only with </w:t>
      </w:r>
      <w:r w:rsidR="001F02A3">
        <w:t xml:space="preserve">the </w:t>
      </w:r>
      <w:r w:rsidRPr="00EB4487">
        <w:t>requirements for resistance, serviceability, durability and fire resistance of steel structures. Other requirements, e.g. concerning thermal or sound insulation, are not covered.</w:t>
      </w:r>
    </w:p>
    <w:p w14:paraId="2580A4B1" w14:textId="5E8273C4" w:rsidR="00AA0F0E" w:rsidRPr="00EB4487" w:rsidRDefault="00AA0F0E" w:rsidP="00D7317F">
      <w:pPr>
        <w:pStyle w:val="BodyText"/>
      </w:pPr>
      <w:r w:rsidRPr="00EB4487">
        <w:t>EN 1994 is subdivided in various parts:</w:t>
      </w:r>
    </w:p>
    <w:p w14:paraId="5FB9B987" w14:textId="43A8463E" w:rsidR="00892F60" w:rsidRDefault="00892F60" w:rsidP="00D7317F">
      <w:pPr>
        <w:spacing w:before="100"/>
        <w:rPr>
          <w:rFonts w:ascii="Arial" w:hAnsi="Arial"/>
          <w:i/>
          <w:sz w:val="20"/>
          <w:szCs w:val="20"/>
          <w:lang w:eastAsia="sv-SE"/>
        </w:rPr>
      </w:pPr>
      <w:bookmarkStart w:id="9" w:name="_Hlk118111987"/>
      <w:r w:rsidRPr="004256FF">
        <w:rPr>
          <w:iCs/>
        </w:rPr>
        <w:t>EN 1994-1-1,</w:t>
      </w:r>
      <w:r>
        <w:rPr>
          <w:i/>
        </w:rPr>
        <w:t xml:space="preserve"> </w:t>
      </w:r>
      <w:r w:rsidR="00E62483">
        <w:rPr>
          <w:i/>
        </w:rPr>
        <w:t xml:space="preserve">Eurocode 4 — </w:t>
      </w:r>
      <w:r>
        <w:rPr>
          <w:i/>
        </w:rPr>
        <w:t>Design of composite steel and concrete structures — Part 1</w:t>
      </w:r>
      <w:r>
        <w:rPr>
          <w:i/>
        </w:rPr>
        <w:noBreakHyphen/>
        <w:t>1: General rules and rules for buildings</w:t>
      </w:r>
      <w:r w:rsidR="00265174">
        <w:rPr>
          <w:i/>
        </w:rPr>
        <w:t>;</w:t>
      </w:r>
    </w:p>
    <w:p w14:paraId="730F5FC2" w14:textId="7E080D38" w:rsidR="00892F60" w:rsidRDefault="00892F60" w:rsidP="00D7317F">
      <w:pPr>
        <w:spacing w:before="100"/>
      </w:pPr>
      <w:r w:rsidRPr="004256FF">
        <w:rPr>
          <w:iCs/>
        </w:rPr>
        <w:t>EN 1994-1-2,</w:t>
      </w:r>
      <w:r w:rsidR="00E62483">
        <w:rPr>
          <w:iCs/>
        </w:rPr>
        <w:t xml:space="preserve"> </w:t>
      </w:r>
      <w:r w:rsidR="00E62483">
        <w:rPr>
          <w:i/>
        </w:rPr>
        <w:t xml:space="preserve">Eurocode 4 — </w:t>
      </w:r>
      <w:r>
        <w:rPr>
          <w:i/>
        </w:rPr>
        <w:t>Design of composite steel and concrete structures — Part 1</w:t>
      </w:r>
      <w:r>
        <w:rPr>
          <w:i/>
        </w:rPr>
        <w:noBreakHyphen/>
        <w:t>2: Structural fire design</w:t>
      </w:r>
      <w:r w:rsidR="00265174">
        <w:rPr>
          <w:i/>
        </w:rPr>
        <w:t>;</w:t>
      </w:r>
    </w:p>
    <w:p w14:paraId="16B1204A" w14:textId="39C83B5B" w:rsidR="00854EFB" w:rsidRPr="00EB4487" w:rsidRDefault="00892F60" w:rsidP="00D7317F">
      <w:pPr>
        <w:rPr>
          <w:lang w:val="en-US"/>
        </w:rPr>
      </w:pPr>
      <w:r w:rsidRPr="004256FF">
        <w:rPr>
          <w:iCs/>
        </w:rPr>
        <w:t>EN 1994-2</w:t>
      </w:r>
      <w:r>
        <w:rPr>
          <w:i/>
        </w:rPr>
        <w:t xml:space="preserve">, </w:t>
      </w:r>
      <w:r w:rsidR="00E62483">
        <w:rPr>
          <w:i/>
        </w:rPr>
        <w:t xml:space="preserve">Eurocode 4 — </w:t>
      </w:r>
      <w:r>
        <w:rPr>
          <w:i/>
        </w:rPr>
        <w:t xml:space="preserve">Design of composite steel and concrete structures — Part 2: </w:t>
      </w:r>
      <w:r w:rsidR="00265174">
        <w:rPr>
          <w:i/>
        </w:rPr>
        <w:t>B</w:t>
      </w:r>
      <w:r>
        <w:rPr>
          <w:i/>
        </w:rPr>
        <w:t>ridges</w:t>
      </w:r>
      <w:bookmarkEnd w:id="9"/>
      <w:r w:rsidR="00265174">
        <w:rPr>
          <w:i/>
        </w:rPr>
        <w:t>.</w:t>
      </w:r>
    </w:p>
    <w:p w14:paraId="33B4EDFB" w14:textId="24F01209" w:rsidR="00AA0F0E" w:rsidRPr="00F91CE9" w:rsidRDefault="00F91CE9" w:rsidP="00F91CE9">
      <w:pPr>
        <w:pStyle w:val="p2"/>
        <w:rPr>
          <w:b/>
          <w:sz w:val="24"/>
        </w:rPr>
      </w:pPr>
      <w:bookmarkStart w:id="10" w:name="_Toc150422793"/>
      <w:r>
        <w:rPr>
          <w:b/>
          <w:sz w:val="24"/>
        </w:rPr>
        <w:lastRenderedPageBreak/>
        <w:t>0.3</w:t>
      </w:r>
      <w:r>
        <w:rPr>
          <w:b/>
          <w:sz w:val="24"/>
        </w:rPr>
        <w:tab/>
      </w:r>
      <w:r w:rsidR="00AA0F0E" w:rsidRPr="00F91CE9">
        <w:rPr>
          <w:b/>
          <w:sz w:val="24"/>
        </w:rPr>
        <w:t xml:space="preserve">Introduction to </w:t>
      </w:r>
      <w:r w:rsidR="00566908" w:rsidRPr="00F91CE9">
        <w:rPr>
          <w:b/>
          <w:sz w:val="24"/>
        </w:rPr>
        <w:t>pr</w:t>
      </w:r>
      <w:r w:rsidR="00AA0F0E" w:rsidRPr="00F91CE9">
        <w:rPr>
          <w:b/>
          <w:sz w:val="24"/>
        </w:rPr>
        <w:t>EN 1994-1-2</w:t>
      </w:r>
      <w:bookmarkEnd w:id="10"/>
    </w:p>
    <w:p w14:paraId="78844E51" w14:textId="61420C08" w:rsidR="00AA0F0E" w:rsidRPr="00EB4487" w:rsidRDefault="00566908" w:rsidP="000B6645">
      <w:pPr>
        <w:pStyle w:val="BodyText"/>
        <w:spacing w:after="160"/>
        <w:rPr>
          <w:lang w:val="en-US"/>
        </w:rPr>
      </w:pPr>
      <w:r>
        <w:rPr>
          <w:lang w:val="en-US"/>
        </w:rPr>
        <w:t>pr</w:t>
      </w:r>
      <w:r w:rsidR="00AA0F0E" w:rsidRPr="00EB4487">
        <w:rPr>
          <w:lang w:val="en-US"/>
        </w:rPr>
        <w:t>EN 1994-1-2 describes the principles, requirements and rules for the structural design of steel</w:t>
      </w:r>
      <w:r w:rsidR="001F02A3">
        <w:rPr>
          <w:lang w:val="en-US"/>
        </w:rPr>
        <w:t xml:space="preserve"> and </w:t>
      </w:r>
      <w:r w:rsidR="00AA0F0E" w:rsidRPr="00EB4487">
        <w:rPr>
          <w:lang w:val="en-US"/>
        </w:rPr>
        <w:t>concrete composite buildings exposed to fire.</w:t>
      </w:r>
    </w:p>
    <w:p w14:paraId="2A4111A8" w14:textId="1B69A601" w:rsidR="00AA0F0E" w:rsidRPr="00EB4487" w:rsidRDefault="00566908" w:rsidP="000B6645">
      <w:pPr>
        <w:pStyle w:val="BodyText"/>
        <w:spacing w:after="160"/>
      </w:pPr>
      <w:r>
        <w:rPr>
          <w:lang w:val="en-US"/>
        </w:rPr>
        <w:t>pr</w:t>
      </w:r>
      <w:r w:rsidR="00AA0F0E" w:rsidRPr="00EB4487">
        <w:rPr>
          <w:lang w:val="en-US"/>
        </w:rPr>
        <w:t>EN 1994-1-2 is intended for clients (e.g. for the formulation of their specific requirements), designers, contractors and relevant authorities.</w:t>
      </w:r>
    </w:p>
    <w:p w14:paraId="47B2EB8A" w14:textId="7D31A207" w:rsidR="006F3EA5" w:rsidRDefault="00AA0F0E" w:rsidP="000B6645">
      <w:pPr>
        <w:pStyle w:val="BodyText"/>
        <w:spacing w:after="160"/>
      </w:pPr>
      <w:r w:rsidRPr="00EB4487">
        <w:t>The general objectives of fire protection are to limit risks with respect to the individual and society, neighbouring property and where required, environment or directly exposed property, in the case of fire.</w:t>
      </w:r>
    </w:p>
    <w:p w14:paraId="1020E91D" w14:textId="7421D0B7" w:rsidR="00AA0F0E" w:rsidRPr="00EB4487" w:rsidRDefault="00AA0F0E" w:rsidP="000B6645">
      <w:pPr>
        <w:pStyle w:val="BodyText"/>
        <w:spacing w:after="160"/>
      </w:pPr>
      <w:r w:rsidRPr="00EB4487">
        <w:t>The parts of the Structural Eurocodes</w:t>
      </w:r>
      <w:r w:rsidR="00B20A35" w:rsidRPr="00EB4487">
        <w:t xml:space="preserve"> relating to fire</w:t>
      </w:r>
      <w:r w:rsidRPr="00EB4487">
        <w:t xml:space="preserve"> deal with specific aspects of passive fire protection in terms of designing structures and parts for adequate loadbearing resistance and for limiting fire spread as relevant.</w:t>
      </w:r>
    </w:p>
    <w:p w14:paraId="4885E7DC" w14:textId="5EBFC762" w:rsidR="00AA0F0E" w:rsidRPr="00EB4487" w:rsidRDefault="00AA0F0E" w:rsidP="000B6645">
      <w:pPr>
        <w:pStyle w:val="BodyText"/>
        <w:spacing w:after="160"/>
      </w:pPr>
      <w:r w:rsidRPr="00EB4487">
        <w:t>Required functions and levels of performance can be specified either in terms of nominal (standard) fire resistance rating, generally given in national fire regulations or by referring to fire safety engineering for assessing passive and active measures, see EN 1991-1-2.</w:t>
      </w:r>
    </w:p>
    <w:p w14:paraId="541CC3CE" w14:textId="4A73FFEE" w:rsidR="00AA0F0E" w:rsidRPr="00EB4487" w:rsidRDefault="00AA0F0E" w:rsidP="000B6645">
      <w:pPr>
        <w:pStyle w:val="BodyText"/>
        <w:spacing w:after="160"/>
      </w:pPr>
      <w:r w:rsidRPr="00EB4487">
        <w:t>Supplementary requirements concerning, e.g.:</w:t>
      </w:r>
    </w:p>
    <w:p w14:paraId="6E908A5A" w14:textId="5F2E237A" w:rsidR="00AA0F0E" w:rsidRPr="00EB4487" w:rsidRDefault="00AA0F0E" w:rsidP="00D7317F">
      <w:pPr>
        <w:pStyle w:val="ListBullet"/>
        <w:tabs>
          <w:tab w:val="clear" w:pos="360"/>
          <w:tab w:val="num" w:pos="-354"/>
        </w:tabs>
      </w:pPr>
      <w:r w:rsidRPr="00EB4487">
        <w:t>the possible installation and maintenance of sprinkler systems</w:t>
      </w:r>
      <w:r w:rsidR="00892F60">
        <w:t>;</w:t>
      </w:r>
    </w:p>
    <w:p w14:paraId="3A189AB4" w14:textId="2E9F7829" w:rsidR="00AA0F0E" w:rsidRPr="00EB4487" w:rsidRDefault="00AA0F0E" w:rsidP="00D7317F">
      <w:pPr>
        <w:pStyle w:val="ListBullet"/>
        <w:tabs>
          <w:tab w:val="clear" w:pos="360"/>
          <w:tab w:val="num" w:pos="-354"/>
        </w:tabs>
        <w:rPr>
          <w:rFonts w:asciiTheme="majorHAnsi" w:hAnsiTheme="majorHAnsi"/>
        </w:rPr>
      </w:pPr>
      <w:r w:rsidRPr="00EB4487">
        <w:rPr>
          <w:rFonts w:asciiTheme="majorHAnsi" w:hAnsiTheme="majorHAnsi"/>
        </w:rPr>
        <w:t>conditions on occupancy of building or fire compartment</w:t>
      </w:r>
      <w:r w:rsidR="00C21A7D" w:rsidRPr="00EB4487">
        <w:rPr>
          <w:rFonts w:asciiTheme="majorHAnsi" w:hAnsiTheme="majorHAnsi"/>
        </w:rPr>
        <w:t>; and</w:t>
      </w:r>
    </w:p>
    <w:p w14:paraId="5CF3B68B" w14:textId="052525BE" w:rsidR="00AA0F0E" w:rsidRPr="00EB4487" w:rsidRDefault="00AA0F0E" w:rsidP="00D7317F">
      <w:pPr>
        <w:pStyle w:val="ListBullet"/>
        <w:tabs>
          <w:tab w:val="clear" w:pos="360"/>
          <w:tab w:val="num" w:pos="-354"/>
        </w:tabs>
        <w:rPr>
          <w:rFonts w:asciiTheme="majorHAnsi" w:hAnsiTheme="majorHAnsi"/>
        </w:rPr>
      </w:pPr>
      <w:r w:rsidRPr="00EB4487">
        <w:rPr>
          <w:rFonts w:asciiTheme="majorHAnsi" w:hAnsiTheme="majorHAnsi"/>
        </w:rPr>
        <w:t>the use of approved insulation and coating materials, including their maintenance</w:t>
      </w:r>
    </w:p>
    <w:p w14:paraId="2283451F" w14:textId="3904B875" w:rsidR="00854EFB" w:rsidRPr="00EB4487" w:rsidRDefault="00566908" w:rsidP="00D7317F">
      <w:pPr>
        <w:pStyle w:val="BodyText"/>
      </w:pPr>
      <w:r>
        <w:t>a</w:t>
      </w:r>
      <w:r w:rsidR="00AA0F0E" w:rsidRPr="00EB4487">
        <w:t>re not given in this standard because they are subject to specification by the competent authority.</w:t>
      </w:r>
    </w:p>
    <w:p w14:paraId="29F2E4A1" w14:textId="663615CD" w:rsidR="00AA0F0E" w:rsidRPr="00F91CE9" w:rsidRDefault="00F91CE9" w:rsidP="00F91CE9">
      <w:pPr>
        <w:pStyle w:val="p2"/>
        <w:rPr>
          <w:b/>
          <w:sz w:val="24"/>
        </w:rPr>
      </w:pPr>
      <w:bookmarkStart w:id="11" w:name="_Toc150422794"/>
      <w:r>
        <w:rPr>
          <w:b/>
          <w:sz w:val="24"/>
        </w:rPr>
        <w:t>0.4</w:t>
      </w:r>
      <w:r>
        <w:rPr>
          <w:b/>
          <w:sz w:val="24"/>
        </w:rPr>
        <w:tab/>
      </w:r>
      <w:r w:rsidR="00AA0F0E" w:rsidRPr="00F91CE9">
        <w:rPr>
          <w:b/>
          <w:sz w:val="24"/>
        </w:rPr>
        <w:t>Verbal forms used in the Eurocodes</w:t>
      </w:r>
      <w:bookmarkEnd w:id="11"/>
    </w:p>
    <w:p w14:paraId="516E2C8B" w14:textId="1BCD78E3" w:rsidR="00AA0F0E" w:rsidRPr="00EB4487" w:rsidRDefault="00AA0F0E" w:rsidP="000B6645">
      <w:pPr>
        <w:pStyle w:val="BodyText"/>
        <w:spacing w:after="160"/>
        <w:rPr>
          <w:lang w:val="en-US"/>
        </w:rPr>
      </w:pPr>
      <w:r w:rsidRPr="00EB4487">
        <w:rPr>
          <w:lang w:val="en-US"/>
        </w:rPr>
        <w:t>The verb “shall" expresses a requirement strictly to be followed and from which no deviation is permitted in order to comply with the Eurocodes.</w:t>
      </w:r>
    </w:p>
    <w:p w14:paraId="0FA51CBD" w14:textId="17165085" w:rsidR="00AA0F0E" w:rsidRPr="00EB4487" w:rsidRDefault="00AA0F0E" w:rsidP="000B6645">
      <w:pPr>
        <w:pStyle w:val="BodyText"/>
        <w:spacing w:after="160"/>
        <w:rPr>
          <w:lang w:val="en-US"/>
        </w:rPr>
      </w:pPr>
      <w:r w:rsidRPr="00EB4487">
        <w:rPr>
          <w:lang w:val="en-US"/>
        </w:rPr>
        <w:t>The verb “should” expresses a highly recommended choice or course of action. Subject to national regulation and/or any relevant contractual provisions, alternative approaches could be used/adopted where technically justified.</w:t>
      </w:r>
    </w:p>
    <w:p w14:paraId="2126A628" w14:textId="4E1BCE7D" w:rsidR="00AA0F0E" w:rsidRPr="00EB4487" w:rsidRDefault="00AA0F0E" w:rsidP="000B6645">
      <w:pPr>
        <w:pStyle w:val="BodyText"/>
        <w:spacing w:after="160"/>
        <w:rPr>
          <w:lang w:val="en-US"/>
        </w:rPr>
      </w:pPr>
      <w:r w:rsidRPr="00EB4487">
        <w:rPr>
          <w:lang w:val="en-US"/>
        </w:rPr>
        <w:t>The verb “may" expresses a course of action permissible within the limits of the Eurocodes.</w:t>
      </w:r>
    </w:p>
    <w:p w14:paraId="3B26CF1F" w14:textId="7F8128E7" w:rsidR="00854EFB" w:rsidRPr="00EB4487" w:rsidRDefault="00AA0F0E" w:rsidP="000B6645">
      <w:pPr>
        <w:pStyle w:val="BodyText"/>
        <w:spacing w:after="160"/>
      </w:pPr>
      <w:r w:rsidRPr="00EB4487">
        <w:rPr>
          <w:lang w:val="en-US"/>
        </w:rPr>
        <w:t>The verb “can" expresses possibility and capability; it is used for statements of fact and clarification of concepts.</w:t>
      </w:r>
    </w:p>
    <w:p w14:paraId="258E0BD5" w14:textId="2A07350B" w:rsidR="00AA0F0E" w:rsidRPr="00F91CE9" w:rsidRDefault="00F91CE9" w:rsidP="00F91CE9">
      <w:pPr>
        <w:pStyle w:val="p2"/>
        <w:rPr>
          <w:b/>
          <w:sz w:val="24"/>
        </w:rPr>
      </w:pPr>
      <w:bookmarkStart w:id="12" w:name="_Toc150422795"/>
      <w:r>
        <w:rPr>
          <w:b/>
          <w:sz w:val="24"/>
        </w:rPr>
        <w:t>0.5</w:t>
      </w:r>
      <w:r>
        <w:rPr>
          <w:b/>
          <w:sz w:val="24"/>
        </w:rPr>
        <w:tab/>
      </w:r>
      <w:r w:rsidR="00AA0F0E" w:rsidRPr="00F91CE9">
        <w:rPr>
          <w:b/>
          <w:sz w:val="24"/>
        </w:rPr>
        <w:t xml:space="preserve">National Annex for </w:t>
      </w:r>
      <w:r w:rsidR="00566908" w:rsidRPr="00F91CE9">
        <w:rPr>
          <w:b/>
          <w:sz w:val="24"/>
        </w:rPr>
        <w:t>pr</w:t>
      </w:r>
      <w:r w:rsidR="00AA0F0E" w:rsidRPr="00F91CE9">
        <w:rPr>
          <w:b/>
          <w:sz w:val="24"/>
        </w:rPr>
        <w:t>EN 1994-1-2</w:t>
      </w:r>
      <w:bookmarkEnd w:id="12"/>
    </w:p>
    <w:p w14:paraId="2F284AEC" w14:textId="38ABED32" w:rsidR="00AA0F0E" w:rsidRPr="00EB4487" w:rsidRDefault="00AA0F0E" w:rsidP="000B6645">
      <w:pPr>
        <w:pStyle w:val="BodyText"/>
        <w:spacing w:after="160"/>
        <w:rPr>
          <w:lang w:val="en-US"/>
        </w:rPr>
      </w:pPr>
      <w:r w:rsidRPr="00EB4487">
        <w:rPr>
          <w:lang w:val="en-US"/>
        </w:rPr>
        <w:t>National choice is allowed in this standard where explicitly stated within notes. National choice includes the selection of values for Nationally Determined Parameters (NDPs).</w:t>
      </w:r>
    </w:p>
    <w:p w14:paraId="1D969F47" w14:textId="6670BDCF" w:rsidR="00AA0F0E" w:rsidRPr="00EB4487" w:rsidRDefault="00AA0F0E" w:rsidP="000B6645">
      <w:pPr>
        <w:pStyle w:val="BodyText"/>
        <w:spacing w:after="160"/>
        <w:rPr>
          <w:lang w:val="en-US"/>
        </w:rPr>
      </w:pPr>
      <w:r w:rsidRPr="00EB4487">
        <w:rPr>
          <w:lang w:val="en-US"/>
        </w:rPr>
        <w:t xml:space="preserve">The national standard implementing </w:t>
      </w:r>
      <w:r w:rsidR="00566908">
        <w:rPr>
          <w:lang w:val="en-US"/>
        </w:rPr>
        <w:t>pr</w:t>
      </w:r>
      <w:r w:rsidRPr="00EB4487">
        <w:rPr>
          <w:lang w:val="en-US"/>
        </w:rPr>
        <w:t>EN 1994-1-2 can have a National Annex containing all national choices t</w:t>
      </w:r>
      <w:r w:rsidR="00B20A35" w:rsidRPr="00EB4487">
        <w:rPr>
          <w:lang w:val="en-US"/>
        </w:rPr>
        <w:t>hat relate to</w:t>
      </w:r>
      <w:r w:rsidRPr="00EB4487">
        <w:rPr>
          <w:lang w:val="en-US"/>
        </w:rPr>
        <w:t xml:space="preserve"> the design of buildings and civil engineering works constructed in the relevant country.</w:t>
      </w:r>
    </w:p>
    <w:p w14:paraId="7AB6E880" w14:textId="5CBCDD88" w:rsidR="00AA0F0E" w:rsidRPr="00EB4487" w:rsidRDefault="00AA0F0E" w:rsidP="000B6645">
      <w:pPr>
        <w:pStyle w:val="BodyText"/>
        <w:spacing w:after="160"/>
        <w:rPr>
          <w:lang w:val="en-US"/>
        </w:rPr>
      </w:pPr>
      <w:r w:rsidRPr="00EB4487">
        <w:rPr>
          <w:lang w:val="en-US"/>
        </w:rPr>
        <w:t>When no national choice is given, the default choice given in this standard is to be used.</w:t>
      </w:r>
    </w:p>
    <w:p w14:paraId="36A7D3B0" w14:textId="40EC7604" w:rsidR="00AA0F0E" w:rsidRPr="00EB4487" w:rsidRDefault="00AA0F0E" w:rsidP="000B6645">
      <w:pPr>
        <w:pStyle w:val="BodyText"/>
        <w:spacing w:after="160"/>
        <w:rPr>
          <w:lang w:val="en-US"/>
        </w:rPr>
      </w:pPr>
      <w:r w:rsidRPr="00EB4487">
        <w:rPr>
          <w:lang w:val="en-US"/>
        </w:rPr>
        <w:t>When no national choice is made and no default is given in this standard, the choice can be specified by a relevant authority or, where not specified, agreed for a specific project by the relevant parties.</w:t>
      </w:r>
    </w:p>
    <w:p w14:paraId="08B9A07A" w14:textId="2AE370C5" w:rsidR="00AA0F0E" w:rsidRDefault="00AA0F0E" w:rsidP="00BF23CC">
      <w:pPr>
        <w:pStyle w:val="BodyText"/>
        <w:keepNext/>
        <w:keepLines/>
        <w:spacing w:after="160"/>
      </w:pPr>
      <w:r w:rsidRPr="00EB4487">
        <w:lastRenderedPageBreak/>
        <w:t xml:space="preserve">National choice is allowed in </w:t>
      </w:r>
      <w:r w:rsidR="00566908">
        <w:t>pr</w:t>
      </w:r>
      <w:r w:rsidRPr="00EB4487">
        <w:t xml:space="preserve">EN 1994-1-2 </w:t>
      </w:r>
      <w:r w:rsidRPr="00EB4487">
        <w:rPr>
          <w:lang w:val="en-US"/>
        </w:rPr>
        <w:t xml:space="preserve">through </w:t>
      </w:r>
      <w:r w:rsidR="00E62483">
        <w:rPr>
          <w:lang w:val="en-US"/>
        </w:rPr>
        <w:t>note</w:t>
      </w:r>
      <w:r w:rsidR="00AB5FFB">
        <w:rPr>
          <w:lang w:val="en-US"/>
        </w:rPr>
        <w:t>s</w:t>
      </w:r>
      <w:r w:rsidR="00E62483">
        <w:rPr>
          <w:lang w:val="en-US"/>
        </w:rPr>
        <w:t xml:space="preserve"> to </w:t>
      </w:r>
      <w:r w:rsidRPr="00EB4487">
        <w:rPr>
          <w:lang w:val="en-US"/>
        </w:rPr>
        <w:t>the following clauses</w:t>
      </w:r>
      <w:r w:rsidRPr="00EB44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41"/>
      </w:tblGrid>
      <w:tr w:rsidR="002E1ACB" w14:paraId="7E4B15C4" w14:textId="77777777" w:rsidTr="00D7317F">
        <w:tc>
          <w:tcPr>
            <w:tcW w:w="2265" w:type="dxa"/>
          </w:tcPr>
          <w:p w14:paraId="5D2807DD" w14:textId="12F7E89D" w:rsidR="002E1ACB" w:rsidRDefault="002E1ACB" w:rsidP="000B6645">
            <w:pPr>
              <w:pStyle w:val="BodyText"/>
              <w:keepNext/>
              <w:keepLines/>
            </w:pPr>
            <w:r w:rsidRPr="00EB4487">
              <w:rPr>
                <w:rFonts w:asciiTheme="majorHAnsi" w:hAnsiTheme="majorHAnsi"/>
              </w:rPr>
              <w:t>4.5(1)</w:t>
            </w:r>
          </w:p>
        </w:tc>
        <w:tc>
          <w:tcPr>
            <w:tcW w:w="2265" w:type="dxa"/>
          </w:tcPr>
          <w:p w14:paraId="63C28705" w14:textId="4BA38E0D" w:rsidR="002E1ACB" w:rsidRDefault="002E1ACB" w:rsidP="000B6645">
            <w:pPr>
              <w:pStyle w:val="BodyText"/>
              <w:keepNext/>
              <w:keepLines/>
            </w:pPr>
            <w:r w:rsidRPr="00EB4487">
              <w:rPr>
                <w:rFonts w:asciiTheme="majorHAnsi" w:hAnsiTheme="majorHAnsi"/>
              </w:rPr>
              <w:t>4.7(2)</w:t>
            </w:r>
          </w:p>
        </w:tc>
        <w:tc>
          <w:tcPr>
            <w:tcW w:w="2266" w:type="dxa"/>
          </w:tcPr>
          <w:p w14:paraId="38C2AD93" w14:textId="5C8D5958" w:rsidR="002E1ACB" w:rsidRDefault="002E1ACB" w:rsidP="000B6645">
            <w:pPr>
              <w:pStyle w:val="BodyText"/>
              <w:keepNext/>
              <w:keepLines/>
            </w:pPr>
            <w:r w:rsidRPr="00EB4487">
              <w:rPr>
                <w:rFonts w:asciiTheme="majorHAnsi" w:hAnsiTheme="majorHAnsi"/>
              </w:rPr>
              <w:t>G.2(1)</w:t>
            </w:r>
          </w:p>
        </w:tc>
        <w:tc>
          <w:tcPr>
            <w:tcW w:w="2241" w:type="dxa"/>
          </w:tcPr>
          <w:p w14:paraId="1F89A351" w14:textId="77777777" w:rsidR="002E1ACB" w:rsidRDefault="002E1ACB" w:rsidP="000B6645">
            <w:pPr>
              <w:pStyle w:val="BodyText"/>
              <w:keepNext/>
              <w:keepLines/>
            </w:pPr>
          </w:p>
        </w:tc>
      </w:tr>
    </w:tbl>
    <w:p w14:paraId="6C5373AB" w14:textId="6948612D" w:rsidR="008104B3" w:rsidRDefault="008104B3" w:rsidP="00BF23CC">
      <w:pPr>
        <w:pStyle w:val="BodyText"/>
        <w:spacing w:after="160"/>
      </w:pPr>
      <w:r w:rsidRPr="008104B3">
        <w:t xml:space="preserve">National choice is allowed in </w:t>
      </w:r>
      <w:r w:rsidR="00566908">
        <w:t>pr</w:t>
      </w:r>
      <w:r w:rsidRPr="008104B3">
        <w:t>EN 199</w:t>
      </w:r>
      <w:r>
        <w:t>4</w:t>
      </w:r>
      <w:r w:rsidRPr="008104B3">
        <w:t>-1-</w:t>
      </w:r>
      <w:r>
        <w:t>2</w:t>
      </w:r>
      <w:r w:rsidRPr="008104B3">
        <w:t xml:space="preserve"> on the application of the following informative annex: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56"/>
        <w:gridCol w:w="2256"/>
        <w:gridCol w:w="2257"/>
      </w:tblGrid>
      <w:tr w:rsidR="002E1ACB" w14:paraId="5F560650" w14:textId="77777777" w:rsidTr="00D7317F">
        <w:tc>
          <w:tcPr>
            <w:tcW w:w="2268" w:type="dxa"/>
          </w:tcPr>
          <w:p w14:paraId="224212A8" w14:textId="5CDE7E26" w:rsidR="002E1ACB" w:rsidRDefault="004D3028" w:rsidP="00F96CD7">
            <w:pPr>
              <w:pStyle w:val="BodyText"/>
            </w:pPr>
            <w:r>
              <w:t xml:space="preserve">Annex </w:t>
            </w:r>
            <w:r w:rsidR="002E1ACB">
              <w:t>B</w:t>
            </w:r>
          </w:p>
        </w:tc>
        <w:tc>
          <w:tcPr>
            <w:tcW w:w="2256" w:type="dxa"/>
          </w:tcPr>
          <w:p w14:paraId="5BD28A5A" w14:textId="77777777" w:rsidR="002E1ACB" w:rsidRDefault="002E1ACB" w:rsidP="00F96CD7">
            <w:pPr>
              <w:pStyle w:val="BodyText"/>
            </w:pPr>
          </w:p>
        </w:tc>
        <w:tc>
          <w:tcPr>
            <w:tcW w:w="2256" w:type="dxa"/>
          </w:tcPr>
          <w:p w14:paraId="371277F0" w14:textId="77777777" w:rsidR="002E1ACB" w:rsidRDefault="002E1ACB" w:rsidP="00F96CD7">
            <w:pPr>
              <w:pStyle w:val="BodyText"/>
            </w:pPr>
          </w:p>
        </w:tc>
        <w:tc>
          <w:tcPr>
            <w:tcW w:w="2257" w:type="dxa"/>
          </w:tcPr>
          <w:p w14:paraId="5A8FF27A" w14:textId="77777777" w:rsidR="002E1ACB" w:rsidRDefault="002E1ACB" w:rsidP="00F96CD7">
            <w:pPr>
              <w:pStyle w:val="BodyText"/>
            </w:pPr>
          </w:p>
        </w:tc>
      </w:tr>
    </w:tbl>
    <w:p w14:paraId="686D9E22" w14:textId="718706D8" w:rsidR="00854EFB" w:rsidRPr="00EB4487" w:rsidRDefault="00AA0F0E" w:rsidP="00BF23CC">
      <w:pPr>
        <w:pStyle w:val="BodyText"/>
        <w:spacing w:before="120"/>
      </w:pPr>
      <w:r w:rsidRPr="00EB4487">
        <w:t>The National Annex can contain, directly or by reference, non-contradictory complementary information for ease of implementation, provided it does not alter any provisions of the Eurocodes.</w:t>
      </w:r>
    </w:p>
    <w:p w14:paraId="19D4CC47" w14:textId="4A008299" w:rsidR="00AA0F0E" w:rsidRPr="00EB4487" w:rsidRDefault="00AA0F0E" w:rsidP="00D7317F">
      <w:pPr>
        <w:pStyle w:val="Heading1"/>
        <w:pageBreakBefore/>
      </w:pPr>
      <w:bookmarkStart w:id="13" w:name="_Toc150422796"/>
      <w:bookmarkEnd w:id="4"/>
      <w:r w:rsidRPr="0065406B">
        <w:lastRenderedPageBreak/>
        <w:t>Scope</w:t>
      </w:r>
      <w:bookmarkEnd w:id="13"/>
    </w:p>
    <w:p w14:paraId="13AD6DBA" w14:textId="55863DD4" w:rsidR="00AA0F0E" w:rsidRPr="00EB4487" w:rsidRDefault="00B20A35" w:rsidP="00D7317F">
      <w:pPr>
        <w:pStyle w:val="Heading2"/>
      </w:pPr>
      <w:r w:rsidRPr="00EB4487">
        <w:t xml:space="preserve"> </w:t>
      </w:r>
      <w:bookmarkStart w:id="14" w:name="_Toc150422797"/>
      <w:r w:rsidR="00AA0F0E" w:rsidRPr="00854EFB">
        <w:t>Scope</w:t>
      </w:r>
      <w:r w:rsidR="00AA0F0E" w:rsidRPr="00EB4487">
        <w:t xml:space="preserve"> of </w:t>
      </w:r>
      <w:r w:rsidR="00566908">
        <w:t>pr</w:t>
      </w:r>
      <w:r w:rsidR="00AA0F0E" w:rsidRPr="00EB4487">
        <w:t xml:space="preserve">EN </w:t>
      </w:r>
      <w:r w:rsidR="00AA0F0E" w:rsidRPr="0065406B">
        <w:t>1994</w:t>
      </w:r>
      <w:r w:rsidR="00AA0F0E" w:rsidRPr="00EB4487">
        <w:t>-1-2</w:t>
      </w:r>
      <w:bookmarkEnd w:id="14"/>
    </w:p>
    <w:p w14:paraId="0A9170C4" w14:textId="5F5FA18E" w:rsidR="001C051A" w:rsidRPr="00EB4487" w:rsidRDefault="00AA0F0E" w:rsidP="00D7317F">
      <w:pPr>
        <w:pStyle w:val="BodyText"/>
      </w:pPr>
      <w:r w:rsidRPr="00EB4487">
        <w:t xml:space="preserve">(1) </w:t>
      </w:r>
      <w:r w:rsidR="00566908">
        <w:t>pr</w:t>
      </w:r>
      <w:r w:rsidR="001C051A">
        <w:t>EN 1994-1-2 gives rules for the design of steel</w:t>
      </w:r>
      <w:r w:rsidR="008104B3">
        <w:t>-c</w:t>
      </w:r>
      <w:r w:rsidR="001C051A">
        <w:t xml:space="preserve">oncrete composite structures for the accidental design situation of fire exposure. It only identifies differences from, or supplements to, rules for normal temperature design. </w:t>
      </w:r>
    </w:p>
    <w:p w14:paraId="1B2AC674" w14:textId="2501EEC0" w:rsidR="00854EFB" w:rsidRPr="00EB4487" w:rsidRDefault="00AA0F0E" w:rsidP="00D7317F">
      <w:pPr>
        <w:pStyle w:val="BodyText"/>
      </w:pPr>
      <w:r w:rsidRPr="00EB4487">
        <w:t xml:space="preserve">(2) </w:t>
      </w:r>
      <w:r w:rsidR="00566908">
        <w:t>pr</w:t>
      </w:r>
      <w:r w:rsidR="001C051A">
        <w:t>EN 1994-1-2 only applies to structures, or parts of structures, that are within the scope of EN</w:t>
      </w:r>
      <w:r w:rsidR="001F02A3">
        <w:t> </w:t>
      </w:r>
      <w:r w:rsidR="001C051A">
        <w:t>1994</w:t>
      </w:r>
      <w:r w:rsidR="001F02A3">
        <w:noBreakHyphen/>
      </w:r>
      <w:r w:rsidR="001C051A">
        <w:t>1</w:t>
      </w:r>
      <w:r w:rsidR="001F02A3">
        <w:noBreakHyphen/>
      </w:r>
      <w:r w:rsidR="001C051A">
        <w:t>1 and are designed accordingly.</w:t>
      </w:r>
    </w:p>
    <w:p w14:paraId="767B57AC" w14:textId="2D31C3DC" w:rsidR="00AA0F0E" w:rsidRPr="00EB4487" w:rsidRDefault="00B20A35" w:rsidP="00D7317F">
      <w:pPr>
        <w:pStyle w:val="Heading2"/>
      </w:pPr>
      <w:r w:rsidRPr="00EB4487">
        <w:t xml:space="preserve"> </w:t>
      </w:r>
      <w:bookmarkStart w:id="15" w:name="_Toc150422798"/>
      <w:r w:rsidR="00AA0F0E" w:rsidRPr="00EB4487">
        <w:t>Assumptions</w:t>
      </w:r>
      <w:bookmarkEnd w:id="15"/>
    </w:p>
    <w:p w14:paraId="5B5EDC36" w14:textId="02817A35" w:rsidR="001C051A" w:rsidRDefault="001C051A" w:rsidP="00D7317F">
      <w:pPr>
        <w:rPr>
          <w:rFonts w:ascii="Arial" w:hAnsi="Arial"/>
          <w:sz w:val="20"/>
          <w:szCs w:val="20"/>
          <w:lang w:eastAsia="sv-SE"/>
        </w:rPr>
      </w:pPr>
      <w:r>
        <w:t>(1) The assumptions of EN 1990 apply</w:t>
      </w:r>
      <w:r w:rsidR="001F02A3">
        <w:t>,</w:t>
      </w:r>
      <w:r>
        <w:t xml:space="preserve"> along with</w:t>
      </w:r>
      <w:r w:rsidR="00BF23CC">
        <w:t xml:space="preserve"> the following</w:t>
      </w:r>
      <w:r>
        <w:t>:</w:t>
      </w:r>
    </w:p>
    <w:p w14:paraId="59B7BF82" w14:textId="157C23F7" w:rsidR="00B20A35" w:rsidRPr="00EB4487" w:rsidRDefault="00BF23CC" w:rsidP="00D7317F">
      <w:pPr>
        <w:pStyle w:val="ListBullet"/>
        <w:tabs>
          <w:tab w:val="clear" w:pos="360"/>
          <w:tab w:val="num" w:pos="-354"/>
        </w:tabs>
        <w:rPr>
          <w:rFonts w:asciiTheme="majorHAnsi" w:hAnsiTheme="majorHAnsi"/>
        </w:rPr>
      </w:pPr>
      <w:r>
        <w:rPr>
          <w:rFonts w:asciiTheme="majorHAnsi" w:hAnsiTheme="majorHAnsi"/>
        </w:rPr>
        <w:t>T</w:t>
      </w:r>
      <w:r w:rsidR="00AA0F0E" w:rsidRPr="00EB4487">
        <w:rPr>
          <w:rFonts w:asciiTheme="majorHAnsi" w:hAnsiTheme="majorHAnsi"/>
        </w:rPr>
        <w:t>he choice of the relevant design fire scenario is made by appropriate qualified and experienced personnel or is given by the relevant national regulation</w:t>
      </w:r>
      <w:r>
        <w:rPr>
          <w:rFonts w:asciiTheme="majorHAnsi" w:hAnsiTheme="majorHAnsi"/>
        </w:rPr>
        <w:t>;</w:t>
      </w:r>
    </w:p>
    <w:p w14:paraId="7E3B8BD5" w14:textId="018DD70C" w:rsidR="00854EFB" w:rsidRPr="00EB4487" w:rsidRDefault="00BF23CC" w:rsidP="00D7317F">
      <w:pPr>
        <w:pStyle w:val="ListBullet"/>
        <w:tabs>
          <w:tab w:val="clear" w:pos="360"/>
          <w:tab w:val="num" w:pos="-354"/>
        </w:tabs>
      </w:pPr>
      <w:r>
        <w:rPr>
          <w:rFonts w:asciiTheme="majorHAnsi" w:hAnsiTheme="majorHAnsi"/>
        </w:rPr>
        <w:t>A</w:t>
      </w:r>
      <w:r w:rsidR="00AA0F0E" w:rsidRPr="00EB4487">
        <w:rPr>
          <w:rFonts w:asciiTheme="majorHAnsi" w:hAnsiTheme="majorHAnsi"/>
        </w:rPr>
        <w:t>ny fire protection measure taken into account in the design will be adequately maintained.</w:t>
      </w:r>
    </w:p>
    <w:p w14:paraId="72BE7C75" w14:textId="4176DD4C" w:rsidR="00AA0F0E" w:rsidRPr="00854EFB" w:rsidRDefault="00AA0F0E" w:rsidP="00D7317F">
      <w:pPr>
        <w:pStyle w:val="Heading1"/>
        <w:numPr>
          <w:ilvl w:val="0"/>
          <w:numId w:val="15"/>
        </w:numPr>
      </w:pPr>
      <w:bookmarkStart w:id="16" w:name="_Toc150422799"/>
      <w:r w:rsidRPr="00854EFB">
        <w:t>Normative references</w:t>
      </w:r>
      <w:bookmarkEnd w:id="16"/>
    </w:p>
    <w:p w14:paraId="3BB887D9" w14:textId="7498AA4B" w:rsidR="00AA0F0E" w:rsidRDefault="002D4BCC" w:rsidP="00D7317F">
      <w:pPr>
        <w:pStyle w:val="BodyText"/>
      </w:pPr>
      <w:r>
        <w:t>The following documents are referred to in the text in such a way that some or all of their content constitutes requirements of this document. For dates references, only the edition cited applies. For undated references, the latest edition of the referenced document (including amendments) applies</w:t>
      </w:r>
    </w:p>
    <w:p w14:paraId="0D76706E" w14:textId="04BE3D4C" w:rsidR="00AA0F0E" w:rsidRPr="00EB4487" w:rsidRDefault="002D4BCC" w:rsidP="00D7317F">
      <w:pPr>
        <w:pStyle w:val="Note"/>
        <w:rPr>
          <w:lang w:val="en-US"/>
        </w:rPr>
      </w:pPr>
      <w:r>
        <w:t>NOTE</w:t>
      </w:r>
      <w:r w:rsidR="009779C6">
        <w:rPr>
          <w:rFonts w:cs="Arial"/>
        </w:rPr>
        <w:t> </w:t>
      </w:r>
      <w:r>
        <w:t>See the Bibliography for a list of other documents cited that are not normative references, including those referenced as recommendations (i.e. in ‘should’ clauses), permissions (‘may’ clauses), possibilities (‘can’ clauses), and in notes.</w:t>
      </w:r>
    </w:p>
    <w:p w14:paraId="3CAEAD0D" w14:textId="6E0757A3" w:rsidR="00321594" w:rsidRDefault="00321594" w:rsidP="00D7317F">
      <w:pPr>
        <w:pStyle w:val="BodyText"/>
        <w:rPr>
          <w:rFonts w:cs="Arial"/>
        </w:rPr>
      </w:pPr>
      <w:r w:rsidRPr="004256FF">
        <w:rPr>
          <w:rFonts w:cs="Arial"/>
        </w:rPr>
        <w:t xml:space="preserve">EN 1990, </w:t>
      </w:r>
      <w:r w:rsidRPr="004256FF">
        <w:rPr>
          <w:rFonts w:cs="Arial"/>
          <w:i/>
          <w:iCs/>
        </w:rPr>
        <w:t xml:space="preserve">Eurocode </w:t>
      </w:r>
      <w:r w:rsidR="004D3028">
        <w:rPr>
          <w:rFonts w:cs="Arial"/>
          <w:i/>
          <w:iCs/>
        </w:rPr>
        <w:t>—</w:t>
      </w:r>
      <w:r w:rsidRPr="004256FF">
        <w:rPr>
          <w:rFonts w:cs="Arial"/>
          <w:i/>
          <w:iCs/>
        </w:rPr>
        <w:t xml:space="preserve"> Basis of structural and geotechnical design</w:t>
      </w:r>
      <w:r w:rsidRPr="004256FF">
        <w:rPr>
          <w:rFonts w:cs="Arial"/>
        </w:rPr>
        <w:t xml:space="preserve"> </w:t>
      </w:r>
    </w:p>
    <w:p w14:paraId="044CA62C" w14:textId="6E7DDFC2" w:rsidR="005915AA" w:rsidRPr="00F96CD7" w:rsidRDefault="005915AA" w:rsidP="00D7317F">
      <w:pPr>
        <w:pStyle w:val="BodyText"/>
        <w:rPr>
          <w:rFonts w:cs="Arial"/>
          <w:lang w:val="fr-BE"/>
        </w:rPr>
      </w:pPr>
      <w:r w:rsidRPr="00F96CD7">
        <w:rPr>
          <w:rFonts w:cs="Arial"/>
          <w:lang w:val="fr-BE"/>
        </w:rPr>
        <w:t xml:space="preserve">EN 1991 (all parts), </w:t>
      </w:r>
      <w:r w:rsidRPr="00F96CD7">
        <w:rPr>
          <w:i/>
          <w:iCs/>
          <w:lang w:val="fr-BE"/>
        </w:rPr>
        <w:t xml:space="preserve">Eurocode 1 — Actions on </w:t>
      </w:r>
      <w:r w:rsidR="00BF23CC">
        <w:rPr>
          <w:i/>
          <w:iCs/>
          <w:lang w:val="fr-BE"/>
        </w:rPr>
        <w:t>s</w:t>
      </w:r>
      <w:r w:rsidRPr="00F96CD7">
        <w:rPr>
          <w:i/>
          <w:iCs/>
          <w:lang w:val="fr-BE"/>
        </w:rPr>
        <w:t>tructures</w:t>
      </w:r>
    </w:p>
    <w:p w14:paraId="1431A7AA" w14:textId="5A76F4A9" w:rsidR="00321594" w:rsidRPr="004256FF" w:rsidRDefault="00804B18" w:rsidP="00D7317F">
      <w:pPr>
        <w:pStyle w:val="BodyText"/>
      </w:pPr>
      <w:r>
        <w:t>F</w:t>
      </w:r>
      <w:r w:rsidR="00321594">
        <w:t>pr</w:t>
      </w:r>
      <w:r w:rsidR="00321594" w:rsidRPr="004256FF">
        <w:t>EN 1991-1-2:202</w:t>
      </w:r>
      <w:r>
        <w:t>3</w:t>
      </w:r>
      <w:r w:rsidR="00321594">
        <w:t>,</w:t>
      </w:r>
      <w:r w:rsidR="00321594" w:rsidRPr="004256FF">
        <w:t xml:space="preserve"> </w:t>
      </w:r>
      <w:r w:rsidR="00321594" w:rsidRPr="004256FF">
        <w:rPr>
          <w:i/>
          <w:iCs/>
        </w:rPr>
        <w:t xml:space="preserve">Eurocode 1 — Actions on </w:t>
      </w:r>
      <w:r w:rsidR="00BF23CC">
        <w:rPr>
          <w:i/>
          <w:iCs/>
        </w:rPr>
        <w:t>s</w:t>
      </w:r>
      <w:r w:rsidR="00321594" w:rsidRPr="004256FF">
        <w:rPr>
          <w:i/>
          <w:iCs/>
        </w:rPr>
        <w:t xml:space="preserve">tructures </w:t>
      </w:r>
      <w:r w:rsidR="00BF23CC" w:rsidRPr="00BF23CC">
        <w:rPr>
          <w:i/>
          <w:iCs/>
        </w:rPr>
        <w:t>—</w:t>
      </w:r>
      <w:r w:rsidR="00321594" w:rsidRPr="004256FF">
        <w:rPr>
          <w:i/>
          <w:iCs/>
        </w:rPr>
        <w:t xml:space="preserve"> Part 1</w:t>
      </w:r>
      <w:r w:rsidR="00321594">
        <w:rPr>
          <w:i/>
          <w:iCs/>
        </w:rPr>
        <w:t>-</w:t>
      </w:r>
      <w:r w:rsidR="00321594" w:rsidRPr="004256FF">
        <w:rPr>
          <w:i/>
          <w:iCs/>
        </w:rPr>
        <w:t>2: Actions on structures exposed to fire</w:t>
      </w:r>
      <w:r w:rsidR="00321594" w:rsidRPr="004256FF">
        <w:t xml:space="preserve"> </w:t>
      </w:r>
    </w:p>
    <w:p w14:paraId="4FF9D35D" w14:textId="352E6FFC" w:rsidR="00321594" w:rsidRPr="004256FF" w:rsidRDefault="00321594" w:rsidP="00D7317F">
      <w:pPr>
        <w:pStyle w:val="BodyText"/>
      </w:pPr>
      <w:r w:rsidRPr="004256FF">
        <w:t>EN 1992-1-1</w:t>
      </w:r>
      <w:r>
        <w:t>,</w:t>
      </w:r>
      <w:r w:rsidRPr="004256FF">
        <w:t xml:space="preserve"> </w:t>
      </w:r>
      <w:r w:rsidRPr="004256FF">
        <w:rPr>
          <w:i/>
          <w:iCs/>
        </w:rPr>
        <w:t>Eurocode 2 — Design of c</w:t>
      </w:r>
      <w:r w:rsidRPr="00BF23CC">
        <w:rPr>
          <w:i/>
          <w:iCs/>
        </w:rPr>
        <w:t xml:space="preserve">oncrete structures </w:t>
      </w:r>
      <w:r w:rsidR="00BF23CC" w:rsidRPr="00BF23CC">
        <w:rPr>
          <w:i/>
          <w:iCs/>
        </w:rPr>
        <w:t>—</w:t>
      </w:r>
      <w:r w:rsidRPr="00BF23CC">
        <w:rPr>
          <w:i/>
          <w:iCs/>
        </w:rPr>
        <w:t xml:space="preserve"> Part 1-1: General rules and rules for buildings</w:t>
      </w:r>
      <w:r w:rsidR="00EC74EC" w:rsidRPr="00BF23CC">
        <w:rPr>
          <w:i/>
        </w:rPr>
        <w:t>, bridges and civil engineering structures</w:t>
      </w:r>
    </w:p>
    <w:p w14:paraId="3E2E6FE0" w14:textId="7296A293" w:rsidR="00321594" w:rsidRPr="004256FF" w:rsidRDefault="00321594" w:rsidP="00D7317F">
      <w:pPr>
        <w:pStyle w:val="BodyText"/>
        <w:rPr>
          <w:rFonts w:cs="Arial"/>
        </w:rPr>
      </w:pPr>
      <w:r w:rsidRPr="004256FF">
        <w:rPr>
          <w:rFonts w:cs="Arial"/>
        </w:rPr>
        <w:t>EN 1993-1-1:202</w:t>
      </w:r>
      <w:r>
        <w:rPr>
          <w:rFonts w:cs="Arial"/>
        </w:rPr>
        <w:t>2</w:t>
      </w:r>
      <w:r w:rsidRPr="004256FF">
        <w:rPr>
          <w:rFonts w:cs="Arial"/>
        </w:rPr>
        <w:t xml:space="preserve">, </w:t>
      </w:r>
      <w:r w:rsidRPr="004256FF">
        <w:rPr>
          <w:rFonts w:cs="Arial"/>
          <w:i/>
          <w:iCs/>
        </w:rPr>
        <w:t xml:space="preserve">Eurocode 3 — Design of steel structures </w:t>
      </w:r>
      <w:r w:rsidR="00BF23CC" w:rsidRPr="00BF23CC">
        <w:rPr>
          <w:i/>
          <w:iCs/>
        </w:rPr>
        <w:t>—</w:t>
      </w:r>
      <w:r w:rsidRPr="004256FF">
        <w:rPr>
          <w:rFonts w:cs="Arial"/>
          <w:i/>
          <w:iCs/>
        </w:rPr>
        <w:t xml:space="preserve"> Part 1</w:t>
      </w:r>
      <w:r>
        <w:rPr>
          <w:rFonts w:cs="Arial"/>
          <w:i/>
          <w:iCs/>
        </w:rPr>
        <w:t>-</w:t>
      </w:r>
      <w:r w:rsidRPr="004256FF">
        <w:rPr>
          <w:rFonts w:cs="Arial"/>
          <w:i/>
          <w:iCs/>
        </w:rPr>
        <w:t>1: General rules and rules for buildings</w:t>
      </w:r>
    </w:p>
    <w:p w14:paraId="1686BD18" w14:textId="5BB08F30" w:rsidR="00321594" w:rsidRPr="006F3EA5" w:rsidRDefault="00321594" w:rsidP="00D7317F">
      <w:pPr>
        <w:pStyle w:val="BodyText"/>
      </w:pPr>
      <w:r>
        <w:rPr>
          <w:rFonts w:eastAsia="Calibri" w:cs="Arial"/>
          <w:szCs w:val="22"/>
          <w:lang w:eastAsia="en-US"/>
        </w:rPr>
        <w:t>pr</w:t>
      </w:r>
      <w:r w:rsidRPr="004256FF">
        <w:rPr>
          <w:rFonts w:eastAsia="Calibri" w:cs="Arial"/>
          <w:szCs w:val="22"/>
          <w:lang w:eastAsia="en-US"/>
        </w:rPr>
        <w:t>EN 1994-1-1</w:t>
      </w:r>
      <w:r>
        <w:rPr>
          <w:rFonts w:eastAsia="Calibri" w:cs="Arial"/>
          <w:szCs w:val="22"/>
          <w:lang w:eastAsia="en-US"/>
        </w:rPr>
        <w:t>:202</w:t>
      </w:r>
      <w:r w:rsidR="00861E17">
        <w:rPr>
          <w:rFonts w:eastAsia="Calibri" w:cs="Arial"/>
          <w:szCs w:val="22"/>
          <w:lang w:eastAsia="en-US"/>
        </w:rPr>
        <w:t>4</w:t>
      </w:r>
      <w:r w:rsidRPr="004256FF">
        <w:rPr>
          <w:rFonts w:eastAsia="Calibri" w:cs="Arial"/>
          <w:szCs w:val="22"/>
          <w:lang w:eastAsia="en-US"/>
        </w:rPr>
        <w:t xml:space="preserve">, </w:t>
      </w:r>
      <w:r w:rsidRPr="004256FF">
        <w:rPr>
          <w:rFonts w:eastAsia="Calibri" w:cs="Arial"/>
          <w:i/>
          <w:iCs/>
          <w:szCs w:val="22"/>
          <w:lang w:eastAsia="en-US"/>
        </w:rPr>
        <w:t xml:space="preserve">Eurocode 4 </w:t>
      </w:r>
      <w:r w:rsidR="00BF23CC" w:rsidRPr="00BF23CC">
        <w:rPr>
          <w:i/>
          <w:iCs/>
        </w:rPr>
        <w:t>—</w:t>
      </w:r>
      <w:r w:rsidRPr="004256FF">
        <w:rPr>
          <w:rFonts w:eastAsia="Calibri" w:cs="Arial"/>
          <w:i/>
          <w:iCs/>
          <w:szCs w:val="22"/>
          <w:lang w:eastAsia="en-US"/>
        </w:rPr>
        <w:t xml:space="preserve"> Design of composite steel and concrete structures </w:t>
      </w:r>
      <w:r w:rsidR="00BF23CC" w:rsidRPr="00BF23CC">
        <w:rPr>
          <w:i/>
          <w:iCs/>
        </w:rPr>
        <w:t>—</w:t>
      </w:r>
      <w:r w:rsidRPr="004256FF">
        <w:rPr>
          <w:rFonts w:eastAsia="Calibri" w:cs="Arial"/>
          <w:i/>
          <w:iCs/>
          <w:szCs w:val="22"/>
          <w:lang w:eastAsia="en-US"/>
        </w:rPr>
        <w:t xml:space="preserve"> Part 1</w:t>
      </w:r>
      <w:r w:rsidR="00BF23CC">
        <w:rPr>
          <w:rFonts w:eastAsia="Calibri" w:cs="Arial"/>
          <w:i/>
          <w:iCs/>
          <w:szCs w:val="22"/>
          <w:lang w:eastAsia="en-US"/>
        </w:rPr>
        <w:t>-</w:t>
      </w:r>
      <w:r w:rsidRPr="004256FF">
        <w:rPr>
          <w:rFonts w:eastAsia="Calibri" w:cs="Arial"/>
          <w:i/>
          <w:iCs/>
          <w:szCs w:val="22"/>
          <w:lang w:eastAsia="en-US"/>
        </w:rPr>
        <w:t>1: General rules and rules for buildings</w:t>
      </w:r>
    </w:p>
    <w:p w14:paraId="09EC5613" w14:textId="6DFE01D3" w:rsidR="00AA0F0E" w:rsidRPr="00EB4487" w:rsidRDefault="00AA0F0E" w:rsidP="00D7317F">
      <w:pPr>
        <w:pStyle w:val="Heading1"/>
      </w:pPr>
      <w:bookmarkStart w:id="17" w:name="_Toc150422800"/>
      <w:r w:rsidRPr="00854EFB">
        <w:t>Terms</w:t>
      </w:r>
      <w:r w:rsidRPr="00EB4487">
        <w:t>, definitions and symbols</w:t>
      </w:r>
      <w:bookmarkEnd w:id="17"/>
    </w:p>
    <w:p w14:paraId="30098C3A" w14:textId="332AD88F" w:rsidR="00AA0F0E" w:rsidRPr="00EB4487" w:rsidRDefault="0072468B" w:rsidP="00D7317F">
      <w:pPr>
        <w:pStyle w:val="Heading2"/>
      </w:pPr>
      <w:r w:rsidRPr="00EB4487">
        <w:t xml:space="preserve"> </w:t>
      </w:r>
      <w:bookmarkStart w:id="18" w:name="_Toc150422801"/>
      <w:r w:rsidR="00AA0F0E" w:rsidRPr="00EB4487">
        <w:t xml:space="preserve">Terms </w:t>
      </w:r>
      <w:r w:rsidR="00AA0F0E" w:rsidRPr="00854EFB">
        <w:t>and</w:t>
      </w:r>
      <w:r w:rsidR="00AA0F0E" w:rsidRPr="00EB4487">
        <w:t xml:space="preserve"> definitions</w:t>
      </w:r>
      <w:bookmarkEnd w:id="18"/>
    </w:p>
    <w:p w14:paraId="1A7A0F05" w14:textId="3E4A7366" w:rsidR="006F3EA5" w:rsidRPr="0056135A" w:rsidRDefault="00AA0F0E" w:rsidP="00D7317F">
      <w:pPr>
        <w:pStyle w:val="BodyText"/>
      </w:pPr>
      <w:r w:rsidRPr="00EB4487">
        <w:t xml:space="preserve">For the purposes of this </w:t>
      </w:r>
      <w:r w:rsidR="00BC3EE4">
        <w:t>document</w:t>
      </w:r>
      <w:r w:rsidRPr="00EB4487">
        <w:t xml:space="preserve">, the </w:t>
      </w:r>
      <w:r w:rsidR="00BC3EE4">
        <w:t xml:space="preserve">terms and </w:t>
      </w:r>
      <w:r w:rsidRPr="00EB4487">
        <w:t xml:space="preserve">definitions </w:t>
      </w:r>
      <w:r w:rsidR="00BC3EE4">
        <w:t>given in</w:t>
      </w:r>
      <w:r w:rsidRPr="00EB4487">
        <w:t xml:space="preserve"> EN 1990 and EN 1991-1-2 </w:t>
      </w:r>
      <w:r w:rsidR="00BC3EE4">
        <w:t xml:space="preserve">and </w:t>
      </w:r>
      <w:r w:rsidRPr="00EB4487">
        <w:t xml:space="preserve">the following </w:t>
      </w:r>
      <w:r w:rsidR="00BC3EE4" w:rsidRPr="00EB4487">
        <w:t>apply</w:t>
      </w:r>
      <w:r w:rsidR="00BC3EE4">
        <w:t>.</w:t>
      </w:r>
    </w:p>
    <w:p w14:paraId="3E935953" w14:textId="77777777" w:rsidR="0092487B" w:rsidRPr="00EB4487" w:rsidRDefault="0092487B" w:rsidP="00D7317F">
      <w:pPr>
        <w:pStyle w:val="TermNum"/>
        <w:rPr>
          <w:rFonts w:asciiTheme="majorHAnsi" w:hAnsiTheme="majorHAnsi"/>
        </w:rPr>
      </w:pPr>
      <w:r w:rsidRPr="00EB4487">
        <w:rPr>
          <w:rFonts w:asciiTheme="majorHAnsi" w:hAnsiTheme="majorHAnsi"/>
        </w:rPr>
        <w:t>3.1.1</w:t>
      </w:r>
    </w:p>
    <w:p w14:paraId="0741F511" w14:textId="2EC9BF04" w:rsidR="0092487B" w:rsidRPr="00EB4487" w:rsidRDefault="00566908" w:rsidP="00D7317F">
      <w:pPr>
        <w:pStyle w:val="Terms"/>
        <w:rPr>
          <w:rFonts w:asciiTheme="majorHAnsi" w:hAnsiTheme="majorHAnsi"/>
        </w:rPr>
      </w:pPr>
      <w:r>
        <w:rPr>
          <w:rFonts w:asciiTheme="majorHAnsi" w:hAnsiTheme="majorHAnsi"/>
        </w:rPr>
        <w:t>a</w:t>
      </w:r>
      <w:r w:rsidR="00AA0F0E" w:rsidRPr="00EB4487">
        <w:rPr>
          <w:rFonts w:asciiTheme="majorHAnsi" w:hAnsiTheme="majorHAnsi"/>
        </w:rPr>
        <w:t xml:space="preserve">xis distance </w:t>
      </w:r>
    </w:p>
    <w:p w14:paraId="58211590" w14:textId="576AA043" w:rsidR="00AA0F0E" w:rsidRPr="00EB4487" w:rsidRDefault="00433872" w:rsidP="00D7317F">
      <w:pPr>
        <w:pStyle w:val="Definition"/>
        <w:rPr>
          <w:rFonts w:asciiTheme="majorHAnsi" w:hAnsiTheme="majorHAnsi"/>
        </w:rPr>
      </w:pPr>
      <w:r w:rsidRPr="00EB4487">
        <w:rPr>
          <w:rFonts w:asciiTheme="majorHAnsi" w:hAnsiTheme="majorHAnsi"/>
        </w:rPr>
        <w:t>d</w:t>
      </w:r>
      <w:r w:rsidR="00AA0F0E" w:rsidRPr="00EB4487">
        <w:rPr>
          <w:rFonts w:asciiTheme="majorHAnsi" w:hAnsiTheme="majorHAnsi"/>
        </w:rPr>
        <w:t>istance between the centre of the reinforcing bar and the nearest edge of concrete</w:t>
      </w:r>
    </w:p>
    <w:p w14:paraId="0845239C" w14:textId="02C2859B" w:rsidR="00AA0F0E" w:rsidRPr="00EB4487" w:rsidRDefault="0092487B" w:rsidP="00D7317F">
      <w:pPr>
        <w:pStyle w:val="TermNum"/>
        <w:rPr>
          <w:rFonts w:asciiTheme="majorHAnsi" w:hAnsiTheme="majorHAnsi"/>
        </w:rPr>
      </w:pPr>
      <w:r w:rsidRPr="00EB4487">
        <w:rPr>
          <w:rFonts w:asciiTheme="majorHAnsi" w:hAnsiTheme="majorHAnsi"/>
        </w:rPr>
        <w:lastRenderedPageBreak/>
        <w:t>3.1.2</w:t>
      </w:r>
    </w:p>
    <w:p w14:paraId="4D7420A7" w14:textId="18DC41F2" w:rsidR="0092487B" w:rsidRPr="00EB4487" w:rsidRDefault="00566908" w:rsidP="00D7317F">
      <w:pPr>
        <w:pStyle w:val="Terms"/>
        <w:rPr>
          <w:rFonts w:asciiTheme="majorHAnsi" w:hAnsiTheme="majorHAnsi"/>
        </w:rPr>
      </w:pPr>
      <w:r>
        <w:rPr>
          <w:rFonts w:asciiTheme="majorHAnsi" w:hAnsiTheme="majorHAnsi"/>
        </w:rPr>
        <w:t>c</w:t>
      </w:r>
      <w:r w:rsidR="00AA0F0E" w:rsidRPr="00EB4487">
        <w:rPr>
          <w:rFonts w:asciiTheme="majorHAnsi" w:hAnsiTheme="majorHAnsi"/>
        </w:rPr>
        <w:t>ritical temperature of reinforcement</w:t>
      </w:r>
    </w:p>
    <w:p w14:paraId="5F73D988" w14:textId="1F2BB2DC" w:rsidR="00AA0F0E" w:rsidRPr="00EB4487" w:rsidRDefault="00AA0F0E" w:rsidP="00D7317F">
      <w:pPr>
        <w:pStyle w:val="Definition"/>
        <w:rPr>
          <w:rFonts w:asciiTheme="majorHAnsi" w:hAnsiTheme="majorHAnsi"/>
        </w:rPr>
      </w:pPr>
      <w:r w:rsidRPr="00EB4487">
        <w:rPr>
          <w:rFonts w:asciiTheme="majorHAnsi" w:hAnsiTheme="majorHAnsi"/>
        </w:rPr>
        <w:t>temperature</w:t>
      </w:r>
      <w:r w:rsidRPr="00EB4487">
        <w:rPr>
          <w:rFonts w:asciiTheme="majorHAnsi" w:hAnsiTheme="majorHAnsi"/>
          <w:spacing w:val="11"/>
        </w:rPr>
        <w:t xml:space="preserve"> </w:t>
      </w:r>
      <w:r w:rsidRPr="00EB4487">
        <w:rPr>
          <w:rFonts w:asciiTheme="majorHAnsi" w:hAnsiTheme="majorHAnsi"/>
        </w:rPr>
        <w:t>of</w:t>
      </w:r>
      <w:r w:rsidRPr="00EB4487">
        <w:rPr>
          <w:rFonts w:asciiTheme="majorHAnsi" w:hAnsiTheme="majorHAnsi"/>
          <w:spacing w:val="12"/>
        </w:rPr>
        <w:t xml:space="preserve"> </w:t>
      </w:r>
      <w:r w:rsidRPr="00EB4487">
        <w:rPr>
          <w:rFonts w:asciiTheme="majorHAnsi" w:hAnsiTheme="majorHAnsi"/>
        </w:rPr>
        <w:t>reinforcement</w:t>
      </w:r>
      <w:r w:rsidRPr="00EB4487">
        <w:rPr>
          <w:rFonts w:asciiTheme="majorHAnsi" w:hAnsiTheme="majorHAnsi"/>
          <w:spacing w:val="11"/>
        </w:rPr>
        <w:t xml:space="preserve"> </w:t>
      </w:r>
      <w:r w:rsidRPr="00EB4487">
        <w:rPr>
          <w:rFonts w:asciiTheme="majorHAnsi" w:hAnsiTheme="majorHAnsi"/>
        </w:rPr>
        <w:t>at</w:t>
      </w:r>
      <w:r w:rsidRPr="00EB4487">
        <w:rPr>
          <w:rFonts w:asciiTheme="majorHAnsi" w:hAnsiTheme="majorHAnsi"/>
          <w:spacing w:val="12"/>
        </w:rPr>
        <w:t xml:space="preserve"> </w:t>
      </w:r>
      <w:r w:rsidRPr="00EB4487">
        <w:rPr>
          <w:rFonts w:asciiTheme="majorHAnsi" w:hAnsiTheme="majorHAnsi"/>
        </w:rPr>
        <w:t>which</w:t>
      </w:r>
      <w:r w:rsidRPr="00EB4487">
        <w:rPr>
          <w:rFonts w:asciiTheme="majorHAnsi" w:hAnsiTheme="majorHAnsi"/>
          <w:spacing w:val="11"/>
        </w:rPr>
        <w:t xml:space="preserve"> loadbearing </w:t>
      </w:r>
      <w:r w:rsidRPr="00EB4487">
        <w:rPr>
          <w:rFonts w:asciiTheme="majorHAnsi" w:hAnsiTheme="majorHAnsi"/>
        </w:rPr>
        <w:t>failure</w:t>
      </w:r>
      <w:r w:rsidRPr="00EB4487">
        <w:rPr>
          <w:rFonts w:asciiTheme="majorHAnsi" w:hAnsiTheme="majorHAnsi"/>
          <w:spacing w:val="11"/>
        </w:rPr>
        <w:t xml:space="preserve"> </w:t>
      </w:r>
      <w:r w:rsidRPr="00EB4487">
        <w:rPr>
          <w:rFonts w:asciiTheme="majorHAnsi" w:hAnsiTheme="majorHAnsi"/>
        </w:rPr>
        <w:t>of the</w:t>
      </w:r>
      <w:r w:rsidRPr="00EB4487">
        <w:rPr>
          <w:rFonts w:asciiTheme="majorHAnsi" w:hAnsiTheme="majorHAnsi"/>
          <w:spacing w:val="10"/>
        </w:rPr>
        <w:t xml:space="preserve"> </w:t>
      </w:r>
      <w:r w:rsidRPr="00EB4487">
        <w:rPr>
          <w:rFonts w:asciiTheme="majorHAnsi" w:hAnsiTheme="majorHAnsi"/>
        </w:rPr>
        <w:t>element</w:t>
      </w:r>
      <w:r w:rsidRPr="00EB4487">
        <w:rPr>
          <w:rFonts w:asciiTheme="majorHAnsi" w:hAnsiTheme="majorHAnsi"/>
          <w:spacing w:val="10"/>
        </w:rPr>
        <w:t xml:space="preserve"> </w:t>
      </w:r>
      <w:r w:rsidRPr="00EB4487">
        <w:rPr>
          <w:rFonts w:asciiTheme="majorHAnsi" w:hAnsiTheme="majorHAnsi"/>
        </w:rPr>
        <w:t>is</w:t>
      </w:r>
      <w:r w:rsidRPr="00EB4487">
        <w:rPr>
          <w:rFonts w:asciiTheme="majorHAnsi" w:hAnsiTheme="majorHAnsi"/>
          <w:spacing w:val="10"/>
        </w:rPr>
        <w:t xml:space="preserve"> </w:t>
      </w:r>
      <w:r w:rsidRPr="00EB4487">
        <w:rPr>
          <w:rFonts w:asciiTheme="majorHAnsi" w:hAnsiTheme="majorHAnsi"/>
        </w:rPr>
        <w:t>expected</w:t>
      </w:r>
      <w:r w:rsidRPr="00EB4487">
        <w:rPr>
          <w:rFonts w:asciiTheme="majorHAnsi" w:hAnsiTheme="majorHAnsi"/>
          <w:spacing w:val="11"/>
        </w:rPr>
        <w:t xml:space="preserve"> </w:t>
      </w:r>
      <w:r w:rsidRPr="00EB4487">
        <w:rPr>
          <w:rFonts w:asciiTheme="majorHAnsi" w:hAnsiTheme="majorHAnsi"/>
        </w:rPr>
        <w:t>to</w:t>
      </w:r>
      <w:r w:rsidRPr="00EB4487">
        <w:rPr>
          <w:rFonts w:asciiTheme="majorHAnsi" w:hAnsiTheme="majorHAnsi"/>
          <w:spacing w:val="10"/>
        </w:rPr>
        <w:t xml:space="preserve"> </w:t>
      </w:r>
      <w:r w:rsidRPr="00EB4487">
        <w:rPr>
          <w:rFonts w:asciiTheme="majorHAnsi" w:hAnsiTheme="majorHAnsi"/>
        </w:rPr>
        <w:t>occur</w:t>
      </w:r>
      <w:r w:rsidRPr="00EB4487">
        <w:rPr>
          <w:rFonts w:asciiTheme="majorHAnsi" w:hAnsiTheme="majorHAnsi"/>
          <w:spacing w:val="10"/>
        </w:rPr>
        <w:t xml:space="preserve"> </w:t>
      </w:r>
      <w:r w:rsidRPr="00EB4487">
        <w:rPr>
          <w:rFonts w:asciiTheme="majorHAnsi" w:hAnsiTheme="majorHAnsi"/>
        </w:rPr>
        <w:t>at</w:t>
      </w:r>
      <w:r w:rsidRPr="00EB4487">
        <w:rPr>
          <w:rFonts w:asciiTheme="majorHAnsi" w:hAnsiTheme="majorHAnsi"/>
          <w:spacing w:val="10"/>
        </w:rPr>
        <w:t xml:space="preserve"> </w:t>
      </w:r>
      <w:r w:rsidRPr="00EB4487">
        <w:rPr>
          <w:rFonts w:asciiTheme="majorHAnsi" w:hAnsiTheme="majorHAnsi"/>
        </w:rPr>
        <w:t>a</w:t>
      </w:r>
      <w:r w:rsidRPr="00EB4487">
        <w:rPr>
          <w:rFonts w:asciiTheme="majorHAnsi" w:hAnsiTheme="majorHAnsi"/>
          <w:spacing w:val="10"/>
        </w:rPr>
        <w:t xml:space="preserve"> </w:t>
      </w:r>
      <w:r w:rsidRPr="00EB4487">
        <w:rPr>
          <w:rFonts w:asciiTheme="majorHAnsi" w:hAnsiTheme="majorHAnsi"/>
        </w:rPr>
        <w:t>given</w:t>
      </w:r>
      <w:r w:rsidRPr="00EB4487">
        <w:rPr>
          <w:rFonts w:asciiTheme="majorHAnsi" w:hAnsiTheme="majorHAnsi"/>
          <w:spacing w:val="10"/>
        </w:rPr>
        <w:t xml:space="preserve"> </w:t>
      </w:r>
      <w:r w:rsidRPr="00EB4487">
        <w:rPr>
          <w:rFonts w:asciiTheme="majorHAnsi" w:hAnsiTheme="majorHAnsi"/>
        </w:rPr>
        <w:t>stress</w:t>
      </w:r>
    </w:p>
    <w:p w14:paraId="7A6D29A5" w14:textId="4426DF0C" w:rsidR="00AA0F0E" w:rsidRPr="00EB4487" w:rsidRDefault="0092487B" w:rsidP="00D7317F">
      <w:pPr>
        <w:pStyle w:val="TermNum"/>
        <w:rPr>
          <w:rFonts w:asciiTheme="majorHAnsi" w:hAnsiTheme="majorHAnsi"/>
        </w:rPr>
      </w:pPr>
      <w:r w:rsidRPr="00EB4487">
        <w:rPr>
          <w:rFonts w:asciiTheme="majorHAnsi" w:hAnsiTheme="majorHAnsi"/>
        </w:rPr>
        <w:t>3.1.3</w:t>
      </w:r>
    </w:p>
    <w:p w14:paraId="32BCD4FE" w14:textId="60A98FEE" w:rsidR="0092487B" w:rsidRPr="00EB4487" w:rsidRDefault="00566908" w:rsidP="00D7317F">
      <w:pPr>
        <w:pStyle w:val="Terms"/>
        <w:rPr>
          <w:rFonts w:asciiTheme="majorHAnsi" w:hAnsiTheme="majorHAnsi"/>
        </w:rPr>
      </w:pPr>
      <w:r>
        <w:rPr>
          <w:rFonts w:asciiTheme="majorHAnsi" w:hAnsiTheme="majorHAnsi"/>
        </w:rPr>
        <w:t>c</w:t>
      </w:r>
      <w:r w:rsidR="00AA0F0E" w:rsidRPr="00EB4487">
        <w:rPr>
          <w:rFonts w:asciiTheme="majorHAnsi" w:hAnsiTheme="majorHAnsi"/>
        </w:rPr>
        <w:t>ritical temperature of structural steel element</w:t>
      </w:r>
    </w:p>
    <w:p w14:paraId="48E386B8" w14:textId="2255A0F1" w:rsidR="00AA0F0E" w:rsidRPr="00EB4487" w:rsidRDefault="00433872" w:rsidP="00D7317F">
      <w:pPr>
        <w:pStyle w:val="Definition"/>
        <w:rPr>
          <w:rFonts w:asciiTheme="majorHAnsi" w:hAnsiTheme="majorHAnsi"/>
          <w:spacing w:val="14"/>
        </w:rPr>
      </w:pPr>
      <w:r w:rsidRPr="00EB4487">
        <w:rPr>
          <w:rFonts w:asciiTheme="majorHAnsi" w:hAnsiTheme="majorHAnsi"/>
        </w:rPr>
        <w:t>t</w:t>
      </w:r>
      <w:r w:rsidR="00AA0F0E" w:rsidRPr="00EB4487">
        <w:rPr>
          <w:rFonts w:asciiTheme="majorHAnsi" w:hAnsiTheme="majorHAnsi"/>
        </w:rPr>
        <w:t>emperature for a given load level, at which failure is expected to occur in a structural steel element assuming a uniform temperature distribution</w:t>
      </w:r>
    </w:p>
    <w:p w14:paraId="5BB40A59" w14:textId="26E7E01B" w:rsidR="00AA0F0E" w:rsidRPr="00EB4487" w:rsidRDefault="0092487B" w:rsidP="00D7317F">
      <w:pPr>
        <w:pStyle w:val="TermNum"/>
        <w:rPr>
          <w:rFonts w:asciiTheme="majorHAnsi" w:hAnsiTheme="majorHAnsi"/>
        </w:rPr>
      </w:pPr>
      <w:r w:rsidRPr="00EB4487">
        <w:rPr>
          <w:rFonts w:asciiTheme="majorHAnsi" w:hAnsiTheme="majorHAnsi"/>
        </w:rPr>
        <w:t>3.1.4</w:t>
      </w:r>
    </w:p>
    <w:p w14:paraId="5D5EC33D" w14:textId="759144CB" w:rsidR="0092487B" w:rsidRPr="00EB4487" w:rsidRDefault="00566908" w:rsidP="00D7317F">
      <w:pPr>
        <w:pStyle w:val="Terms"/>
        <w:rPr>
          <w:rFonts w:asciiTheme="majorHAnsi" w:hAnsiTheme="majorHAnsi"/>
        </w:rPr>
      </w:pPr>
      <w:r>
        <w:rPr>
          <w:rFonts w:asciiTheme="majorHAnsi" w:hAnsiTheme="majorHAnsi"/>
        </w:rPr>
        <w:t>e</w:t>
      </w:r>
      <w:r w:rsidR="00AA0F0E" w:rsidRPr="00EB4487">
        <w:rPr>
          <w:rFonts w:asciiTheme="majorHAnsi" w:hAnsiTheme="majorHAnsi"/>
        </w:rPr>
        <w:t>ffective cross-section</w:t>
      </w:r>
    </w:p>
    <w:p w14:paraId="4EB4A57B" w14:textId="77777777" w:rsidR="006336F8" w:rsidRDefault="00433872">
      <w:pPr>
        <w:pStyle w:val="Definition"/>
        <w:rPr>
          <w:rFonts w:asciiTheme="majorHAnsi" w:hAnsiTheme="majorHAnsi"/>
        </w:rPr>
      </w:pPr>
      <w:r w:rsidRPr="00EB4487">
        <w:rPr>
          <w:rFonts w:asciiTheme="majorHAnsi" w:hAnsiTheme="majorHAnsi"/>
        </w:rPr>
        <w:t>c</w:t>
      </w:r>
      <w:r w:rsidR="00AA0F0E" w:rsidRPr="00EB4487">
        <w:rPr>
          <w:rFonts w:asciiTheme="majorHAnsi" w:hAnsiTheme="majorHAnsi"/>
        </w:rPr>
        <w:t>ross-section</w:t>
      </w:r>
      <w:r w:rsidR="00AA0F0E" w:rsidRPr="00EB4487">
        <w:rPr>
          <w:rFonts w:asciiTheme="majorHAnsi" w:hAnsiTheme="majorHAnsi"/>
          <w:spacing w:val="34"/>
        </w:rPr>
        <w:t xml:space="preserve"> </w:t>
      </w:r>
      <w:r w:rsidR="00AA0F0E" w:rsidRPr="00EB4487">
        <w:rPr>
          <w:rFonts w:asciiTheme="majorHAnsi" w:hAnsiTheme="majorHAnsi"/>
        </w:rPr>
        <w:t>of</w:t>
      </w:r>
      <w:r w:rsidR="00AA0F0E" w:rsidRPr="00EB4487">
        <w:rPr>
          <w:rFonts w:asciiTheme="majorHAnsi" w:hAnsiTheme="majorHAnsi"/>
          <w:spacing w:val="34"/>
        </w:rPr>
        <w:t xml:space="preserve"> </w:t>
      </w:r>
      <w:r w:rsidR="00AA0F0E" w:rsidRPr="00EB4487">
        <w:rPr>
          <w:rFonts w:asciiTheme="majorHAnsi" w:hAnsiTheme="majorHAnsi"/>
        </w:rPr>
        <w:t>the</w:t>
      </w:r>
      <w:r w:rsidR="00AA0F0E" w:rsidRPr="00EB4487">
        <w:rPr>
          <w:rFonts w:asciiTheme="majorHAnsi" w:hAnsiTheme="majorHAnsi"/>
          <w:spacing w:val="34"/>
        </w:rPr>
        <w:t xml:space="preserve"> </w:t>
      </w:r>
      <w:r w:rsidR="00AA0F0E" w:rsidRPr="00EB4487">
        <w:rPr>
          <w:rFonts w:asciiTheme="majorHAnsi" w:hAnsiTheme="majorHAnsi"/>
        </w:rPr>
        <w:t>member</w:t>
      </w:r>
      <w:r w:rsidR="00AA0F0E" w:rsidRPr="00EB4487">
        <w:rPr>
          <w:rFonts w:asciiTheme="majorHAnsi" w:hAnsiTheme="majorHAnsi"/>
          <w:spacing w:val="34"/>
        </w:rPr>
        <w:t xml:space="preserve"> </w:t>
      </w:r>
      <w:r w:rsidR="00AA0F0E" w:rsidRPr="00EB4487">
        <w:rPr>
          <w:rFonts w:asciiTheme="majorHAnsi" w:hAnsiTheme="majorHAnsi"/>
        </w:rPr>
        <w:t>in</w:t>
      </w:r>
      <w:r w:rsidR="00AA0F0E" w:rsidRPr="00EB4487">
        <w:rPr>
          <w:rFonts w:asciiTheme="majorHAnsi" w:hAnsiTheme="majorHAnsi"/>
          <w:spacing w:val="34"/>
        </w:rPr>
        <w:t xml:space="preserve"> </w:t>
      </w:r>
      <w:r w:rsidR="00AA0F0E" w:rsidRPr="00EB4487">
        <w:rPr>
          <w:rFonts w:asciiTheme="majorHAnsi" w:hAnsiTheme="majorHAnsi"/>
        </w:rPr>
        <w:t>s</w:t>
      </w:r>
      <w:r w:rsidR="00AA0F0E" w:rsidRPr="00EB4487">
        <w:rPr>
          <w:rFonts w:asciiTheme="majorHAnsi" w:hAnsiTheme="majorHAnsi"/>
          <w:spacing w:val="-1"/>
        </w:rPr>
        <w:t>t</w:t>
      </w:r>
      <w:r w:rsidR="00AA0F0E" w:rsidRPr="00EB4487">
        <w:rPr>
          <w:rFonts w:asciiTheme="majorHAnsi" w:hAnsiTheme="majorHAnsi"/>
        </w:rPr>
        <w:t>ructural</w:t>
      </w:r>
      <w:r w:rsidR="00AA0F0E" w:rsidRPr="00EB4487">
        <w:rPr>
          <w:rFonts w:asciiTheme="majorHAnsi" w:hAnsiTheme="majorHAnsi"/>
          <w:spacing w:val="32"/>
        </w:rPr>
        <w:t xml:space="preserve"> </w:t>
      </w:r>
      <w:r w:rsidR="00AA0F0E" w:rsidRPr="00EB4487">
        <w:rPr>
          <w:rFonts w:asciiTheme="majorHAnsi" w:hAnsiTheme="majorHAnsi"/>
        </w:rPr>
        <w:t>fire</w:t>
      </w:r>
      <w:r w:rsidR="00AA0F0E" w:rsidRPr="00EB4487">
        <w:rPr>
          <w:rFonts w:asciiTheme="majorHAnsi" w:hAnsiTheme="majorHAnsi"/>
          <w:spacing w:val="33"/>
        </w:rPr>
        <w:t xml:space="preserve"> </w:t>
      </w:r>
      <w:r w:rsidR="00AA0F0E" w:rsidRPr="00EB4487">
        <w:rPr>
          <w:rFonts w:asciiTheme="majorHAnsi" w:hAnsiTheme="majorHAnsi"/>
        </w:rPr>
        <w:t>design</w:t>
      </w:r>
      <w:r w:rsidR="00AA0F0E" w:rsidRPr="00EB4487">
        <w:rPr>
          <w:rFonts w:asciiTheme="majorHAnsi" w:hAnsiTheme="majorHAnsi"/>
          <w:spacing w:val="32"/>
        </w:rPr>
        <w:t xml:space="preserve"> </w:t>
      </w:r>
      <w:r w:rsidR="00AA0F0E" w:rsidRPr="00EB4487">
        <w:rPr>
          <w:rFonts w:asciiTheme="majorHAnsi" w:hAnsiTheme="majorHAnsi"/>
        </w:rPr>
        <w:t>used</w:t>
      </w:r>
      <w:r w:rsidR="00AA0F0E" w:rsidRPr="00EB4487">
        <w:rPr>
          <w:rFonts w:asciiTheme="majorHAnsi" w:hAnsiTheme="majorHAnsi"/>
          <w:spacing w:val="32"/>
        </w:rPr>
        <w:t xml:space="preserve"> </w:t>
      </w:r>
      <w:r w:rsidR="00AA0F0E" w:rsidRPr="00EB4487">
        <w:rPr>
          <w:rFonts w:asciiTheme="majorHAnsi" w:hAnsiTheme="majorHAnsi"/>
        </w:rPr>
        <w:t>in</w:t>
      </w:r>
      <w:r w:rsidR="00AA0F0E" w:rsidRPr="00EB4487">
        <w:rPr>
          <w:rFonts w:asciiTheme="majorHAnsi" w:hAnsiTheme="majorHAnsi"/>
          <w:spacing w:val="33"/>
        </w:rPr>
        <w:t xml:space="preserve"> </w:t>
      </w:r>
      <w:r w:rsidR="00AA0F0E" w:rsidRPr="00EB4487">
        <w:rPr>
          <w:rFonts w:asciiTheme="majorHAnsi" w:hAnsiTheme="majorHAnsi"/>
        </w:rPr>
        <w:t>the</w:t>
      </w:r>
      <w:r w:rsidR="00AA0F0E" w:rsidRPr="00EB4487">
        <w:rPr>
          <w:rFonts w:asciiTheme="majorHAnsi" w:hAnsiTheme="majorHAnsi"/>
          <w:spacing w:val="33"/>
        </w:rPr>
        <w:t xml:space="preserve"> </w:t>
      </w:r>
      <w:r w:rsidR="00AA0F0E" w:rsidRPr="00EB4487">
        <w:rPr>
          <w:rFonts w:asciiTheme="majorHAnsi" w:hAnsiTheme="majorHAnsi"/>
          <w:spacing w:val="1"/>
        </w:rPr>
        <w:t>e</w:t>
      </w:r>
      <w:r w:rsidR="00AA0F0E" w:rsidRPr="00EB4487">
        <w:rPr>
          <w:rFonts w:asciiTheme="majorHAnsi" w:hAnsiTheme="majorHAnsi"/>
        </w:rPr>
        <w:t>ffective</w:t>
      </w:r>
      <w:r w:rsidR="00AA0F0E" w:rsidRPr="00EB4487">
        <w:rPr>
          <w:rFonts w:asciiTheme="majorHAnsi" w:hAnsiTheme="majorHAnsi"/>
          <w:spacing w:val="32"/>
        </w:rPr>
        <w:t xml:space="preserve"> </w:t>
      </w:r>
      <w:r w:rsidR="00AA0F0E" w:rsidRPr="00EB4487">
        <w:rPr>
          <w:rFonts w:asciiTheme="majorHAnsi" w:hAnsiTheme="majorHAnsi"/>
        </w:rPr>
        <w:t>cross-section</w:t>
      </w:r>
      <w:r w:rsidR="00AA0F0E" w:rsidRPr="00EB4487">
        <w:rPr>
          <w:rFonts w:asciiTheme="majorHAnsi" w:hAnsiTheme="majorHAnsi"/>
          <w:spacing w:val="32"/>
        </w:rPr>
        <w:t xml:space="preserve"> </w:t>
      </w:r>
      <w:r w:rsidR="00AA0F0E" w:rsidRPr="00EB4487">
        <w:rPr>
          <w:rFonts w:asciiTheme="majorHAnsi" w:hAnsiTheme="majorHAnsi"/>
        </w:rPr>
        <w:t>method</w:t>
      </w:r>
    </w:p>
    <w:p w14:paraId="24FDD971" w14:textId="322EF4E8" w:rsidR="00AA0F0E" w:rsidRPr="00EB4487" w:rsidRDefault="006336F8" w:rsidP="00566908">
      <w:pPr>
        <w:pStyle w:val="Note"/>
      </w:pPr>
      <w:r>
        <w:t xml:space="preserve">Note </w:t>
      </w:r>
      <w:r w:rsidR="004D3028">
        <w:t xml:space="preserve">1 </w:t>
      </w:r>
      <w:r>
        <w:t>to entry</w:t>
      </w:r>
      <w:r w:rsidR="004D3028">
        <w:t>:</w:t>
      </w:r>
      <w:r w:rsidR="004D3028">
        <w:rPr>
          <w:spacing w:val="32"/>
        </w:rPr>
        <w:t xml:space="preserve"> </w:t>
      </w:r>
      <w:r w:rsidR="004D3028">
        <w:t>I</w:t>
      </w:r>
      <w:r w:rsidR="00AA0F0E" w:rsidRPr="00EB4487">
        <w:t>t</w:t>
      </w:r>
      <w:r w:rsidR="00AA0F0E" w:rsidRPr="00EB4487">
        <w:rPr>
          <w:spacing w:val="32"/>
        </w:rPr>
        <w:t xml:space="preserve"> </w:t>
      </w:r>
      <w:r w:rsidR="00AA0F0E" w:rsidRPr="00EB4487">
        <w:t>is obtained</w:t>
      </w:r>
      <w:r w:rsidR="00AA0F0E" w:rsidRPr="00EB4487">
        <w:rPr>
          <w:spacing w:val="-1"/>
        </w:rPr>
        <w:t xml:space="preserve"> </w:t>
      </w:r>
      <w:r w:rsidR="00AA0F0E" w:rsidRPr="00EB4487">
        <w:t>by removing</w:t>
      </w:r>
      <w:r w:rsidR="00AA0F0E" w:rsidRPr="00EB4487">
        <w:rPr>
          <w:spacing w:val="-1"/>
        </w:rPr>
        <w:t xml:space="preserve"> </w:t>
      </w:r>
      <w:r w:rsidR="00AA0F0E" w:rsidRPr="00EB4487">
        <w:t>parts of the cross-sect</w:t>
      </w:r>
      <w:r w:rsidR="00AA0F0E" w:rsidRPr="00EB4487">
        <w:rPr>
          <w:spacing w:val="1"/>
        </w:rPr>
        <w:t>i</w:t>
      </w:r>
      <w:r w:rsidR="00AA0F0E" w:rsidRPr="00EB4487">
        <w:t>on with assumed</w:t>
      </w:r>
      <w:r w:rsidR="00AA0F0E" w:rsidRPr="00EB4487">
        <w:rPr>
          <w:spacing w:val="-1"/>
        </w:rPr>
        <w:t xml:space="preserve"> </w:t>
      </w:r>
      <w:r w:rsidR="00AA0F0E" w:rsidRPr="00EB4487">
        <w:t>zero strength and stiffness</w:t>
      </w:r>
      <w:r w:rsidR="004D3028">
        <w:t>.</w:t>
      </w:r>
    </w:p>
    <w:p w14:paraId="398B871D" w14:textId="32340B90" w:rsidR="00AA0F0E" w:rsidRPr="00EB4487" w:rsidRDefault="0092487B" w:rsidP="00D7317F">
      <w:pPr>
        <w:pStyle w:val="TermNum"/>
        <w:rPr>
          <w:rFonts w:asciiTheme="majorHAnsi" w:hAnsiTheme="majorHAnsi"/>
        </w:rPr>
      </w:pPr>
      <w:r w:rsidRPr="00EB4487">
        <w:rPr>
          <w:rFonts w:asciiTheme="majorHAnsi" w:hAnsiTheme="majorHAnsi"/>
        </w:rPr>
        <w:t>3.1.5</w:t>
      </w:r>
    </w:p>
    <w:p w14:paraId="11076FA5" w14:textId="370CF429" w:rsidR="0092487B" w:rsidRPr="00EB4487" w:rsidRDefault="00566908" w:rsidP="00D7317F">
      <w:pPr>
        <w:pStyle w:val="Terms"/>
        <w:rPr>
          <w:rFonts w:asciiTheme="majorHAnsi" w:hAnsiTheme="majorHAnsi"/>
        </w:rPr>
      </w:pPr>
      <w:r>
        <w:rPr>
          <w:rFonts w:asciiTheme="majorHAnsi" w:hAnsiTheme="majorHAnsi"/>
        </w:rPr>
        <w:t>f</w:t>
      </w:r>
      <w:r w:rsidR="00AA0F0E" w:rsidRPr="00EB4487">
        <w:rPr>
          <w:rFonts w:asciiTheme="majorHAnsi" w:hAnsiTheme="majorHAnsi"/>
        </w:rPr>
        <w:t>ailure time of fire protection system</w:t>
      </w:r>
    </w:p>
    <w:p w14:paraId="38CB2CD1" w14:textId="6AF7004C" w:rsidR="00AA0F0E" w:rsidRPr="00EB4487" w:rsidRDefault="00433872" w:rsidP="00D7317F">
      <w:pPr>
        <w:pStyle w:val="Definition"/>
        <w:rPr>
          <w:rFonts w:asciiTheme="majorHAnsi" w:hAnsiTheme="majorHAnsi"/>
        </w:rPr>
      </w:pPr>
      <w:r w:rsidRPr="00EB4487">
        <w:rPr>
          <w:rFonts w:asciiTheme="majorHAnsi" w:hAnsiTheme="majorHAnsi"/>
        </w:rPr>
        <w:t>d</w:t>
      </w:r>
      <w:r w:rsidR="00AA0F0E" w:rsidRPr="00EB4487">
        <w:rPr>
          <w:rFonts w:asciiTheme="majorHAnsi" w:hAnsiTheme="majorHAnsi"/>
        </w:rPr>
        <w:t>uration</w:t>
      </w:r>
      <w:r w:rsidR="00AA0F0E" w:rsidRPr="00EB4487">
        <w:rPr>
          <w:rFonts w:asciiTheme="majorHAnsi" w:hAnsiTheme="majorHAnsi"/>
          <w:spacing w:val="1"/>
        </w:rPr>
        <w:t xml:space="preserve"> </w:t>
      </w:r>
      <w:r w:rsidR="00AA0F0E" w:rsidRPr="00EB4487">
        <w:rPr>
          <w:rFonts w:asciiTheme="majorHAnsi" w:hAnsiTheme="majorHAnsi"/>
        </w:rPr>
        <w:t>of</w:t>
      </w:r>
      <w:r w:rsidR="00AA0F0E" w:rsidRPr="00EB4487">
        <w:rPr>
          <w:rFonts w:asciiTheme="majorHAnsi" w:hAnsiTheme="majorHAnsi"/>
          <w:spacing w:val="1"/>
        </w:rPr>
        <w:t xml:space="preserve"> </w:t>
      </w:r>
      <w:r w:rsidR="00AA0F0E" w:rsidRPr="00EB4487">
        <w:rPr>
          <w:rFonts w:asciiTheme="majorHAnsi" w:hAnsiTheme="majorHAnsi"/>
        </w:rPr>
        <w:t>protection</w:t>
      </w:r>
      <w:r w:rsidR="00AA0F0E" w:rsidRPr="00EB4487">
        <w:rPr>
          <w:rFonts w:asciiTheme="majorHAnsi" w:hAnsiTheme="majorHAnsi"/>
          <w:spacing w:val="1"/>
        </w:rPr>
        <w:t xml:space="preserve"> of member </w:t>
      </w:r>
      <w:r w:rsidR="00AA0F0E" w:rsidRPr="00EB4487">
        <w:rPr>
          <w:rFonts w:asciiTheme="majorHAnsi" w:hAnsiTheme="majorHAnsi"/>
        </w:rPr>
        <w:t>against</w:t>
      </w:r>
      <w:r w:rsidR="00AA0F0E" w:rsidRPr="00EB4487">
        <w:rPr>
          <w:rFonts w:asciiTheme="majorHAnsi" w:hAnsiTheme="majorHAnsi"/>
          <w:spacing w:val="1"/>
        </w:rPr>
        <w:t xml:space="preserve"> </w:t>
      </w:r>
      <w:r w:rsidR="00AA0F0E" w:rsidRPr="00EB4487">
        <w:rPr>
          <w:rFonts w:asciiTheme="majorHAnsi" w:hAnsiTheme="majorHAnsi"/>
        </w:rPr>
        <w:t>direct</w:t>
      </w:r>
      <w:r w:rsidR="00AA0F0E" w:rsidRPr="00EB4487">
        <w:rPr>
          <w:rFonts w:asciiTheme="majorHAnsi" w:hAnsiTheme="majorHAnsi"/>
          <w:spacing w:val="1"/>
        </w:rPr>
        <w:t xml:space="preserve"> </w:t>
      </w:r>
      <w:r w:rsidR="00AA0F0E" w:rsidRPr="00EB4487">
        <w:rPr>
          <w:rFonts w:asciiTheme="majorHAnsi" w:hAnsiTheme="majorHAnsi"/>
        </w:rPr>
        <w:t>f</w:t>
      </w:r>
      <w:r w:rsidR="00AA0F0E" w:rsidRPr="00EB4487">
        <w:rPr>
          <w:rFonts w:asciiTheme="majorHAnsi" w:hAnsiTheme="majorHAnsi"/>
          <w:spacing w:val="1"/>
        </w:rPr>
        <w:t>i</w:t>
      </w:r>
      <w:r w:rsidR="00AA0F0E" w:rsidRPr="00EB4487">
        <w:rPr>
          <w:rFonts w:asciiTheme="majorHAnsi" w:hAnsiTheme="majorHAnsi"/>
        </w:rPr>
        <w:t>re</w:t>
      </w:r>
      <w:r w:rsidR="00AA0F0E" w:rsidRPr="00EB4487">
        <w:rPr>
          <w:rFonts w:asciiTheme="majorHAnsi" w:hAnsiTheme="majorHAnsi"/>
          <w:spacing w:val="1"/>
        </w:rPr>
        <w:t xml:space="preserve"> </w:t>
      </w:r>
      <w:r w:rsidR="00AA0F0E" w:rsidRPr="00EB4487">
        <w:rPr>
          <w:rFonts w:asciiTheme="majorHAnsi" w:hAnsiTheme="majorHAnsi"/>
        </w:rPr>
        <w:t>exposure</w:t>
      </w:r>
      <w:r w:rsidR="00AA0F0E" w:rsidRPr="00EB4487">
        <w:rPr>
          <w:rFonts w:asciiTheme="majorHAnsi" w:hAnsiTheme="majorHAnsi"/>
          <w:spacing w:val="1"/>
        </w:rPr>
        <w:t xml:space="preserve"> (e.g. when </w:t>
      </w:r>
      <w:r w:rsidR="00AA0F0E" w:rsidRPr="00EB4487">
        <w:rPr>
          <w:rFonts w:asciiTheme="majorHAnsi" w:hAnsiTheme="majorHAnsi"/>
        </w:rPr>
        <w:t>the fire protective sheathing or other</w:t>
      </w:r>
      <w:r w:rsidR="00AA0F0E" w:rsidRPr="00EB4487">
        <w:rPr>
          <w:rFonts w:asciiTheme="majorHAnsi" w:hAnsiTheme="majorHAnsi"/>
          <w:spacing w:val="1"/>
        </w:rPr>
        <w:t xml:space="preserve"> </w:t>
      </w:r>
      <w:r w:rsidR="00AA0F0E" w:rsidRPr="00EB4487">
        <w:rPr>
          <w:rFonts w:asciiTheme="majorHAnsi" w:hAnsiTheme="majorHAnsi"/>
        </w:rPr>
        <w:t>protection</w:t>
      </w:r>
      <w:r w:rsidR="00AA0F0E" w:rsidRPr="00EB4487">
        <w:rPr>
          <w:rFonts w:asciiTheme="majorHAnsi" w:hAnsiTheme="majorHAnsi"/>
          <w:spacing w:val="1"/>
        </w:rPr>
        <w:t xml:space="preserve"> </w:t>
      </w:r>
      <w:r w:rsidR="00AA0F0E" w:rsidRPr="00EB4487">
        <w:rPr>
          <w:rFonts w:asciiTheme="majorHAnsi" w:hAnsiTheme="majorHAnsi"/>
        </w:rPr>
        <w:t>fall off the composite member, or when a structural member initially protecting the member fails due to collapse, or when the protection from another structural member is no longer effective due to excessive deformation)</w:t>
      </w:r>
    </w:p>
    <w:p w14:paraId="65831A20" w14:textId="24B45BFE" w:rsidR="00AA0F0E" w:rsidRPr="00EB4487" w:rsidRDefault="00433872" w:rsidP="00D7317F">
      <w:pPr>
        <w:pStyle w:val="TermNum"/>
        <w:rPr>
          <w:rFonts w:asciiTheme="majorHAnsi" w:hAnsiTheme="majorHAnsi"/>
        </w:rPr>
      </w:pPr>
      <w:r w:rsidRPr="00EB4487">
        <w:rPr>
          <w:rFonts w:asciiTheme="majorHAnsi" w:hAnsiTheme="majorHAnsi"/>
        </w:rPr>
        <w:t>3.1.6</w:t>
      </w:r>
    </w:p>
    <w:p w14:paraId="5C7F1A32" w14:textId="18EA6E46" w:rsidR="00433872" w:rsidRPr="00EB4487" w:rsidRDefault="00566908" w:rsidP="00D7317F">
      <w:pPr>
        <w:pStyle w:val="Terms"/>
        <w:rPr>
          <w:rFonts w:asciiTheme="majorHAnsi" w:hAnsiTheme="majorHAnsi"/>
        </w:rPr>
      </w:pPr>
      <w:r>
        <w:rPr>
          <w:rFonts w:asciiTheme="majorHAnsi" w:hAnsiTheme="majorHAnsi"/>
        </w:rPr>
        <w:t>f</w:t>
      </w:r>
      <w:r w:rsidR="00AA0F0E" w:rsidRPr="00EB4487">
        <w:rPr>
          <w:rFonts w:asciiTheme="majorHAnsi" w:hAnsiTheme="majorHAnsi"/>
        </w:rPr>
        <w:t>ire protection material</w:t>
      </w:r>
    </w:p>
    <w:p w14:paraId="718E3369" w14:textId="5B71003C" w:rsidR="00AA0F0E" w:rsidRPr="00EB4487" w:rsidRDefault="00433872" w:rsidP="00D7317F">
      <w:pPr>
        <w:pStyle w:val="Definition"/>
        <w:rPr>
          <w:rFonts w:asciiTheme="majorHAnsi" w:hAnsiTheme="majorHAnsi"/>
        </w:rPr>
      </w:pPr>
      <w:r w:rsidRPr="00EB4487">
        <w:rPr>
          <w:rFonts w:asciiTheme="majorHAnsi" w:hAnsiTheme="majorHAnsi"/>
        </w:rPr>
        <w:t>a</w:t>
      </w:r>
      <w:r w:rsidR="00AA0F0E" w:rsidRPr="00EB4487">
        <w:rPr>
          <w:rFonts w:asciiTheme="majorHAnsi" w:hAnsiTheme="majorHAnsi"/>
        </w:rPr>
        <w:t>ny</w:t>
      </w:r>
      <w:r w:rsidR="00AA0F0E" w:rsidRPr="00EB4487">
        <w:rPr>
          <w:rFonts w:asciiTheme="majorHAnsi" w:hAnsiTheme="majorHAnsi"/>
          <w:spacing w:val="12"/>
        </w:rPr>
        <w:t xml:space="preserve"> </w:t>
      </w:r>
      <w:r w:rsidR="00AA0F0E" w:rsidRPr="00EB4487">
        <w:rPr>
          <w:rFonts w:asciiTheme="majorHAnsi" w:hAnsiTheme="majorHAnsi"/>
        </w:rPr>
        <w:t>material</w:t>
      </w:r>
      <w:r w:rsidR="00AA0F0E" w:rsidRPr="00EB4487">
        <w:rPr>
          <w:rFonts w:asciiTheme="majorHAnsi" w:hAnsiTheme="majorHAnsi"/>
          <w:spacing w:val="11"/>
        </w:rPr>
        <w:t xml:space="preserve"> </w:t>
      </w:r>
      <w:r w:rsidR="00AA0F0E" w:rsidRPr="00EB4487">
        <w:rPr>
          <w:rFonts w:asciiTheme="majorHAnsi" w:hAnsiTheme="majorHAnsi"/>
        </w:rPr>
        <w:t>or</w:t>
      </w:r>
      <w:r w:rsidR="00AA0F0E" w:rsidRPr="00EB4487">
        <w:rPr>
          <w:rFonts w:asciiTheme="majorHAnsi" w:hAnsiTheme="majorHAnsi"/>
          <w:spacing w:val="12"/>
        </w:rPr>
        <w:t xml:space="preserve"> </w:t>
      </w:r>
      <w:r w:rsidR="00AA0F0E" w:rsidRPr="00EB4487">
        <w:rPr>
          <w:rFonts w:asciiTheme="majorHAnsi" w:hAnsiTheme="majorHAnsi"/>
        </w:rPr>
        <w:t>combination</w:t>
      </w:r>
      <w:r w:rsidR="00AA0F0E" w:rsidRPr="00EB4487">
        <w:rPr>
          <w:rFonts w:asciiTheme="majorHAnsi" w:hAnsiTheme="majorHAnsi"/>
          <w:spacing w:val="11"/>
        </w:rPr>
        <w:t xml:space="preserve"> </w:t>
      </w:r>
      <w:r w:rsidR="00AA0F0E" w:rsidRPr="00EB4487">
        <w:rPr>
          <w:rFonts w:asciiTheme="majorHAnsi" w:hAnsiTheme="majorHAnsi"/>
        </w:rPr>
        <w:t>of</w:t>
      </w:r>
      <w:r w:rsidR="00AA0F0E" w:rsidRPr="00EB4487">
        <w:rPr>
          <w:rFonts w:asciiTheme="majorHAnsi" w:hAnsiTheme="majorHAnsi"/>
          <w:spacing w:val="12"/>
        </w:rPr>
        <w:t xml:space="preserve"> </w:t>
      </w:r>
      <w:r w:rsidR="00AA0F0E" w:rsidRPr="00EB4487">
        <w:rPr>
          <w:rFonts w:asciiTheme="majorHAnsi" w:hAnsiTheme="majorHAnsi"/>
        </w:rPr>
        <w:t>materials</w:t>
      </w:r>
      <w:r w:rsidR="00AA0F0E" w:rsidRPr="00EB4487">
        <w:rPr>
          <w:rFonts w:asciiTheme="majorHAnsi" w:hAnsiTheme="majorHAnsi"/>
          <w:spacing w:val="11"/>
        </w:rPr>
        <w:t xml:space="preserve"> </w:t>
      </w:r>
      <w:r w:rsidR="00AA0F0E" w:rsidRPr="00EB4487">
        <w:rPr>
          <w:rFonts w:asciiTheme="majorHAnsi" w:hAnsiTheme="majorHAnsi"/>
        </w:rPr>
        <w:t>applied</w:t>
      </w:r>
      <w:r w:rsidR="00AA0F0E" w:rsidRPr="00EB4487">
        <w:rPr>
          <w:rFonts w:asciiTheme="majorHAnsi" w:hAnsiTheme="majorHAnsi"/>
          <w:spacing w:val="11"/>
        </w:rPr>
        <w:t xml:space="preserve"> </w:t>
      </w:r>
      <w:r w:rsidR="00AA0F0E" w:rsidRPr="00EB4487">
        <w:rPr>
          <w:rFonts w:asciiTheme="majorHAnsi" w:hAnsiTheme="majorHAnsi"/>
        </w:rPr>
        <w:t>to</w:t>
      </w:r>
      <w:r w:rsidR="00AA0F0E" w:rsidRPr="00EB4487">
        <w:rPr>
          <w:rFonts w:asciiTheme="majorHAnsi" w:hAnsiTheme="majorHAnsi"/>
          <w:spacing w:val="12"/>
        </w:rPr>
        <w:t xml:space="preserve"> </w:t>
      </w:r>
      <w:r w:rsidR="00AA0F0E" w:rsidRPr="00EB4487">
        <w:rPr>
          <w:rFonts w:asciiTheme="majorHAnsi" w:hAnsiTheme="majorHAnsi"/>
        </w:rPr>
        <w:t>a</w:t>
      </w:r>
      <w:r w:rsidR="00AA0F0E" w:rsidRPr="00EB4487">
        <w:rPr>
          <w:rFonts w:asciiTheme="majorHAnsi" w:hAnsiTheme="majorHAnsi"/>
          <w:spacing w:val="12"/>
        </w:rPr>
        <w:t xml:space="preserve"> </w:t>
      </w:r>
      <w:r w:rsidR="00AA0F0E" w:rsidRPr="00EB4487">
        <w:rPr>
          <w:rFonts w:asciiTheme="majorHAnsi" w:hAnsiTheme="majorHAnsi"/>
        </w:rPr>
        <w:t>structural</w:t>
      </w:r>
      <w:r w:rsidR="00AA0F0E" w:rsidRPr="00EB4487">
        <w:rPr>
          <w:rFonts w:asciiTheme="majorHAnsi" w:hAnsiTheme="majorHAnsi"/>
          <w:spacing w:val="11"/>
        </w:rPr>
        <w:t xml:space="preserve"> </w:t>
      </w:r>
      <w:r w:rsidR="00AA0F0E" w:rsidRPr="00EB4487">
        <w:rPr>
          <w:rFonts w:asciiTheme="majorHAnsi" w:hAnsiTheme="majorHAnsi"/>
        </w:rPr>
        <w:t>member</w:t>
      </w:r>
      <w:r w:rsidR="00AA0F0E" w:rsidRPr="00EB4487">
        <w:rPr>
          <w:rFonts w:asciiTheme="majorHAnsi" w:hAnsiTheme="majorHAnsi"/>
          <w:spacing w:val="12"/>
        </w:rPr>
        <w:t xml:space="preserve"> </w:t>
      </w:r>
      <w:r w:rsidR="00AA0F0E" w:rsidRPr="00EB4487">
        <w:rPr>
          <w:rFonts w:asciiTheme="majorHAnsi" w:hAnsiTheme="majorHAnsi"/>
        </w:rPr>
        <w:t>for</w:t>
      </w:r>
      <w:r w:rsidR="00AA0F0E" w:rsidRPr="00EB4487">
        <w:rPr>
          <w:rFonts w:asciiTheme="majorHAnsi" w:hAnsiTheme="majorHAnsi"/>
          <w:spacing w:val="12"/>
        </w:rPr>
        <w:t xml:space="preserve"> </w:t>
      </w:r>
      <w:r w:rsidR="00AA0F0E" w:rsidRPr="00EB4487">
        <w:rPr>
          <w:rFonts w:asciiTheme="majorHAnsi" w:hAnsiTheme="majorHAnsi"/>
        </w:rPr>
        <w:t>the</w:t>
      </w:r>
      <w:r w:rsidR="00AA0F0E" w:rsidRPr="00EB4487">
        <w:rPr>
          <w:rFonts w:asciiTheme="majorHAnsi" w:hAnsiTheme="majorHAnsi"/>
          <w:spacing w:val="12"/>
        </w:rPr>
        <w:t xml:space="preserve"> </w:t>
      </w:r>
      <w:r w:rsidR="00AA0F0E" w:rsidRPr="00EB4487">
        <w:rPr>
          <w:rFonts w:asciiTheme="majorHAnsi" w:hAnsiTheme="majorHAnsi"/>
        </w:rPr>
        <w:t>purpose</w:t>
      </w:r>
      <w:r w:rsidR="00AA0F0E" w:rsidRPr="00EB4487">
        <w:rPr>
          <w:rFonts w:asciiTheme="majorHAnsi" w:hAnsiTheme="majorHAnsi"/>
          <w:spacing w:val="12"/>
        </w:rPr>
        <w:t xml:space="preserve"> </w:t>
      </w:r>
      <w:r w:rsidR="00AA0F0E" w:rsidRPr="00EB4487">
        <w:rPr>
          <w:rFonts w:asciiTheme="majorHAnsi" w:hAnsiTheme="majorHAnsi"/>
        </w:rPr>
        <w:t>of</w:t>
      </w:r>
      <w:r w:rsidR="00AA0F0E" w:rsidRPr="00EB4487">
        <w:rPr>
          <w:rFonts w:asciiTheme="majorHAnsi" w:hAnsiTheme="majorHAnsi"/>
          <w:spacing w:val="12"/>
        </w:rPr>
        <w:t xml:space="preserve"> </w:t>
      </w:r>
      <w:r w:rsidR="00AA0F0E" w:rsidRPr="00EB4487">
        <w:rPr>
          <w:rFonts w:asciiTheme="majorHAnsi" w:hAnsiTheme="majorHAnsi"/>
        </w:rPr>
        <w:t>increasing</w:t>
      </w:r>
      <w:r w:rsidR="00AA0F0E" w:rsidRPr="00EB4487">
        <w:rPr>
          <w:rFonts w:asciiTheme="majorHAnsi" w:hAnsiTheme="majorHAnsi"/>
          <w:spacing w:val="11"/>
        </w:rPr>
        <w:t xml:space="preserve"> </w:t>
      </w:r>
      <w:r w:rsidR="00AA0F0E" w:rsidRPr="00EB4487">
        <w:rPr>
          <w:rFonts w:asciiTheme="majorHAnsi" w:hAnsiTheme="majorHAnsi"/>
        </w:rPr>
        <w:t>its fire resistance</w:t>
      </w:r>
    </w:p>
    <w:p w14:paraId="775731A9" w14:textId="41C3BA6C" w:rsidR="00AA0F0E" w:rsidRPr="00EB4487" w:rsidRDefault="00433872" w:rsidP="00D7317F">
      <w:pPr>
        <w:pStyle w:val="TermNum"/>
        <w:rPr>
          <w:rFonts w:asciiTheme="majorHAnsi" w:hAnsiTheme="majorHAnsi"/>
        </w:rPr>
      </w:pPr>
      <w:r w:rsidRPr="00EB4487">
        <w:rPr>
          <w:rFonts w:asciiTheme="majorHAnsi" w:hAnsiTheme="majorHAnsi"/>
        </w:rPr>
        <w:t>3.1.7</w:t>
      </w:r>
    </w:p>
    <w:p w14:paraId="3475BC35" w14:textId="189DC87B" w:rsidR="00433872" w:rsidRPr="00EB4487" w:rsidRDefault="00566908" w:rsidP="00D7317F">
      <w:pPr>
        <w:pStyle w:val="Terms"/>
        <w:rPr>
          <w:rFonts w:asciiTheme="majorHAnsi" w:hAnsiTheme="majorHAnsi"/>
        </w:rPr>
      </w:pPr>
      <w:r>
        <w:rPr>
          <w:rFonts w:asciiTheme="majorHAnsi" w:hAnsiTheme="majorHAnsi"/>
        </w:rPr>
        <w:t>m</w:t>
      </w:r>
      <w:r w:rsidR="00AA0F0E" w:rsidRPr="00EB4487">
        <w:rPr>
          <w:rFonts w:asciiTheme="majorHAnsi" w:hAnsiTheme="majorHAnsi"/>
        </w:rPr>
        <w:t>aximum stress level</w:t>
      </w:r>
    </w:p>
    <w:p w14:paraId="6B8039D0" w14:textId="00D7F3E0" w:rsidR="00433872" w:rsidRPr="00EB4487" w:rsidRDefault="00AA0F0E" w:rsidP="00D7317F">
      <w:pPr>
        <w:spacing w:before="1" w:line="230" w:lineRule="exact"/>
        <w:ind w:right="77"/>
        <w:rPr>
          <w:rFonts w:asciiTheme="majorHAnsi" w:eastAsia="Arial" w:hAnsiTheme="majorHAnsi" w:cs="Arial"/>
        </w:rPr>
      </w:pPr>
      <w:r w:rsidRPr="00EB4487">
        <w:rPr>
          <w:rFonts w:asciiTheme="majorHAnsi" w:eastAsia="Arial" w:hAnsiTheme="majorHAnsi" w:cs="Arial"/>
        </w:rPr>
        <w:t>for</w:t>
      </w:r>
      <w:r w:rsidRPr="00EB4487">
        <w:rPr>
          <w:rFonts w:asciiTheme="majorHAnsi" w:eastAsia="Arial" w:hAnsiTheme="majorHAnsi" w:cs="Arial"/>
          <w:spacing w:val="30"/>
        </w:rPr>
        <w:t xml:space="preserve"> </w:t>
      </w:r>
      <w:r w:rsidRPr="00EB4487">
        <w:rPr>
          <w:rFonts w:asciiTheme="majorHAnsi" w:eastAsia="Arial" w:hAnsiTheme="majorHAnsi" w:cs="Arial"/>
        </w:rPr>
        <w:t>a</w:t>
      </w:r>
      <w:r w:rsidRPr="00EB4487">
        <w:rPr>
          <w:rFonts w:asciiTheme="majorHAnsi" w:eastAsia="Arial" w:hAnsiTheme="majorHAnsi" w:cs="Arial"/>
          <w:spacing w:val="30"/>
        </w:rPr>
        <w:t xml:space="preserve"> </w:t>
      </w:r>
      <w:r w:rsidRPr="00EB4487">
        <w:rPr>
          <w:rFonts w:asciiTheme="majorHAnsi" w:eastAsia="Arial" w:hAnsiTheme="majorHAnsi" w:cs="Arial"/>
        </w:rPr>
        <w:t>given</w:t>
      </w:r>
      <w:r w:rsidRPr="00EB4487">
        <w:rPr>
          <w:rFonts w:asciiTheme="majorHAnsi" w:eastAsia="Arial" w:hAnsiTheme="majorHAnsi" w:cs="Arial"/>
          <w:spacing w:val="30"/>
        </w:rPr>
        <w:t xml:space="preserve"> </w:t>
      </w:r>
      <w:r w:rsidRPr="00EB4487">
        <w:rPr>
          <w:rFonts w:asciiTheme="majorHAnsi" w:eastAsia="Arial" w:hAnsiTheme="majorHAnsi" w:cs="Arial"/>
        </w:rPr>
        <w:t>temperature,</w:t>
      </w:r>
      <w:r w:rsidRPr="00EB4487">
        <w:rPr>
          <w:rFonts w:asciiTheme="majorHAnsi" w:eastAsia="Arial" w:hAnsiTheme="majorHAnsi" w:cs="Arial"/>
          <w:spacing w:val="30"/>
        </w:rPr>
        <w:t xml:space="preserve"> </w:t>
      </w:r>
      <w:r w:rsidRPr="00EB4487">
        <w:rPr>
          <w:rFonts w:asciiTheme="majorHAnsi" w:eastAsia="Arial" w:hAnsiTheme="majorHAnsi" w:cs="Arial"/>
        </w:rPr>
        <w:t>the</w:t>
      </w:r>
      <w:r w:rsidRPr="00EB4487">
        <w:rPr>
          <w:rFonts w:asciiTheme="majorHAnsi" w:eastAsia="Arial" w:hAnsiTheme="majorHAnsi" w:cs="Arial"/>
          <w:spacing w:val="30"/>
        </w:rPr>
        <w:t xml:space="preserve"> </w:t>
      </w:r>
      <w:r w:rsidRPr="00EB4487">
        <w:rPr>
          <w:rFonts w:asciiTheme="majorHAnsi" w:eastAsia="Arial" w:hAnsiTheme="majorHAnsi" w:cs="Arial"/>
        </w:rPr>
        <w:t>stress</w:t>
      </w:r>
      <w:r w:rsidRPr="00EB4487">
        <w:rPr>
          <w:rFonts w:asciiTheme="majorHAnsi" w:eastAsia="Arial" w:hAnsiTheme="majorHAnsi" w:cs="Arial"/>
          <w:spacing w:val="30"/>
        </w:rPr>
        <w:t xml:space="preserve"> </w:t>
      </w:r>
      <w:r w:rsidRPr="00EB4487">
        <w:rPr>
          <w:rFonts w:asciiTheme="majorHAnsi" w:eastAsia="Arial" w:hAnsiTheme="majorHAnsi" w:cs="Arial"/>
        </w:rPr>
        <w:t>level</w:t>
      </w:r>
      <w:r w:rsidRPr="00EB4487">
        <w:rPr>
          <w:rFonts w:asciiTheme="majorHAnsi" w:eastAsia="Arial" w:hAnsiTheme="majorHAnsi" w:cs="Arial"/>
          <w:spacing w:val="30"/>
        </w:rPr>
        <w:t xml:space="preserve"> </w:t>
      </w:r>
      <w:r w:rsidRPr="00EB4487">
        <w:rPr>
          <w:rFonts w:asciiTheme="majorHAnsi" w:eastAsia="Arial" w:hAnsiTheme="majorHAnsi" w:cs="Arial"/>
        </w:rPr>
        <w:t>at</w:t>
      </w:r>
      <w:r w:rsidRPr="00EB4487">
        <w:rPr>
          <w:rFonts w:asciiTheme="majorHAnsi" w:eastAsia="Arial" w:hAnsiTheme="majorHAnsi" w:cs="Arial"/>
          <w:spacing w:val="29"/>
        </w:rPr>
        <w:t xml:space="preserve"> </w:t>
      </w:r>
      <w:r w:rsidRPr="00EB4487">
        <w:rPr>
          <w:rFonts w:asciiTheme="majorHAnsi" w:eastAsia="Arial" w:hAnsiTheme="majorHAnsi" w:cs="Arial"/>
        </w:rPr>
        <w:t>which</w:t>
      </w:r>
      <w:r w:rsidRPr="00EB4487">
        <w:rPr>
          <w:rFonts w:asciiTheme="majorHAnsi" w:eastAsia="Arial" w:hAnsiTheme="majorHAnsi" w:cs="Arial"/>
          <w:spacing w:val="29"/>
        </w:rPr>
        <w:t xml:space="preserve"> </w:t>
      </w:r>
      <w:r w:rsidRPr="00EB4487">
        <w:rPr>
          <w:rFonts w:asciiTheme="majorHAnsi" w:eastAsia="Arial" w:hAnsiTheme="majorHAnsi" w:cs="Arial"/>
          <w:spacing w:val="-1"/>
        </w:rPr>
        <w:t>t</w:t>
      </w:r>
      <w:r w:rsidRPr="00EB4487">
        <w:rPr>
          <w:rFonts w:asciiTheme="majorHAnsi" w:eastAsia="Arial" w:hAnsiTheme="majorHAnsi" w:cs="Arial"/>
        </w:rPr>
        <w:t>he</w:t>
      </w:r>
      <w:r w:rsidRPr="00EB4487">
        <w:rPr>
          <w:rFonts w:asciiTheme="majorHAnsi" w:eastAsia="Arial" w:hAnsiTheme="majorHAnsi" w:cs="Arial"/>
          <w:spacing w:val="29"/>
        </w:rPr>
        <w:t xml:space="preserve"> </w:t>
      </w:r>
      <w:r w:rsidRPr="00EB4487">
        <w:rPr>
          <w:rFonts w:asciiTheme="majorHAnsi" w:eastAsia="Arial" w:hAnsiTheme="majorHAnsi" w:cs="Arial"/>
        </w:rPr>
        <w:t>stress-strain</w:t>
      </w:r>
      <w:r w:rsidRPr="00EB4487">
        <w:rPr>
          <w:rFonts w:asciiTheme="majorHAnsi" w:eastAsia="Arial" w:hAnsiTheme="majorHAnsi" w:cs="Arial"/>
          <w:spacing w:val="29"/>
        </w:rPr>
        <w:t xml:space="preserve"> </w:t>
      </w:r>
      <w:r w:rsidRPr="00EB4487">
        <w:rPr>
          <w:rFonts w:asciiTheme="majorHAnsi" w:eastAsia="Arial" w:hAnsiTheme="majorHAnsi" w:cs="Arial"/>
        </w:rPr>
        <w:t>relationship</w:t>
      </w:r>
      <w:r w:rsidRPr="00EB4487">
        <w:rPr>
          <w:rFonts w:asciiTheme="majorHAnsi" w:eastAsia="Arial" w:hAnsiTheme="majorHAnsi" w:cs="Arial"/>
          <w:spacing w:val="29"/>
        </w:rPr>
        <w:t xml:space="preserve"> </w:t>
      </w:r>
      <w:r w:rsidRPr="00EB4487">
        <w:rPr>
          <w:rFonts w:asciiTheme="majorHAnsi" w:eastAsia="Arial" w:hAnsiTheme="majorHAnsi" w:cs="Arial"/>
        </w:rPr>
        <w:t>of</w:t>
      </w:r>
      <w:r w:rsidRPr="00EB4487">
        <w:rPr>
          <w:rFonts w:asciiTheme="majorHAnsi" w:eastAsia="Arial" w:hAnsiTheme="majorHAnsi" w:cs="Arial"/>
          <w:spacing w:val="29"/>
        </w:rPr>
        <w:t xml:space="preserve"> </w:t>
      </w:r>
      <w:r w:rsidRPr="00EB4487">
        <w:rPr>
          <w:rFonts w:asciiTheme="majorHAnsi" w:eastAsia="Arial" w:hAnsiTheme="majorHAnsi" w:cs="Arial"/>
        </w:rPr>
        <w:t>steel</w:t>
      </w:r>
      <w:r w:rsidRPr="00EB4487">
        <w:rPr>
          <w:rFonts w:asciiTheme="majorHAnsi" w:eastAsia="Arial" w:hAnsiTheme="majorHAnsi" w:cs="Arial"/>
          <w:spacing w:val="29"/>
        </w:rPr>
        <w:t xml:space="preserve"> </w:t>
      </w:r>
      <w:r w:rsidRPr="00EB4487">
        <w:rPr>
          <w:rFonts w:asciiTheme="majorHAnsi" w:eastAsia="Arial" w:hAnsiTheme="majorHAnsi" w:cs="Arial"/>
        </w:rPr>
        <w:t>is</w:t>
      </w:r>
      <w:r w:rsidRPr="00EB4487">
        <w:rPr>
          <w:rFonts w:asciiTheme="majorHAnsi" w:eastAsia="Arial" w:hAnsiTheme="majorHAnsi" w:cs="Arial"/>
          <w:spacing w:val="29"/>
        </w:rPr>
        <w:t xml:space="preserve"> </w:t>
      </w:r>
      <w:r w:rsidRPr="00EB4487">
        <w:rPr>
          <w:rFonts w:asciiTheme="majorHAnsi" w:eastAsia="Arial" w:hAnsiTheme="majorHAnsi" w:cs="Arial"/>
        </w:rPr>
        <w:t>truncated</w:t>
      </w:r>
      <w:r w:rsidRPr="00EB4487">
        <w:rPr>
          <w:rFonts w:asciiTheme="majorHAnsi" w:eastAsia="Arial" w:hAnsiTheme="majorHAnsi" w:cs="Arial"/>
          <w:spacing w:val="29"/>
        </w:rPr>
        <w:t xml:space="preserve"> </w:t>
      </w:r>
      <w:r w:rsidRPr="00EB4487">
        <w:rPr>
          <w:rFonts w:asciiTheme="majorHAnsi" w:eastAsia="Arial" w:hAnsiTheme="majorHAnsi" w:cs="Arial"/>
        </w:rPr>
        <w:t>to provide a yield plateau</w:t>
      </w:r>
    </w:p>
    <w:p w14:paraId="7A629363" w14:textId="77777777" w:rsidR="00433872" w:rsidRPr="00EB4487" w:rsidRDefault="00433872" w:rsidP="00D7317F">
      <w:pPr>
        <w:pStyle w:val="TermNum"/>
        <w:rPr>
          <w:rFonts w:asciiTheme="majorHAnsi" w:hAnsiTheme="majorHAnsi"/>
        </w:rPr>
      </w:pPr>
      <w:r w:rsidRPr="00EB4487">
        <w:rPr>
          <w:rFonts w:asciiTheme="majorHAnsi" w:hAnsiTheme="majorHAnsi"/>
        </w:rPr>
        <w:t>3.1.8</w:t>
      </w:r>
    </w:p>
    <w:p w14:paraId="773E3BB0" w14:textId="214826E8" w:rsidR="00433872" w:rsidRPr="00EB4487" w:rsidRDefault="00566908" w:rsidP="00D7317F">
      <w:pPr>
        <w:pStyle w:val="Terms"/>
        <w:rPr>
          <w:rFonts w:asciiTheme="majorHAnsi" w:hAnsiTheme="majorHAnsi"/>
        </w:rPr>
      </w:pPr>
      <w:r>
        <w:rPr>
          <w:rFonts w:asciiTheme="majorHAnsi" w:hAnsiTheme="majorHAnsi"/>
        </w:rPr>
        <w:t>p</w:t>
      </w:r>
      <w:r w:rsidR="00AA0F0E" w:rsidRPr="00EB4487">
        <w:rPr>
          <w:rFonts w:asciiTheme="majorHAnsi" w:hAnsiTheme="majorHAnsi"/>
        </w:rPr>
        <w:t>art of structure</w:t>
      </w:r>
    </w:p>
    <w:p w14:paraId="69C96E3F" w14:textId="5FC0C1CE" w:rsidR="00AA0F0E" w:rsidRPr="00EB4487" w:rsidRDefault="00433872" w:rsidP="00D7317F">
      <w:pPr>
        <w:pStyle w:val="Definition"/>
        <w:rPr>
          <w:rFonts w:asciiTheme="majorHAnsi" w:eastAsia="Arial" w:hAnsiTheme="majorHAnsi" w:cs="Arial"/>
        </w:rPr>
      </w:pPr>
      <w:r w:rsidRPr="00EB4487">
        <w:rPr>
          <w:rFonts w:asciiTheme="majorHAnsi" w:hAnsiTheme="majorHAnsi"/>
        </w:rPr>
        <w:t>i</w:t>
      </w:r>
      <w:r w:rsidR="00AA0F0E" w:rsidRPr="00EB4487">
        <w:rPr>
          <w:rFonts w:asciiTheme="majorHAnsi" w:hAnsiTheme="majorHAnsi"/>
        </w:rPr>
        <w:t>solated part of a structure with appropriate support and boundary conditions</w:t>
      </w:r>
    </w:p>
    <w:p w14:paraId="6F97485E" w14:textId="1AE54A4C" w:rsidR="00AA0F0E" w:rsidRPr="00EB4487" w:rsidRDefault="00433872" w:rsidP="00D7317F">
      <w:pPr>
        <w:pStyle w:val="TermNum"/>
        <w:rPr>
          <w:rFonts w:asciiTheme="majorHAnsi" w:hAnsiTheme="majorHAnsi"/>
        </w:rPr>
      </w:pPr>
      <w:r w:rsidRPr="00EB4487">
        <w:rPr>
          <w:rFonts w:asciiTheme="majorHAnsi" w:hAnsiTheme="majorHAnsi"/>
        </w:rPr>
        <w:t>3.1.9</w:t>
      </w:r>
    </w:p>
    <w:p w14:paraId="185D7358" w14:textId="4B0A4401" w:rsidR="00433872" w:rsidRPr="00EB4487" w:rsidRDefault="00566908" w:rsidP="00D7317F">
      <w:pPr>
        <w:pStyle w:val="Terms"/>
        <w:rPr>
          <w:rFonts w:asciiTheme="majorHAnsi" w:hAnsiTheme="majorHAnsi"/>
        </w:rPr>
      </w:pPr>
      <w:r>
        <w:rPr>
          <w:rFonts w:asciiTheme="majorHAnsi" w:hAnsiTheme="majorHAnsi"/>
        </w:rPr>
        <w:t>p</w:t>
      </w:r>
      <w:r w:rsidR="00AA0F0E" w:rsidRPr="00EB4487">
        <w:rPr>
          <w:rFonts w:asciiTheme="majorHAnsi" w:hAnsiTheme="majorHAnsi"/>
        </w:rPr>
        <w:t>rotected members</w:t>
      </w:r>
    </w:p>
    <w:p w14:paraId="19C0240E" w14:textId="19D4324F" w:rsidR="00AA0F0E" w:rsidRPr="00EB4487" w:rsidRDefault="00433872" w:rsidP="00D7317F">
      <w:pPr>
        <w:pStyle w:val="Definition"/>
        <w:rPr>
          <w:rFonts w:asciiTheme="majorHAnsi" w:hAnsiTheme="majorHAnsi"/>
        </w:rPr>
      </w:pPr>
      <w:r w:rsidRPr="00EB4487">
        <w:rPr>
          <w:rFonts w:asciiTheme="majorHAnsi" w:hAnsiTheme="majorHAnsi"/>
        </w:rPr>
        <w:t>m</w:t>
      </w:r>
      <w:r w:rsidR="00AA0F0E" w:rsidRPr="00EB4487">
        <w:rPr>
          <w:rFonts w:asciiTheme="majorHAnsi" w:hAnsiTheme="majorHAnsi"/>
        </w:rPr>
        <w:t>embers for which measures are taken to reduce the temperature rise in the member due to fire</w:t>
      </w:r>
    </w:p>
    <w:p w14:paraId="406AE2F3" w14:textId="3C9C833D" w:rsidR="00AA0F0E" w:rsidRPr="00EB4487" w:rsidRDefault="00433872" w:rsidP="00D7317F">
      <w:pPr>
        <w:pStyle w:val="TermNum"/>
        <w:rPr>
          <w:rFonts w:asciiTheme="majorHAnsi" w:hAnsiTheme="majorHAnsi"/>
        </w:rPr>
      </w:pPr>
      <w:r w:rsidRPr="00EB4487">
        <w:rPr>
          <w:rFonts w:asciiTheme="majorHAnsi" w:hAnsiTheme="majorHAnsi"/>
        </w:rPr>
        <w:t>3.1.10</w:t>
      </w:r>
    </w:p>
    <w:p w14:paraId="2E192FC8" w14:textId="19083571" w:rsidR="00433872" w:rsidRPr="00EB4487" w:rsidRDefault="00566908" w:rsidP="00D7317F">
      <w:pPr>
        <w:pStyle w:val="Terms"/>
        <w:rPr>
          <w:rFonts w:asciiTheme="majorHAnsi" w:hAnsiTheme="majorHAnsi"/>
        </w:rPr>
      </w:pPr>
      <w:r>
        <w:rPr>
          <w:rFonts w:asciiTheme="majorHAnsi" w:hAnsiTheme="majorHAnsi"/>
        </w:rPr>
        <w:t>s</w:t>
      </w:r>
      <w:r w:rsidR="00AA0F0E" w:rsidRPr="00EB4487">
        <w:rPr>
          <w:rFonts w:asciiTheme="majorHAnsi" w:hAnsiTheme="majorHAnsi"/>
        </w:rPr>
        <w:t>ection factor</w:t>
      </w:r>
    </w:p>
    <w:p w14:paraId="748D62E5" w14:textId="77B38B66" w:rsidR="00AA0F0E" w:rsidRPr="00EB4487" w:rsidRDefault="00433872" w:rsidP="00D7317F">
      <w:pPr>
        <w:pStyle w:val="Definition"/>
        <w:rPr>
          <w:rFonts w:asciiTheme="majorHAnsi" w:hAnsiTheme="majorHAnsi"/>
        </w:rPr>
      </w:pPr>
      <w:r w:rsidRPr="00EB4487">
        <w:rPr>
          <w:rFonts w:asciiTheme="majorHAnsi" w:hAnsiTheme="majorHAnsi"/>
          <w:b/>
        </w:rPr>
        <w:t>f</w:t>
      </w:r>
      <w:r w:rsidR="00AA0F0E" w:rsidRPr="00EB4487">
        <w:rPr>
          <w:rFonts w:asciiTheme="majorHAnsi" w:hAnsiTheme="majorHAnsi"/>
        </w:rPr>
        <w:t>or</w:t>
      </w:r>
      <w:r w:rsidR="00AA0F0E" w:rsidRPr="00EB4487">
        <w:rPr>
          <w:rFonts w:asciiTheme="majorHAnsi" w:hAnsiTheme="majorHAnsi"/>
          <w:spacing w:val="7"/>
        </w:rPr>
        <w:t xml:space="preserve"> </w:t>
      </w:r>
      <w:r w:rsidR="00AA0F0E" w:rsidRPr="00EB4487">
        <w:rPr>
          <w:rFonts w:asciiTheme="majorHAnsi" w:hAnsiTheme="majorHAnsi"/>
        </w:rPr>
        <w:t>a</w:t>
      </w:r>
      <w:r w:rsidR="00AA0F0E" w:rsidRPr="00EB4487">
        <w:rPr>
          <w:rFonts w:asciiTheme="majorHAnsi" w:hAnsiTheme="majorHAnsi"/>
          <w:spacing w:val="7"/>
        </w:rPr>
        <w:t xml:space="preserve"> </w:t>
      </w:r>
      <w:r w:rsidR="00AA0F0E" w:rsidRPr="00EB4487">
        <w:rPr>
          <w:rFonts w:asciiTheme="majorHAnsi" w:hAnsiTheme="majorHAnsi"/>
        </w:rPr>
        <w:t>steel</w:t>
      </w:r>
      <w:r w:rsidR="00AA0F0E" w:rsidRPr="00EB4487">
        <w:rPr>
          <w:rFonts w:asciiTheme="majorHAnsi" w:hAnsiTheme="majorHAnsi"/>
          <w:spacing w:val="7"/>
        </w:rPr>
        <w:t xml:space="preserve"> </w:t>
      </w:r>
      <w:r w:rsidR="00AA0F0E" w:rsidRPr="00EB4487">
        <w:rPr>
          <w:rFonts w:asciiTheme="majorHAnsi" w:hAnsiTheme="majorHAnsi"/>
        </w:rPr>
        <w:t>member,</w:t>
      </w:r>
      <w:r w:rsidR="00AA0F0E" w:rsidRPr="00EB4487">
        <w:rPr>
          <w:rFonts w:asciiTheme="majorHAnsi" w:hAnsiTheme="majorHAnsi"/>
          <w:spacing w:val="7"/>
        </w:rPr>
        <w:t xml:space="preserve"> </w:t>
      </w:r>
      <w:r w:rsidR="00AA0F0E" w:rsidRPr="00EB4487">
        <w:rPr>
          <w:rFonts w:asciiTheme="majorHAnsi" w:hAnsiTheme="majorHAnsi"/>
        </w:rPr>
        <w:t>the</w:t>
      </w:r>
      <w:r w:rsidR="00AA0F0E" w:rsidRPr="00EB4487">
        <w:rPr>
          <w:rFonts w:asciiTheme="majorHAnsi" w:hAnsiTheme="majorHAnsi"/>
          <w:spacing w:val="7"/>
        </w:rPr>
        <w:t xml:space="preserve"> </w:t>
      </w:r>
      <w:r w:rsidR="00AA0F0E" w:rsidRPr="00EB4487">
        <w:rPr>
          <w:rFonts w:asciiTheme="majorHAnsi" w:hAnsiTheme="majorHAnsi"/>
        </w:rPr>
        <w:t>ratio</w:t>
      </w:r>
      <w:r w:rsidR="00AA0F0E" w:rsidRPr="00EB4487">
        <w:rPr>
          <w:rFonts w:asciiTheme="majorHAnsi" w:hAnsiTheme="majorHAnsi"/>
          <w:spacing w:val="6"/>
        </w:rPr>
        <w:t xml:space="preserve"> </w:t>
      </w:r>
      <w:r w:rsidR="00AA0F0E" w:rsidRPr="00EB4487">
        <w:rPr>
          <w:rFonts w:asciiTheme="majorHAnsi" w:hAnsiTheme="majorHAnsi"/>
        </w:rPr>
        <w:t>between</w:t>
      </w:r>
      <w:r w:rsidR="00AA0F0E" w:rsidRPr="00EB4487">
        <w:rPr>
          <w:rFonts w:asciiTheme="majorHAnsi" w:hAnsiTheme="majorHAnsi"/>
          <w:spacing w:val="6"/>
        </w:rPr>
        <w:t xml:space="preserve"> </w:t>
      </w:r>
      <w:r w:rsidR="00AA0F0E" w:rsidRPr="00EB4487">
        <w:rPr>
          <w:rFonts w:asciiTheme="majorHAnsi" w:hAnsiTheme="majorHAnsi"/>
        </w:rPr>
        <w:t>the</w:t>
      </w:r>
      <w:r w:rsidR="00AA0F0E" w:rsidRPr="00EB4487">
        <w:rPr>
          <w:rFonts w:asciiTheme="majorHAnsi" w:hAnsiTheme="majorHAnsi"/>
          <w:spacing w:val="6"/>
        </w:rPr>
        <w:t xml:space="preserve"> </w:t>
      </w:r>
      <w:r w:rsidR="00AA0F0E" w:rsidRPr="00EB4487">
        <w:rPr>
          <w:rFonts w:asciiTheme="majorHAnsi" w:hAnsiTheme="majorHAnsi"/>
        </w:rPr>
        <w:t>exposed</w:t>
      </w:r>
      <w:r w:rsidR="00AA0F0E" w:rsidRPr="00EB4487">
        <w:rPr>
          <w:rFonts w:asciiTheme="majorHAnsi" w:hAnsiTheme="majorHAnsi"/>
          <w:spacing w:val="6"/>
        </w:rPr>
        <w:t xml:space="preserve"> </w:t>
      </w:r>
      <w:r w:rsidR="00AA0F0E" w:rsidRPr="00EB4487">
        <w:rPr>
          <w:rFonts w:asciiTheme="majorHAnsi" w:hAnsiTheme="majorHAnsi"/>
        </w:rPr>
        <w:t>surface</w:t>
      </w:r>
      <w:r w:rsidR="00AA0F0E" w:rsidRPr="00EB4487">
        <w:rPr>
          <w:rFonts w:asciiTheme="majorHAnsi" w:hAnsiTheme="majorHAnsi"/>
          <w:spacing w:val="6"/>
        </w:rPr>
        <w:t xml:space="preserve"> </w:t>
      </w:r>
      <w:r w:rsidR="00AA0F0E" w:rsidRPr="00EB4487">
        <w:rPr>
          <w:rFonts w:asciiTheme="majorHAnsi" w:hAnsiTheme="majorHAnsi"/>
        </w:rPr>
        <w:t>area</w:t>
      </w:r>
      <w:r w:rsidR="00AA0F0E" w:rsidRPr="00EB4487">
        <w:rPr>
          <w:rFonts w:asciiTheme="majorHAnsi" w:hAnsiTheme="majorHAnsi"/>
          <w:spacing w:val="6"/>
        </w:rPr>
        <w:t xml:space="preserve"> </w:t>
      </w:r>
      <w:r w:rsidR="00AA0F0E" w:rsidRPr="00EB4487">
        <w:rPr>
          <w:rFonts w:asciiTheme="majorHAnsi" w:hAnsiTheme="majorHAnsi"/>
        </w:rPr>
        <w:t>and</w:t>
      </w:r>
      <w:r w:rsidR="00AA0F0E" w:rsidRPr="00EB4487">
        <w:rPr>
          <w:rFonts w:asciiTheme="majorHAnsi" w:hAnsiTheme="majorHAnsi"/>
          <w:spacing w:val="6"/>
        </w:rPr>
        <w:t xml:space="preserve"> </w:t>
      </w:r>
      <w:r w:rsidR="00AA0F0E" w:rsidRPr="00EB4487">
        <w:rPr>
          <w:rFonts w:asciiTheme="majorHAnsi" w:hAnsiTheme="majorHAnsi"/>
        </w:rPr>
        <w:t>the</w:t>
      </w:r>
      <w:r w:rsidR="00AA0F0E" w:rsidRPr="00EB4487">
        <w:rPr>
          <w:rFonts w:asciiTheme="majorHAnsi" w:hAnsiTheme="majorHAnsi"/>
          <w:spacing w:val="6"/>
        </w:rPr>
        <w:t xml:space="preserve"> </w:t>
      </w:r>
      <w:r w:rsidR="00AA0F0E" w:rsidRPr="00EB4487">
        <w:rPr>
          <w:rFonts w:asciiTheme="majorHAnsi" w:hAnsiTheme="majorHAnsi"/>
        </w:rPr>
        <w:t>volume</w:t>
      </w:r>
      <w:r w:rsidR="00AA0F0E" w:rsidRPr="00EB4487">
        <w:rPr>
          <w:rFonts w:asciiTheme="majorHAnsi" w:hAnsiTheme="majorHAnsi"/>
          <w:spacing w:val="6"/>
        </w:rPr>
        <w:t xml:space="preserve"> </w:t>
      </w:r>
      <w:r w:rsidR="00AA0F0E" w:rsidRPr="00EB4487">
        <w:rPr>
          <w:rFonts w:asciiTheme="majorHAnsi" w:hAnsiTheme="majorHAnsi"/>
        </w:rPr>
        <w:t>of</w:t>
      </w:r>
      <w:r w:rsidR="00AA0F0E" w:rsidRPr="00EB4487">
        <w:rPr>
          <w:rFonts w:asciiTheme="majorHAnsi" w:hAnsiTheme="majorHAnsi"/>
          <w:spacing w:val="6"/>
        </w:rPr>
        <w:t xml:space="preserve"> </w:t>
      </w:r>
      <w:r w:rsidR="00AA0F0E" w:rsidRPr="00EB4487">
        <w:rPr>
          <w:rFonts w:asciiTheme="majorHAnsi" w:hAnsiTheme="majorHAnsi"/>
        </w:rPr>
        <w:t>steel;</w:t>
      </w:r>
      <w:r w:rsidR="00AA0F0E" w:rsidRPr="00EB4487">
        <w:rPr>
          <w:rFonts w:asciiTheme="majorHAnsi" w:hAnsiTheme="majorHAnsi"/>
          <w:spacing w:val="6"/>
        </w:rPr>
        <w:t xml:space="preserve"> </w:t>
      </w:r>
      <w:r w:rsidR="00AA0F0E" w:rsidRPr="00EB4487">
        <w:rPr>
          <w:rFonts w:asciiTheme="majorHAnsi" w:hAnsiTheme="majorHAnsi"/>
        </w:rPr>
        <w:t>for</w:t>
      </w:r>
      <w:r w:rsidR="00AA0F0E" w:rsidRPr="00EB4487">
        <w:rPr>
          <w:rFonts w:asciiTheme="majorHAnsi" w:hAnsiTheme="majorHAnsi"/>
          <w:spacing w:val="6"/>
        </w:rPr>
        <w:t xml:space="preserve"> </w:t>
      </w:r>
      <w:r w:rsidR="00AA0F0E" w:rsidRPr="00EB4487">
        <w:rPr>
          <w:rFonts w:asciiTheme="majorHAnsi" w:hAnsiTheme="majorHAnsi"/>
        </w:rPr>
        <w:t>an</w:t>
      </w:r>
      <w:r w:rsidR="00AA0F0E" w:rsidRPr="00EB4487">
        <w:rPr>
          <w:rFonts w:asciiTheme="majorHAnsi" w:hAnsiTheme="majorHAnsi"/>
          <w:spacing w:val="6"/>
        </w:rPr>
        <w:t xml:space="preserve"> </w:t>
      </w:r>
      <w:r w:rsidR="00AA0F0E" w:rsidRPr="00EB4487">
        <w:rPr>
          <w:rFonts w:asciiTheme="majorHAnsi" w:hAnsiTheme="majorHAnsi"/>
        </w:rPr>
        <w:t>enclosed member, the ratio between the internal surface area of the exposed encasement and the volume of steel</w:t>
      </w:r>
    </w:p>
    <w:p w14:paraId="284AB2FF" w14:textId="37E4F3DD" w:rsidR="00AA0F0E" w:rsidRPr="00EB4487" w:rsidRDefault="00AA0F0E" w:rsidP="00103B5E">
      <w:pPr>
        <w:pStyle w:val="Heading2"/>
        <w:keepLines/>
        <w:rPr>
          <w:lang w:val="fr-BE"/>
        </w:rPr>
      </w:pPr>
      <w:bookmarkStart w:id="19" w:name="_Toc119397520"/>
      <w:bookmarkStart w:id="20" w:name="_Toc119482853"/>
      <w:bookmarkStart w:id="21" w:name="_Toc120105539"/>
      <w:bookmarkStart w:id="22" w:name="_Toc120106660"/>
      <w:bookmarkStart w:id="23" w:name="_Toc150422802"/>
      <w:bookmarkEnd w:id="19"/>
      <w:bookmarkEnd w:id="20"/>
      <w:bookmarkEnd w:id="21"/>
      <w:bookmarkEnd w:id="22"/>
      <w:r w:rsidRPr="00EB4487">
        <w:lastRenderedPageBreak/>
        <w:t>Symbols</w:t>
      </w:r>
      <w:r w:rsidRPr="00EB4487">
        <w:rPr>
          <w:lang w:val="fr-BE"/>
        </w:rPr>
        <w:t xml:space="preserve"> and abbreviations</w:t>
      </w:r>
      <w:bookmarkEnd w:id="23"/>
    </w:p>
    <w:p w14:paraId="54C1AEC9" w14:textId="1BF9F796" w:rsidR="00AA0F0E" w:rsidRPr="00EB4487" w:rsidRDefault="00AA0F0E" w:rsidP="00103B5E">
      <w:pPr>
        <w:pStyle w:val="BodyText"/>
        <w:keepNext/>
        <w:keepLines/>
      </w:pPr>
      <w:r w:rsidRPr="00EB4487">
        <w:t>For the purposes of this document, the following symbols apply</w:t>
      </w:r>
      <w:r w:rsidR="00BC3EE4">
        <w:t>.</w:t>
      </w:r>
    </w:p>
    <w:p w14:paraId="2473EC29" w14:textId="1AC862FD" w:rsidR="00E12135" w:rsidRPr="004256FF" w:rsidRDefault="00AA0F0E" w:rsidP="00D7317F">
      <w:pPr>
        <w:pStyle w:val="Heading3"/>
      </w:pPr>
      <w:bookmarkStart w:id="24" w:name="_Toc150422803"/>
      <w:r w:rsidRPr="00EB4487">
        <w:t>Symbols</w:t>
      </w:r>
      <w:bookmarkEnd w:id="24"/>
      <w:r w:rsidRPr="004256FF">
        <w:t xml:space="preserve"> </w:t>
      </w:r>
      <w:bookmarkStart w:id="25" w:name="_Toc119482856"/>
      <w:bookmarkEnd w:id="25"/>
    </w:p>
    <w:p w14:paraId="38B981B8" w14:textId="77777777" w:rsidR="00AA0F0E" w:rsidRPr="00D73BDA" w:rsidRDefault="00AA0F0E" w:rsidP="00D7317F">
      <w:pPr>
        <w:pStyle w:val="Heading4"/>
      </w:pPr>
      <w:r w:rsidRPr="00D73BDA">
        <w:t>Latin upper-case letters</w:t>
      </w:r>
    </w:p>
    <w:tbl>
      <w:tblPr>
        <w:tblW w:w="9356" w:type="dxa"/>
        <w:tblLook w:val="04A0" w:firstRow="1" w:lastRow="0" w:firstColumn="1" w:lastColumn="0" w:noHBand="0" w:noVBand="1"/>
      </w:tblPr>
      <w:tblGrid>
        <w:gridCol w:w="1418"/>
        <w:gridCol w:w="6379"/>
        <w:gridCol w:w="1559"/>
      </w:tblGrid>
      <w:tr w:rsidR="001E3942" w:rsidRPr="001E3942" w14:paraId="3AF64B42" w14:textId="77777777" w:rsidTr="00D7317F">
        <w:trPr>
          <w:trHeight w:val="280"/>
        </w:trPr>
        <w:tc>
          <w:tcPr>
            <w:tcW w:w="1418" w:type="dxa"/>
            <w:tcBorders>
              <w:top w:val="nil"/>
              <w:left w:val="nil"/>
              <w:bottom w:val="nil"/>
              <w:right w:val="nil"/>
            </w:tcBorders>
            <w:shd w:val="clear" w:color="auto" w:fill="auto"/>
            <w:noWrap/>
            <w:vAlign w:val="bottom"/>
            <w:hideMark/>
          </w:tcPr>
          <w:p w14:paraId="31BCE116" w14:textId="77777777" w:rsidR="00AA0F0E" w:rsidRPr="00566908" w:rsidRDefault="00AA0F0E" w:rsidP="00103B5E">
            <w:pPr>
              <w:pStyle w:val="BodyText"/>
              <w:spacing w:after="80"/>
              <w:rPr>
                <w:b/>
              </w:rPr>
            </w:pPr>
            <w:r w:rsidRPr="00566908">
              <w:rPr>
                <w:b/>
              </w:rPr>
              <w:t>Symbol</w:t>
            </w:r>
          </w:p>
        </w:tc>
        <w:tc>
          <w:tcPr>
            <w:tcW w:w="6379" w:type="dxa"/>
            <w:tcBorders>
              <w:top w:val="nil"/>
              <w:left w:val="nil"/>
              <w:bottom w:val="nil"/>
              <w:right w:val="nil"/>
            </w:tcBorders>
            <w:shd w:val="clear" w:color="auto" w:fill="auto"/>
            <w:noWrap/>
            <w:vAlign w:val="bottom"/>
            <w:hideMark/>
          </w:tcPr>
          <w:p w14:paraId="3613CCCE" w14:textId="77777777" w:rsidR="00AA0F0E" w:rsidRPr="00566908" w:rsidRDefault="00AA0F0E" w:rsidP="00103B5E">
            <w:pPr>
              <w:pStyle w:val="BodyText"/>
              <w:spacing w:after="80"/>
              <w:rPr>
                <w:b/>
              </w:rPr>
            </w:pPr>
            <w:r w:rsidRPr="00566908">
              <w:rPr>
                <w:b/>
              </w:rPr>
              <w:t>Definition</w:t>
            </w:r>
          </w:p>
        </w:tc>
        <w:tc>
          <w:tcPr>
            <w:tcW w:w="1559" w:type="dxa"/>
            <w:tcBorders>
              <w:top w:val="nil"/>
              <w:left w:val="nil"/>
              <w:bottom w:val="nil"/>
              <w:right w:val="nil"/>
            </w:tcBorders>
            <w:shd w:val="clear" w:color="auto" w:fill="auto"/>
            <w:noWrap/>
            <w:vAlign w:val="bottom"/>
          </w:tcPr>
          <w:p w14:paraId="30A4BD13" w14:textId="4EED2374" w:rsidR="00AA0F0E" w:rsidRPr="001E3942" w:rsidRDefault="00AA0F0E" w:rsidP="00103B5E">
            <w:pPr>
              <w:pStyle w:val="BodyText"/>
              <w:spacing w:after="80"/>
            </w:pPr>
          </w:p>
        </w:tc>
      </w:tr>
      <w:tr w:rsidR="001E3942" w:rsidRPr="001E3942" w14:paraId="579B4B65" w14:textId="77777777" w:rsidTr="00D7317F">
        <w:trPr>
          <w:trHeight w:val="280"/>
        </w:trPr>
        <w:tc>
          <w:tcPr>
            <w:tcW w:w="1418" w:type="dxa"/>
            <w:tcBorders>
              <w:top w:val="nil"/>
              <w:left w:val="nil"/>
              <w:bottom w:val="nil"/>
              <w:right w:val="nil"/>
            </w:tcBorders>
            <w:shd w:val="clear" w:color="auto" w:fill="auto"/>
            <w:noWrap/>
            <w:vAlign w:val="center"/>
            <w:hideMark/>
          </w:tcPr>
          <w:p w14:paraId="4010EC7D" w14:textId="77777777" w:rsidR="00AA0F0E" w:rsidRPr="001E3942" w:rsidRDefault="00AA0F0E" w:rsidP="00103B5E">
            <w:pPr>
              <w:pStyle w:val="BodyText"/>
              <w:spacing w:after="80"/>
            </w:pPr>
            <w:r w:rsidRPr="001E3942">
              <w:t>A</w:t>
            </w:r>
          </w:p>
        </w:tc>
        <w:tc>
          <w:tcPr>
            <w:tcW w:w="6379" w:type="dxa"/>
            <w:tcBorders>
              <w:top w:val="nil"/>
              <w:left w:val="nil"/>
              <w:bottom w:val="nil"/>
              <w:right w:val="nil"/>
            </w:tcBorders>
            <w:shd w:val="clear" w:color="auto" w:fill="auto"/>
            <w:noWrap/>
            <w:vAlign w:val="center"/>
            <w:hideMark/>
          </w:tcPr>
          <w:p w14:paraId="644D3BD1" w14:textId="77777777" w:rsidR="00AA0F0E" w:rsidRPr="001E3942" w:rsidRDefault="00AA0F0E" w:rsidP="00103B5E">
            <w:pPr>
              <w:pStyle w:val="BodyText"/>
              <w:spacing w:after="80"/>
            </w:pPr>
            <w:r w:rsidRPr="001E3942">
              <w:t>cross-sectional area</w:t>
            </w:r>
          </w:p>
        </w:tc>
        <w:tc>
          <w:tcPr>
            <w:tcW w:w="1559" w:type="dxa"/>
            <w:tcBorders>
              <w:top w:val="nil"/>
              <w:left w:val="nil"/>
              <w:bottom w:val="nil"/>
              <w:right w:val="nil"/>
            </w:tcBorders>
            <w:shd w:val="clear" w:color="auto" w:fill="auto"/>
            <w:noWrap/>
            <w:vAlign w:val="bottom"/>
          </w:tcPr>
          <w:p w14:paraId="01FCBAEA" w14:textId="7A75FF6A" w:rsidR="00AA0F0E" w:rsidRPr="001E3942" w:rsidRDefault="00AA0F0E" w:rsidP="00103B5E">
            <w:pPr>
              <w:pStyle w:val="BodyText"/>
              <w:spacing w:after="80"/>
            </w:pPr>
          </w:p>
        </w:tc>
      </w:tr>
      <w:tr w:rsidR="001E3942" w:rsidRPr="001E3942" w14:paraId="3CE647D4" w14:textId="77777777" w:rsidTr="00D7317F">
        <w:trPr>
          <w:trHeight w:val="310"/>
        </w:trPr>
        <w:tc>
          <w:tcPr>
            <w:tcW w:w="1418" w:type="dxa"/>
            <w:tcBorders>
              <w:top w:val="nil"/>
              <w:left w:val="nil"/>
              <w:bottom w:val="nil"/>
              <w:right w:val="nil"/>
            </w:tcBorders>
            <w:shd w:val="clear" w:color="auto" w:fill="auto"/>
            <w:noWrap/>
            <w:vAlign w:val="center"/>
            <w:hideMark/>
          </w:tcPr>
          <w:p w14:paraId="7BA837DC" w14:textId="77777777" w:rsidR="00AA0F0E" w:rsidRPr="001E3942" w:rsidRDefault="00AA0F0E" w:rsidP="00103B5E">
            <w:pPr>
              <w:pStyle w:val="BodyText"/>
              <w:spacing w:after="80"/>
            </w:pPr>
            <w:r w:rsidRPr="001E3942">
              <w:t>A</w:t>
            </w:r>
            <w:r w:rsidRPr="001E3942">
              <w:rPr>
                <w:vertAlign w:val="subscript"/>
              </w:rPr>
              <w:t>c</w:t>
            </w:r>
          </w:p>
        </w:tc>
        <w:tc>
          <w:tcPr>
            <w:tcW w:w="6379" w:type="dxa"/>
            <w:tcBorders>
              <w:top w:val="nil"/>
              <w:left w:val="nil"/>
              <w:bottom w:val="nil"/>
              <w:right w:val="nil"/>
            </w:tcBorders>
            <w:shd w:val="clear" w:color="auto" w:fill="auto"/>
            <w:noWrap/>
            <w:vAlign w:val="center"/>
            <w:hideMark/>
          </w:tcPr>
          <w:p w14:paraId="7F73DF6A" w14:textId="77777777" w:rsidR="00AA0F0E" w:rsidRPr="001E3942" w:rsidRDefault="00AA0F0E" w:rsidP="00103B5E">
            <w:pPr>
              <w:pStyle w:val="BodyText"/>
              <w:spacing w:after="80"/>
            </w:pPr>
            <w:r w:rsidRPr="001E3942">
              <w:t>cross-sectional area of concrete part</w:t>
            </w:r>
          </w:p>
        </w:tc>
        <w:tc>
          <w:tcPr>
            <w:tcW w:w="1559" w:type="dxa"/>
            <w:tcBorders>
              <w:top w:val="nil"/>
              <w:left w:val="nil"/>
              <w:bottom w:val="nil"/>
              <w:right w:val="nil"/>
            </w:tcBorders>
            <w:shd w:val="clear" w:color="auto" w:fill="auto"/>
            <w:noWrap/>
            <w:vAlign w:val="bottom"/>
          </w:tcPr>
          <w:p w14:paraId="1B4EE650" w14:textId="1BD48364" w:rsidR="00AA0F0E" w:rsidRPr="001E3942" w:rsidRDefault="00AA0F0E" w:rsidP="00103B5E">
            <w:pPr>
              <w:pStyle w:val="BodyText"/>
              <w:spacing w:after="80"/>
            </w:pPr>
          </w:p>
        </w:tc>
      </w:tr>
      <w:tr w:rsidR="001E3942" w:rsidRPr="001E3942" w14:paraId="379F351E" w14:textId="77777777" w:rsidTr="00D7317F">
        <w:trPr>
          <w:trHeight w:val="310"/>
        </w:trPr>
        <w:tc>
          <w:tcPr>
            <w:tcW w:w="1418" w:type="dxa"/>
            <w:tcBorders>
              <w:top w:val="nil"/>
              <w:left w:val="nil"/>
              <w:bottom w:val="nil"/>
              <w:right w:val="nil"/>
            </w:tcBorders>
            <w:shd w:val="clear" w:color="auto" w:fill="auto"/>
            <w:noWrap/>
            <w:vAlign w:val="center"/>
            <w:hideMark/>
          </w:tcPr>
          <w:p w14:paraId="695E75C4" w14:textId="77777777" w:rsidR="00AA0F0E" w:rsidRPr="001E3942" w:rsidRDefault="00AA0F0E" w:rsidP="00103B5E">
            <w:pPr>
              <w:pStyle w:val="BodyText"/>
              <w:spacing w:after="80"/>
            </w:pPr>
            <w:r w:rsidRPr="001E3942">
              <w:t>A</w:t>
            </w:r>
            <w:r w:rsidRPr="001E3942">
              <w:rPr>
                <w:vertAlign w:val="subscript"/>
              </w:rPr>
              <w:t>f</w:t>
            </w:r>
          </w:p>
        </w:tc>
        <w:tc>
          <w:tcPr>
            <w:tcW w:w="6379" w:type="dxa"/>
            <w:tcBorders>
              <w:top w:val="nil"/>
              <w:left w:val="nil"/>
              <w:bottom w:val="nil"/>
              <w:right w:val="nil"/>
            </w:tcBorders>
            <w:shd w:val="clear" w:color="auto" w:fill="auto"/>
            <w:noWrap/>
            <w:vAlign w:val="center"/>
            <w:hideMark/>
          </w:tcPr>
          <w:p w14:paraId="67D8D3AA" w14:textId="77777777" w:rsidR="00AA0F0E" w:rsidRPr="001E3942" w:rsidRDefault="00AA0F0E" w:rsidP="00103B5E">
            <w:pPr>
              <w:pStyle w:val="BodyText"/>
              <w:spacing w:after="80"/>
            </w:pPr>
            <w:r w:rsidRPr="001E3942">
              <w:t>cross-sectional area of a steel flange</w:t>
            </w:r>
          </w:p>
        </w:tc>
        <w:tc>
          <w:tcPr>
            <w:tcW w:w="1559" w:type="dxa"/>
            <w:tcBorders>
              <w:top w:val="nil"/>
              <w:left w:val="nil"/>
              <w:bottom w:val="nil"/>
              <w:right w:val="nil"/>
            </w:tcBorders>
            <w:shd w:val="clear" w:color="auto" w:fill="auto"/>
            <w:noWrap/>
            <w:vAlign w:val="bottom"/>
          </w:tcPr>
          <w:p w14:paraId="043D1D71" w14:textId="42C14CCC" w:rsidR="00AA0F0E" w:rsidRPr="001E3942" w:rsidRDefault="00AA0F0E" w:rsidP="00103B5E">
            <w:pPr>
              <w:pStyle w:val="BodyText"/>
              <w:spacing w:after="80"/>
            </w:pPr>
          </w:p>
        </w:tc>
      </w:tr>
      <w:tr w:rsidR="001E3942" w:rsidRPr="001E3942" w14:paraId="4098B804" w14:textId="77777777" w:rsidTr="00D7317F">
        <w:trPr>
          <w:trHeight w:val="500"/>
        </w:trPr>
        <w:tc>
          <w:tcPr>
            <w:tcW w:w="1418" w:type="dxa"/>
            <w:tcBorders>
              <w:top w:val="nil"/>
              <w:left w:val="nil"/>
              <w:bottom w:val="nil"/>
              <w:right w:val="nil"/>
            </w:tcBorders>
            <w:shd w:val="clear" w:color="auto" w:fill="auto"/>
            <w:noWrap/>
            <w:vAlign w:val="center"/>
            <w:hideMark/>
          </w:tcPr>
          <w:p w14:paraId="71C59B29" w14:textId="77777777" w:rsidR="00AA0F0E" w:rsidRPr="001E3942" w:rsidRDefault="00AA0F0E" w:rsidP="00103B5E">
            <w:pPr>
              <w:pStyle w:val="BodyText"/>
              <w:spacing w:after="80"/>
            </w:pPr>
            <w:r w:rsidRPr="001E3942">
              <w:t>A</w:t>
            </w:r>
            <w:r w:rsidRPr="001E3942">
              <w:rPr>
                <w:vertAlign w:val="subscript"/>
              </w:rPr>
              <w:t>i</w:t>
            </w:r>
          </w:p>
        </w:tc>
        <w:tc>
          <w:tcPr>
            <w:tcW w:w="6379" w:type="dxa"/>
            <w:tcBorders>
              <w:top w:val="nil"/>
              <w:left w:val="nil"/>
              <w:bottom w:val="nil"/>
              <w:right w:val="nil"/>
            </w:tcBorders>
            <w:shd w:val="clear" w:color="auto" w:fill="auto"/>
            <w:vAlign w:val="center"/>
            <w:hideMark/>
          </w:tcPr>
          <w:p w14:paraId="44DE56E0" w14:textId="77777777" w:rsidR="00AA0F0E" w:rsidRPr="001E3942" w:rsidRDefault="00AA0F0E" w:rsidP="00103B5E">
            <w:pPr>
              <w:pStyle w:val="BodyText"/>
              <w:spacing w:after="80"/>
            </w:pPr>
            <w:r w:rsidRPr="001E3942">
              <w:t>area of part i of the cross-section or exposed surface area of part i of the steel cross-section per unit length</w:t>
            </w:r>
          </w:p>
        </w:tc>
        <w:tc>
          <w:tcPr>
            <w:tcW w:w="1559" w:type="dxa"/>
            <w:tcBorders>
              <w:top w:val="nil"/>
              <w:left w:val="nil"/>
              <w:bottom w:val="nil"/>
              <w:right w:val="nil"/>
            </w:tcBorders>
            <w:shd w:val="clear" w:color="auto" w:fill="auto"/>
            <w:noWrap/>
            <w:vAlign w:val="bottom"/>
          </w:tcPr>
          <w:p w14:paraId="20B7A745" w14:textId="0CAC142A" w:rsidR="00AA0F0E" w:rsidRPr="001E3942" w:rsidRDefault="00AA0F0E" w:rsidP="00103B5E">
            <w:pPr>
              <w:pStyle w:val="BodyText"/>
              <w:spacing w:after="80"/>
            </w:pPr>
          </w:p>
        </w:tc>
      </w:tr>
      <w:tr w:rsidR="001E3942" w:rsidRPr="001E3942" w14:paraId="27A7355B" w14:textId="77777777" w:rsidTr="00D7317F">
        <w:trPr>
          <w:trHeight w:val="310"/>
        </w:trPr>
        <w:tc>
          <w:tcPr>
            <w:tcW w:w="1418" w:type="dxa"/>
            <w:tcBorders>
              <w:top w:val="nil"/>
              <w:left w:val="nil"/>
              <w:bottom w:val="nil"/>
              <w:right w:val="nil"/>
            </w:tcBorders>
            <w:shd w:val="clear" w:color="auto" w:fill="auto"/>
            <w:noWrap/>
            <w:vAlign w:val="center"/>
            <w:hideMark/>
          </w:tcPr>
          <w:p w14:paraId="3DD842E7" w14:textId="77777777" w:rsidR="00AA0F0E" w:rsidRPr="001E3942" w:rsidRDefault="00AA0F0E" w:rsidP="00103B5E">
            <w:pPr>
              <w:pStyle w:val="BodyText"/>
              <w:spacing w:after="80"/>
            </w:pPr>
            <w:r w:rsidRPr="001E3942">
              <w:t>A</w:t>
            </w:r>
            <w:r w:rsidRPr="001E3942">
              <w:rPr>
                <w:vertAlign w:val="subscript"/>
              </w:rPr>
              <w:t>i,θ</w:t>
            </w:r>
          </w:p>
        </w:tc>
        <w:tc>
          <w:tcPr>
            <w:tcW w:w="6379" w:type="dxa"/>
            <w:tcBorders>
              <w:top w:val="nil"/>
              <w:left w:val="nil"/>
              <w:bottom w:val="nil"/>
              <w:right w:val="nil"/>
            </w:tcBorders>
            <w:shd w:val="clear" w:color="auto" w:fill="auto"/>
            <w:noWrap/>
            <w:vAlign w:val="center"/>
            <w:hideMark/>
          </w:tcPr>
          <w:p w14:paraId="2C8B5C67" w14:textId="77777777" w:rsidR="00AA0F0E" w:rsidRPr="001E3942" w:rsidRDefault="00AA0F0E" w:rsidP="00103B5E">
            <w:pPr>
              <w:pStyle w:val="BodyText"/>
              <w:spacing w:after="80"/>
            </w:pPr>
            <w:r w:rsidRPr="001E3942">
              <w:t>Reduced area of part i of the cross-section at temperature θ</w:t>
            </w:r>
          </w:p>
        </w:tc>
        <w:tc>
          <w:tcPr>
            <w:tcW w:w="1559" w:type="dxa"/>
            <w:tcBorders>
              <w:top w:val="nil"/>
              <w:left w:val="nil"/>
              <w:bottom w:val="nil"/>
              <w:right w:val="nil"/>
            </w:tcBorders>
            <w:shd w:val="clear" w:color="auto" w:fill="auto"/>
            <w:noWrap/>
            <w:vAlign w:val="bottom"/>
          </w:tcPr>
          <w:p w14:paraId="7964B601" w14:textId="408E51DF" w:rsidR="00AA0F0E" w:rsidRPr="001E3942" w:rsidRDefault="00AA0F0E" w:rsidP="00103B5E">
            <w:pPr>
              <w:pStyle w:val="BodyText"/>
              <w:spacing w:after="80"/>
            </w:pPr>
          </w:p>
        </w:tc>
      </w:tr>
      <w:tr w:rsidR="001E3942" w:rsidRPr="001E3942" w14:paraId="7D8ED82B" w14:textId="77777777" w:rsidTr="00D7317F">
        <w:trPr>
          <w:trHeight w:val="310"/>
        </w:trPr>
        <w:tc>
          <w:tcPr>
            <w:tcW w:w="1418" w:type="dxa"/>
            <w:tcBorders>
              <w:top w:val="nil"/>
              <w:left w:val="nil"/>
              <w:bottom w:val="nil"/>
              <w:right w:val="nil"/>
            </w:tcBorders>
            <w:shd w:val="clear" w:color="auto" w:fill="auto"/>
            <w:noWrap/>
            <w:vAlign w:val="center"/>
            <w:hideMark/>
          </w:tcPr>
          <w:p w14:paraId="54B6BA9A" w14:textId="77777777" w:rsidR="00AA0F0E" w:rsidRPr="001E3942" w:rsidRDefault="00AA0F0E" w:rsidP="00103B5E">
            <w:pPr>
              <w:pStyle w:val="BodyText"/>
              <w:spacing w:after="80"/>
            </w:pPr>
            <w:r w:rsidRPr="001E3942">
              <w:t>A</w:t>
            </w:r>
            <w:r w:rsidRPr="001E3942">
              <w:rPr>
                <w:vertAlign w:val="subscript"/>
              </w:rPr>
              <w:t>i</w:t>
            </w:r>
            <w:r w:rsidRPr="001E3942">
              <w:t xml:space="preserve"> / V</w:t>
            </w:r>
            <w:r w:rsidRPr="001E3942">
              <w:rPr>
                <w:vertAlign w:val="subscript"/>
              </w:rPr>
              <w:t>i</w:t>
            </w:r>
          </w:p>
        </w:tc>
        <w:tc>
          <w:tcPr>
            <w:tcW w:w="6379" w:type="dxa"/>
            <w:tcBorders>
              <w:top w:val="nil"/>
              <w:left w:val="nil"/>
              <w:bottom w:val="nil"/>
              <w:right w:val="nil"/>
            </w:tcBorders>
            <w:shd w:val="clear" w:color="auto" w:fill="auto"/>
            <w:noWrap/>
            <w:vAlign w:val="center"/>
            <w:hideMark/>
          </w:tcPr>
          <w:p w14:paraId="012177EC" w14:textId="77777777" w:rsidR="00AA0F0E" w:rsidRPr="001E3942" w:rsidRDefault="00AA0F0E" w:rsidP="00103B5E">
            <w:pPr>
              <w:pStyle w:val="BodyText"/>
              <w:spacing w:after="80"/>
            </w:pPr>
            <w:r w:rsidRPr="001E3942">
              <w:t>section factor of part i of the steel cross-section (non-protected member)</w:t>
            </w:r>
          </w:p>
        </w:tc>
        <w:tc>
          <w:tcPr>
            <w:tcW w:w="1559" w:type="dxa"/>
            <w:tcBorders>
              <w:top w:val="nil"/>
              <w:left w:val="nil"/>
              <w:bottom w:val="nil"/>
              <w:right w:val="nil"/>
            </w:tcBorders>
            <w:shd w:val="clear" w:color="auto" w:fill="auto"/>
            <w:noWrap/>
            <w:vAlign w:val="bottom"/>
          </w:tcPr>
          <w:p w14:paraId="7C024144" w14:textId="2EE79DD9" w:rsidR="00AA0F0E" w:rsidRPr="001E3942" w:rsidRDefault="00AA0F0E" w:rsidP="00103B5E">
            <w:pPr>
              <w:pStyle w:val="BodyText"/>
              <w:spacing w:after="80"/>
            </w:pPr>
          </w:p>
        </w:tc>
      </w:tr>
      <w:tr w:rsidR="001E3942" w:rsidRPr="001E3942" w14:paraId="7E078BA4" w14:textId="77777777" w:rsidTr="00D7317F">
        <w:trPr>
          <w:trHeight w:val="500"/>
        </w:trPr>
        <w:tc>
          <w:tcPr>
            <w:tcW w:w="1418" w:type="dxa"/>
            <w:tcBorders>
              <w:top w:val="nil"/>
              <w:left w:val="nil"/>
              <w:bottom w:val="nil"/>
              <w:right w:val="nil"/>
            </w:tcBorders>
            <w:shd w:val="clear" w:color="auto" w:fill="auto"/>
            <w:vAlign w:val="center"/>
            <w:hideMark/>
          </w:tcPr>
          <w:p w14:paraId="6C07E8C6" w14:textId="77777777" w:rsidR="00AA0F0E" w:rsidRPr="001E3942" w:rsidRDefault="00AA0F0E" w:rsidP="00103B5E">
            <w:pPr>
              <w:pStyle w:val="BodyText"/>
              <w:spacing w:after="80"/>
            </w:pPr>
            <w:r w:rsidRPr="001E3942">
              <w:t>A</w:t>
            </w:r>
            <w:r w:rsidRPr="001E3942">
              <w:rPr>
                <w:vertAlign w:val="subscript"/>
              </w:rPr>
              <w:t>p</w:t>
            </w:r>
          </w:p>
        </w:tc>
        <w:tc>
          <w:tcPr>
            <w:tcW w:w="6379" w:type="dxa"/>
            <w:tcBorders>
              <w:top w:val="nil"/>
              <w:left w:val="nil"/>
              <w:bottom w:val="nil"/>
              <w:right w:val="nil"/>
            </w:tcBorders>
            <w:shd w:val="clear" w:color="auto" w:fill="auto"/>
            <w:vAlign w:val="center"/>
            <w:hideMark/>
          </w:tcPr>
          <w:p w14:paraId="0679D737" w14:textId="77777777" w:rsidR="00AA0F0E" w:rsidRPr="001E3942" w:rsidRDefault="00AA0F0E" w:rsidP="00103B5E">
            <w:pPr>
              <w:pStyle w:val="BodyText"/>
              <w:spacing w:after="80"/>
            </w:pPr>
            <w:r w:rsidRPr="001E3942">
              <w:t>area of the inner surface of the fire protection material per unit length of the steel beam</w:t>
            </w:r>
          </w:p>
        </w:tc>
        <w:tc>
          <w:tcPr>
            <w:tcW w:w="1559" w:type="dxa"/>
            <w:tcBorders>
              <w:top w:val="nil"/>
              <w:left w:val="nil"/>
              <w:bottom w:val="nil"/>
              <w:right w:val="nil"/>
            </w:tcBorders>
            <w:shd w:val="clear" w:color="auto" w:fill="auto"/>
            <w:noWrap/>
            <w:vAlign w:val="bottom"/>
          </w:tcPr>
          <w:p w14:paraId="0B420006" w14:textId="069F4C67" w:rsidR="00AA0F0E" w:rsidRPr="001E3942" w:rsidRDefault="00AA0F0E" w:rsidP="00103B5E">
            <w:pPr>
              <w:pStyle w:val="BodyText"/>
              <w:spacing w:after="80"/>
            </w:pPr>
          </w:p>
        </w:tc>
      </w:tr>
      <w:tr w:rsidR="001E3942" w:rsidRPr="001E3942" w14:paraId="732487BE" w14:textId="77777777" w:rsidTr="00D7317F">
        <w:trPr>
          <w:trHeight w:val="310"/>
        </w:trPr>
        <w:tc>
          <w:tcPr>
            <w:tcW w:w="1418" w:type="dxa"/>
            <w:tcBorders>
              <w:top w:val="nil"/>
              <w:left w:val="nil"/>
              <w:bottom w:val="nil"/>
              <w:right w:val="nil"/>
            </w:tcBorders>
            <w:shd w:val="clear" w:color="auto" w:fill="auto"/>
            <w:vAlign w:val="center"/>
            <w:hideMark/>
          </w:tcPr>
          <w:p w14:paraId="02850BE4" w14:textId="77777777" w:rsidR="00AA0F0E" w:rsidRPr="001E3942" w:rsidRDefault="00AA0F0E" w:rsidP="00103B5E">
            <w:pPr>
              <w:pStyle w:val="BodyText"/>
              <w:spacing w:after="80"/>
            </w:pPr>
            <w:r w:rsidRPr="001E3942">
              <w:t>A</w:t>
            </w:r>
            <w:r w:rsidRPr="001E3942">
              <w:rPr>
                <w:vertAlign w:val="subscript"/>
              </w:rPr>
              <w:t>p</w:t>
            </w:r>
            <w:r w:rsidRPr="001E3942">
              <w:t xml:space="preserve"> / V</w:t>
            </w:r>
          </w:p>
        </w:tc>
        <w:tc>
          <w:tcPr>
            <w:tcW w:w="6379" w:type="dxa"/>
            <w:tcBorders>
              <w:top w:val="nil"/>
              <w:left w:val="nil"/>
              <w:bottom w:val="nil"/>
              <w:right w:val="nil"/>
            </w:tcBorders>
            <w:shd w:val="clear" w:color="auto" w:fill="auto"/>
            <w:vAlign w:val="bottom"/>
            <w:hideMark/>
          </w:tcPr>
          <w:p w14:paraId="4525E04D" w14:textId="77777777" w:rsidR="00AA0F0E" w:rsidRPr="001E3942" w:rsidRDefault="00AA0F0E" w:rsidP="00103B5E">
            <w:pPr>
              <w:pStyle w:val="BodyText"/>
              <w:spacing w:after="80"/>
            </w:pPr>
            <w:r w:rsidRPr="001E3942">
              <w:t>section factor of the steel cross-section with box protection</w:t>
            </w:r>
          </w:p>
        </w:tc>
        <w:tc>
          <w:tcPr>
            <w:tcW w:w="1559" w:type="dxa"/>
            <w:tcBorders>
              <w:top w:val="nil"/>
              <w:left w:val="nil"/>
              <w:bottom w:val="nil"/>
              <w:right w:val="nil"/>
            </w:tcBorders>
            <w:shd w:val="clear" w:color="auto" w:fill="auto"/>
            <w:noWrap/>
            <w:vAlign w:val="bottom"/>
          </w:tcPr>
          <w:p w14:paraId="591AC5D6" w14:textId="2842B23C" w:rsidR="00AA0F0E" w:rsidRPr="001E3942" w:rsidRDefault="00AA0F0E" w:rsidP="00103B5E">
            <w:pPr>
              <w:pStyle w:val="BodyText"/>
              <w:spacing w:after="80"/>
            </w:pPr>
          </w:p>
        </w:tc>
      </w:tr>
      <w:tr w:rsidR="001E3942" w:rsidRPr="001E3942" w14:paraId="6E41BB36" w14:textId="77777777" w:rsidTr="00D7317F">
        <w:trPr>
          <w:trHeight w:val="500"/>
        </w:trPr>
        <w:tc>
          <w:tcPr>
            <w:tcW w:w="1418" w:type="dxa"/>
            <w:tcBorders>
              <w:top w:val="nil"/>
              <w:left w:val="nil"/>
              <w:bottom w:val="nil"/>
              <w:right w:val="nil"/>
            </w:tcBorders>
            <w:shd w:val="clear" w:color="auto" w:fill="auto"/>
            <w:vAlign w:val="center"/>
            <w:hideMark/>
          </w:tcPr>
          <w:p w14:paraId="5B787E88" w14:textId="77777777" w:rsidR="00AA0F0E" w:rsidRPr="001E3942" w:rsidRDefault="00AA0F0E" w:rsidP="00103B5E">
            <w:pPr>
              <w:pStyle w:val="BodyText"/>
              <w:spacing w:after="80"/>
            </w:pPr>
            <w:r w:rsidRPr="001E3942">
              <w:t>A</w:t>
            </w:r>
            <w:r w:rsidRPr="001E3942">
              <w:rPr>
                <w:vertAlign w:val="subscript"/>
              </w:rPr>
              <w:t>p,i</w:t>
            </w:r>
          </w:p>
        </w:tc>
        <w:tc>
          <w:tcPr>
            <w:tcW w:w="6379" w:type="dxa"/>
            <w:tcBorders>
              <w:top w:val="nil"/>
              <w:left w:val="nil"/>
              <w:bottom w:val="nil"/>
              <w:right w:val="nil"/>
            </w:tcBorders>
            <w:shd w:val="clear" w:color="auto" w:fill="auto"/>
            <w:vAlign w:val="center"/>
            <w:hideMark/>
          </w:tcPr>
          <w:p w14:paraId="389B00A6" w14:textId="77777777" w:rsidR="00AA0F0E" w:rsidRPr="001E3942" w:rsidRDefault="00AA0F0E" w:rsidP="00103B5E">
            <w:pPr>
              <w:pStyle w:val="BodyText"/>
              <w:spacing w:after="80"/>
            </w:pPr>
            <w:r w:rsidRPr="001E3942">
              <w:t>area of the inner surface of the fire protection material per unit length of part i of the steel member</w:t>
            </w:r>
          </w:p>
        </w:tc>
        <w:tc>
          <w:tcPr>
            <w:tcW w:w="1559" w:type="dxa"/>
            <w:tcBorders>
              <w:top w:val="nil"/>
              <w:left w:val="nil"/>
              <w:bottom w:val="nil"/>
              <w:right w:val="nil"/>
            </w:tcBorders>
            <w:shd w:val="clear" w:color="auto" w:fill="auto"/>
            <w:noWrap/>
            <w:vAlign w:val="bottom"/>
          </w:tcPr>
          <w:p w14:paraId="2D74A098" w14:textId="21BC5EB9" w:rsidR="00AA0F0E" w:rsidRPr="001E3942" w:rsidRDefault="00AA0F0E" w:rsidP="00103B5E">
            <w:pPr>
              <w:pStyle w:val="BodyText"/>
              <w:spacing w:after="80"/>
            </w:pPr>
          </w:p>
        </w:tc>
      </w:tr>
      <w:tr w:rsidR="001E3942" w:rsidRPr="001E3942" w14:paraId="250E562A" w14:textId="77777777" w:rsidTr="00D7317F">
        <w:trPr>
          <w:trHeight w:val="310"/>
        </w:trPr>
        <w:tc>
          <w:tcPr>
            <w:tcW w:w="1418" w:type="dxa"/>
            <w:tcBorders>
              <w:top w:val="nil"/>
              <w:left w:val="nil"/>
              <w:bottom w:val="nil"/>
              <w:right w:val="nil"/>
            </w:tcBorders>
            <w:shd w:val="clear" w:color="auto" w:fill="auto"/>
            <w:vAlign w:val="center"/>
            <w:hideMark/>
          </w:tcPr>
          <w:p w14:paraId="6AB7F835" w14:textId="0D774497" w:rsidR="00AA0F0E" w:rsidRPr="001E3942" w:rsidRDefault="00AA0F0E" w:rsidP="00103B5E">
            <w:pPr>
              <w:pStyle w:val="BodyText"/>
              <w:spacing w:after="80"/>
            </w:pPr>
            <w:r w:rsidRPr="001E3942">
              <w:t>A</w:t>
            </w:r>
            <w:r w:rsidRPr="001E3942">
              <w:rPr>
                <w:vertAlign w:val="subscript"/>
              </w:rPr>
              <w:t>p,i</w:t>
            </w:r>
            <w:r w:rsidRPr="001E3942">
              <w:t xml:space="preserve"> / V</w:t>
            </w:r>
            <w:r w:rsidRPr="001E3942">
              <w:rPr>
                <w:vertAlign w:val="subscript"/>
              </w:rPr>
              <w:t>i</w:t>
            </w:r>
            <w:r w:rsidR="004E46A9">
              <w:t xml:space="preserve"> </w:t>
            </w:r>
          </w:p>
        </w:tc>
        <w:tc>
          <w:tcPr>
            <w:tcW w:w="6379" w:type="dxa"/>
            <w:tcBorders>
              <w:top w:val="nil"/>
              <w:left w:val="nil"/>
              <w:bottom w:val="nil"/>
              <w:right w:val="nil"/>
            </w:tcBorders>
            <w:shd w:val="clear" w:color="auto" w:fill="auto"/>
            <w:vAlign w:val="bottom"/>
            <w:hideMark/>
          </w:tcPr>
          <w:p w14:paraId="2EB9F12E" w14:textId="77777777" w:rsidR="00AA0F0E" w:rsidRPr="001E3942" w:rsidRDefault="00AA0F0E" w:rsidP="00103B5E">
            <w:pPr>
              <w:pStyle w:val="BodyText"/>
              <w:spacing w:after="80"/>
            </w:pPr>
            <w:r w:rsidRPr="001E3942">
              <w:t>section factor of part i of the steel cross-section</w:t>
            </w:r>
          </w:p>
        </w:tc>
        <w:tc>
          <w:tcPr>
            <w:tcW w:w="1559" w:type="dxa"/>
            <w:tcBorders>
              <w:top w:val="nil"/>
              <w:left w:val="nil"/>
              <w:bottom w:val="nil"/>
              <w:right w:val="nil"/>
            </w:tcBorders>
            <w:shd w:val="clear" w:color="auto" w:fill="auto"/>
            <w:noWrap/>
            <w:vAlign w:val="bottom"/>
          </w:tcPr>
          <w:p w14:paraId="2E664914" w14:textId="528A9827" w:rsidR="00AA0F0E" w:rsidRPr="001E3942" w:rsidRDefault="00AA0F0E" w:rsidP="00103B5E">
            <w:pPr>
              <w:pStyle w:val="BodyText"/>
              <w:spacing w:after="80"/>
            </w:pPr>
          </w:p>
        </w:tc>
      </w:tr>
      <w:tr w:rsidR="001E3942" w:rsidRPr="001E3942" w14:paraId="4332D2A1" w14:textId="77777777" w:rsidTr="00D7317F">
        <w:trPr>
          <w:trHeight w:val="310"/>
        </w:trPr>
        <w:tc>
          <w:tcPr>
            <w:tcW w:w="1418" w:type="dxa"/>
            <w:tcBorders>
              <w:top w:val="nil"/>
              <w:left w:val="nil"/>
              <w:bottom w:val="nil"/>
              <w:right w:val="nil"/>
            </w:tcBorders>
            <w:shd w:val="clear" w:color="auto" w:fill="auto"/>
            <w:noWrap/>
            <w:vAlign w:val="center"/>
            <w:hideMark/>
          </w:tcPr>
          <w:p w14:paraId="320C5131" w14:textId="77777777" w:rsidR="00AA0F0E" w:rsidRPr="001E3942" w:rsidRDefault="00AA0F0E" w:rsidP="00103B5E">
            <w:pPr>
              <w:pStyle w:val="BodyText"/>
              <w:spacing w:after="80"/>
            </w:pPr>
            <w:r w:rsidRPr="001E3942">
              <w:t>A</w:t>
            </w:r>
            <w:r w:rsidRPr="001E3942">
              <w:rPr>
                <w:vertAlign w:val="subscript"/>
              </w:rPr>
              <w:t>s</w:t>
            </w:r>
          </w:p>
        </w:tc>
        <w:tc>
          <w:tcPr>
            <w:tcW w:w="6379" w:type="dxa"/>
            <w:tcBorders>
              <w:top w:val="nil"/>
              <w:left w:val="nil"/>
              <w:bottom w:val="nil"/>
              <w:right w:val="nil"/>
            </w:tcBorders>
            <w:shd w:val="clear" w:color="auto" w:fill="auto"/>
            <w:noWrap/>
            <w:vAlign w:val="center"/>
            <w:hideMark/>
          </w:tcPr>
          <w:p w14:paraId="1D9386AA" w14:textId="77777777" w:rsidR="00AA0F0E" w:rsidRPr="001E3942" w:rsidRDefault="00AA0F0E" w:rsidP="00103B5E">
            <w:pPr>
              <w:pStyle w:val="BodyText"/>
              <w:spacing w:after="80"/>
            </w:pPr>
            <w:r w:rsidRPr="001E3942">
              <w:t>cross-sectional area of the reinforcing bars</w:t>
            </w:r>
          </w:p>
        </w:tc>
        <w:tc>
          <w:tcPr>
            <w:tcW w:w="1559" w:type="dxa"/>
            <w:tcBorders>
              <w:top w:val="nil"/>
              <w:left w:val="nil"/>
              <w:bottom w:val="nil"/>
              <w:right w:val="nil"/>
            </w:tcBorders>
            <w:shd w:val="clear" w:color="auto" w:fill="auto"/>
            <w:noWrap/>
            <w:vAlign w:val="bottom"/>
          </w:tcPr>
          <w:p w14:paraId="3FA1F4A2" w14:textId="29FBEBCF" w:rsidR="00AA0F0E" w:rsidRPr="001E3942" w:rsidRDefault="00AA0F0E" w:rsidP="00103B5E">
            <w:pPr>
              <w:pStyle w:val="BodyText"/>
              <w:spacing w:after="80"/>
            </w:pPr>
          </w:p>
        </w:tc>
      </w:tr>
      <w:tr w:rsidR="001E3942" w:rsidRPr="001E3942" w14:paraId="416694D6" w14:textId="77777777" w:rsidTr="00D7317F">
        <w:trPr>
          <w:trHeight w:val="280"/>
        </w:trPr>
        <w:tc>
          <w:tcPr>
            <w:tcW w:w="1418" w:type="dxa"/>
            <w:tcBorders>
              <w:top w:val="nil"/>
              <w:left w:val="nil"/>
              <w:bottom w:val="nil"/>
              <w:right w:val="nil"/>
            </w:tcBorders>
            <w:shd w:val="clear" w:color="auto" w:fill="auto"/>
            <w:noWrap/>
            <w:vAlign w:val="center"/>
            <w:hideMark/>
          </w:tcPr>
          <w:p w14:paraId="0FC733EC" w14:textId="77777777" w:rsidR="00AA0F0E" w:rsidRPr="001E3942" w:rsidRDefault="00AA0F0E" w:rsidP="00103B5E">
            <w:pPr>
              <w:pStyle w:val="BodyText"/>
              <w:spacing w:after="80"/>
            </w:pPr>
            <w:r w:rsidRPr="001E3942">
              <w:t>E</w:t>
            </w:r>
          </w:p>
        </w:tc>
        <w:tc>
          <w:tcPr>
            <w:tcW w:w="6379" w:type="dxa"/>
            <w:tcBorders>
              <w:top w:val="nil"/>
              <w:left w:val="nil"/>
              <w:bottom w:val="nil"/>
              <w:right w:val="nil"/>
            </w:tcBorders>
            <w:shd w:val="clear" w:color="auto" w:fill="auto"/>
            <w:noWrap/>
            <w:vAlign w:val="center"/>
            <w:hideMark/>
          </w:tcPr>
          <w:p w14:paraId="681F9882" w14:textId="77777777" w:rsidR="00AA0F0E" w:rsidRPr="001E3942" w:rsidRDefault="00AA0F0E" w:rsidP="00103B5E">
            <w:pPr>
              <w:pStyle w:val="BodyText"/>
              <w:spacing w:after="80"/>
            </w:pPr>
            <w:r w:rsidRPr="001E3942">
              <w:t>integrity criterion</w:t>
            </w:r>
          </w:p>
        </w:tc>
        <w:tc>
          <w:tcPr>
            <w:tcW w:w="1559" w:type="dxa"/>
            <w:tcBorders>
              <w:top w:val="nil"/>
              <w:left w:val="nil"/>
              <w:bottom w:val="nil"/>
              <w:right w:val="nil"/>
            </w:tcBorders>
            <w:shd w:val="clear" w:color="auto" w:fill="auto"/>
            <w:noWrap/>
            <w:vAlign w:val="bottom"/>
          </w:tcPr>
          <w:p w14:paraId="1F2AA0C6" w14:textId="40921D4B" w:rsidR="00AA0F0E" w:rsidRPr="001E3942" w:rsidRDefault="00AA0F0E" w:rsidP="00103B5E">
            <w:pPr>
              <w:pStyle w:val="BodyText"/>
              <w:spacing w:after="80"/>
            </w:pPr>
          </w:p>
        </w:tc>
      </w:tr>
      <w:tr w:rsidR="001E3942" w:rsidRPr="001E3942" w14:paraId="0AF5C624" w14:textId="77777777" w:rsidTr="00D7317F">
        <w:trPr>
          <w:trHeight w:val="310"/>
        </w:trPr>
        <w:tc>
          <w:tcPr>
            <w:tcW w:w="1418" w:type="dxa"/>
            <w:tcBorders>
              <w:top w:val="nil"/>
              <w:left w:val="nil"/>
              <w:bottom w:val="nil"/>
              <w:right w:val="nil"/>
            </w:tcBorders>
            <w:shd w:val="clear" w:color="auto" w:fill="auto"/>
            <w:noWrap/>
            <w:vAlign w:val="center"/>
            <w:hideMark/>
          </w:tcPr>
          <w:p w14:paraId="1768A578" w14:textId="77777777" w:rsidR="00AA0F0E" w:rsidRPr="001E3942" w:rsidRDefault="00AA0F0E" w:rsidP="00103B5E">
            <w:pPr>
              <w:pStyle w:val="BodyText"/>
              <w:spacing w:after="80"/>
            </w:pPr>
            <w:r w:rsidRPr="001E3942">
              <w:t>E</w:t>
            </w:r>
            <w:r w:rsidRPr="001E3942">
              <w:rPr>
                <w:vertAlign w:val="subscript"/>
              </w:rPr>
              <w:t>a</w:t>
            </w:r>
          </w:p>
        </w:tc>
        <w:tc>
          <w:tcPr>
            <w:tcW w:w="6379" w:type="dxa"/>
            <w:tcBorders>
              <w:top w:val="nil"/>
              <w:left w:val="nil"/>
              <w:bottom w:val="nil"/>
              <w:right w:val="nil"/>
            </w:tcBorders>
            <w:shd w:val="clear" w:color="auto" w:fill="auto"/>
            <w:noWrap/>
            <w:vAlign w:val="center"/>
            <w:hideMark/>
          </w:tcPr>
          <w:p w14:paraId="24A0AA43" w14:textId="4E7645F1" w:rsidR="00AA0F0E" w:rsidRPr="001E3942" w:rsidRDefault="00AA0F0E" w:rsidP="00103B5E">
            <w:pPr>
              <w:pStyle w:val="BodyText"/>
              <w:spacing w:after="80"/>
            </w:pPr>
            <w:r w:rsidRPr="001E3942">
              <w:t>characteristic value for the modulus of elasticity of structural steel at 20</w:t>
            </w:r>
            <w:r w:rsidR="004D3028">
              <w:t xml:space="preserve"> °C</w:t>
            </w:r>
          </w:p>
        </w:tc>
        <w:tc>
          <w:tcPr>
            <w:tcW w:w="1559" w:type="dxa"/>
            <w:tcBorders>
              <w:top w:val="nil"/>
              <w:left w:val="nil"/>
              <w:bottom w:val="nil"/>
              <w:right w:val="nil"/>
            </w:tcBorders>
            <w:shd w:val="clear" w:color="auto" w:fill="auto"/>
            <w:noWrap/>
            <w:vAlign w:val="bottom"/>
          </w:tcPr>
          <w:p w14:paraId="42B0929F" w14:textId="407AAFD2" w:rsidR="00AA0F0E" w:rsidRPr="001E3942" w:rsidRDefault="00AA0F0E" w:rsidP="00103B5E">
            <w:pPr>
              <w:pStyle w:val="BodyText"/>
              <w:spacing w:after="80"/>
            </w:pPr>
          </w:p>
        </w:tc>
      </w:tr>
      <w:tr w:rsidR="001E3942" w:rsidRPr="001E3942" w14:paraId="25F15F03" w14:textId="77777777" w:rsidTr="00D7317F">
        <w:trPr>
          <w:trHeight w:val="500"/>
        </w:trPr>
        <w:tc>
          <w:tcPr>
            <w:tcW w:w="1418" w:type="dxa"/>
            <w:tcBorders>
              <w:top w:val="nil"/>
              <w:left w:val="nil"/>
              <w:bottom w:val="nil"/>
              <w:right w:val="nil"/>
            </w:tcBorders>
            <w:shd w:val="clear" w:color="auto" w:fill="auto"/>
            <w:vAlign w:val="center"/>
            <w:hideMark/>
          </w:tcPr>
          <w:p w14:paraId="11BF0788" w14:textId="77777777" w:rsidR="00AA0F0E" w:rsidRPr="001E3942" w:rsidRDefault="00AA0F0E" w:rsidP="00103B5E">
            <w:pPr>
              <w:pStyle w:val="BodyText"/>
              <w:spacing w:after="80"/>
            </w:pPr>
            <w:r w:rsidRPr="001E3942">
              <w:t>E</w:t>
            </w:r>
            <w:r w:rsidRPr="001E3942">
              <w:rPr>
                <w:vertAlign w:val="subscript"/>
              </w:rPr>
              <w:t>a,θ</w:t>
            </w:r>
          </w:p>
        </w:tc>
        <w:tc>
          <w:tcPr>
            <w:tcW w:w="6379" w:type="dxa"/>
            <w:tcBorders>
              <w:top w:val="nil"/>
              <w:left w:val="nil"/>
              <w:bottom w:val="nil"/>
              <w:right w:val="nil"/>
            </w:tcBorders>
            <w:shd w:val="clear" w:color="auto" w:fill="auto"/>
            <w:vAlign w:val="center"/>
            <w:hideMark/>
          </w:tcPr>
          <w:p w14:paraId="6890A593" w14:textId="77777777" w:rsidR="00AA0F0E" w:rsidRPr="001E3942" w:rsidRDefault="00AA0F0E" w:rsidP="00103B5E">
            <w:pPr>
              <w:pStyle w:val="BodyText"/>
              <w:spacing w:after="80"/>
            </w:pPr>
            <w:r w:rsidRPr="001E3942">
              <w:t>characteristic value for the slope of the linear elastic range of the stress-strain relationship of structural steel at elevated temperatures</w:t>
            </w:r>
          </w:p>
        </w:tc>
        <w:tc>
          <w:tcPr>
            <w:tcW w:w="1559" w:type="dxa"/>
            <w:tcBorders>
              <w:top w:val="nil"/>
              <w:left w:val="nil"/>
              <w:bottom w:val="nil"/>
              <w:right w:val="nil"/>
            </w:tcBorders>
            <w:shd w:val="clear" w:color="auto" w:fill="auto"/>
            <w:noWrap/>
            <w:vAlign w:val="bottom"/>
          </w:tcPr>
          <w:p w14:paraId="102CE8F3" w14:textId="3DB7E282" w:rsidR="00AA0F0E" w:rsidRPr="001E3942" w:rsidRDefault="00AA0F0E" w:rsidP="00103B5E">
            <w:pPr>
              <w:pStyle w:val="BodyText"/>
              <w:spacing w:after="80"/>
            </w:pPr>
          </w:p>
        </w:tc>
      </w:tr>
      <w:tr w:rsidR="001E3942" w:rsidRPr="001E3942" w14:paraId="166D510F" w14:textId="77777777" w:rsidTr="00D7317F">
        <w:trPr>
          <w:trHeight w:val="560"/>
        </w:trPr>
        <w:tc>
          <w:tcPr>
            <w:tcW w:w="1418" w:type="dxa"/>
            <w:tcBorders>
              <w:top w:val="nil"/>
              <w:left w:val="nil"/>
              <w:bottom w:val="nil"/>
              <w:right w:val="nil"/>
            </w:tcBorders>
            <w:shd w:val="clear" w:color="auto" w:fill="auto"/>
            <w:vAlign w:val="center"/>
            <w:hideMark/>
          </w:tcPr>
          <w:p w14:paraId="37D6BA6D" w14:textId="77777777" w:rsidR="00AA0F0E" w:rsidRPr="001E3942" w:rsidRDefault="00AA0F0E" w:rsidP="00103B5E">
            <w:pPr>
              <w:pStyle w:val="BodyText"/>
              <w:spacing w:after="80"/>
            </w:pPr>
            <w:r w:rsidRPr="001E3942">
              <w:t>E</w:t>
            </w:r>
            <w:r w:rsidRPr="001E3942">
              <w:rPr>
                <w:vertAlign w:val="subscript"/>
              </w:rPr>
              <w:t>c,sec, θ</w:t>
            </w:r>
          </w:p>
        </w:tc>
        <w:tc>
          <w:tcPr>
            <w:tcW w:w="6379" w:type="dxa"/>
            <w:tcBorders>
              <w:top w:val="nil"/>
              <w:left w:val="nil"/>
              <w:bottom w:val="nil"/>
              <w:right w:val="nil"/>
            </w:tcBorders>
            <w:shd w:val="clear" w:color="auto" w:fill="auto"/>
            <w:vAlign w:val="center"/>
            <w:hideMark/>
          </w:tcPr>
          <w:p w14:paraId="43BAB440" w14:textId="77777777" w:rsidR="00AA0F0E" w:rsidRPr="001E3942" w:rsidRDefault="00AA0F0E" w:rsidP="00103B5E">
            <w:pPr>
              <w:pStyle w:val="BodyText"/>
              <w:spacing w:after="80"/>
            </w:pPr>
            <w:r w:rsidRPr="001E3942">
              <w:t xml:space="preserve">characteristic value for the secant modulus of concrete in the fire situation, given by </w:t>
            </w:r>
            <w:r w:rsidRPr="001E3942">
              <w:rPr>
                <w:i/>
                <w:iCs/>
              </w:rPr>
              <w:t>f</w:t>
            </w:r>
            <w:r w:rsidRPr="001E3942">
              <w:rPr>
                <w:vertAlign w:val="subscript"/>
              </w:rPr>
              <w:t>c,θ</w:t>
            </w:r>
            <w:r w:rsidRPr="001E3942">
              <w:t xml:space="preserve"> divided by </w:t>
            </w:r>
            <w:r w:rsidRPr="001E3942">
              <w:rPr>
                <w:i/>
                <w:iCs/>
              </w:rPr>
              <w:t>ε</w:t>
            </w:r>
            <w:r w:rsidRPr="001E3942">
              <w:rPr>
                <w:vertAlign w:val="subscript"/>
              </w:rPr>
              <w:t>cu,θ</w:t>
            </w:r>
          </w:p>
        </w:tc>
        <w:tc>
          <w:tcPr>
            <w:tcW w:w="1559" w:type="dxa"/>
            <w:tcBorders>
              <w:top w:val="nil"/>
              <w:left w:val="nil"/>
              <w:bottom w:val="nil"/>
              <w:right w:val="nil"/>
            </w:tcBorders>
            <w:shd w:val="clear" w:color="auto" w:fill="auto"/>
            <w:noWrap/>
            <w:vAlign w:val="bottom"/>
          </w:tcPr>
          <w:p w14:paraId="6CA1CE1E" w14:textId="52795930" w:rsidR="00AA0F0E" w:rsidRPr="001E3942" w:rsidRDefault="00AA0F0E" w:rsidP="00103B5E">
            <w:pPr>
              <w:pStyle w:val="BodyText"/>
              <w:spacing w:after="80"/>
            </w:pPr>
          </w:p>
        </w:tc>
      </w:tr>
      <w:tr w:rsidR="001E3942" w:rsidRPr="001E3942" w14:paraId="2A732134" w14:textId="77777777" w:rsidTr="00D7317F">
        <w:trPr>
          <w:trHeight w:val="310"/>
        </w:trPr>
        <w:tc>
          <w:tcPr>
            <w:tcW w:w="1418" w:type="dxa"/>
            <w:tcBorders>
              <w:top w:val="nil"/>
              <w:left w:val="nil"/>
              <w:bottom w:val="nil"/>
              <w:right w:val="nil"/>
            </w:tcBorders>
            <w:shd w:val="clear" w:color="auto" w:fill="auto"/>
            <w:noWrap/>
            <w:vAlign w:val="center"/>
            <w:hideMark/>
          </w:tcPr>
          <w:p w14:paraId="7ACB5F2C" w14:textId="77777777" w:rsidR="00AA0F0E" w:rsidRPr="001E3942" w:rsidRDefault="00AA0F0E" w:rsidP="00103B5E">
            <w:pPr>
              <w:pStyle w:val="BodyText"/>
              <w:spacing w:after="80"/>
            </w:pPr>
            <w:r w:rsidRPr="001E3942">
              <w:t>E</w:t>
            </w:r>
            <w:r w:rsidRPr="001E3942">
              <w:rPr>
                <w:vertAlign w:val="subscript"/>
              </w:rPr>
              <w:t>d</w:t>
            </w:r>
          </w:p>
        </w:tc>
        <w:tc>
          <w:tcPr>
            <w:tcW w:w="6379" w:type="dxa"/>
            <w:tcBorders>
              <w:top w:val="nil"/>
              <w:left w:val="nil"/>
              <w:bottom w:val="nil"/>
              <w:right w:val="nil"/>
            </w:tcBorders>
            <w:shd w:val="clear" w:color="auto" w:fill="auto"/>
            <w:noWrap/>
            <w:vAlign w:val="center"/>
            <w:hideMark/>
          </w:tcPr>
          <w:p w14:paraId="670F1A10" w14:textId="77777777" w:rsidR="00AA0F0E" w:rsidRPr="001E3942" w:rsidRDefault="00AA0F0E" w:rsidP="00103B5E">
            <w:pPr>
              <w:pStyle w:val="BodyText"/>
              <w:spacing w:after="80"/>
            </w:pPr>
            <w:r w:rsidRPr="001E3942">
              <w:t>design effect of actions for normal temperature design</w:t>
            </w:r>
          </w:p>
        </w:tc>
        <w:tc>
          <w:tcPr>
            <w:tcW w:w="1559" w:type="dxa"/>
            <w:tcBorders>
              <w:top w:val="nil"/>
              <w:left w:val="nil"/>
              <w:bottom w:val="nil"/>
              <w:right w:val="nil"/>
            </w:tcBorders>
            <w:shd w:val="clear" w:color="auto" w:fill="auto"/>
            <w:noWrap/>
            <w:vAlign w:val="bottom"/>
          </w:tcPr>
          <w:p w14:paraId="4967B40D" w14:textId="145F569D" w:rsidR="00AA0F0E" w:rsidRPr="001E3942" w:rsidRDefault="00AA0F0E" w:rsidP="00103B5E">
            <w:pPr>
              <w:pStyle w:val="BodyText"/>
              <w:spacing w:after="80"/>
            </w:pPr>
          </w:p>
        </w:tc>
      </w:tr>
      <w:tr w:rsidR="001E3942" w:rsidRPr="001E3942" w14:paraId="2C1C6DB1" w14:textId="77777777" w:rsidTr="00D7317F">
        <w:trPr>
          <w:trHeight w:val="310"/>
        </w:trPr>
        <w:tc>
          <w:tcPr>
            <w:tcW w:w="1418" w:type="dxa"/>
            <w:tcBorders>
              <w:top w:val="nil"/>
              <w:left w:val="nil"/>
              <w:bottom w:val="nil"/>
              <w:right w:val="nil"/>
            </w:tcBorders>
            <w:shd w:val="clear" w:color="auto" w:fill="auto"/>
            <w:noWrap/>
            <w:vAlign w:val="center"/>
            <w:hideMark/>
          </w:tcPr>
          <w:p w14:paraId="1DCD9080" w14:textId="77777777" w:rsidR="00AA0F0E" w:rsidRPr="001E3942" w:rsidRDefault="00AA0F0E" w:rsidP="00103B5E">
            <w:pPr>
              <w:pStyle w:val="BodyText"/>
              <w:spacing w:after="80"/>
            </w:pPr>
            <w:r w:rsidRPr="001E3942">
              <w:t>E</w:t>
            </w:r>
            <w:r w:rsidRPr="001E3942">
              <w:rPr>
                <w:vertAlign w:val="subscript"/>
              </w:rPr>
              <w:t>d,fi</w:t>
            </w:r>
          </w:p>
        </w:tc>
        <w:tc>
          <w:tcPr>
            <w:tcW w:w="6379" w:type="dxa"/>
            <w:tcBorders>
              <w:top w:val="nil"/>
              <w:left w:val="nil"/>
              <w:bottom w:val="nil"/>
              <w:right w:val="nil"/>
            </w:tcBorders>
            <w:shd w:val="clear" w:color="auto" w:fill="auto"/>
            <w:noWrap/>
            <w:vAlign w:val="center"/>
            <w:hideMark/>
          </w:tcPr>
          <w:p w14:paraId="722D3259" w14:textId="77777777" w:rsidR="00AA0F0E" w:rsidRPr="001E3942" w:rsidRDefault="00AA0F0E" w:rsidP="00103B5E">
            <w:pPr>
              <w:pStyle w:val="BodyText"/>
              <w:spacing w:after="80"/>
            </w:pPr>
            <w:r w:rsidRPr="001E3942">
              <w:t>design effect of actions in the fire situation, assumed to be time independent</w:t>
            </w:r>
          </w:p>
        </w:tc>
        <w:tc>
          <w:tcPr>
            <w:tcW w:w="1559" w:type="dxa"/>
            <w:tcBorders>
              <w:top w:val="nil"/>
              <w:left w:val="nil"/>
              <w:bottom w:val="nil"/>
              <w:right w:val="nil"/>
            </w:tcBorders>
            <w:shd w:val="clear" w:color="auto" w:fill="auto"/>
            <w:noWrap/>
            <w:vAlign w:val="bottom"/>
          </w:tcPr>
          <w:p w14:paraId="4AF174D8" w14:textId="288A8626" w:rsidR="00AA0F0E" w:rsidRPr="001E3942" w:rsidRDefault="00AA0F0E" w:rsidP="00103B5E">
            <w:pPr>
              <w:pStyle w:val="BodyText"/>
              <w:spacing w:after="80"/>
            </w:pPr>
          </w:p>
        </w:tc>
      </w:tr>
      <w:tr w:rsidR="001E3942" w:rsidRPr="001E3942" w14:paraId="566D9B26" w14:textId="77777777" w:rsidTr="00D7317F">
        <w:trPr>
          <w:trHeight w:val="310"/>
        </w:trPr>
        <w:tc>
          <w:tcPr>
            <w:tcW w:w="1418" w:type="dxa"/>
            <w:tcBorders>
              <w:top w:val="nil"/>
              <w:left w:val="nil"/>
              <w:bottom w:val="nil"/>
              <w:right w:val="nil"/>
            </w:tcBorders>
            <w:shd w:val="clear" w:color="auto" w:fill="auto"/>
            <w:noWrap/>
            <w:vAlign w:val="center"/>
            <w:hideMark/>
          </w:tcPr>
          <w:p w14:paraId="70C6106F" w14:textId="707F2E8E" w:rsidR="00AA0F0E" w:rsidRPr="001E3942" w:rsidRDefault="00AA0F0E" w:rsidP="00103B5E">
            <w:pPr>
              <w:pStyle w:val="BodyText"/>
              <w:spacing w:after="80"/>
            </w:pPr>
            <w:r w:rsidRPr="001E3942">
              <w:t>(EI)</w:t>
            </w:r>
            <w:r w:rsidRPr="001E3942">
              <w:rPr>
                <w:vertAlign w:val="subscript"/>
              </w:rPr>
              <w:t>eff</w:t>
            </w:r>
            <w:r w:rsidR="002C5122">
              <w:rPr>
                <w:vertAlign w:val="subscript"/>
              </w:rPr>
              <w:t>,fi</w:t>
            </w:r>
          </w:p>
        </w:tc>
        <w:tc>
          <w:tcPr>
            <w:tcW w:w="6379" w:type="dxa"/>
            <w:tcBorders>
              <w:top w:val="nil"/>
              <w:left w:val="nil"/>
              <w:bottom w:val="nil"/>
              <w:right w:val="nil"/>
            </w:tcBorders>
            <w:shd w:val="clear" w:color="auto" w:fill="auto"/>
            <w:noWrap/>
            <w:vAlign w:val="center"/>
            <w:hideMark/>
          </w:tcPr>
          <w:p w14:paraId="79715FCB" w14:textId="77777777" w:rsidR="00AA0F0E" w:rsidRPr="001E3942" w:rsidRDefault="00AA0F0E" w:rsidP="00103B5E">
            <w:pPr>
              <w:pStyle w:val="BodyText"/>
              <w:spacing w:after="80"/>
            </w:pPr>
            <w:r w:rsidRPr="001E3942">
              <w:t xml:space="preserve">effective flexural stiffness in the fire situation </w:t>
            </w:r>
          </w:p>
        </w:tc>
        <w:tc>
          <w:tcPr>
            <w:tcW w:w="1559" w:type="dxa"/>
            <w:tcBorders>
              <w:top w:val="nil"/>
              <w:left w:val="nil"/>
              <w:bottom w:val="nil"/>
              <w:right w:val="nil"/>
            </w:tcBorders>
            <w:shd w:val="clear" w:color="auto" w:fill="auto"/>
            <w:noWrap/>
            <w:vAlign w:val="bottom"/>
          </w:tcPr>
          <w:p w14:paraId="0D74D720" w14:textId="3ACB4B41" w:rsidR="00AA0F0E" w:rsidRPr="001E3942" w:rsidRDefault="00AA0F0E" w:rsidP="00103B5E">
            <w:pPr>
              <w:pStyle w:val="BodyText"/>
              <w:spacing w:after="80"/>
            </w:pPr>
          </w:p>
        </w:tc>
      </w:tr>
      <w:tr w:rsidR="001E3942" w:rsidRPr="001E3942" w14:paraId="65DB5B17" w14:textId="77777777" w:rsidTr="00D7317F">
        <w:trPr>
          <w:trHeight w:val="310"/>
        </w:trPr>
        <w:tc>
          <w:tcPr>
            <w:tcW w:w="1418" w:type="dxa"/>
            <w:tcBorders>
              <w:top w:val="nil"/>
              <w:left w:val="nil"/>
              <w:bottom w:val="nil"/>
              <w:right w:val="nil"/>
            </w:tcBorders>
            <w:shd w:val="clear" w:color="auto" w:fill="auto"/>
            <w:noWrap/>
            <w:vAlign w:val="center"/>
            <w:hideMark/>
          </w:tcPr>
          <w:p w14:paraId="45E5E74E" w14:textId="77777777" w:rsidR="00AA0F0E" w:rsidRPr="001E3942" w:rsidRDefault="00AA0F0E" w:rsidP="00103B5E">
            <w:pPr>
              <w:pStyle w:val="BodyText"/>
              <w:spacing w:after="80"/>
            </w:pPr>
            <w:r w:rsidRPr="001E3942">
              <w:t>E</w:t>
            </w:r>
            <w:r w:rsidRPr="001E3942">
              <w:rPr>
                <w:vertAlign w:val="subscript"/>
              </w:rPr>
              <w:t>k</w:t>
            </w:r>
          </w:p>
        </w:tc>
        <w:tc>
          <w:tcPr>
            <w:tcW w:w="6379" w:type="dxa"/>
            <w:tcBorders>
              <w:top w:val="nil"/>
              <w:left w:val="nil"/>
              <w:bottom w:val="nil"/>
              <w:right w:val="nil"/>
            </w:tcBorders>
            <w:shd w:val="clear" w:color="auto" w:fill="auto"/>
            <w:noWrap/>
            <w:vAlign w:val="center"/>
            <w:hideMark/>
          </w:tcPr>
          <w:p w14:paraId="1FE787C2" w14:textId="2A660A57" w:rsidR="00AA0F0E" w:rsidRPr="001E3942" w:rsidRDefault="00AA0F0E" w:rsidP="00103B5E">
            <w:pPr>
              <w:pStyle w:val="BodyText"/>
              <w:spacing w:after="80"/>
            </w:pPr>
            <w:r w:rsidRPr="001E3942">
              <w:t>characteristic value for the modulus of elasticity at 20</w:t>
            </w:r>
            <w:r w:rsidR="004D3028">
              <w:t xml:space="preserve"> °C</w:t>
            </w:r>
          </w:p>
        </w:tc>
        <w:tc>
          <w:tcPr>
            <w:tcW w:w="1559" w:type="dxa"/>
            <w:tcBorders>
              <w:top w:val="nil"/>
              <w:left w:val="nil"/>
              <w:bottom w:val="nil"/>
              <w:right w:val="nil"/>
            </w:tcBorders>
            <w:shd w:val="clear" w:color="auto" w:fill="auto"/>
            <w:noWrap/>
            <w:vAlign w:val="bottom"/>
          </w:tcPr>
          <w:p w14:paraId="104FF0F3" w14:textId="2412D927" w:rsidR="00AA0F0E" w:rsidRPr="001E3942" w:rsidRDefault="00AA0F0E" w:rsidP="00103B5E">
            <w:pPr>
              <w:pStyle w:val="BodyText"/>
              <w:spacing w:after="80"/>
            </w:pPr>
          </w:p>
        </w:tc>
      </w:tr>
      <w:tr w:rsidR="001E3942" w:rsidRPr="001E3942" w14:paraId="511D2FF2" w14:textId="77777777" w:rsidTr="00D7317F">
        <w:trPr>
          <w:trHeight w:val="500"/>
        </w:trPr>
        <w:tc>
          <w:tcPr>
            <w:tcW w:w="1418" w:type="dxa"/>
            <w:tcBorders>
              <w:top w:val="nil"/>
              <w:left w:val="nil"/>
              <w:bottom w:val="nil"/>
              <w:right w:val="nil"/>
            </w:tcBorders>
            <w:shd w:val="clear" w:color="auto" w:fill="auto"/>
            <w:noWrap/>
            <w:vAlign w:val="center"/>
            <w:hideMark/>
          </w:tcPr>
          <w:p w14:paraId="2B425FC4" w14:textId="77777777" w:rsidR="00AA0F0E" w:rsidRPr="001E3942" w:rsidRDefault="00AA0F0E" w:rsidP="00103B5E">
            <w:pPr>
              <w:pStyle w:val="BodyText"/>
              <w:spacing w:after="80"/>
            </w:pPr>
            <w:r w:rsidRPr="001E3942">
              <w:t>E</w:t>
            </w:r>
            <w:r w:rsidRPr="001E3942">
              <w:rPr>
                <w:vertAlign w:val="subscript"/>
              </w:rPr>
              <w:t>s</w:t>
            </w:r>
          </w:p>
        </w:tc>
        <w:tc>
          <w:tcPr>
            <w:tcW w:w="6379" w:type="dxa"/>
            <w:tcBorders>
              <w:top w:val="nil"/>
              <w:left w:val="nil"/>
              <w:bottom w:val="nil"/>
              <w:right w:val="nil"/>
            </w:tcBorders>
            <w:shd w:val="clear" w:color="auto" w:fill="auto"/>
            <w:vAlign w:val="center"/>
            <w:hideMark/>
          </w:tcPr>
          <w:p w14:paraId="2C60B6F3" w14:textId="27A772A4" w:rsidR="00AA0F0E" w:rsidRPr="001E3942" w:rsidRDefault="00AA0F0E" w:rsidP="00103B5E">
            <w:pPr>
              <w:pStyle w:val="BodyText"/>
              <w:spacing w:after="80"/>
            </w:pPr>
            <w:r w:rsidRPr="001E3942">
              <w:t>characteristic value for the modulus of elasticity of modulus of elasticity of reinforcing bars at 20</w:t>
            </w:r>
            <w:r w:rsidR="004D3028">
              <w:t xml:space="preserve"> °C</w:t>
            </w:r>
          </w:p>
        </w:tc>
        <w:tc>
          <w:tcPr>
            <w:tcW w:w="1559" w:type="dxa"/>
            <w:tcBorders>
              <w:top w:val="nil"/>
              <w:left w:val="nil"/>
              <w:bottom w:val="nil"/>
              <w:right w:val="nil"/>
            </w:tcBorders>
            <w:shd w:val="clear" w:color="auto" w:fill="auto"/>
            <w:noWrap/>
            <w:vAlign w:val="bottom"/>
          </w:tcPr>
          <w:p w14:paraId="15574C77" w14:textId="02216D29" w:rsidR="00AA0F0E" w:rsidRPr="001E3942" w:rsidRDefault="00AA0F0E" w:rsidP="00103B5E">
            <w:pPr>
              <w:pStyle w:val="BodyText"/>
              <w:spacing w:after="80"/>
            </w:pPr>
          </w:p>
        </w:tc>
      </w:tr>
      <w:tr w:rsidR="001E3942" w:rsidRPr="001E3942" w14:paraId="5E424AD1" w14:textId="77777777" w:rsidTr="00D7317F">
        <w:trPr>
          <w:trHeight w:val="500"/>
        </w:trPr>
        <w:tc>
          <w:tcPr>
            <w:tcW w:w="1418" w:type="dxa"/>
            <w:tcBorders>
              <w:top w:val="nil"/>
              <w:left w:val="nil"/>
              <w:bottom w:val="nil"/>
              <w:right w:val="nil"/>
            </w:tcBorders>
            <w:shd w:val="clear" w:color="auto" w:fill="auto"/>
            <w:noWrap/>
            <w:vAlign w:val="center"/>
            <w:hideMark/>
          </w:tcPr>
          <w:p w14:paraId="67C53206" w14:textId="77777777" w:rsidR="00AA0F0E" w:rsidRPr="001E3942" w:rsidRDefault="00AA0F0E" w:rsidP="00103B5E">
            <w:pPr>
              <w:pStyle w:val="BodyText"/>
              <w:spacing w:after="80"/>
            </w:pPr>
            <w:r w:rsidRPr="001E3942">
              <w:lastRenderedPageBreak/>
              <w:t>E</w:t>
            </w:r>
            <w:r w:rsidRPr="001E3942">
              <w:rPr>
                <w:vertAlign w:val="subscript"/>
              </w:rPr>
              <w:t>s,θ</w:t>
            </w:r>
          </w:p>
        </w:tc>
        <w:tc>
          <w:tcPr>
            <w:tcW w:w="6379" w:type="dxa"/>
            <w:tcBorders>
              <w:top w:val="nil"/>
              <w:left w:val="nil"/>
              <w:bottom w:val="nil"/>
              <w:right w:val="nil"/>
            </w:tcBorders>
            <w:shd w:val="clear" w:color="auto" w:fill="auto"/>
            <w:vAlign w:val="center"/>
            <w:hideMark/>
          </w:tcPr>
          <w:p w14:paraId="131D0B97" w14:textId="77777777" w:rsidR="00AA0F0E" w:rsidRPr="001E3942" w:rsidRDefault="00AA0F0E" w:rsidP="00103B5E">
            <w:pPr>
              <w:pStyle w:val="BodyText"/>
              <w:spacing w:after="80"/>
            </w:pPr>
            <w:r w:rsidRPr="001E3942">
              <w:t>characteristic value for the slope of the linear elastic range of the stress-strain relationship of reinforcing steel at elevated temperatures</w:t>
            </w:r>
          </w:p>
        </w:tc>
        <w:tc>
          <w:tcPr>
            <w:tcW w:w="1559" w:type="dxa"/>
            <w:tcBorders>
              <w:top w:val="nil"/>
              <w:left w:val="nil"/>
              <w:bottom w:val="nil"/>
              <w:right w:val="nil"/>
            </w:tcBorders>
            <w:shd w:val="clear" w:color="auto" w:fill="auto"/>
            <w:noWrap/>
            <w:vAlign w:val="bottom"/>
          </w:tcPr>
          <w:p w14:paraId="5C52598D" w14:textId="57657604" w:rsidR="00AA0F0E" w:rsidRPr="001E3942" w:rsidRDefault="00AA0F0E" w:rsidP="00103B5E">
            <w:pPr>
              <w:pStyle w:val="BodyText"/>
              <w:spacing w:after="80"/>
            </w:pPr>
          </w:p>
        </w:tc>
      </w:tr>
      <w:tr w:rsidR="001E3942" w:rsidRPr="001E3942" w14:paraId="7CB337ED" w14:textId="77777777" w:rsidTr="00D7317F">
        <w:trPr>
          <w:trHeight w:val="310"/>
        </w:trPr>
        <w:tc>
          <w:tcPr>
            <w:tcW w:w="1418" w:type="dxa"/>
            <w:tcBorders>
              <w:top w:val="nil"/>
              <w:left w:val="nil"/>
              <w:bottom w:val="nil"/>
              <w:right w:val="nil"/>
            </w:tcBorders>
            <w:shd w:val="clear" w:color="auto" w:fill="auto"/>
            <w:noWrap/>
            <w:vAlign w:val="center"/>
            <w:hideMark/>
          </w:tcPr>
          <w:p w14:paraId="303D108A" w14:textId="77777777" w:rsidR="00AA0F0E" w:rsidRPr="001E3942" w:rsidRDefault="00AA0F0E" w:rsidP="00103B5E">
            <w:pPr>
              <w:pStyle w:val="BodyText"/>
              <w:spacing w:after="80"/>
            </w:pPr>
            <w:r w:rsidRPr="001E3942">
              <w:t>F</w:t>
            </w:r>
            <w:r w:rsidRPr="001E3942">
              <w:rPr>
                <w:vertAlign w:val="subscript"/>
              </w:rPr>
              <w:t>a</w:t>
            </w:r>
          </w:p>
        </w:tc>
        <w:tc>
          <w:tcPr>
            <w:tcW w:w="6379" w:type="dxa"/>
            <w:tcBorders>
              <w:top w:val="nil"/>
              <w:left w:val="nil"/>
              <w:bottom w:val="nil"/>
              <w:right w:val="nil"/>
            </w:tcBorders>
            <w:shd w:val="clear" w:color="auto" w:fill="auto"/>
            <w:noWrap/>
            <w:vAlign w:val="bottom"/>
            <w:hideMark/>
          </w:tcPr>
          <w:p w14:paraId="31B04517" w14:textId="77777777" w:rsidR="00AA0F0E" w:rsidRPr="001E3942" w:rsidRDefault="00AA0F0E" w:rsidP="00103B5E">
            <w:pPr>
              <w:pStyle w:val="BodyText"/>
              <w:spacing w:after="80"/>
            </w:pPr>
            <w:r w:rsidRPr="001E3942">
              <w:t>tensile force in the steel section</w:t>
            </w:r>
          </w:p>
        </w:tc>
        <w:tc>
          <w:tcPr>
            <w:tcW w:w="1559" w:type="dxa"/>
            <w:tcBorders>
              <w:top w:val="nil"/>
              <w:left w:val="nil"/>
              <w:bottom w:val="nil"/>
              <w:right w:val="nil"/>
            </w:tcBorders>
            <w:shd w:val="clear" w:color="auto" w:fill="auto"/>
            <w:noWrap/>
            <w:vAlign w:val="bottom"/>
          </w:tcPr>
          <w:p w14:paraId="52575DB8" w14:textId="6A6D532A" w:rsidR="00AA0F0E" w:rsidRPr="001E3942" w:rsidRDefault="00AA0F0E" w:rsidP="00103B5E">
            <w:pPr>
              <w:pStyle w:val="BodyText"/>
              <w:spacing w:after="80"/>
            </w:pPr>
          </w:p>
        </w:tc>
      </w:tr>
      <w:tr w:rsidR="001E3942" w:rsidRPr="001E3942" w14:paraId="4575DFB7" w14:textId="77777777" w:rsidTr="00D7317F">
        <w:trPr>
          <w:trHeight w:val="310"/>
        </w:trPr>
        <w:tc>
          <w:tcPr>
            <w:tcW w:w="1418" w:type="dxa"/>
            <w:tcBorders>
              <w:top w:val="nil"/>
              <w:left w:val="nil"/>
              <w:bottom w:val="nil"/>
              <w:right w:val="nil"/>
            </w:tcBorders>
            <w:shd w:val="clear" w:color="auto" w:fill="auto"/>
            <w:noWrap/>
            <w:vAlign w:val="center"/>
            <w:hideMark/>
          </w:tcPr>
          <w:p w14:paraId="0275885F" w14:textId="77777777" w:rsidR="00AA0F0E" w:rsidRPr="001E3942" w:rsidRDefault="00AA0F0E" w:rsidP="00103B5E">
            <w:pPr>
              <w:pStyle w:val="BodyText"/>
              <w:spacing w:after="80"/>
            </w:pPr>
            <w:r w:rsidRPr="001E3942">
              <w:t>F</w:t>
            </w:r>
            <w:r w:rsidRPr="001E3942">
              <w:rPr>
                <w:vertAlign w:val="subscript"/>
              </w:rPr>
              <w:t>c</w:t>
            </w:r>
          </w:p>
        </w:tc>
        <w:tc>
          <w:tcPr>
            <w:tcW w:w="6379" w:type="dxa"/>
            <w:tcBorders>
              <w:top w:val="nil"/>
              <w:left w:val="nil"/>
              <w:bottom w:val="nil"/>
              <w:right w:val="nil"/>
            </w:tcBorders>
            <w:shd w:val="clear" w:color="auto" w:fill="auto"/>
            <w:noWrap/>
            <w:vAlign w:val="center"/>
            <w:hideMark/>
          </w:tcPr>
          <w:p w14:paraId="71FD4EFE" w14:textId="77777777" w:rsidR="00AA0F0E" w:rsidRPr="001E3942" w:rsidRDefault="00AA0F0E" w:rsidP="00103B5E">
            <w:pPr>
              <w:pStyle w:val="BodyText"/>
              <w:spacing w:after="80"/>
            </w:pPr>
            <w:r w:rsidRPr="001E3942">
              <w:t>compressive force in the slab</w:t>
            </w:r>
          </w:p>
        </w:tc>
        <w:tc>
          <w:tcPr>
            <w:tcW w:w="1559" w:type="dxa"/>
            <w:tcBorders>
              <w:top w:val="nil"/>
              <w:left w:val="nil"/>
              <w:bottom w:val="nil"/>
              <w:right w:val="nil"/>
            </w:tcBorders>
            <w:shd w:val="clear" w:color="auto" w:fill="auto"/>
            <w:noWrap/>
            <w:vAlign w:val="bottom"/>
          </w:tcPr>
          <w:p w14:paraId="1DCC661B" w14:textId="7F1C6FAF" w:rsidR="00AA0F0E" w:rsidRPr="001E3942" w:rsidRDefault="00AA0F0E" w:rsidP="00103B5E">
            <w:pPr>
              <w:pStyle w:val="BodyText"/>
              <w:spacing w:after="80"/>
            </w:pPr>
          </w:p>
        </w:tc>
      </w:tr>
      <w:tr w:rsidR="001E3942" w:rsidRPr="001E3942" w14:paraId="3F483B12" w14:textId="77777777" w:rsidTr="00D7317F">
        <w:trPr>
          <w:trHeight w:val="280"/>
        </w:trPr>
        <w:tc>
          <w:tcPr>
            <w:tcW w:w="1418" w:type="dxa"/>
            <w:tcBorders>
              <w:top w:val="nil"/>
              <w:left w:val="nil"/>
              <w:bottom w:val="nil"/>
              <w:right w:val="nil"/>
            </w:tcBorders>
            <w:shd w:val="clear" w:color="auto" w:fill="auto"/>
            <w:noWrap/>
            <w:vAlign w:val="center"/>
            <w:hideMark/>
          </w:tcPr>
          <w:p w14:paraId="56145B60" w14:textId="77777777" w:rsidR="00AA0F0E" w:rsidRPr="001E3942" w:rsidRDefault="00AA0F0E" w:rsidP="00103B5E">
            <w:pPr>
              <w:pStyle w:val="BodyText"/>
              <w:spacing w:after="80"/>
            </w:pPr>
            <w:r w:rsidRPr="001E3942">
              <w:t>HC</w:t>
            </w:r>
          </w:p>
        </w:tc>
        <w:tc>
          <w:tcPr>
            <w:tcW w:w="6379" w:type="dxa"/>
            <w:tcBorders>
              <w:top w:val="nil"/>
              <w:left w:val="nil"/>
              <w:bottom w:val="nil"/>
              <w:right w:val="nil"/>
            </w:tcBorders>
            <w:shd w:val="clear" w:color="auto" w:fill="auto"/>
            <w:noWrap/>
            <w:vAlign w:val="center"/>
            <w:hideMark/>
          </w:tcPr>
          <w:p w14:paraId="6602614B" w14:textId="77777777" w:rsidR="00AA0F0E" w:rsidRPr="001E3942" w:rsidRDefault="00AA0F0E" w:rsidP="00103B5E">
            <w:pPr>
              <w:pStyle w:val="BodyText"/>
              <w:spacing w:after="80"/>
            </w:pPr>
            <w:r w:rsidRPr="001E3942">
              <w:t>hydrocarbon fire exposure curve</w:t>
            </w:r>
          </w:p>
        </w:tc>
        <w:tc>
          <w:tcPr>
            <w:tcW w:w="1559" w:type="dxa"/>
            <w:tcBorders>
              <w:top w:val="nil"/>
              <w:left w:val="nil"/>
              <w:bottom w:val="nil"/>
              <w:right w:val="nil"/>
            </w:tcBorders>
            <w:shd w:val="clear" w:color="auto" w:fill="auto"/>
            <w:noWrap/>
            <w:vAlign w:val="bottom"/>
          </w:tcPr>
          <w:p w14:paraId="045B57E9" w14:textId="00F58F54" w:rsidR="00AA0F0E" w:rsidRPr="001E3942" w:rsidRDefault="00AA0F0E" w:rsidP="00103B5E">
            <w:pPr>
              <w:pStyle w:val="BodyText"/>
              <w:spacing w:after="80"/>
            </w:pPr>
          </w:p>
        </w:tc>
      </w:tr>
      <w:tr w:rsidR="001E3942" w:rsidRPr="001E3942" w14:paraId="20FC499A" w14:textId="77777777" w:rsidTr="00D7317F">
        <w:trPr>
          <w:trHeight w:val="280"/>
        </w:trPr>
        <w:tc>
          <w:tcPr>
            <w:tcW w:w="1418" w:type="dxa"/>
            <w:tcBorders>
              <w:top w:val="nil"/>
              <w:left w:val="nil"/>
              <w:bottom w:val="nil"/>
              <w:right w:val="nil"/>
            </w:tcBorders>
            <w:shd w:val="clear" w:color="auto" w:fill="auto"/>
            <w:noWrap/>
            <w:vAlign w:val="center"/>
            <w:hideMark/>
          </w:tcPr>
          <w:p w14:paraId="510EE892" w14:textId="77777777" w:rsidR="00AA0F0E" w:rsidRPr="001E3942" w:rsidRDefault="00AA0F0E" w:rsidP="00103B5E">
            <w:pPr>
              <w:pStyle w:val="BodyText"/>
              <w:spacing w:after="80"/>
            </w:pPr>
            <w:r w:rsidRPr="001E3942">
              <w:t>I</w:t>
            </w:r>
          </w:p>
        </w:tc>
        <w:tc>
          <w:tcPr>
            <w:tcW w:w="6379" w:type="dxa"/>
            <w:tcBorders>
              <w:top w:val="nil"/>
              <w:left w:val="nil"/>
              <w:bottom w:val="nil"/>
              <w:right w:val="nil"/>
            </w:tcBorders>
            <w:shd w:val="clear" w:color="auto" w:fill="auto"/>
            <w:noWrap/>
            <w:vAlign w:val="center"/>
            <w:hideMark/>
          </w:tcPr>
          <w:p w14:paraId="43FD0A5F" w14:textId="77777777" w:rsidR="00AA0F0E" w:rsidRPr="001E3942" w:rsidRDefault="00AA0F0E" w:rsidP="00103B5E">
            <w:pPr>
              <w:pStyle w:val="BodyText"/>
              <w:spacing w:after="80"/>
            </w:pPr>
            <w:r w:rsidRPr="001E3942">
              <w:t>thermal insulation criterion</w:t>
            </w:r>
          </w:p>
        </w:tc>
        <w:tc>
          <w:tcPr>
            <w:tcW w:w="1559" w:type="dxa"/>
            <w:tcBorders>
              <w:top w:val="nil"/>
              <w:left w:val="nil"/>
              <w:bottom w:val="nil"/>
              <w:right w:val="nil"/>
            </w:tcBorders>
            <w:shd w:val="clear" w:color="auto" w:fill="auto"/>
            <w:noWrap/>
            <w:vAlign w:val="bottom"/>
          </w:tcPr>
          <w:p w14:paraId="5D83B67A" w14:textId="67883BA4" w:rsidR="00AA0F0E" w:rsidRPr="001E3942" w:rsidRDefault="00AA0F0E" w:rsidP="00103B5E">
            <w:pPr>
              <w:pStyle w:val="BodyText"/>
              <w:spacing w:after="80"/>
            </w:pPr>
          </w:p>
        </w:tc>
      </w:tr>
      <w:tr w:rsidR="001E3942" w:rsidRPr="001E3942" w14:paraId="40DF2FAA" w14:textId="77777777" w:rsidTr="00D7317F">
        <w:trPr>
          <w:trHeight w:val="500"/>
        </w:trPr>
        <w:tc>
          <w:tcPr>
            <w:tcW w:w="1418" w:type="dxa"/>
            <w:tcBorders>
              <w:top w:val="nil"/>
              <w:left w:val="nil"/>
              <w:bottom w:val="nil"/>
              <w:right w:val="nil"/>
            </w:tcBorders>
            <w:shd w:val="clear" w:color="auto" w:fill="auto"/>
            <w:vAlign w:val="center"/>
            <w:hideMark/>
          </w:tcPr>
          <w:p w14:paraId="09A06646" w14:textId="77777777" w:rsidR="00AA0F0E" w:rsidRPr="001E3942" w:rsidRDefault="00AA0F0E" w:rsidP="00103B5E">
            <w:pPr>
              <w:pStyle w:val="BodyText"/>
              <w:spacing w:after="80"/>
            </w:pPr>
            <w:r w:rsidRPr="001E3942">
              <w:t>I</w:t>
            </w:r>
            <w:r w:rsidRPr="001E3942">
              <w:rPr>
                <w:vertAlign w:val="subscript"/>
              </w:rPr>
              <w:t>i,θ</w:t>
            </w:r>
          </w:p>
        </w:tc>
        <w:tc>
          <w:tcPr>
            <w:tcW w:w="6379" w:type="dxa"/>
            <w:tcBorders>
              <w:top w:val="nil"/>
              <w:left w:val="nil"/>
              <w:bottom w:val="nil"/>
              <w:right w:val="nil"/>
            </w:tcBorders>
            <w:shd w:val="clear" w:color="auto" w:fill="auto"/>
            <w:vAlign w:val="center"/>
            <w:hideMark/>
          </w:tcPr>
          <w:p w14:paraId="69805049" w14:textId="77777777" w:rsidR="00AA0F0E" w:rsidRPr="001E3942" w:rsidRDefault="00AA0F0E" w:rsidP="00103B5E">
            <w:pPr>
              <w:pStyle w:val="BodyText"/>
              <w:spacing w:after="80"/>
            </w:pPr>
            <w:r w:rsidRPr="001E3942">
              <w:t>second moment of area of the partially reduced part i of the cross-section for bending around the weak or strong axis in the fire situation</w:t>
            </w:r>
          </w:p>
        </w:tc>
        <w:tc>
          <w:tcPr>
            <w:tcW w:w="1559" w:type="dxa"/>
            <w:tcBorders>
              <w:top w:val="nil"/>
              <w:left w:val="nil"/>
              <w:bottom w:val="nil"/>
              <w:right w:val="nil"/>
            </w:tcBorders>
            <w:shd w:val="clear" w:color="auto" w:fill="auto"/>
            <w:noWrap/>
            <w:vAlign w:val="bottom"/>
          </w:tcPr>
          <w:p w14:paraId="7A94FDF2" w14:textId="7064F046" w:rsidR="00AA0F0E" w:rsidRPr="001E3942" w:rsidRDefault="00AA0F0E" w:rsidP="00103B5E">
            <w:pPr>
              <w:pStyle w:val="BodyText"/>
              <w:spacing w:after="80"/>
            </w:pPr>
          </w:p>
        </w:tc>
      </w:tr>
      <w:tr w:rsidR="001E3942" w:rsidRPr="001E3942" w14:paraId="49182103" w14:textId="77777777" w:rsidTr="00D7317F">
        <w:trPr>
          <w:trHeight w:val="280"/>
        </w:trPr>
        <w:tc>
          <w:tcPr>
            <w:tcW w:w="1418" w:type="dxa"/>
            <w:tcBorders>
              <w:top w:val="nil"/>
              <w:left w:val="nil"/>
              <w:bottom w:val="nil"/>
              <w:right w:val="nil"/>
            </w:tcBorders>
            <w:shd w:val="clear" w:color="auto" w:fill="auto"/>
            <w:noWrap/>
            <w:vAlign w:val="center"/>
            <w:hideMark/>
          </w:tcPr>
          <w:p w14:paraId="4D34653F" w14:textId="77777777" w:rsidR="00AA0F0E" w:rsidRPr="001E3942" w:rsidRDefault="00AA0F0E" w:rsidP="00103B5E">
            <w:pPr>
              <w:pStyle w:val="BodyText"/>
              <w:spacing w:after="80"/>
            </w:pPr>
            <w:r w:rsidRPr="001E3942">
              <w:t>L</w:t>
            </w:r>
          </w:p>
        </w:tc>
        <w:tc>
          <w:tcPr>
            <w:tcW w:w="6379" w:type="dxa"/>
            <w:tcBorders>
              <w:top w:val="nil"/>
              <w:left w:val="nil"/>
              <w:bottom w:val="nil"/>
              <w:right w:val="nil"/>
            </w:tcBorders>
            <w:shd w:val="clear" w:color="auto" w:fill="auto"/>
            <w:noWrap/>
            <w:vAlign w:val="center"/>
            <w:hideMark/>
          </w:tcPr>
          <w:p w14:paraId="6E1D0F94" w14:textId="77777777" w:rsidR="00AA0F0E" w:rsidRPr="001E3942" w:rsidRDefault="00AA0F0E" w:rsidP="00103B5E">
            <w:pPr>
              <w:pStyle w:val="BodyText"/>
              <w:spacing w:after="80"/>
            </w:pPr>
            <w:r w:rsidRPr="001E3942">
              <w:t>system length of a column in the relevant storey</w:t>
            </w:r>
          </w:p>
        </w:tc>
        <w:tc>
          <w:tcPr>
            <w:tcW w:w="1559" w:type="dxa"/>
            <w:tcBorders>
              <w:top w:val="nil"/>
              <w:left w:val="nil"/>
              <w:bottom w:val="nil"/>
              <w:right w:val="nil"/>
            </w:tcBorders>
            <w:shd w:val="clear" w:color="auto" w:fill="auto"/>
            <w:noWrap/>
            <w:vAlign w:val="bottom"/>
          </w:tcPr>
          <w:p w14:paraId="6BEB9DF8" w14:textId="6B628FBC" w:rsidR="00AA0F0E" w:rsidRPr="001E3942" w:rsidRDefault="00AA0F0E" w:rsidP="00103B5E">
            <w:pPr>
              <w:pStyle w:val="BodyText"/>
              <w:spacing w:after="80"/>
            </w:pPr>
          </w:p>
        </w:tc>
      </w:tr>
      <w:tr w:rsidR="001E3942" w:rsidRPr="001E3942" w14:paraId="6B38CDE9" w14:textId="77777777" w:rsidTr="00D7317F">
        <w:trPr>
          <w:trHeight w:val="280"/>
        </w:trPr>
        <w:tc>
          <w:tcPr>
            <w:tcW w:w="1418" w:type="dxa"/>
            <w:tcBorders>
              <w:top w:val="nil"/>
              <w:left w:val="nil"/>
              <w:bottom w:val="nil"/>
              <w:right w:val="nil"/>
            </w:tcBorders>
            <w:shd w:val="clear" w:color="auto" w:fill="auto"/>
            <w:noWrap/>
            <w:vAlign w:val="center"/>
            <w:hideMark/>
          </w:tcPr>
          <w:p w14:paraId="3DB75BEA" w14:textId="77777777" w:rsidR="00AA0F0E" w:rsidRPr="001E3942" w:rsidRDefault="00AA0F0E" w:rsidP="00103B5E">
            <w:pPr>
              <w:pStyle w:val="BodyText"/>
              <w:spacing w:after="80"/>
            </w:pPr>
            <w:r w:rsidRPr="001E3942">
              <w:t>LC</w:t>
            </w:r>
          </w:p>
        </w:tc>
        <w:tc>
          <w:tcPr>
            <w:tcW w:w="6379" w:type="dxa"/>
            <w:tcBorders>
              <w:top w:val="nil"/>
              <w:left w:val="nil"/>
              <w:bottom w:val="nil"/>
              <w:right w:val="nil"/>
            </w:tcBorders>
            <w:shd w:val="clear" w:color="auto" w:fill="auto"/>
            <w:noWrap/>
            <w:vAlign w:val="bottom"/>
            <w:hideMark/>
          </w:tcPr>
          <w:p w14:paraId="3E4DE218" w14:textId="77777777" w:rsidR="00AA0F0E" w:rsidRPr="001E3942" w:rsidRDefault="00AA0F0E" w:rsidP="00103B5E">
            <w:pPr>
              <w:pStyle w:val="BodyText"/>
              <w:spacing w:after="80"/>
            </w:pPr>
            <w:r w:rsidRPr="001E3942">
              <w:t xml:space="preserve">lightweight concrete </w:t>
            </w:r>
          </w:p>
        </w:tc>
        <w:tc>
          <w:tcPr>
            <w:tcW w:w="1559" w:type="dxa"/>
            <w:tcBorders>
              <w:top w:val="nil"/>
              <w:left w:val="nil"/>
              <w:bottom w:val="nil"/>
              <w:right w:val="nil"/>
            </w:tcBorders>
            <w:shd w:val="clear" w:color="auto" w:fill="auto"/>
            <w:noWrap/>
            <w:vAlign w:val="bottom"/>
          </w:tcPr>
          <w:p w14:paraId="4CE79480" w14:textId="3F310520" w:rsidR="00AA0F0E" w:rsidRPr="001E3942" w:rsidRDefault="00AA0F0E" w:rsidP="00103B5E">
            <w:pPr>
              <w:pStyle w:val="BodyText"/>
              <w:spacing w:after="80"/>
            </w:pPr>
          </w:p>
        </w:tc>
      </w:tr>
      <w:tr w:rsidR="001E3942" w:rsidRPr="001E3942" w14:paraId="5BC5173C" w14:textId="77777777" w:rsidTr="00D7317F">
        <w:trPr>
          <w:trHeight w:val="310"/>
        </w:trPr>
        <w:tc>
          <w:tcPr>
            <w:tcW w:w="1418" w:type="dxa"/>
            <w:tcBorders>
              <w:top w:val="nil"/>
              <w:left w:val="nil"/>
              <w:bottom w:val="nil"/>
              <w:right w:val="nil"/>
            </w:tcBorders>
            <w:shd w:val="clear" w:color="auto" w:fill="auto"/>
            <w:noWrap/>
            <w:vAlign w:val="center"/>
            <w:hideMark/>
          </w:tcPr>
          <w:p w14:paraId="7D40548F" w14:textId="4E96FB9E" w:rsidR="00AA0F0E" w:rsidRPr="001E3942" w:rsidRDefault="00AA0F0E" w:rsidP="00103B5E">
            <w:pPr>
              <w:pStyle w:val="BodyText"/>
              <w:spacing w:after="80"/>
            </w:pPr>
            <w:r w:rsidRPr="001E3942">
              <w:t>M</w:t>
            </w:r>
            <w:r w:rsidRPr="001E3942">
              <w:rPr>
                <w:vertAlign w:val="subscript"/>
              </w:rPr>
              <w:t>Rd</w:t>
            </w:r>
            <w:r w:rsidR="007F56FD">
              <w:rPr>
                <w:vertAlign w:val="subscript"/>
              </w:rPr>
              <w:t>,fi</w:t>
            </w:r>
            <w:r w:rsidRPr="001E3942">
              <w:t>+; M</w:t>
            </w:r>
            <w:r w:rsidRPr="001E3942">
              <w:rPr>
                <w:vertAlign w:val="subscript"/>
              </w:rPr>
              <w:t>Rd</w:t>
            </w:r>
            <w:r w:rsidR="007F56FD">
              <w:rPr>
                <w:vertAlign w:val="subscript"/>
              </w:rPr>
              <w:t>,fi</w:t>
            </w:r>
            <w:r w:rsidRPr="001E3942">
              <w:t>-</w:t>
            </w:r>
          </w:p>
        </w:tc>
        <w:tc>
          <w:tcPr>
            <w:tcW w:w="6379" w:type="dxa"/>
            <w:tcBorders>
              <w:top w:val="nil"/>
              <w:left w:val="nil"/>
              <w:bottom w:val="nil"/>
              <w:right w:val="nil"/>
            </w:tcBorders>
            <w:shd w:val="clear" w:color="auto" w:fill="auto"/>
            <w:noWrap/>
            <w:vAlign w:val="center"/>
            <w:hideMark/>
          </w:tcPr>
          <w:p w14:paraId="27F8E7F7" w14:textId="77777777" w:rsidR="00AA0F0E" w:rsidRPr="001E3942" w:rsidRDefault="00AA0F0E" w:rsidP="00103B5E">
            <w:pPr>
              <w:pStyle w:val="BodyText"/>
              <w:spacing w:after="80"/>
            </w:pPr>
            <w:r w:rsidRPr="001E3942">
              <w:t>design value of the sagging or hogging moment resistance in the fire situation</w:t>
            </w:r>
          </w:p>
        </w:tc>
        <w:tc>
          <w:tcPr>
            <w:tcW w:w="1559" w:type="dxa"/>
            <w:tcBorders>
              <w:top w:val="nil"/>
              <w:left w:val="nil"/>
              <w:bottom w:val="nil"/>
              <w:right w:val="nil"/>
            </w:tcBorders>
            <w:shd w:val="clear" w:color="auto" w:fill="auto"/>
            <w:noWrap/>
            <w:vAlign w:val="bottom"/>
          </w:tcPr>
          <w:p w14:paraId="12E7A582" w14:textId="113FB484" w:rsidR="00AA0F0E" w:rsidRPr="001E3942" w:rsidRDefault="00AA0F0E" w:rsidP="00103B5E">
            <w:pPr>
              <w:pStyle w:val="BodyText"/>
              <w:spacing w:after="80"/>
            </w:pPr>
          </w:p>
        </w:tc>
      </w:tr>
      <w:tr w:rsidR="001E3942" w:rsidRPr="001E3942" w14:paraId="1F858BF5" w14:textId="77777777" w:rsidTr="00D7317F">
        <w:trPr>
          <w:trHeight w:val="310"/>
        </w:trPr>
        <w:tc>
          <w:tcPr>
            <w:tcW w:w="1418" w:type="dxa"/>
            <w:tcBorders>
              <w:top w:val="nil"/>
              <w:left w:val="nil"/>
              <w:bottom w:val="nil"/>
              <w:right w:val="nil"/>
            </w:tcBorders>
            <w:shd w:val="clear" w:color="auto" w:fill="auto"/>
            <w:noWrap/>
            <w:vAlign w:val="center"/>
            <w:hideMark/>
          </w:tcPr>
          <w:p w14:paraId="33193CAD" w14:textId="53FCF6CE" w:rsidR="00AA0F0E" w:rsidRPr="001E3942" w:rsidRDefault="00AA0F0E" w:rsidP="00103B5E">
            <w:pPr>
              <w:pStyle w:val="BodyText"/>
              <w:spacing w:after="80"/>
            </w:pPr>
            <w:r w:rsidRPr="001E3942">
              <w:t>M</w:t>
            </w:r>
            <w:r w:rsidR="007F56FD" w:rsidRPr="004256FF">
              <w:rPr>
                <w:vertAlign w:val="subscript"/>
              </w:rPr>
              <w:t>Rd</w:t>
            </w:r>
            <w:r w:rsidR="007F56FD">
              <w:t>,</w:t>
            </w:r>
            <w:r w:rsidRPr="001E3942">
              <w:rPr>
                <w:vertAlign w:val="subscript"/>
              </w:rPr>
              <w:t>fi,t</w:t>
            </w:r>
          </w:p>
        </w:tc>
        <w:tc>
          <w:tcPr>
            <w:tcW w:w="6379" w:type="dxa"/>
            <w:tcBorders>
              <w:top w:val="nil"/>
              <w:left w:val="nil"/>
              <w:bottom w:val="nil"/>
              <w:right w:val="nil"/>
            </w:tcBorders>
            <w:shd w:val="clear" w:color="auto" w:fill="auto"/>
            <w:noWrap/>
            <w:vAlign w:val="center"/>
            <w:hideMark/>
          </w:tcPr>
          <w:p w14:paraId="6A39978E" w14:textId="77777777" w:rsidR="00AA0F0E" w:rsidRPr="001E3942" w:rsidRDefault="00AA0F0E" w:rsidP="00103B5E">
            <w:pPr>
              <w:pStyle w:val="BodyText"/>
              <w:spacing w:after="80"/>
            </w:pPr>
            <w:r w:rsidRPr="001E3942">
              <w:t>design moment resistance in the fire situation at time t</w:t>
            </w:r>
          </w:p>
        </w:tc>
        <w:tc>
          <w:tcPr>
            <w:tcW w:w="1559" w:type="dxa"/>
            <w:tcBorders>
              <w:top w:val="nil"/>
              <w:left w:val="nil"/>
              <w:bottom w:val="nil"/>
              <w:right w:val="nil"/>
            </w:tcBorders>
            <w:shd w:val="clear" w:color="auto" w:fill="auto"/>
            <w:noWrap/>
            <w:vAlign w:val="bottom"/>
          </w:tcPr>
          <w:p w14:paraId="3E781334" w14:textId="2A952849" w:rsidR="00AA0F0E" w:rsidRPr="001E3942" w:rsidRDefault="00AA0F0E" w:rsidP="00103B5E">
            <w:pPr>
              <w:pStyle w:val="BodyText"/>
              <w:spacing w:after="80"/>
            </w:pPr>
          </w:p>
        </w:tc>
      </w:tr>
      <w:tr w:rsidR="001E3942" w:rsidRPr="001E3942" w14:paraId="0856257A" w14:textId="77777777" w:rsidTr="00D7317F">
        <w:trPr>
          <w:trHeight w:val="280"/>
        </w:trPr>
        <w:tc>
          <w:tcPr>
            <w:tcW w:w="1418" w:type="dxa"/>
            <w:tcBorders>
              <w:top w:val="nil"/>
              <w:left w:val="nil"/>
              <w:bottom w:val="nil"/>
              <w:right w:val="nil"/>
            </w:tcBorders>
            <w:shd w:val="clear" w:color="auto" w:fill="auto"/>
            <w:noWrap/>
            <w:vAlign w:val="center"/>
            <w:hideMark/>
          </w:tcPr>
          <w:p w14:paraId="6156F637" w14:textId="77777777" w:rsidR="00AA0F0E" w:rsidRPr="001E3942" w:rsidRDefault="00AA0F0E" w:rsidP="00103B5E">
            <w:pPr>
              <w:pStyle w:val="BodyText"/>
              <w:spacing w:after="80"/>
            </w:pPr>
            <w:r w:rsidRPr="001E3942">
              <w:t>NC</w:t>
            </w:r>
          </w:p>
        </w:tc>
        <w:tc>
          <w:tcPr>
            <w:tcW w:w="6379" w:type="dxa"/>
            <w:tcBorders>
              <w:top w:val="nil"/>
              <w:left w:val="nil"/>
              <w:bottom w:val="nil"/>
              <w:right w:val="nil"/>
            </w:tcBorders>
            <w:shd w:val="clear" w:color="auto" w:fill="auto"/>
            <w:noWrap/>
            <w:vAlign w:val="bottom"/>
            <w:hideMark/>
          </w:tcPr>
          <w:p w14:paraId="60308F5E" w14:textId="77777777" w:rsidR="00AA0F0E" w:rsidRPr="001E3942" w:rsidRDefault="00AA0F0E" w:rsidP="00103B5E">
            <w:pPr>
              <w:pStyle w:val="BodyText"/>
              <w:spacing w:after="80"/>
            </w:pPr>
            <w:r w:rsidRPr="001E3942">
              <w:t xml:space="preserve">normal weight concrete </w:t>
            </w:r>
          </w:p>
        </w:tc>
        <w:tc>
          <w:tcPr>
            <w:tcW w:w="1559" w:type="dxa"/>
            <w:tcBorders>
              <w:top w:val="nil"/>
              <w:left w:val="nil"/>
              <w:bottom w:val="nil"/>
              <w:right w:val="nil"/>
            </w:tcBorders>
            <w:shd w:val="clear" w:color="auto" w:fill="auto"/>
            <w:noWrap/>
            <w:vAlign w:val="bottom"/>
          </w:tcPr>
          <w:p w14:paraId="41F8FEDC" w14:textId="37373E21" w:rsidR="00AA0F0E" w:rsidRPr="001E3942" w:rsidRDefault="00AA0F0E" w:rsidP="00103B5E">
            <w:pPr>
              <w:pStyle w:val="BodyText"/>
              <w:spacing w:after="80"/>
            </w:pPr>
          </w:p>
        </w:tc>
      </w:tr>
      <w:tr w:rsidR="001E3942" w:rsidRPr="001E3942" w14:paraId="71071E6C" w14:textId="77777777" w:rsidTr="00D7317F">
        <w:trPr>
          <w:trHeight w:val="310"/>
        </w:trPr>
        <w:tc>
          <w:tcPr>
            <w:tcW w:w="1418" w:type="dxa"/>
            <w:tcBorders>
              <w:top w:val="nil"/>
              <w:left w:val="nil"/>
              <w:bottom w:val="nil"/>
              <w:right w:val="nil"/>
            </w:tcBorders>
            <w:shd w:val="clear" w:color="auto" w:fill="auto"/>
            <w:noWrap/>
            <w:vAlign w:val="center"/>
            <w:hideMark/>
          </w:tcPr>
          <w:p w14:paraId="6BE86DD8" w14:textId="77777777" w:rsidR="00AA0F0E" w:rsidRPr="001E3942" w:rsidRDefault="00AA0F0E" w:rsidP="00103B5E">
            <w:pPr>
              <w:pStyle w:val="BodyText"/>
              <w:spacing w:after="80"/>
            </w:pPr>
            <w:r w:rsidRPr="001E3942">
              <w:t>N</w:t>
            </w:r>
            <w:r w:rsidRPr="001E3942">
              <w:rPr>
                <w:vertAlign w:val="subscript"/>
              </w:rPr>
              <w:t>fi,cr</w:t>
            </w:r>
          </w:p>
        </w:tc>
        <w:tc>
          <w:tcPr>
            <w:tcW w:w="6379" w:type="dxa"/>
            <w:tcBorders>
              <w:top w:val="nil"/>
              <w:left w:val="nil"/>
              <w:bottom w:val="nil"/>
              <w:right w:val="nil"/>
            </w:tcBorders>
            <w:shd w:val="clear" w:color="auto" w:fill="auto"/>
            <w:noWrap/>
            <w:vAlign w:val="center"/>
            <w:hideMark/>
          </w:tcPr>
          <w:p w14:paraId="4ECADDF8" w14:textId="77777777" w:rsidR="00AA0F0E" w:rsidRPr="001E3942" w:rsidRDefault="00AA0F0E" w:rsidP="00103B5E">
            <w:pPr>
              <w:pStyle w:val="BodyText"/>
              <w:spacing w:after="80"/>
            </w:pPr>
            <w:r w:rsidRPr="001E3942">
              <w:t>elastic critical load in the fire situation</w:t>
            </w:r>
          </w:p>
        </w:tc>
        <w:tc>
          <w:tcPr>
            <w:tcW w:w="1559" w:type="dxa"/>
            <w:tcBorders>
              <w:top w:val="nil"/>
              <w:left w:val="nil"/>
              <w:bottom w:val="nil"/>
              <w:right w:val="nil"/>
            </w:tcBorders>
            <w:shd w:val="clear" w:color="auto" w:fill="auto"/>
            <w:noWrap/>
            <w:vAlign w:val="bottom"/>
          </w:tcPr>
          <w:p w14:paraId="57B25F84" w14:textId="5D574803" w:rsidR="00AA0F0E" w:rsidRPr="001E3942" w:rsidRDefault="00AA0F0E" w:rsidP="00103B5E">
            <w:pPr>
              <w:pStyle w:val="BodyText"/>
              <w:spacing w:after="80"/>
            </w:pPr>
          </w:p>
        </w:tc>
      </w:tr>
      <w:tr w:rsidR="001E3942" w:rsidRPr="001E3942" w14:paraId="08B5ECF5" w14:textId="77777777" w:rsidTr="00D7317F">
        <w:trPr>
          <w:trHeight w:val="310"/>
        </w:trPr>
        <w:tc>
          <w:tcPr>
            <w:tcW w:w="1418" w:type="dxa"/>
            <w:tcBorders>
              <w:top w:val="nil"/>
              <w:left w:val="nil"/>
              <w:bottom w:val="nil"/>
              <w:right w:val="nil"/>
            </w:tcBorders>
            <w:shd w:val="clear" w:color="auto" w:fill="auto"/>
            <w:noWrap/>
            <w:vAlign w:val="center"/>
            <w:hideMark/>
          </w:tcPr>
          <w:p w14:paraId="3926FC69" w14:textId="787274A0" w:rsidR="00AA0F0E" w:rsidRPr="001E3942" w:rsidRDefault="00AA0F0E" w:rsidP="00103B5E">
            <w:pPr>
              <w:pStyle w:val="BodyText"/>
              <w:spacing w:after="80"/>
            </w:pPr>
            <w:r w:rsidRPr="001E3942">
              <w:t>N</w:t>
            </w:r>
            <w:r w:rsidRPr="004256FF">
              <w:rPr>
                <w:vertAlign w:val="subscript"/>
              </w:rPr>
              <w:t>pl,Rd</w:t>
            </w:r>
            <w:r w:rsidR="007F56FD" w:rsidRPr="004256FF">
              <w:rPr>
                <w:vertAlign w:val="subscript"/>
              </w:rPr>
              <w:t>,fi</w:t>
            </w:r>
          </w:p>
        </w:tc>
        <w:tc>
          <w:tcPr>
            <w:tcW w:w="6379" w:type="dxa"/>
            <w:tcBorders>
              <w:top w:val="nil"/>
              <w:left w:val="nil"/>
              <w:bottom w:val="nil"/>
              <w:right w:val="nil"/>
            </w:tcBorders>
            <w:shd w:val="clear" w:color="auto" w:fill="auto"/>
            <w:noWrap/>
            <w:vAlign w:val="center"/>
            <w:hideMark/>
          </w:tcPr>
          <w:p w14:paraId="27AE26A2" w14:textId="77777777" w:rsidR="00AA0F0E" w:rsidRPr="001E3942" w:rsidRDefault="00AA0F0E" w:rsidP="00103B5E">
            <w:pPr>
              <w:pStyle w:val="BodyText"/>
              <w:spacing w:after="80"/>
            </w:pPr>
            <w:r w:rsidRPr="001E3942">
              <w:t>design value of the plastic resistance to axial compression in the fire situation</w:t>
            </w:r>
          </w:p>
        </w:tc>
        <w:tc>
          <w:tcPr>
            <w:tcW w:w="1559" w:type="dxa"/>
            <w:tcBorders>
              <w:top w:val="nil"/>
              <w:left w:val="nil"/>
              <w:bottom w:val="nil"/>
              <w:right w:val="nil"/>
            </w:tcBorders>
            <w:shd w:val="clear" w:color="auto" w:fill="auto"/>
            <w:noWrap/>
            <w:vAlign w:val="bottom"/>
          </w:tcPr>
          <w:p w14:paraId="5F0CCA33" w14:textId="59F120A6" w:rsidR="00AA0F0E" w:rsidRPr="001E3942" w:rsidRDefault="00AA0F0E" w:rsidP="00103B5E">
            <w:pPr>
              <w:pStyle w:val="BodyText"/>
              <w:spacing w:after="80"/>
            </w:pPr>
          </w:p>
        </w:tc>
      </w:tr>
      <w:tr w:rsidR="001E3942" w:rsidRPr="001E3942" w14:paraId="4E63A36E" w14:textId="77777777" w:rsidTr="00D7317F">
        <w:trPr>
          <w:trHeight w:val="310"/>
        </w:trPr>
        <w:tc>
          <w:tcPr>
            <w:tcW w:w="1418" w:type="dxa"/>
            <w:tcBorders>
              <w:top w:val="nil"/>
              <w:left w:val="nil"/>
              <w:bottom w:val="nil"/>
              <w:right w:val="nil"/>
            </w:tcBorders>
            <w:shd w:val="clear" w:color="auto" w:fill="auto"/>
            <w:noWrap/>
            <w:vAlign w:val="center"/>
            <w:hideMark/>
          </w:tcPr>
          <w:p w14:paraId="46503218" w14:textId="127E6A55" w:rsidR="00AA0F0E" w:rsidRPr="001E3942" w:rsidRDefault="00AA0F0E" w:rsidP="00103B5E">
            <w:pPr>
              <w:pStyle w:val="BodyText"/>
              <w:spacing w:after="80"/>
            </w:pPr>
            <w:r w:rsidRPr="001E3942">
              <w:t>N</w:t>
            </w:r>
            <w:r w:rsidRPr="004256FF">
              <w:rPr>
                <w:vertAlign w:val="subscript"/>
              </w:rPr>
              <w:t>pl,R</w:t>
            </w:r>
            <w:r w:rsidR="007F56FD" w:rsidRPr="004256FF">
              <w:rPr>
                <w:vertAlign w:val="subscript"/>
              </w:rPr>
              <w:t>,fi</w:t>
            </w:r>
          </w:p>
        </w:tc>
        <w:tc>
          <w:tcPr>
            <w:tcW w:w="6379" w:type="dxa"/>
            <w:tcBorders>
              <w:top w:val="nil"/>
              <w:left w:val="nil"/>
              <w:bottom w:val="nil"/>
              <w:right w:val="nil"/>
            </w:tcBorders>
            <w:shd w:val="clear" w:color="auto" w:fill="auto"/>
            <w:noWrap/>
            <w:vAlign w:val="center"/>
            <w:hideMark/>
          </w:tcPr>
          <w:p w14:paraId="0D9E9A50" w14:textId="5A29E177" w:rsidR="00AA0F0E" w:rsidRPr="001E3942" w:rsidRDefault="00AA0F0E" w:rsidP="00103B5E">
            <w:pPr>
              <w:pStyle w:val="BodyText"/>
              <w:spacing w:after="80"/>
            </w:pPr>
            <w:r w:rsidRPr="001E3942">
              <w:t>value of N</w:t>
            </w:r>
            <w:r w:rsidRPr="00F96CD7">
              <w:rPr>
                <w:vertAlign w:val="subscript"/>
              </w:rPr>
              <w:t>pl,Rd</w:t>
            </w:r>
            <w:r w:rsidR="002C5122">
              <w:rPr>
                <w:vertAlign w:val="subscript"/>
              </w:rPr>
              <w:t>,fi</w:t>
            </w:r>
            <w:r w:rsidRPr="00F96CD7">
              <w:rPr>
                <w:vertAlign w:val="subscript"/>
              </w:rPr>
              <w:t xml:space="preserve"> </w:t>
            </w:r>
            <w:r w:rsidRPr="001E3942">
              <w:t xml:space="preserve">when the factors </w:t>
            </w:r>
            <w:r w:rsidRPr="00F96CD7">
              <w:rPr>
                <w:rFonts w:ascii="Symbol" w:hAnsi="Symbol"/>
              </w:rPr>
              <w:t></w:t>
            </w:r>
            <w:r w:rsidRPr="00F96CD7">
              <w:rPr>
                <w:vertAlign w:val="subscript"/>
              </w:rPr>
              <w:t>M,fi,a</w:t>
            </w:r>
            <w:r w:rsidRPr="001E3942">
              <w:t xml:space="preserve">, </w:t>
            </w:r>
            <w:r w:rsidRPr="00F96CD7">
              <w:rPr>
                <w:rFonts w:ascii="Symbol" w:hAnsi="Symbol"/>
              </w:rPr>
              <w:t></w:t>
            </w:r>
            <w:r w:rsidRPr="00F96CD7">
              <w:rPr>
                <w:vertAlign w:val="subscript"/>
              </w:rPr>
              <w:t>M,fi,s</w:t>
            </w:r>
            <w:r w:rsidRPr="001E3942">
              <w:t xml:space="preserve"> and </w:t>
            </w:r>
            <w:r w:rsidRPr="00F96CD7">
              <w:rPr>
                <w:rFonts w:ascii="Symbol" w:hAnsi="Symbol"/>
              </w:rPr>
              <w:t></w:t>
            </w:r>
            <w:r w:rsidRPr="00F96CD7">
              <w:rPr>
                <w:vertAlign w:val="subscript"/>
              </w:rPr>
              <w:t>M,fi,c</w:t>
            </w:r>
            <w:r w:rsidRPr="001E3942">
              <w:t xml:space="preserve"> are taken as 1,0</w:t>
            </w:r>
          </w:p>
        </w:tc>
        <w:tc>
          <w:tcPr>
            <w:tcW w:w="1559" w:type="dxa"/>
            <w:tcBorders>
              <w:top w:val="nil"/>
              <w:left w:val="nil"/>
              <w:bottom w:val="nil"/>
              <w:right w:val="nil"/>
            </w:tcBorders>
            <w:shd w:val="clear" w:color="auto" w:fill="auto"/>
            <w:noWrap/>
            <w:vAlign w:val="bottom"/>
          </w:tcPr>
          <w:p w14:paraId="1892AF81" w14:textId="16C1F32F" w:rsidR="00AA0F0E" w:rsidRPr="001E3942" w:rsidRDefault="00AA0F0E" w:rsidP="00103B5E">
            <w:pPr>
              <w:pStyle w:val="BodyText"/>
              <w:spacing w:after="80"/>
            </w:pPr>
          </w:p>
        </w:tc>
      </w:tr>
      <w:tr w:rsidR="001E3942" w:rsidRPr="001E3942" w14:paraId="3D60FD94" w14:textId="77777777" w:rsidTr="00D7317F">
        <w:trPr>
          <w:trHeight w:val="310"/>
        </w:trPr>
        <w:tc>
          <w:tcPr>
            <w:tcW w:w="1418" w:type="dxa"/>
            <w:tcBorders>
              <w:top w:val="nil"/>
              <w:left w:val="nil"/>
              <w:bottom w:val="nil"/>
              <w:right w:val="nil"/>
            </w:tcBorders>
            <w:shd w:val="clear" w:color="auto" w:fill="auto"/>
            <w:noWrap/>
            <w:vAlign w:val="center"/>
            <w:hideMark/>
          </w:tcPr>
          <w:p w14:paraId="5F819C4F" w14:textId="299AFD4F" w:rsidR="00AA0F0E" w:rsidRPr="001E3942" w:rsidRDefault="00AA0F0E" w:rsidP="00103B5E">
            <w:pPr>
              <w:pStyle w:val="BodyText"/>
              <w:spacing w:after="80"/>
            </w:pPr>
            <w:r w:rsidRPr="001E3942">
              <w:t>N</w:t>
            </w:r>
            <w:r w:rsidRPr="004256FF">
              <w:rPr>
                <w:vertAlign w:val="subscript"/>
              </w:rPr>
              <w:t>Rd</w:t>
            </w:r>
            <w:r w:rsidR="007F56FD" w:rsidRPr="004256FF">
              <w:rPr>
                <w:vertAlign w:val="subscript"/>
              </w:rPr>
              <w:t>,fi</w:t>
            </w:r>
          </w:p>
        </w:tc>
        <w:tc>
          <w:tcPr>
            <w:tcW w:w="6379" w:type="dxa"/>
            <w:tcBorders>
              <w:top w:val="nil"/>
              <w:left w:val="nil"/>
              <w:bottom w:val="nil"/>
              <w:right w:val="nil"/>
            </w:tcBorders>
            <w:shd w:val="clear" w:color="auto" w:fill="auto"/>
            <w:noWrap/>
            <w:vAlign w:val="center"/>
            <w:hideMark/>
          </w:tcPr>
          <w:p w14:paraId="0A566B61" w14:textId="77777777" w:rsidR="00AA0F0E" w:rsidRPr="001E3942" w:rsidRDefault="00AA0F0E" w:rsidP="00103B5E">
            <w:pPr>
              <w:pStyle w:val="BodyText"/>
              <w:spacing w:after="80"/>
            </w:pPr>
            <w:r w:rsidRPr="001E3942">
              <w:t>design value of the resistance of a member in axial compression in the fire situation</w:t>
            </w:r>
          </w:p>
        </w:tc>
        <w:tc>
          <w:tcPr>
            <w:tcW w:w="1559" w:type="dxa"/>
            <w:tcBorders>
              <w:top w:val="nil"/>
              <w:left w:val="nil"/>
              <w:bottom w:val="nil"/>
              <w:right w:val="nil"/>
            </w:tcBorders>
            <w:shd w:val="clear" w:color="auto" w:fill="auto"/>
            <w:noWrap/>
            <w:vAlign w:val="bottom"/>
          </w:tcPr>
          <w:p w14:paraId="30621233" w14:textId="39F4921F" w:rsidR="00AA0F0E" w:rsidRPr="001E3942" w:rsidRDefault="00AA0F0E" w:rsidP="00103B5E">
            <w:pPr>
              <w:pStyle w:val="BodyText"/>
              <w:spacing w:after="80"/>
            </w:pPr>
          </w:p>
        </w:tc>
      </w:tr>
      <w:tr w:rsidR="001E3942" w:rsidRPr="001E3942" w14:paraId="1730D04F" w14:textId="77777777" w:rsidTr="00D7317F">
        <w:trPr>
          <w:trHeight w:val="310"/>
        </w:trPr>
        <w:tc>
          <w:tcPr>
            <w:tcW w:w="1418" w:type="dxa"/>
            <w:tcBorders>
              <w:top w:val="nil"/>
              <w:left w:val="nil"/>
              <w:bottom w:val="nil"/>
              <w:right w:val="nil"/>
            </w:tcBorders>
            <w:shd w:val="clear" w:color="auto" w:fill="auto"/>
            <w:noWrap/>
            <w:vAlign w:val="center"/>
            <w:hideMark/>
          </w:tcPr>
          <w:p w14:paraId="4CECE271" w14:textId="77777777" w:rsidR="00AA0F0E" w:rsidRPr="001E3942" w:rsidRDefault="00AA0F0E" w:rsidP="00103B5E">
            <w:pPr>
              <w:pStyle w:val="BodyText"/>
              <w:spacing w:after="80"/>
            </w:pPr>
            <w:r w:rsidRPr="001E3942">
              <w:t>P</w:t>
            </w:r>
            <w:r w:rsidRPr="004256FF">
              <w:rPr>
                <w:vertAlign w:val="subscript"/>
              </w:rPr>
              <w:t>Rd</w:t>
            </w:r>
          </w:p>
        </w:tc>
        <w:tc>
          <w:tcPr>
            <w:tcW w:w="6379" w:type="dxa"/>
            <w:tcBorders>
              <w:top w:val="nil"/>
              <w:left w:val="nil"/>
              <w:bottom w:val="nil"/>
              <w:right w:val="nil"/>
            </w:tcBorders>
            <w:shd w:val="clear" w:color="auto" w:fill="auto"/>
            <w:noWrap/>
            <w:vAlign w:val="center"/>
            <w:hideMark/>
          </w:tcPr>
          <w:p w14:paraId="36B7F46D" w14:textId="77777777" w:rsidR="00AA0F0E" w:rsidRPr="001E3942" w:rsidRDefault="00AA0F0E" w:rsidP="00103B5E">
            <w:pPr>
              <w:pStyle w:val="BodyText"/>
              <w:spacing w:after="80"/>
            </w:pPr>
            <w:r w:rsidRPr="001E3942">
              <w:t>design shear resistance of a shear connector at normal temperature.</w:t>
            </w:r>
          </w:p>
        </w:tc>
        <w:tc>
          <w:tcPr>
            <w:tcW w:w="1559" w:type="dxa"/>
            <w:tcBorders>
              <w:top w:val="nil"/>
              <w:left w:val="nil"/>
              <w:bottom w:val="nil"/>
              <w:right w:val="nil"/>
            </w:tcBorders>
            <w:shd w:val="clear" w:color="auto" w:fill="auto"/>
            <w:noWrap/>
            <w:vAlign w:val="bottom"/>
          </w:tcPr>
          <w:p w14:paraId="4A28B83D" w14:textId="7696819B" w:rsidR="00AA0F0E" w:rsidRPr="001E3942" w:rsidRDefault="00AA0F0E" w:rsidP="00103B5E">
            <w:pPr>
              <w:pStyle w:val="BodyText"/>
              <w:spacing w:after="80"/>
            </w:pPr>
          </w:p>
        </w:tc>
      </w:tr>
      <w:tr w:rsidR="001E3942" w:rsidRPr="001E3942" w14:paraId="7D8D14A7" w14:textId="77777777" w:rsidTr="00D7317F">
        <w:trPr>
          <w:trHeight w:val="310"/>
        </w:trPr>
        <w:tc>
          <w:tcPr>
            <w:tcW w:w="1418" w:type="dxa"/>
            <w:tcBorders>
              <w:top w:val="nil"/>
              <w:left w:val="nil"/>
              <w:bottom w:val="nil"/>
              <w:right w:val="nil"/>
            </w:tcBorders>
            <w:shd w:val="clear" w:color="auto" w:fill="auto"/>
            <w:noWrap/>
            <w:vAlign w:val="center"/>
            <w:hideMark/>
          </w:tcPr>
          <w:p w14:paraId="46B41980" w14:textId="06F7090E" w:rsidR="00AA0F0E" w:rsidRPr="001E3942" w:rsidRDefault="00AA0F0E" w:rsidP="00103B5E">
            <w:pPr>
              <w:pStyle w:val="BodyText"/>
              <w:spacing w:after="80"/>
            </w:pPr>
            <w:r w:rsidRPr="001E3942">
              <w:t>P</w:t>
            </w:r>
            <w:r w:rsidRPr="004256FF">
              <w:rPr>
                <w:vertAlign w:val="subscript"/>
              </w:rPr>
              <w:t>Rd</w:t>
            </w:r>
            <w:r w:rsidR="007F56FD" w:rsidRPr="004256FF">
              <w:rPr>
                <w:vertAlign w:val="subscript"/>
              </w:rPr>
              <w:t>,fi</w:t>
            </w:r>
          </w:p>
        </w:tc>
        <w:tc>
          <w:tcPr>
            <w:tcW w:w="6379" w:type="dxa"/>
            <w:tcBorders>
              <w:top w:val="nil"/>
              <w:left w:val="nil"/>
              <w:bottom w:val="nil"/>
              <w:right w:val="nil"/>
            </w:tcBorders>
            <w:shd w:val="clear" w:color="auto" w:fill="auto"/>
            <w:noWrap/>
            <w:vAlign w:val="center"/>
            <w:hideMark/>
          </w:tcPr>
          <w:p w14:paraId="06432330" w14:textId="77777777" w:rsidR="00AA0F0E" w:rsidRPr="001E3942" w:rsidRDefault="00AA0F0E" w:rsidP="00103B5E">
            <w:pPr>
              <w:pStyle w:val="BodyText"/>
              <w:spacing w:after="80"/>
            </w:pPr>
            <w:r w:rsidRPr="001E3942">
              <w:t>design shear resistance of a shear connector in the fire situation</w:t>
            </w:r>
          </w:p>
        </w:tc>
        <w:tc>
          <w:tcPr>
            <w:tcW w:w="1559" w:type="dxa"/>
            <w:tcBorders>
              <w:top w:val="nil"/>
              <w:left w:val="nil"/>
              <w:bottom w:val="nil"/>
              <w:right w:val="nil"/>
            </w:tcBorders>
            <w:shd w:val="clear" w:color="auto" w:fill="auto"/>
            <w:noWrap/>
            <w:vAlign w:val="bottom"/>
          </w:tcPr>
          <w:p w14:paraId="58A99A30" w14:textId="4E23075F" w:rsidR="00AA0F0E" w:rsidRPr="001E3942" w:rsidRDefault="00AA0F0E" w:rsidP="00103B5E">
            <w:pPr>
              <w:pStyle w:val="BodyText"/>
              <w:spacing w:after="80"/>
            </w:pPr>
          </w:p>
        </w:tc>
      </w:tr>
      <w:tr w:rsidR="001E3942" w:rsidRPr="001E3942" w14:paraId="3F49F592" w14:textId="77777777" w:rsidTr="00D7317F">
        <w:trPr>
          <w:trHeight w:val="310"/>
        </w:trPr>
        <w:tc>
          <w:tcPr>
            <w:tcW w:w="1418" w:type="dxa"/>
            <w:tcBorders>
              <w:top w:val="nil"/>
              <w:left w:val="nil"/>
              <w:bottom w:val="nil"/>
              <w:right w:val="nil"/>
            </w:tcBorders>
            <w:shd w:val="clear" w:color="auto" w:fill="auto"/>
            <w:noWrap/>
            <w:vAlign w:val="center"/>
            <w:hideMark/>
          </w:tcPr>
          <w:p w14:paraId="285E361E" w14:textId="77777777" w:rsidR="00AA0F0E" w:rsidRPr="001E3942" w:rsidRDefault="00AA0F0E" w:rsidP="00103B5E">
            <w:pPr>
              <w:pStyle w:val="BodyText"/>
              <w:spacing w:after="80"/>
            </w:pPr>
            <w:r w:rsidRPr="001E3942">
              <w:t>R</w:t>
            </w:r>
          </w:p>
        </w:tc>
        <w:tc>
          <w:tcPr>
            <w:tcW w:w="6379" w:type="dxa"/>
            <w:tcBorders>
              <w:top w:val="nil"/>
              <w:left w:val="nil"/>
              <w:bottom w:val="nil"/>
              <w:right w:val="nil"/>
            </w:tcBorders>
            <w:shd w:val="clear" w:color="auto" w:fill="auto"/>
            <w:noWrap/>
            <w:vAlign w:val="center"/>
            <w:hideMark/>
          </w:tcPr>
          <w:p w14:paraId="414EE2A8" w14:textId="77777777" w:rsidR="00AA0F0E" w:rsidRPr="001E3942" w:rsidRDefault="00AA0F0E" w:rsidP="00103B5E">
            <w:pPr>
              <w:pStyle w:val="BodyText"/>
              <w:spacing w:after="80"/>
            </w:pPr>
            <w:r w:rsidRPr="001E3942">
              <w:t>Load bearing criterion</w:t>
            </w:r>
          </w:p>
        </w:tc>
        <w:tc>
          <w:tcPr>
            <w:tcW w:w="1559" w:type="dxa"/>
            <w:tcBorders>
              <w:top w:val="nil"/>
              <w:left w:val="nil"/>
              <w:bottom w:val="nil"/>
              <w:right w:val="nil"/>
            </w:tcBorders>
            <w:shd w:val="clear" w:color="auto" w:fill="auto"/>
            <w:noWrap/>
            <w:vAlign w:val="bottom"/>
          </w:tcPr>
          <w:p w14:paraId="0A5A24FF" w14:textId="30DEA493" w:rsidR="00AA0F0E" w:rsidRPr="001E3942" w:rsidRDefault="00AA0F0E" w:rsidP="00103B5E">
            <w:pPr>
              <w:pStyle w:val="BodyText"/>
              <w:spacing w:after="80"/>
            </w:pPr>
          </w:p>
        </w:tc>
      </w:tr>
      <w:tr w:rsidR="001E3942" w:rsidRPr="001E3942" w14:paraId="277A874F" w14:textId="77777777" w:rsidTr="00D7317F">
        <w:trPr>
          <w:trHeight w:val="310"/>
        </w:trPr>
        <w:tc>
          <w:tcPr>
            <w:tcW w:w="1418" w:type="dxa"/>
            <w:tcBorders>
              <w:top w:val="nil"/>
              <w:left w:val="nil"/>
              <w:bottom w:val="nil"/>
              <w:right w:val="nil"/>
            </w:tcBorders>
            <w:shd w:val="clear" w:color="auto" w:fill="auto"/>
            <w:noWrap/>
            <w:vAlign w:val="center"/>
            <w:hideMark/>
          </w:tcPr>
          <w:p w14:paraId="135EBEF4" w14:textId="77777777" w:rsidR="00AA0F0E" w:rsidRPr="001E3942" w:rsidRDefault="00AA0F0E" w:rsidP="00103B5E">
            <w:pPr>
              <w:pStyle w:val="BodyText"/>
              <w:spacing w:after="80"/>
              <w:jc w:val="left"/>
            </w:pPr>
            <w:r w:rsidRPr="001E3942">
              <w:t>R30, R60, R90, R120, R180</w:t>
            </w:r>
          </w:p>
        </w:tc>
        <w:tc>
          <w:tcPr>
            <w:tcW w:w="6379" w:type="dxa"/>
            <w:tcBorders>
              <w:top w:val="nil"/>
              <w:left w:val="nil"/>
              <w:bottom w:val="nil"/>
              <w:right w:val="nil"/>
            </w:tcBorders>
            <w:shd w:val="clear" w:color="auto" w:fill="auto"/>
            <w:noWrap/>
            <w:vAlign w:val="center"/>
            <w:hideMark/>
          </w:tcPr>
          <w:p w14:paraId="34D0531C" w14:textId="77777777" w:rsidR="00AA0F0E" w:rsidRPr="001E3942" w:rsidRDefault="00AA0F0E" w:rsidP="00103B5E">
            <w:pPr>
              <w:pStyle w:val="BodyText"/>
              <w:spacing w:after="80"/>
            </w:pPr>
            <w:r w:rsidRPr="001E3942">
              <w:t>a member complying with the loadbearing criterion for 30, 60, 90, 120 or 180 minutes in standard fire exposure</w:t>
            </w:r>
          </w:p>
        </w:tc>
        <w:tc>
          <w:tcPr>
            <w:tcW w:w="1559" w:type="dxa"/>
            <w:tcBorders>
              <w:top w:val="nil"/>
              <w:left w:val="nil"/>
              <w:bottom w:val="nil"/>
              <w:right w:val="nil"/>
            </w:tcBorders>
            <w:shd w:val="clear" w:color="auto" w:fill="auto"/>
            <w:noWrap/>
            <w:vAlign w:val="bottom"/>
          </w:tcPr>
          <w:p w14:paraId="3711230D" w14:textId="685C65CE" w:rsidR="00AA0F0E" w:rsidRPr="001E3942" w:rsidRDefault="00AA0F0E" w:rsidP="00103B5E">
            <w:pPr>
              <w:pStyle w:val="BodyText"/>
              <w:spacing w:after="80"/>
            </w:pPr>
          </w:p>
        </w:tc>
      </w:tr>
      <w:tr w:rsidR="001E3942" w:rsidRPr="001E3942" w14:paraId="2BB2B7B6" w14:textId="77777777" w:rsidTr="00D7317F">
        <w:trPr>
          <w:trHeight w:val="310"/>
        </w:trPr>
        <w:tc>
          <w:tcPr>
            <w:tcW w:w="1418" w:type="dxa"/>
            <w:tcBorders>
              <w:top w:val="nil"/>
              <w:left w:val="nil"/>
              <w:bottom w:val="nil"/>
              <w:right w:val="nil"/>
            </w:tcBorders>
            <w:shd w:val="clear" w:color="auto" w:fill="auto"/>
            <w:noWrap/>
            <w:vAlign w:val="center"/>
            <w:hideMark/>
          </w:tcPr>
          <w:p w14:paraId="22A5B685" w14:textId="77777777" w:rsidR="00AA0F0E" w:rsidRPr="001E3942" w:rsidRDefault="00AA0F0E" w:rsidP="00103B5E">
            <w:pPr>
              <w:pStyle w:val="BodyText"/>
              <w:spacing w:after="80"/>
            </w:pPr>
            <w:r w:rsidRPr="001E3942">
              <w:t>R</w:t>
            </w:r>
            <w:r w:rsidRPr="004256FF">
              <w:rPr>
                <w:vertAlign w:val="subscript"/>
              </w:rPr>
              <w:t>d</w:t>
            </w:r>
          </w:p>
        </w:tc>
        <w:tc>
          <w:tcPr>
            <w:tcW w:w="6379" w:type="dxa"/>
            <w:tcBorders>
              <w:top w:val="nil"/>
              <w:left w:val="nil"/>
              <w:bottom w:val="nil"/>
              <w:right w:val="nil"/>
            </w:tcBorders>
            <w:shd w:val="clear" w:color="auto" w:fill="auto"/>
            <w:noWrap/>
            <w:vAlign w:val="center"/>
            <w:hideMark/>
          </w:tcPr>
          <w:p w14:paraId="4A57D778" w14:textId="77777777" w:rsidR="00AA0F0E" w:rsidRPr="001E3942" w:rsidRDefault="00AA0F0E" w:rsidP="00103B5E">
            <w:pPr>
              <w:pStyle w:val="BodyText"/>
              <w:spacing w:after="80"/>
            </w:pPr>
            <w:r w:rsidRPr="001E3942">
              <w:t>design resistance for normal temperature</w:t>
            </w:r>
          </w:p>
        </w:tc>
        <w:tc>
          <w:tcPr>
            <w:tcW w:w="1559" w:type="dxa"/>
            <w:tcBorders>
              <w:top w:val="nil"/>
              <w:left w:val="nil"/>
              <w:bottom w:val="nil"/>
              <w:right w:val="nil"/>
            </w:tcBorders>
            <w:shd w:val="clear" w:color="auto" w:fill="auto"/>
            <w:noWrap/>
            <w:vAlign w:val="bottom"/>
          </w:tcPr>
          <w:p w14:paraId="26F1F78E" w14:textId="3BBA77D6" w:rsidR="00AA0F0E" w:rsidRPr="001E3942" w:rsidRDefault="00AA0F0E" w:rsidP="00103B5E">
            <w:pPr>
              <w:pStyle w:val="BodyText"/>
              <w:spacing w:after="80"/>
            </w:pPr>
          </w:p>
        </w:tc>
      </w:tr>
      <w:tr w:rsidR="001E3942" w:rsidRPr="001E3942" w14:paraId="104DFAE2" w14:textId="77777777" w:rsidTr="00D7317F">
        <w:trPr>
          <w:trHeight w:val="310"/>
        </w:trPr>
        <w:tc>
          <w:tcPr>
            <w:tcW w:w="1418" w:type="dxa"/>
            <w:tcBorders>
              <w:top w:val="nil"/>
              <w:left w:val="nil"/>
              <w:bottom w:val="nil"/>
              <w:right w:val="nil"/>
            </w:tcBorders>
            <w:shd w:val="clear" w:color="auto" w:fill="auto"/>
            <w:noWrap/>
            <w:vAlign w:val="center"/>
            <w:hideMark/>
          </w:tcPr>
          <w:p w14:paraId="023E92A5" w14:textId="3701261B" w:rsidR="00AA0F0E" w:rsidRPr="001E3942" w:rsidRDefault="00AA0F0E" w:rsidP="00103B5E">
            <w:pPr>
              <w:pStyle w:val="BodyText"/>
              <w:spacing w:after="80"/>
            </w:pPr>
            <w:r w:rsidRPr="001E3942">
              <w:t>R</w:t>
            </w:r>
            <w:r w:rsidRPr="004256FF">
              <w:rPr>
                <w:vertAlign w:val="subscript"/>
              </w:rPr>
              <w:t>d,fi,t</w:t>
            </w:r>
          </w:p>
        </w:tc>
        <w:tc>
          <w:tcPr>
            <w:tcW w:w="6379" w:type="dxa"/>
            <w:tcBorders>
              <w:top w:val="nil"/>
              <w:left w:val="nil"/>
              <w:bottom w:val="nil"/>
              <w:right w:val="nil"/>
            </w:tcBorders>
            <w:shd w:val="clear" w:color="auto" w:fill="auto"/>
            <w:noWrap/>
            <w:vAlign w:val="center"/>
            <w:hideMark/>
          </w:tcPr>
          <w:p w14:paraId="358C6908" w14:textId="77777777" w:rsidR="00AA0F0E" w:rsidRPr="001E3942" w:rsidRDefault="00AA0F0E" w:rsidP="00103B5E">
            <w:pPr>
              <w:pStyle w:val="BodyText"/>
              <w:spacing w:after="80"/>
            </w:pPr>
            <w:r w:rsidRPr="001E3942">
              <w:t>design resistance in the fire situation, at time t</w:t>
            </w:r>
          </w:p>
        </w:tc>
        <w:tc>
          <w:tcPr>
            <w:tcW w:w="1559" w:type="dxa"/>
            <w:tcBorders>
              <w:top w:val="nil"/>
              <w:left w:val="nil"/>
              <w:bottom w:val="nil"/>
              <w:right w:val="nil"/>
            </w:tcBorders>
            <w:shd w:val="clear" w:color="auto" w:fill="auto"/>
            <w:noWrap/>
            <w:vAlign w:val="bottom"/>
          </w:tcPr>
          <w:p w14:paraId="66A62E60" w14:textId="7B942B13" w:rsidR="00AA0F0E" w:rsidRPr="001E3942" w:rsidRDefault="00AA0F0E" w:rsidP="00103B5E">
            <w:pPr>
              <w:pStyle w:val="BodyText"/>
              <w:spacing w:after="80"/>
            </w:pPr>
          </w:p>
        </w:tc>
      </w:tr>
      <w:tr w:rsidR="001E3942" w:rsidRPr="001E3942" w14:paraId="797ACA51" w14:textId="77777777" w:rsidTr="00D7317F">
        <w:trPr>
          <w:trHeight w:val="310"/>
        </w:trPr>
        <w:tc>
          <w:tcPr>
            <w:tcW w:w="1418" w:type="dxa"/>
            <w:tcBorders>
              <w:top w:val="nil"/>
              <w:left w:val="nil"/>
              <w:bottom w:val="nil"/>
              <w:right w:val="nil"/>
            </w:tcBorders>
            <w:shd w:val="clear" w:color="auto" w:fill="auto"/>
            <w:noWrap/>
            <w:vAlign w:val="center"/>
            <w:hideMark/>
          </w:tcPr>
          <w:p w14:paraId="1A9E7A0F" w14:textId="77777777" w:rsidR="00AA0F0E" w:rsidRPr="001E3942" w:rsidRDefault="00AA0F0E" w:rsidP="00103B5E">
            <w:pPr>
              <w:pStyle w:val="BodyText"/>
              <w:spacing w:after="80"/>
            </w:pPr>
            <w:r w:rsidRPr="001E3942">
              <w:t>V</w:t>
            </w:r>
            <w:r w:rsidRPr="004256FF">
              <w:rPr>
                <w:vertAlign w:val="subscript"/>
              </w:rPr>
              <w:t>i</w:t>
            </w:r>
          </w:p>
        </w:tc>
        <w:tc>
          <w:tcPr>
            <w:tcW w:w="6379" w:type="dxa"/>
            <w:tcBorders>
              <w:top w:val="nil"/>
              <w:left w:val="nil"/>
              <w:bottom w:val="nil"/>
              <w:right w:val="nil"/>
            </w:tcBorders>
            <w:shd w:val="clear" w:color="auto" w:fill="auto"/>
            <w:noWrap/>
            <w:vAlign w:val="center"/>
            <w:hideMark/>
          </w:tcPr>
          <w:p w14:paraId="4CBD4FA4" w14:textId="77777777" w:rsidR="00AA0F0E" w:rsidRPr="001E3942" w:rsidRDefault="00AA0F0E" w:rsidP="00103B5E">
            <w:pPr>
              <w:pStyle w:val="BodyText"/>
              <w:spacing w:after="80"/>
            </w:pPr>
            <w:r w:rsidRPr="001E3942">
              <w:t>volume of part i of the steel cross-section per unit length</w:t>
            </w:r>
          </w:p>
        </w:tc>
        <w:tc>
          <w:tcPr>
            <w:tcW w:w="1559" w:type="dxa"/>
            <w:tcBorders>
              <w:top w:val="nil"/>
              <w:left w:val="nil"/>
              <w:bottom w:val="nil"/>
              <w:right w:val="nil"/>
            </w:tcBorders>
            <w:shd w:val="clear" w:color="auto" w:fill="auto"/>
            <w:noWrap/>
            <w:vAlign w:val="bottom"/>
          </w:tcPr>
          <w:p w14:paraId="15A51747" w14:textId="7E456C0A" w:rsidR="00AA0F0E" w:rsidRPr="001E3942" w:rsidRDefault="00AA0F0E" w:rsidP="00103B5E">
            <w:pPr>
              <w:pStyle w:val="BodyText"/>
              <w:spacing w:after="80"/>
            </w:pPr>
          </w:p>
        </w:tc>
      </w:tr>
      <w:tr w:rsidR="001E3942" w:rsidRPr="001E3942" w14:paraId="4C50F350" w14:textId="77777777" w:rsidTr="00D7317F">
        <w:trPr>
          <w:trHeight w:val="310"/>
        </w:trPr>
        <w:tc>
          <w:tcPr>
            <w:tcW w:w="1418" w:type="dxa"/>
            <w:tcBorders>
              <w:top w:val="nil"/>
              <w:left w:val="nil"/>
              <w:bottom w:val="nil"/>
              <w:right w:val="nil"/>
            </w:tcBorders>
            <w:shd w:val="clear" w:color="auto" w:fill="auto"/>
            <w:noWrap/>
            <w:vAlign w:val="center"/>
            <w:hideMark/>
          </w:tcPr>
          <w:p w14:paraId="76B08939" w14:textId="5458A331" w:rsidR="00AA0F0E" w:rsidRPr="001E3942" w:rsidRDefault="00AA0F0E" w:rsidP="00103B5E">
            <w:pPr>
              <w:pStyle w:val="BodyText"/>
              <w:spacing w:after="80"/>
            </w:pPr>
            <w:r w:rsidRPr="001E3942">
              <w:t>X</w:t>
            </w:r>
            <w:r w:rsidRPr="004256FF">
              <w:rPr>
                <w:vertAlign w:val="subscript"/>
              </w:rPr>
              <w:t>d,fi</w:t>
            </w:r>
          </w:p>
        </w:tc>
        <w:tc>
          <w:tcPr>
            <w:tcW w:w="6379" w:type="dxa"/>
            <w:tcBorders>
              <w:top w:val="nil"/>
              <w:left w:val="nil"/>
              <w:bottom w:val="nil"/>
              <w:right w:val="nil"/>
            </w:tcBorders>
            <w:shd w:val="clear" w:color="auto" w:fill="auto"/>
            <w:noWrap/>
            <w:vAlign w:val="center"/>
            <w:hideMark/>
          </w:tcPr>
          <w:p w14:paraId="6D8D3D06" w14:textId="77777777" w:rsidR="00AA0F0E" w:rsidRPr="001E3942" w:rsidRDefault="00AA0F0E" w:rsidP="00103B5E">
            <w:pPr>
              <w:pStyle w:val="BodyText"/>
              <w:spacing w:after="80"/>
            </w:pPr>
            <w:r w:rsidRPr="001E3942">
              <w:t>design values of mechanical (strength and stiffness) material properties in the fire situation</w:t>
            </w:r>
          </w:p>
        </w:tc>
        <w:tc>
          <w:tcPr>
            <w:tcW w:w="1559" w:type="dxa"/>
            <w:tcBorders>
              <w:top w:val="nil"/>
              <w:left w:val="nil"/>
              <w:bottom w:val="nil"/>
              <w:right w:val="nil"/>
            </w:tcBorders>
            <w:shd w:val="clear" w:color="auto" w:fill="auto"/>
            <w:noWrap/>
            <w:vAlign w:val="bottom"/>
          </w:tcPr>
          <w:p w14:paraId="5E6B0FFB" w14:textId="484EAA74" w:rsidR="00AA0F0E" w:rsidRPr="001E3942" w:rsidRDefault="00AA0F0E" w:rsidP="00103B5E">
            <w:pPr>
              <w:pStyle w:val="BodyText"/>
              <w:spacing w:after="80"/>
            </w:pPr>
          </w:p>
        </w:tc>
      </w:tr>
      <w:tr w:rsidR="001E3942" w:rsidRPr="001E3942" w14:paraId="0634195B" w14:textId="77777777" w:rsidTr="00D7317F">
        <w:trPr>
          <w:trHeight w:val="310"/>
        </w:trPr>
        <w:tc>
          <w:tcPr>
            <w:tcW w:w="1418" w:type="dxa"/>
            <w:tcBorders>
              <w:top w:val="nil"/>
              <w:left w:val="nil"/>
              <w:bottom w:val="nil"/>
              <w:right w:val="nil"/>
            </w:tcBorders>
            <w:shd w:val="clear" w:color="auto" w:fill="auto"/>
            <w:noWrap/>
            <w:vAlign w:val="center"/>
            <w:hideMark/>
          </w:tcPr>
          <w:p w14:paraId="589329D0" w14:textId="77777777" w:rsidR="00AA0F0E" w:rsidRPr="001E3942" w:rsidRDefault="00AA0F0E" w:rsidP="00103B5E">
            <w:pPr>
              <w:pStyle w:val="BodyText"/>
              <w:spacing w:after="80"/>
            </w:pPr>
            <w:r w:rsidRPr="001E3942">
              <w:t>X</w:t>
            </w:r>
            <w:r w:rsidRPr="004256FF">
              <w:rPr>
                <w:vertAlign w:val="subscript"/>
              </w:rPr>
              <w:t>k</w:t>
            </w:r>
          </w:p>
        </w:tc>
        <w:tc>
          <w:tcPr>
            <w:tcW w:w="6379" w:type="dxa"/>
            <w:tcBorders>
              <w:top w:val="nil"/>
              <w:left w:val="nil"/>
              <w:bottom w:val="nil"/>
              <w:right w:val="nil"/>
            </w:tcBorders>
            <w:shd w:val="clear" w:color="auto" w:fill="auto"/>
            <w:noWrap/>
            <w:vAlign w:val="center"/>
            <w:hideMark/>
          </w:tcPr>
          <w:p w14:paraId="20B80407" w14:textId="77777777" w:rsidR="00AA0F0E" w:rsidRPr="001E3942" w:rsidRDefault="00AA0F0E" w:rsidP="00103B5E">
            <w:pPr>
              <w:pStyle w:val="BodyText"/>
              <w:spacing w:after="80"/>
            </w:pPr>
            <w:r w:rsidRPr="001E3942">
              <w:t>characteristic value of a strength or stiffness property for normal temperature</w:t>
            </w:r>
          </w:p>
        </w:tc>
        <w:tc>
          <w:tcPr>
            <w:tcW w:w="1559" w:type="dxa"/>
            <w:tcBorders>
              <w:top w:val="nil"/>
              <w:left w:val="nil"/>
              <w:bottom w:val="nil"/>
              <w:right w:val="nil"/>
            </w:tcBorders>
            <w:shd w:val="clear" w:color="auto" w:fill="auto"/>
            <w:noWrap/>
            <w:vAlign w:val="bottom"/>
          </w:tcPr>
          <w:p w14:paraId="4E7F56DC" w14:textId="0CEDF07F" w:rsidR="00AA0F0E" w:rsidRPr="001E3942" w:rsidRDefault="00AA0F0E" w:rsidP="00103B5E">
            <w:pPr>
              <w:pStyle w:val="BodyText"/>
              <w:spacing w:after="80"/>
            </w:pPr>
          </w:p>
        </w:tc>
      </w:tr>
      <w:tr w:rsidR="001E3942" w:rsidRPr="001E3942" w14:paraId="15785122" w14:textId="77777777" w:rsidTr="00D7317F">
        <w:trPr>
          <w:trHeight w:val="310"/>
        </w:trPr>
        <w:tc>
          <w:tcPr>
            <w:tcW w:w="1418" w:type="dxa"/>
            <w:tcBorders>
              <w:top w:val="nil"/>
              <w:left w:val="nil"/>
              <w:bottom w:val="nil"/>
              <w:right w:val="nil"/>
            </w:tcBorders>
            <w:shd w:val="clear" w:color="auto" w:fill="auto"/>
            <w:noWrap/>
            <w:vAlign w:val="center"/>
            <w:hideMark/>
          </w:tcPr>
          <w:p w14:paraId="17BD6CF6" w14:textId="3A6AADD3" w:rsidR="00AA0F0E" w:rsidRPr="001E3942" w:rsidRDefault="00AA0F0E" w:rsidP="00103B5E">
            <w:pPr>
              <w:pStyle w:val="BodyText"/>
              <w:spacing w:after="80"/>
            </w:pPr>
            <w:r w:rsidRPr="001E3942">
              <w:t>X</w:t>
            </w:r>
            <w:r w:rsidRPr="004256FF">
              <w:rPr>
                <w:vertAlign w:val="subscript"/>
              </w:rPr>
              <w:t>k, θ</w:t>
            </w:r>
          </w:p>
        </w:tc>
        <w:tc>
          <w:tcPr>
            <w:tcW w:w="6379" w:type="dxa"/>
            <w:tcBorders>
              <w:top w:val="nil"/>
              <w:left w:val="nil"/>
              <w:bottom w:val="nil"/>
              <w:right w:val="nil"/>
            </w:tcBorders>
            <w:shd w:val="clear" w:color="auto" w:fill="auto"/>
            <w:noWrap/>
            <w:vAlign w:val="center"/>
            <w:hideMark/>
          </w:tcPr>
          <w:p w14:paraId="5909D5FC" w14:textId="77777777" w:rsidR="00AA0F0E" w:rsidRPr="001E3942" w:rsidRDefault="00AA0F0E" w:rsidP="00103B5E">
            <w:pPr>
              <w:pStyle w:val="BodyText"/>
              <w:spacing w:after="80"/>
            </w:pPr>
            <w:r w:rsidRPr="001E3942">
              <w:t>characteristic value of a strength or stiffness property in the fire situation</w:t>
            </w:r>
          </w:p>
        </w:tc>
        <w:tc>
          <w:tcPr>
            <w:tcW w:w="1559" w:type="dxa"/>
            <w:tcBorders>
              <w:top w:val="nil"/>
              <w:left w:val="nil"/>
              <w:bottom w:val="nil"/>
              <w:right w:val="nil"/>
            </w:tcBorders>
            <w:shd w:val="clear" w:color="auto" w:fill="auto"/>
            <w:noWrap/>
            <w:vAlign w:val="bottom"/>
          </w:tcPr>
          <w:p w14:paraId="6962FC5C" w14:textId="1F2FEF23" w:rsidR="00AA0F0E" w:rsidRPr="001E3942" w:rsidRDefault="00AA0F0E" w:rsidP="00103B5E">
            <w:pPr>
              <w:pStyle w:val="BodyText"/>
              <w:spacing w:after="80"/>
            </w:pPr>
          </w:p>
        </w:tc>
      </w:tr>
    </w:tbl>
    <w:p w14:paraId="395BC795" w14:textId="78459A45" w:rsidR="00AA0F0E" w:rsidRPr="001E3942" w:rsidRDefault="00AA0F0E" w:rsidP="00D7317F">
      <w:pPr>
        <w:pStyle w:val="Heading3"/>
      </w:pPr>
      <w:bookmarkStart w:id="26" w:name="_Toc150422804"/>
      <w:r w:rsidRPr="001E3942">
        <w:lastRenderedPageBreak/>
        <w:t>Latin lower-case letters</w:t>
      </w:r>
      <w:bookmarkEnd w:id="26"/>
    </w:p>
    <w:tbl>
      <w:tblPr>
        <w:tblW w:w="9214" w:type="dxa"/>
        <w:tblInd w:w="-108" w:type="dxa"/>
        <w:tblLook w:val="04A0" w:firstRow="1" w:lastRow="0" w:firstColumn="1" w:lastColumn="0" w:noHBand="0" w:noVBand="1"/>
      </w:tblPr>
      <w:tblGrid>
        <w:gridCol w:w="1156"/>
        <w:gridCol w:w="6641"/>
        <w:gridCol w:w="1417"/>
      </w:tblGrid>
      <w:tr w:rsidR="001E3942" w:rsidRPr="001E3942" w14:paraId="0D3F4122" w14:textId="77777777" w:rsidTr="00D7317F">
        <w:trPr>
          <w:trHeight w:val="310"/>
        </w:trPr>
        <w:tc>
          <w:tcPr>
            <w:tcW w:w="1156" w:type="dxa"/>
            <w:tcBorders>
              <w:top w:val="nil"/>
              <w:left w:val="nil"/>
              <w:bottom w:val="nil"/>
              <w:right w:val="nil"/>
            </w:tcBorders>
            <w:shd w:val="clear" w:color="auto" w:fill="auto"/>
            <w:noWrap/>
            <w:vAlign w:val="center"/>
            <w:hideMark/>
          </w:tcPr>
          <w:p w14:paraId="1104820A" w14:textId="77777777" w:rsidR="00AA0F0E" w:rsidRPr="001E3942" w:rsidRDefault="00AA0F0E" w:rsidP="00103B5E">
            <w:pPr>
              <w:pStyle w:val="BodyText"/>
              <w:spacing w:after="80"/>
            </w:pPr>
            <w:r w:rsidRPr="001E3942">
              <w:t>a</w:t>
            </w:r>
            <w:r w:rsidRPr="001E3942">
              <w:rPr>
                <w:vertAlign w:val="subscript"/>
              </w:rPr>
              <w:t>w</w:t>
            </w:r>
          </w:p>
        </w:tc>
        <w:tc>
          <w:tcPr>
            <w:tcW w:w="6641" w:type="dxa"/>
            <w:tcBorders>
              <w:top w:val="nil"/>
              <w:left w:val="nil"/>
              <w:bottom w:val="nil"/>
              <w:right w:val="nil"/>
            </w:tcBorders>
            <w:shd w:val="clear" w:color="auto" w:fill="auto"/>
            <w:noWrap/>
            <w:vAlign w:val="center"/>
            <w:hideMark/>
          </w:tcPr>
          <w:p w14:paraId="74FD641D" w14:textId="77777777" w:rsidR="00AA0F0E" w:rsidRPr="001E3942" w:rsidRDefault="00AA0F0E" w:rsidP="00103B5E">
            <w:pPr>
              <w:pStyle w:val="BodyText"/>
              <w:spacing w:after="80"/>
            </w:pPr>
            <w:r w:rsidRPr="001E3942">
              <w:t>throat thickness of weld</w:t>
            </w:r>
          </w:p>
        </w:tc>
        <w:tc>
          <w:tcPr>
            <w:tcW w:w="1417" w:type="dxa"/>
            <w:tcBorders>
              <w:top w:val="nil"/>
              <w:left w:val="nil"/>
              <w:bottom w:val="nil"/>
              <w:right w:val="nil"/>
            </w:tcBorders>
            <w:shd w:val="clear" w:color="auto" w:fill="auto"/>
            <w:noWrap/>
            <w:vAlign w:val="bottom"/>
          </w:tcPr>
          <w:p w14:paraId="37F6AC5D" w14:textId="0CF5D1A2" w:rsidR="00AA0F0E" w:rsidRPr="001E3942" w:rsidRDefault="00AA0F0E" w:rsidP="00103B5E">
            <w:pPr>
              <w:pStyle w:val="BodyText"/>
              <w:spacing w:after="80"/>
            </w:pPr>
          </w:p>
        </w:tc>
      </w:tr>
      <w:tr w:rsidR="001E3942" w:rsidRPr="001E3942" w14:paraId="5C4D0C2F" w14:textId="77777777" w:rsidTr="00D7317F">
        <w:trPr>
          <w:trHeight w:val="280"/>
        </w:trPr>
        <w:tc>
          <w:tcPr>
            <w:tcW w:w="1156" w:type="dxa"/>
            <w:tcBorders>
              <w:top w:val="nil"/>
              <w:left w:val="nil"/>
              <w:bottom w:val="nil"/>
              <w:right w:val="nil"/>
            </w:tcBorders>
            <w:shd w:val="clear" w:color="auto" w:fill="auto"/>
            <w:noWrap/>
            <w:vAlign w:val="center"/>
            <w:hideMark/>
          </w:tcPr>
          <w:p w14:paraId="4EB2648E" w14:textId="77777777" w:rsidR="00AA0F0E" w:rsidRPr="001E3942" w:rsidRDefault="00AA0F0E" w:rsidP="00103B5E">
            <w:pPr>
              <w:pStyle w:val="BodyText"/>
              <w:spacing w:after="80"/>
            </w:pPr>
            <w:r w:rsidRPr="001E3942">
              <w:t>b</w:t>
            </w:r>
          </w:p>
        </w:tc>
        <w:tc>
          <w:tcPr>
            <w:tcW w:w="6641" w:type="dxa"/>
            <w:tcBorders>
              <w:top w:val="nil"/>
              <w:left w:val="nil"/>
              <w:bottom w:val="nil"/>
              <w:right w:val="nil"/>
            </w:tcBorders>
            <w:shd w:val="clear" w:color="auto" w:fill="auto"/>
            <w:noWrap/>
            <w:vAlign w:val="bottom"/>
            <w:hideMark/>
          </w:tcPr>
          <w:p w14:paraId="2CC8860F" w14:textId="77777777" w:rsidR="00AA0F0E" w:rsidRPr="001E3942" w:rsidRDefault="00AA0F0E" w:rsidP="00103B5E">
            <w:pPr>
              <w:pStyle w:val="BodyText"/>
              <w:spacing w:after="80"/>
            </w:pPr>
            <w:r w:rsidRPr="001E3942">
              <w:t>width</w:t>
            </w:r>
          </w:p>
        </w:tc>
        <w:tc>
          <w:tcPr>
            <w:tcW w:w="1417" w:type="dxa"/>
            <w:tcBorders>
              <w:top w:val="nil"/>
              <w:left w:val="nil"/>
              <w:bottom w:val="nil"/>
              <w:right w:val="nil"/>
            </w:tcBorders>
            <w:shd w:val="clear" w:color="auto" w:fill="auto"/>
            <w:noWrap/>
            <w:vAlign w:val="bottom"/>
          </w:tcPr>
          <w:p w14:paraId="23CBCB90" w14:textId="4D77E501" w:rsidR="00AA0F0E" w:rsidRPr="001E3942" w:rsidRDefault="00AA0F0E" w:rsidP="00103B5E">
            <w:pPr>
              <w:pStyle w:val="BodyText"/>
              <w:spacing w:after="80"/>
            </w:pPr>
          </w:p>
        </w:tc>
      </w:tr>
      <w:tr w:rsidR="001E3942" w:rsidRPr="001E3942" w14:paraId="046EB22F" w14:textId="77777777" w:rsidTr="00D7317F">
        <w:trPr>
          <w:trHeight w:val="310"/>
        </w:trPr>
        <w:tc>
          <w:tcPr>
            <w:tcW w:w="1156" w:type="dxa"/>
            <w:tcBorders>
              <w:top w:val="nil"/>
              <w:left w:val="nil"/>
              <w:bottom w:val="nil"/>
              <w:right w:val="nil"/>
            </w:tcBorders>
            <w:shd w:val="clear" w:color="auto" w:fill="auto"/>
            <w:noWrap/>
            <w:vAlign w:val="center"/>
            <w:hideMark/>
          </w:tcPr>
          <w:p w14:paraId="12D93BBF" w14:textId="77777777" w:rsidR="00AA0F0E" w:rsidRPr="001E3942" w:rsidRDefault="00AA0F0E" w:rsidP="00103B5E">
            <w:pPr>
              <w:pStyle w:val="BodyText"/>
              <w:spacing w:after="80"/>
            </w:pPr>
            <w:r w:rsidRPr="001E3942">
              <w:t>b</w:t>
            </w:r>
            <w:r w:rsidRPr="001E3942">
              <w:rPr>
                <w:vertAlign w:val="subscript"/>
              </w:rPr>
              <w:t>1</w:t>
            </w:r>
          </w:p>
        </w:tc>
        <w:tc>
          <w:tcPr>
            <w:tcW w:w="6641" w:type="dxa"/>
            <w:tcBorders>
              <w:top w:val="nil"/>
              <w:left w:val="nil"/>
              <w:bottom w:val="nil"/>
              <w:right w:val="nil"/>
            </w:tcBorders>
            <w:shd w:val="clear" w:color="auto" w:fill="auto"/>
            <w:noWrap/>
            <w:vAlign w:val="center"/>
            <w:hideMark/>
          </w:tcPr>
          <w:p w14:paraId="32D5CB9B" w14:textId="77777777" w:rsidR="00AA0F0E" w:rsidRPr="001E3942" w:rsidRDefault="00AA0F0E" w:rsidP="00103B5E">
            <w:pPr>
              <w:pStyle w:val="BodyText"/>
              <w:spacing w:after="80"/>
            </w:pPr>
            <w:r w:rsidRPr="001E3942">
              <w:t>width of the bottom flange of the steel section</w:t>
            </w:r>
          </w:p>
        </w:tc>
        <w:tc>
          <w:tcPr>
            <w:tcW w:w="1417" w:type="dxa"/>
            <w:tcBorders>
              <w:top w:val="nil"/>
              <w:left w:val="nil"/>
              <w:bottom w:val="nil"/>
              <w:right w:val="nil"/>
            </w:tcBorders>
            <w:shd w:val="clear" w:color="auto" w:fill="auto"/>
            <w:noWrap/>
            <w:vAlign w:val="bottom"/>
          </w:tcPr>
          <w:p w14:paraId="4EF0BC25" w14:textId="0B993733" w:rsidR="00AA0F0E" w:rsidRPr="001E3942" w:rsidRDefault="00AA0F0E" w:rsidP="00103B5E">
            <w:pPr>
              <w:pStyle w:val="BodyText"/>
              <w:spacing w:after="80"/>
            </w:pPr>
          </w:p>
        </w:tc>
      </w:tr>
      <w:tr w:rsidR="001E3942" w:rsidRPr="001E3942" w14:paraId="24911AE9" w14:textId="77777777" w:rsidTr="00D7317F">
        <w:trPr>
          <w:trHeight w:val="310"/>
        </w:trPr>
        <w:tc>
          <w:tcPr>
            <w:tcW w:w="1156" w:type="dxa"/>
            <w:tcBorders>
              <w:top w:val="nil"/>
              <w:left w:val="nil"/>
              <w:bottom w:val="nil"/>
              <w:right w:val="nil"/>
            </w:tcBorders>
            <w:shd w:val="clear" w:color="auto" w:fill="auto"/>
            <w:noWrap/>
            <w:vAlign w:val="center"/>
            <w:hideMark/>
          </w:tcPr>
          <w:p w14:paraId="25B66747" w14:textId="77777777" w:rsidR="00AA0F0E" w:rsidRPr="001E3942" w:rsidRDefault="00AA0F0E" w:rsidP="00103B5E">
            <w:pPr>
              <w:pStyle w:val="BodyText"/>
              <w:spacing w:after="80"/>
            </w:pPr>
            <w:r w:rsidRPr="001E3942">
              <w:t>b</w:t>
            </w:r>
            <w:r w:rsidRPr="001E3942">
              <w:rPr>
                <w:vertAlign w:val="subscript"/>
              </w:rPr>
              <w:t>2</w:t>
            </w:r>
          </w:p>
        </w:tc>
        <w:tc>
          <w:tcPr>
            <w:tcW w:w="6641" w:type="dxa"/>
            <w:tcBorders>
              <w:top w:val="nil"/>
              <w:left w:val="nil"/>
              <w:bottom w:val="nil"/>
              <w:right w:val="nil"/>
            </w:tcBorders>
            <w:shd w:val="clear" w:color="auto" w:fill="auto"/>
            <w:noWrap/>
            <w:vAlign w:val="center"/>
            <w:hideMark/>
          </w:tcPr>
          <w:p w14:paraId="61A4DD17" w14:textId="77777777" w:rsidR="00AA0F0E" w:rsidRPr="001E3942" w:rsidRDefault="00AA0F0E" w:rsidP="00103B5E">
            <w:pPr>
              <w:pStyle w:val="BodyText"/>
              <w:spacing w:after="80"/>
            </w:pPr>
            <w:r w:rsidRPr="001E3942">
              <w:t>width of the top flange of the steel section</w:t>
            </w:r>
          </w:p>
        </w:tc>
        <w:tc>
          <w:tcPr>
            <w:tcW w:w="1417" w:type="dxa"/>
            <w:tcBorders>
              <w:top w:val="nil"/>
              <w:left w:val="nil"/>
              <w:bottom w:val="nil"/>
              <w:right w:val="nil"/>
            </w:tcBorders>
            <w:shd w:val="clear" w:color="auto" w:fill="auto"/>
            <w:noWrap/>
            <w:vAlign w:val="bottom"/>
          </w:tcPr>
          <w:p w14:paraId="0CC2B471" w14:textId="0FE75F38" w:rsidR="00AA0F0E" w:rsidRPr="001E3942" w:rsidRDefault="00AA0F0E" w:rsidP="00103B5E">
            <w:pPr>
              <w:pStyle w:val="BodyText"/>
              <w:spacing w:after="80"/>
            </w:pPr>
          </w:p>
        </w:tc>
      </w:tr>
      <w:tr w:rsidR="001E3942" w:rsidRPr="001E3942" w14:paraId="1BA2A827" w14:textId="77777777" w:rsidTr="00D7317F">
        <w:trPr>
          <w:trHeight w:val="500"/>
        </w:trPr>
        <w:tc>
          <w:tcPr>
            <w:tcW w:w="1156" w:type="dxa"/>
            <w:tcBorders>
              <w:top w:val="nil"/>
              <w:left w:val="nil"/>
              <w:bottom w:val="nil"/>
              <w:right w:val="nil"/>
            </w:tcBorders>
            <w:shd w:val="clear" w:color="auto" w:fill="auto"/>
            <w:noWrap/>
            <w:vAlign w:val="center"/>
            <w:hideMark/>
          </w:tcPr>
          <w:p w14:paraId="6DC21789" w14:textId="77777777" w:rsidR="00AA0F0E" w:rsidRPr="001E3942" w:rsidRDefault="00AA0F0E" w:rsidP="00103B5E">
            <w:pPr>
              <w:pStyle w:val="BodyText"/>
              <w:spacing w:after="80"/>
            </w:pPr>
            <w:r w:rsidRPr="001E3942">
              <w:t>b</w:t>
            </w:r>
            <w:r w:rsidRPr="001E3942">
              <w:rPr>
                <w:vertAlign w:val="subscript"/>
              </w:rPr>
              <w:t>c</w:t>
            </w:r>
          </w:p>
        </w:tc>
        <w:tc>
          <w:tcPr>
            <w:tcW w:w="6641" w:type="dxa"/>
            <w:tcBorders>
              <w:top w:val="nil"/>
              <w:left w:val="nil"/>
              <w:bottom w:val="nil"/>
              <w:right w:val="nil"/>
            </w:tcBorders>
            <w:shd w:val="clear" w:color="auto" w:fill="auto"/>
            <w:vAlign w:val="center"/>
            <w:hideMark/>
          </w:tcPr>
          <w:p w14:paraId="4A0DDA21" w14:textId="77777777" w:rsidR="00AA0F0E" w:rsidRPr="001E3942" w:rsidRDefault="00AA0F0E" w:rsidP="00103B5E">
            <w:pPr>
              <w:pStyle w:val="BodyText"/>
              <w:spacing w:after="80"/>
            </w:pPr>
            <w:r w:rsidRPr="001E3942">
              <w:t>depth of the composite column made of a totally encased section or width of concrete partially encased steel beams</w:t>
            </w:r>
          </w:p>
        </w:tc>
        <w:tc>
          <w:tcPr>
            <w:tcW w:w="1417" w:type="dxa"/>
            <w:tcBorders>
              <w:top w:val="nil"/>
              <w:left w:val="nil"/>
              <w:bottom w:val="nil"/>
              <w:right w:val="nil"/>
            </w:tcBorders>
            <w:shd w:val="clear" w:color="auto" w:fill="auto"/>
            <w:noWrap/>
            <w:vAlign w:val="bottom"/>
          </w:tcPr>
          <w:p w14:paraId="10760B78" w14:textId="3A3CA9F5" w:rsidR="00AA0F0E" w:rsidRPr="001E3942" w:rsidRDefault="00AA0F0E" w:rsidP="00103B5E">
            <w:pPr>
              <w:pStyle w:val="BodyText"/>
              <w:spacing w:after="80"/>
            </w:pPr>
          </w:p>
        </w:tc>
      </w:tr>
      <w:tr w:rsidR="001E3942" w:rsidRPr="001E3942" w14:paraId="13CB333F" w14:textId="77777777" w:rsidTr="00D7317F">
        <w:trPr>
          <w:trHeight w:val="310"/>
        </w:trPr>
        <w:tc>
          <w:tcPr>
            <w:tcW w:w="1156" w:type="dxa"/>
            <w:tcBorders>
              <w:top w:val="nil"/>
              <w:left w:val="nil"/>
              <w:bottom w:val="nil"/>
              <w:right w:val="nil"/>
            </w:tcBorders>
            <w:shd w:val="clear" w:color="auto" w:fill="auto"/>
            <w:noWrap/>
            <w:vAlign w:val="center"/>
            <w:hideMark/>
          </w:tcPr>
          <w:p w14:paraId="4A19A46D" w14:textId="77777777" w:rsidR="00AA0F0E" w:rsidRPr="001E3942" w:rsidRDefault="00AA0F0E" w:rsidP="00103B5E">
            <w:pPr>
              <w:pStyle w:val="BodyText"/>
              <w:spacing w:after="80"/>
            </w:pPr>
            <w:r w:rsidRPr="001E3942">
              <w:t>b</w:t>
            </w:r>
            <w:r w:rsidRPr="001E3942">
              <w:rPr>
                <w:vertAlign w:val="subscript"/>
              </w:rPr>
              <w:t>eff</w:t>
            </w:r>
          </w:p>
        </w:tc>
        <w:tc>
          <w:tcPr>
            <w:tcW w:w="6641" w:type="dxa"/>
            <w:tcBorders>
              <w:top w:val="nil"/>
              <w:left w:val="nil"/>
              <w:bottom w:val="nil"/>
              <w:right w:val="nil"/>
            </w:tcBorders>
            <w:shd w:val="clear" w:color="auto" w:fill="auto"/>
            <w:noWrap/>
            <w:vAlign w:val="bottom"/>
            <w:hideMark/>
          </w:tcPr>
          <w:p w14:paraId="54C5D5A5" w14:textId="77777777" w:rsidR="00AA0F0E" w:rsidRPr="001E3942" w:rsidRDefault="00AA0F0E" w:rsidP="00103B5E">
            <w:pPr>
              <w:pStyle w:val="BodyText"/>
              <w:spacing w:after="80"/>
            </w:pPr>
            <w:r w:rsidRPr="001E3942">
              <w:t>effective width of the concrete slab</w:t>
            </w:r>
          </w:p>
        </w:tc>
        <w:tc>
          <w:tcPr>
            <w:tcW w:w="1417" w:type="dxa"/>
            <w:tcBorders>
              <w:top w:val="nil"/>
              <w:left w:val="nil"/>
              <w:bottom w:val="nil"/>
              <w:right w:val="nil"/>
            </w:tcBorders>
            <w:shd w:val="clear" w:color="auto" w:fill="auto"/>
            <w:noWrap/>
            <w:vAlign w:val="bottom"/>
          </w:tcPr>
          <w:p w14:paraId="44A1F1EF" w14:textId="4450E1D6" w:rsidR="00AA0F0E" w:rsidRPr="001E3942" w:rsidRDefault="00AA0F0E" w:rsidP="00103B5E">
            <w:pPr>
              <w:pStyle w:val="BodyText"/>
              <w:spacing w:after="80"/>
            </w:pPr>
          </w:p>
        </w:tc>
      </w:tr>
      <w:tr w:rsidR="001E3942" w:rsidRPr="001E3942" w14:paraId="3FD64375" w14:textId="77777777" w:rsidTr="00D7317F">
        <w:trPr>
          <w:trHeight w:val="280"/>
        </w:trPr>
        <w:tc>
          <w:tcPr>
            <w:tcW w:w="1156" w:type="dxa"/>
            <w:tcBorders>
              <w:top w:val="nil"/>
              <w:left w:val="nil"/>
              <w:bottom w:val="nil"/>
              <w:right w:val="nil"/>
            </w:tcBorders>
            <w:shd w:val="clear" w:color="auto" w:fill="auto"/>
            <w:noWrap/>
            <w:vAlign w:val="bottom"/>
            <w:hideMark/>
          </w:tcPr>
          <w:p w14:paraId="7579AE0F" w14:textId="77777777" w:rsidR="00AA0F0E" w:rsidRPr="001E3942" w:rsidRDefault="00AA0F0E" w:rsidP="00103B5E">
            <w:pPr>
              <w:pStyle w:val="BodyText"/>
              <w:spacing w:after="80"/>
            </w:pPr>
            <w:r w:rsidRPr="001E3942">
              <w:t>c</w:t>
            </w:r>
          </w:p>
        </w:tc>
        <w:tc>
          <w:tcPr>
            <w:tcW w:w="6641" w:type="dxa"/>
            <w:tcBorders>
              <w:top w:val="nil"/>
              <w:left w:val="nil"/>
              <w:bottom w:val="nil"/>
              <w:right w:val="nil"/>
            </w:tcBorders>
            <w:shd w:val="clear" w:color="auto" w:fill="auto"/>
            <w:noWrap/>
            <w:vAlign w:val="center"/>
            <w:hideMark/>
          </w:tcPr>
          <w:p w14:paraId="58175BCD" w14:textId="77777777" w:rsidR="00AA0F0E" w:rsidRPr="001E3942" w:rsidRDefault="00AA0F0E" w:rsidP="00103B5E">
            <w:pPr>
              <w:pStyle w:val="BodyText"/>
              <w:spacing w:after="80"/>
            </w:pPr>
            <w:r w:rsidRPr="001E3942">
              <w:t>concrete cover from edge of concrete to border of structural steel</w:t>
            </w:r>
          </w:p>
        </w:tc>
        <w:tc>
          <w:tcPr>
            <w:tcW w:w="1417" w:type="dxa"/>
            <w:tcBorders>
              <w:top w:val="nil"/>
              <w:left w:val="nil"/>
              <w:bottom w:val="nil"/>
              <w:right w:val="nil"/>
            </w:tcBorders>
            <w:shd w:val="clear" w:color="auto" w:fill="auto"/>
            <w:noWrap/>
            <w:vAlign w:val="bottom"/>
          </w:tcPr>
          <w:p w14:paraId="1329A61C" w14:textId="6DF4B3AB" w:rsidR="00AA0F0E" w:rsidRPr="001E3942" w:rsidRDefault="00AA0F0E" w:rsidP="00103B5E">
            <w:pPr>
              <w:pStyle w:val="BodyText"/>
              <w:spacing w:after="80"/>
            </w:pPr>
          </w:p>
        </w:tc>
      </w:tr>
      <w:tr w:rsidR="00AA0F0E" w:rsidRPr="00EB4487" w14:paraId="3B4DC614" w14:textId="77777777" w:rsidTr="00D7317F">
        <w:trPr>
          <w:trHeight w:val="310"/>
        </w:trPr>
        <w:tc>
          <w:tcPr>
            <w:tcW w:w="1156" w:type="dxa"/>
            <w:tcBorders>
              <w:top w:val="nil"/>
              <w:left w:val="nil"/>
              <w:bottom w:val="nil"/>
              <w:right w:val="nil"/>
            </w:tcBorders>
            <w:shd w:val="clear" w:color="auto" w:fill="auto"/>
            <w:noWrap/>
            <w:vAlign w:val="center"/>
            <w:hideMark/>
          </w:tcPr>
          <w:p w14:paraId="19E6BDB1" w14:textId="77777777" w:rsidR="00AA0F0E" w:rsidRPr="00EB4487" w:rsidRDefault="00AA0F0E" w:rsidP="00103B5E">
            <w:pPr>
              <w:pStyle w:val="BodyText"/>
              <w:spacing w:after="80"/>
            </w:pPr>
            <w:r w:rsidRPr="00EB4487">
              <w:t>c</w:t>
            </w:r>
            <w:r w:rsidRPr="00EB4487">
              <w:rPr>
                <w:vertAlign w:val="subscript"/>
              </w:rPr>
              <w:t>a</w:t>
            </w:r>
          </w:p>
        </w:tc>
        <w:tc>
          <w:tcPr>
            <w:tcW w:w="6641" w:type="dxa"/>
            <w:tcBorders>
              <w:top w:val="nil"/>
              <w:left w:val="nil"/>
              <w:bottom w:val="nil"/>
              <w:right w:val="nil"/>
            </w:tcBorders>
            <w:shd w:val="clear" w:color="auto" w:fill="auto"/>
            <w:noWrap/>
            <w:vAlign w:val="center"/>
            <w:hideMark/>
          </w:tcPr>
          <w:p w14:paraId="4407EF24" w14:textId="77777777" w:rsidR="00AA0F0E" w:rsidRPr="00EB4487" w:rsidRDefault="00AA0F0E" w:rsidP="00103B5E">
            <w:pPr>
              <w:pStyle w:val="BodyText"/>
              <w:spacing w:after="80"/>
            </w:pPr>
            <w:r w:rsidRPr="00EB4487">
              <w:t xml:space="preserve">specific heat of steel </w:t>
            </w:r>
          </w:p>
        </w:tc>
        <w:tc>
          <w:tcPr>
            <w:tcW w:w="1417" w:type="dxa"/>
            <w:tcBorders>
              <w:top w:val="nil"/>
              <w:left w:val="nil"/>
              <w:bottom w:val="nil"/>
              <w:right w:val="nil"/>
            </w:tcBorders>
            <w:shd w:val="clear" w:color="auto" w:fill="auto"/>
            <w:noWrap/>
            <w:vAlign w:val="bottom"/>
          </w:tcPr>
          <w:p w14:paraId="7F6E089F" w14:textId="5F9D9AA9" w:rsidR="00AA0F0E" w:rsidRPr="00EB4487" w:rsidRDefault="00AA0F0E" w:rsidP="00103B5E">
            <w:pPr>
              <w:pStyle w:val="BodyText"/>
              <w:spacing w:after="80"/>
              <w:rPr>
                <w:color w:val="000000"/>
              </w:rPr>
            </w:pPr>
          </w:p>
        </w:tc>
      </w:tr>
      <w:tr w:rsidR="00AA0F0E" w:rsidRPr="00EB4487" w14:paraId="79355791" w14:textId="77777777" w:rsidTr="00D7317F">
        <w:trPr>
          <w:trHeight w:val="310"/>
        </w:trPr>
        <w:tc>
          <w:tcPr>
            <w:tcW w:w="1156" w:type="dxa"/>
            <w:tcBorders>
              <w:top w:val="nil"/>
              <w:left w:val="nil"/>
              <w:bottom w:val="nil"/>
              <w:right w:val="nil"/>
            </w:tcBorders>
            <w:shd w:val="clear" w:color="auto" w:fill="auto"/>
            <w:noWrap/>
            <w:vAlign w:val="center"/>
            <w:hideMark/>
          </w:tcPr>
          <w:p w14:paraId="31B4D318" w14:textId="77777777" w:rsidR="00AA0F0E" w:rsidRPr="00EB4487" w:rsidRDefault="00AA0F0E" w:rsidP="00103B5E">
            <w:pPr>
              <w:pStyle w:val="BodyText"/>
              <w:spacing w:after="80"/>
            </w:pPr>
            <w:r w:rsidRPr="00EB4487">
              <w:t>c</w:t>
            </w:r>
            <w:r w:rsidRPr="00EB4487">
              <w:rPr>
                <w:vertAlign w:val="subscript"/>
              </w:rPr>
              <w:t>c</w:t>
            </w:r>
          </w:p>
        </w:tc>
        <w:tc>
          <w:tcPr>
            <w:tcW w:w="6641" w:type="dxa"/>
            <w:tcBorders>
              <w:top w:val="nil"/>
              <w:left w:val="nil"/>
              <w:bottom w:val="nil"/>
              <w:right w:val="nil"/>
            </w:tcBorders>
            <w:shd w:val="clear" w:color="auto" w:fill="auto"/>
            <w:noWrap/>
            <w:vAlign w:val="center"/>
            <w:hideMark/>
          </w:tcPr>
          <w:p w14:paraId="011313CB" w14:textId="77777777" w:rsidR="00AA0F0E" w:rsidRPr="00EB4487" w:rsidRDefault="00AA0F0E" w:rsidP="00103B5E">
            <w:pPr>
              <w:pStyle w:val="BodyText"/>
              <w:spacing w:after="80"/>
            </w:pPr>
            <w:r w:rsidRPr="00EB4487">
              <w:t>specific heat of concrete</w:t>
            </w:r>
          </w:p>
        </w:tc>
        <w:tc>
          <w:tcPr>
            <w:tcW w:w="1417" w:type="dxa"/>
            <w:tcBorders>
              <w:top w:val="nil"/>
              <w:left w:val="nil"/>
              <w:bottom w:val="nil"/>
              <w:right w:val="nil"/>
            </w:tcBorders>
            <w:shd w:val="clear" w:color="auto" w:fill="auto"/>
            <w:noWrap/>
            <w:vAlign w:val="bottom"/>
          </w:tcPr>
          <w:p w14:paraId="53EAFE94" w14:textId="3C4322D5" w:rsidR="00AA0F0E" w:rsidRPr="00EB4487" w:rsidRDefault="00AA0F0E" w:rsidP="00103B5E">
            <w:pPr>
              <w:pStyle w:val="BodyText"/>
              <w:spacing w:after="80"/>
              <w:rPr>
                <w:color w:val="000000"/>
              </w:rPr>
            </w:pPr>
          </w:p>
        </w:tc>
      </w:tr>
      <w:tr w:rsidR="00AA0F0E" w:rsidRPr="00EB4487" w14:paraId="7A1DDA56" w14:textId="77777777" w:rsidTr="00D7317F">
        <w:trPr>
          <w:trHeight w:val="310"/>
        </w:trPr>
        <w:tc>
          <w:tcPr>
            <w:tcW w:w="1156" w:type="dxa"/>
            <w:tcBorders>
              <w:top w:val="nil"/>
              <w:left w:val="nil"/>
              <w:bottom w:val="nil"/>
              <w:right w:val="nil"/>
            </w:tcBorders>
            <w:shd w:val="clear" w:color="auto" w:fill="auto"/>
            <w:noWrap/>
            <w:vAlign w:val="center"/>
            <w:hideMark/>
          </w:tcPr>
          <w:p w14:paraId="0E6D5F3F" w14:textId="77777777" w:rsidR="00AA0F0E" w:rsidRPr="00EB4487" w:rsidRDefault="00AA0F0E" w:rsidP="00103B5E">
            <w:pPr>
              <w:pStyle w:val="BodyText"/>
              <w:spacing w:after="80"/>
            </w:pPr>
            <w:r w:rsidRPr="00EB4487">
              <w:t>c</w:t>
            </w:r>
            <w:r w:rsidRPr="00EB4487">
              <w:rPr>
                <w:vertAlign w:val="subscript"/>
              </w:rPr>
              <w:t>p</w:t>
            </w:r>
          </w:p>
        </w:tc>
        <w:tc>
          <w:tcPr>
            <w:tcW w:w="6641" w:type="dxa"/>
            <w:tcBorders>
              <w:top w:val="nil"/>
              <w:left w:val="nil"/>
              <w:bottom w:val="nil"/>
              <w:right w:val="nil"/>
            </w:tcBorders>
            <w:shd w:val="clear" w:color="auto" w:fill="auto"/>
            <w:noWrap/>
            <w:vAlign w:val="center"/>
            <w:hideMark/>
          </w:tcPr>
          <w:p w14:paraId="14EBBA3F" w14:textId="77777777" w:rsidR="00AA0F0E" w:rsidRPr="00EB4487" w:rsidRDefault="00AA0F0E" w:rsidP="00103B5E">
            <w:pPr>
              <w:pStyle w:val="BodyText"/>
              <w:spacing w:after="80"/>
            </w:pPr>
            <w:r w:rsidRPr="00EB4487">
              <w:t>specific heat of the fire protection material</w:t>
            </w:r>
          </w:p>
        </w:tc>
        <w:tc>
          <w:tcPr>
            <w:tcW w:w="1417" w:type="dxa"/>
            <w:tcBorders>
              <w:top w:val="nil"/>
              <w:left w:val="nil"/>
              <w:bottom w:val="nil"/>
              <w:right w:val="nil"/>
            </w:tcBorders>
            <w:shd w:val="clear" w:color="auto" w:fill="auto"/>
            <w:noWrap/>
            <w:vAlign w:val="bottom"/>
          </w:tcPr>
          <w:p w14:paraId="3254CBDE" w14:textId="769C0C42" w:rsidR="00AA0F0E" w:rsidRPr="00EB4487" w:rsidRDefault="00AA0F0E" w:rsidP="00103B5E">
            <w:pPr>
              <w:pStyle w:val="BodyText"/>
              <w:spacing w:after="80"/>
              <w:rPr>
                <w:color w:val="000000"/>
              </w:rPr>
            </w:pPr>
          </w:p>
        </w:tc>
      </w:tr>
      <w:tr w:rsidR="00AA0F0E" w:rsidRPr="00EB4487" w14:paraId="66901740" w14:textId="77777777" w:rsidTr="00D7317F">
        <w:trPr>
          <w:trHeight w:val="500"/>
        </w:trPr>
        <w:tc>
          <w:tcPr>
            <w:tcW w:w="1156" w:type="dxa"/>
            <w:tcBorders>
              <w:top w:val="nil"/>
              <w:left w:val="nil"/>
              <w:bottom w:val="nil"/>
              <w:right w:val="nil"/>
            </w:tcBorders>
            <w:shd w:val="clear" w:color="auto" w:fill="auto"/>
            <w:noWrap/>
            <w:vAlign w:val="center"/>
            <w:hideMark/>
          </w:tcPr>
          <w:p w14:paraId="664E1B83" w14:textId="77777777" w:rsidR="00AA0F0E" w:rsidRPr="00EB4487" w:rsidRDefault="00AA0F0E" w:rsidP="00103B5E">
            <w:pPr>
              <w:pStyle w:val="BodyText"/>
              <w:spacing w:after="80"/>
            </w:pPr>
            <w:r w:rsidRPr="00EB4487">
              <w:t>d</w:t>
            </w:r>
          </w:p>
        </w:tc>
        <w:tc>
          <w:tcPr>
            <w:tcW w:w="6641" w:type="dxa"/>
            <w:tcBorders>
              <w:top w:val="nil"/>
              <w:left w:val="nil"/>
              <w:bottom w:val="nil"/>
              <w:right w:val="nil"/>
            </w:tcBorders>
            <w:shd w:val="clear" w:color="auto" w:fill="auto"/>
            <w:vAlign w:val="center"/>
            <w:hideMark/>
          </w:tcPr>
          <w:p w14:paraId="5D825D9C" w14:textId="77777777" w:rsidR="00AA0F0E" w:rsidRPr="00EB4487" w:rsidRDefault="00AA0F0E" w:rsidP="00103B5E">
            <w:pPr>
              <w:pStyle w:val="BodyText"/>
              <w:spacing w:after="80"/>
            </w:pPr>
            <w:r w:rsidRPr="00EB4487">
              <w:t>diameter of the composite column made of concrete filled circular hollow section or diameter of the studs welded to the web of the steel section</w:t>
            </w:r>
          </w:p>
        </w:tc>
        <w:tc>
          <w:tcPr>
            <w:tcW w:w="1417" w:type="dxa"/>
            <w:tcBorders>
              <w:top w:val="nil"/>
              <w:left w:val="nil"/>
              <w:bottom w:val="nil"/>
              <w:right w:val="nil"/>
            </w:tcBorders>
            <w:shd w:val="clear" w:color="auto" w:fill="auto"/>
            <w:noWrap/>
            <w:vAlign w:val="bottom"/>
          </w:tcPr>
          <w:p w14:paraId="6D4E0E86" w14:textId="5B8F39BC" w:rsidR="00AA0F0E" w:rsidRPr="00EB4487" w:rsidRDefault="00AA0F0E" w:rsidP="00103B5E">
            <w:pPr>
              <w:pStyle w:val="BodyText"/>
              <w:spacing w:after="80"/>
              <w:rPr>
                <w:color w:val="000000"/>
              </w:rPr>
            </w:pPr>
          </w:p>
        </w:tc>
      </w:tr>
      <w:tr w:rsidR="00AA0F0E" w:rsidRPr="00EB4487" w14:paraId="153824BC" w14:textId="77777777" w:rsidTr="00D7317F">
        <w:trPr>
          <w:trHeight w:val="310"/>
        </w:trPr>
        <w:tc>
          <w:tcPr>
            <w:tcW w:w="1156" w:type="dxa"/>
            <w:tcBorders>
              <w:top w:val="nil"/>
              <w:left w:val="nil"/>
              <w:bottom w:val="nil"/>
              <w:right w:val="nil"/>
            </w:tcBorders>
            <w:shd w:val="clear" w:color="auto" w:fill="auto"/>
            <w:noWrap/>
            <w:vAlign w:val="center"/>
            <w:hideMark/>
          </w:tcPr>
          <w:p w14:paraId="40D8D3BB" w14:textId="77777777" w:rsidR="00AA0F0E" w:rsidRPr="00EB4487" w:rsidRDefault="00AA0F0E" w:rsidP="00103B5E">
            <w:pPr>
              <w:pStyle w:val="BodyText"/>
              <w:spacing w:after="80"/>
            </w:pPr>
            <w:r w:rsidRPr="00EB4487">
              <w:t>d</w:t>
            </w:r>
            <w:r w:rsidRPr="00EB4487">
              <w:rPr>
                <w:vertAlign w:val="subscript"/>
              </w:rPr>
              <w:t>p</w:t>
            </w:r>
          </w:p>
        </w:tc>
        <w:tc>
          <w:tcPr>
            <w:tcW w:w="6641" w:type="dxa"/>
            <w:tcBorders>
              <w:top w:val="nil"/>
              <w:left w:val="nil"/>
              <w:bottom w:val="nil"/>
              <w:right w:val="nil"/>
            </w:tcBorders>
            <w:shd w:val="clear" w:color="auto" w:fill="auto"/>
            <w:noWrap/>
            <w:vAlign w:val="center"/>
            <w:hideMark/>
          </w:tcPr>
          <w:p w14:paraId="593F92D6" w14:textId="77777777" w:rsidR="00AA0F0E" w:rsidRPr="00EB4487" w:rsidRDefault="00AA0F0E" w:rsidP="00103B5E">
            <w:pPr>
              <w:pStyle w:val="BodyText"/>
              <w:spacing w:after="80"/>
            </w:pPr>
            <w:r w:rsidRPr="00EB4487">
              <w:t>thickness of the fire protection material</w:t>
            </w:r>
          </w:p>
        </w:tc>
        <w:tc>
          <w:tcPr>
            <w:tcW w:w="1417" w:type="dxa"/>
            <w:tcBorders>
              <w:top w:val="nil"/>
              <w:left w:val="nil"/>
              <w:bottom w:val="nil"/>
              <w:right w:val="nil"/>
            </w:tcBorders>
            <w:shd w:val="clear" w:color="auto" w:fill="auto"/>
            <w:noWrap/>
            <w:vAlign w:val="bottom"/>
          </w:tcPr>
          <w:p w14:paraId="76F0F6C7" w14:textId="20A6C195" w:rsidR="00AA0F0E" w:rsidRPr="00EB4487" w:rsidRDefault="00AA0F0E" w:rsidP="00103B5E">
            <w:pPr>
              <w:pStyle w:val="BodyText"/>
              <w:spacing w:after="80"/>
              <w:rPr>
                <w:color w:val="000000"/>
              </w:rPr>
            </w:pPr>
          </w:p>
        </w:tc>
      </w:tr>
      <w:tr w:rsidR="00AA0F0E" w:rsidRPr="00EB4487" w14:paraId="3C0B8ADB" w14:textId="77777777" w:rsidTr="00D7317F">
        <w:trPr>
          <w:trHeight w:val="280"/>
        </w:trPr>
        <w:tc>
          <w:tcPr>
            <w:tcW w:w="1156" w:type="dxa"/>
            <w:tcBorders>
              <w:top w:val="nil"/>
              <w:left w:val="nil"/>
              <w:bottom w:val="nil"/>
              <w:right w:val="nil"/>
            </w:tcBorders>
            <w:shd w:val="clear" w:color="auto" w:fill="auto"/>
            <w:noWrap/>
            <w:vAlign w:val="center"/>
            <w:hideMark/>
          </w:tcPr>
          <w:p w14:paraId="25E5FE44" w14:textId="77777777" w:rsidR="00AA0F0E" w:rsidRPr="00EB4487" w:rsidRDefault="00AA0F0E" w:rsidP="00103B5E">
            <w:pPr>
              <w:pStyle w:val="BodyText"/>
              <w:spacing w:after="80"/>
            </w:pPr>
            <w:r w:rsidRPr="00EB4487">
              <w:t>e</w:t>
            </w:r>
          </w:p>
        </w:tc>
        <w:tc>
          <w:tcPr>
            <w:tcW w:w="6641" w:type="dxa"/>
            <w:tcBorders>
              <w:top w:val="nil"/>
              <w:left w:val="nil"/>
              <w:bottom w:val="nil"/>
              <w:right w:val="nil"/>
            </w:tcBorders>
            <w:shd w:val="clear" w:color="auto" w:fill="auto"/>
            <w:noWrap/>
            <w:vAlign w:val="center"/>
            <w:hideMark/>
          </w:tcPr>
          <w:p w14:paraId="03583280" w14:textId="77777777" w:rsidR="00AA0F0E" w:rsidRPr="00EB4487" w:rsidRDefault="00AA0F0E" w:rsidP="00103B5E">
            <w:pPr>
              <w:pStyle w:val="BodyText"/>
              <w:spacing w:after="80"/>
            </w:pPr>
            <w:r w:rsidRPr="00EB4487">
              <w:t>thickness of hollow section</w:t>
            </w:r>
          </w:p>
        </w:tc>
        <w:tc>
          <w:tcPr>
            <w:tcW w:w="1417" w:type="dxa"/>
            <w:tcBorders>
              <w:top w:val="nil"/>
              <w:left w:val="nil"/>
              <w:bottom w:val="nil"/>
              <w:right w:val="nil"/>
            </w:tcBorders>
            <w:shd w:val="clear" w:color="auto" w:fill="auto"/>
            <w:noWrap/>
            <w:vAlign w:val="bottom"/>
          </w:tcPr>
          <w:p w14:paraId="69960A07" w14:textId="385D3444" w:rsidR="00AA0F0E" w:rsidRPr="00EB4487" w:rsidRDefault="00AA0F0E" w:rsidP="00103B5E">
            <w:pPr>
              <w:pStyle w:val="BodyText"/>
              <w:spacing w:after="80"/>
              <w:rPr>
                <w:color w:val="000000"/>
              </w:rPr>
            </w:pPr>
          </w:p>
        </w:tc>
      </w:tr>
      <w:tr w:rsidR="00AA0F0E" w:rsidRPr="00EB4487" w14:paraId="1199D7E3" w14:textId="77777777" w:rsidTr="00D7317F">
        <w:trPr>
          <w:trHeight w:val="310"/>
        </w:trPr>
        <w:tc>
          <w:tcPr>
            <w:tcW w:w="1156" w:type="dxa"/>
            <w:tcBorders>
              <w:top w:val="nil"/>
              <w:left w:val="nil"/>
              <w:bottom w:val="nil"/>
              <w:right w:val="nil"/>
            </w:tcBorders>
            <w:shd w:val="clear" w:color="auto" w:fill="auto"/>
            <w:noWrap/>
            <w:vAlign w:val="center"/>
            <w:hideMark/>
          </w:tcPr>
          <w:p w14:paraId="21DAC502" w14:textId="77777777" w:rsidR="00AA0F0E" w:rsidRPr="00EB4487" w:rsidRDefault="00AA0F0E" w:rsidP="00103B5E">
            <w:pPr>
              <w:pStyle w:val="BodyText"/>
              <w:spacing w:after="80"/>
            </w:pPr>
            <w:r w:rsidRPr="00EB4487">
              <w:t>e</w:t>
            </w:r>
            <w:r w:rsidRPr="00EB4487">
              <w:rPr>
                <w:vertAlign w:val="subscript"/>
              </w:rPr>
              <w:t>1</w:t>
            </w:r>
          </w:p>
        </w:tc>
        <w:tc>
          <w:tcPr>
            <w:tcW w:w="6641" w:type="dxa"/>
            <w:tcBorders>
              <w:top w:val="nil"/>
              <w:left w:val="nil"/>
              <w:bottom w:val="nil"/>
              <w:right w:val="nil"/>
            </w:tcBorders>
            <w:shd w:val="clear" w:color="auto" w:fill="auto"/>
            <w:noWrap/>
            <w:vAlign w:val="center"/>
            <w:hideMark/>
          </w:tcPr>
          <w:p w14:paraId="60C4A236" w14:textId="77777777" w:rsidR="00AA0F0E" w:rsidRPr="00EB4487" w:rsidRDefault="00AA0F0E" w:rsidP="00103B5E">
            <w:pPr>
              <w:pStyle w:val="BodyText"/>
              <w:spacing w:after="80"/>
            </w:pPr>
            <w:r w:rsidRPr="00EB4487">
              <w:t>thickness of the bottom flange of the steel section</w:t>
            </w:r>
          </w:p>
        </w:tc>
        <w:tc>
          <w:tcPr>
            <w:tcW w:w="1417" w:type="dxa"/>
            <w:tcBorders>
              <w:top w:val="nil"/>
              <w:left w:val="nil"/>
              <w:bottom w:val="nil"/>
              <w:right w:val="nil"/>
            </w:tcBorders>
            <w:shd w:val="clear" w:color="auto" w:fill="auto"/>
            <w:noWrap/>
            <w:vAlign w:val="bottom"/>
          </w:tcPr>
          <w:p w14:paraId="728FCC34" w14:textId="6AAAE4F3" w:rsidR="00AA0F0E" w:rsidRPr="00EB4487" w:rsidRDefault="00AA0F0E" w:rsidP="00103B5E">
            <w:pPr>
              <w:pStyle w:val="BodyText"/>
              <w:spacing w:after="80"/>
              <w:rPr>
                <w:color w:val="000000"/>
              </w:rPr>
            </w:pPr>
          </w:p>
        </w:tc>
      </w:tr>
      <w:tr w:rsidR="00AA0F0E" w:rsidRPr="00EB4487" w14:paraId="5869D962" w14:textId="77777777" w:rsidTr="00D7317F">
        <w:trPr>
          <w:trHeight w:val="310"/>
        </w:trPr>
        <w:tc>
          <w:tcPr>
            <w:tcW w:w="1156" w:type="dxa"/>
            <w:tcBorders>
              <w:top w:val="nil"/>
              <w:left w:val="nil"/>
              <w:bottom w:val="nil"/>
              <w:right w:val="nil"/>
            </w:tcBorders>
            <w:shd w:val="clear" w:color="auto" w:fill="auto"/>
            <w:noWrap/>
            <w:vAlign w:val="center"/>
            <w:hideMark/>
          </w:tcPr>
          <w:p w14:paraId="55FBCFA5" w14:textId="77777777" w:rsidR="00AA0F0E" w:rsidRPr="00EB4487" w:rsidRDefault="00AA0F0E" w:rsidP="00103B5E">
            <w:pPr>
              <w:pStyle w:val="BodyText"/>
              <w:spacing w:after="80"/>
            </w:pPr>
            <w:r w:rsidRPr="00EB4487">
              <w:t>e</w:t>
            </w:r>
            <w:r w:rsidRPr="00EB4487">
              <w:rPr>
                <w:vertAlign w:val="subscript"/>
              </w:rPr>
              <w:t>2</w:t>
            </w:r>
          </w:p>
        </w:tc>
        <w:tc>
          <w:tcPr>
            <w:tcW w:w="6641" w:type="dxa"/>
            <w:tcBorders>
              <w:top w:val="nil"/>
              <w:left w:val="nil"/>
              <w:bottom w:val="nil"/>
              <w:right w:val="nil"/>
            </w:tcBorders>
            <w:shd w:val="clear" w:color="auto" w:fill="auto"/>
            <w:noWrap/>
            <w:vAlign w:val="center"/>
            <w:hideMark/>
          </w:tcPr>
          <w:p w14:paraId="3859BEEA" w14:textId="77777777" w:rsidR="00AA0F0E" w:rsidRPr="00EB4487" w:rsidRDefault="00AA0F0E" w:rsidP="00103B5E">
            <w:pPr>
              <w:pStyle w:val="BodyText"/>
              <w:spacing w:after="80"/>
            </w:pPr>
            <w:r w:rsidRPr="00EB4487">
              <w:t>thickness of the top flange of the steel section</w:t>
            </w:r>
          </w:p>
        </w:tc>
        <w:tc>
          <w:tcPr>
            <w:tcW w:w="1417" w:type="dxa"/>
            <w:tcBorders>
              <w:top w:val="nil"/>
              <w:left w:val="nil"/>
              <w:bottom w:val="nil"/>
              <w:right w:val="nil"/>
            </w:tcBorders>
            <w:shd w:val="clear" w:color="auto" w:fill="auto"/>
            <w:noWrap/>
            <w:vAlign w:val="bottom"/>
          </w:tcPr>
          <w:p w14:paraId="65FDE5E8" w14:textId="391E2CB9" w:rsidR="00AA0F0E" w:rsidRPr="00EB4487" w:rsidRDefault="00AA0F0E" w:rsidP="00103B5E">
            <w:pPr>
              <w:pStyle w:val="BodyText"/>
              <w:spacing w:after="80"/>
              <w:rPr>
                <w:color w:val="000000"/>
              </w:rPr>
            </w:pPr>
          </w:p>
        </w:tc>
      </w:tr>
      <w:tr w:rsidR="00AA0F0E" w:rsidRPr="00EB4487" w14:paraId="4884E14D" w14:textId="77777777" w:rsidTr="00D7317F">
        <w:trPr>
          <w:trHeight w:val="310"/>
        </w:trPr>
        <w:tc>
          <w:tcPr>
            <w:tcW w:w="1156" w:type="dxa"/>
            <w:tcBorders>
              <w:top w:val="nil"/>
              <w:left w:val="nil"/>
              <w:bottom w:val="nil"/>
              <w:right w:val="nil"/>
            </w:tcBorders>
            <w:shd w:val="clear" w:color="auto" w:fill="auto"/>
            <w:noWrap/>
            <w:vAlign w:val="center"/>
            <w:hideMark/>
          </w:tcPr>
          <w:p w14:paraId="6FC57837" w14:textId="77777777" w:rsidR="00AA0F0E" w:rsidRPr="00EB4487" w:rsidRDefault="00AA0F0E" w:rsidP="00103B5E">
            <w:pPr>
              <w:pStyle w:val="BodyText"/>
              <w:spacing w:after="80"/>
            </w:pPr>
            <w:r w:rsidRPr="00EB4487">
              <w:t>e</w:t>
            </w:r>
            <w:r w:rsidRPr="00AD6E02">
              <w:rPr>
                <w:vertAlign w:val="subscript"/>
              </w:rPr>
              <w:t>f</w:t>
            </w:r>
          </w:p>
        </w:tc>
        <w:tc>
          <w:tcPr>
            <w:tcW w:w="6641" w:type="dxa"/>
            <w:tcBorders>
              <w:top w:val="nil"/>
              <w:left w:val="nil"/>
              <w:bottom w:val="nil"/>
              <w:right w:val="nil"/>
            </w:tcBorders>
            <w:shd w:val="clear" w:color="auto" w:fill="auto"/>
            <w:noWrap/>
            <w:vAlign w:val="bottom"/>
            <w:hideMark/>
          </w:tcPr>
          <w:p w14:paraId="05A1BA3D" w14:textId="77777777" w:rsidR="00AA0F0E" w:rsidRPr="00EB4487" w:rsidRDefault="00AA0F0E" w:rsidP="00103B5E">
            <w:pPr>
              <w:pStyle w:val="BodyText"/>
              <w:spacing w:after="80"/>
            </w:pPr>
            <w:r w:rsidRPr="00EB4487">
              <w:t>thickness of the flange of the steel section</w:t>
            </w:r>
          </w:p>
        </w:tc>
        <w:tc>
          <w:tcPr>
            <w:tcW w:w="1417" w:type="dxa"/>
            <w:tcBorders>
              <w:top w:val="nil"/>
              <w:left w:val="nil"/>
              <w:bottom w:val="nil"/>
              <w:right w:val="nil"/>
            </w:tcBorders>
            <w:shd w:val="clear" w:color="auto" w:fill="auto"/>
            <w:noWrap/>
            <w:vAlign w:val="bottom"/>
          </w:tcPr>
          <w:p w14:paraId="28726B23" w14:textId="55A68501" w:rsidR="00AA0F0E" w:rsidRPr="00EB4487" w:rsidRDefault="00AA0F0E" w:rsidP="00103B5E">
            <w:pPr>
              <w:pStyle w:val="BodyText"/>
              <w:spacing w:after="80"/>
              <w:rPr>
                <w:color w:val="000000"/>
              </w:rPr>
            </w:pPr>
          </w:p>
        </w:tc>
      </w:tr>
      <w:tr w:rsidR="00AA0F0E" w:rsidRPr="00EB4487" w14:paraId="2CA2AF1D" w14:textId="77777777" w:rsidTr="00D7317F">
        <w:trPr>
          <w:trHeight w:val="310"/>
        </w:trPr>
        <w:tc>
          <w:tcPr>
            <w:tcW w:w="1156" w:type="dxa"/>
            <w:tcBorders>
              <w:top w:val="nil"/>
              <w:left w:val="nil"/>
              <w:bottom w:val="nil"/>
              <w:right w:val="nil"/>
            </w:tcBorders>
            <w:shd w:val="clear" w:color="auto" w:fill="auto"/>
            <w:noWrap/>
            <w:vAlign w:val="center"/>
            <w:hideMark/>
          </w:tcPr>
          <w:p w14:paraId="2CC41AAB" w14:textId="77777777" w:rsidR="00AA0F0E" w:rsidRPr="00EB4487" w:rsidRDefault="00AA0F0E" w:rsidP="00103B5E">
            <w:pPr>
              <w:pStyle w:val="BodyText"/>
              <w:spacing w:after="80"/>
            </w:pPr>
            <w:r w:rsidRPr="00EB4487">
              <w:t>e</w:t>
            </w:r>
            <w:r w:rsidRPr="00EB4487">
              <w:rPr>
                <w:vertAlign w:val="subscript"/>
              </w:rPr>
              <w:t>p</w:t>
            </w:r>
          </w:p>
        </w:tc>
        <w:tc>
          <w:tcPr>
            <w:tcW w:w="6641" w:type="dxa"/>
            <w:tcBorders>
              <w:top w:val="nil"/>
              <w:left w:val="nil"/>
              <w:bottom w:val="nil"/>
              <w:right w:val="nil"/>
            </w:tcBorders>
            <w:shd w:val="clear" w:color="auto" w:fill="auto"/>
            <w:noWrap/>
            <w:vAlign w:val="bottom"/>
            <w:hideMark/>
          </w:tcPr>
          <w:p w14:paraId="7A3FE7D6" w14:textId="77777777" w:rsidR="00AA0F0E" w:rsidRPr="00EB4487" w:rsidRDefault="00AA0F0E" w:rsidP="00103B5E">
            <w:pPr>
              <w:pStyle w:val="BodyText"/>
              <w:spacing w:after="80"/>
            </w:pPr>
            <w:r w:rsidRPr="00EB4487">
              <w:t>thickness of the bottom plate of a shallow floor beam (type A)</w:t>
            </w:r>
          </w:p>
        </w:tc>
        <w:tc>
          <w:tcPr>
            <w:tcW w:w="1417" w:type="dxa"/>
            <w:tcBorders>
              <w:top w:val="nil"/>
              <w:left w:val="nil"/>
              <w:bottom w:val="nil"/>
              <w:right w:val="nil"/>
            </w:tcBorders>
            <w:shd w:val="clear" w:color="auto" w:fill="auto"/>
            <w:noWrap/>
            <w:vAlign w:val="bottom"/>
          </w:tcPr>
          <w:p w14:paraId="00ADF528" w14:textId="7049625C" w:rsidR="00AA0F0E" w:rsidRPr="00EB4487" w:rsidRDefault="00AA0F0E" w:rsidP="00103B5E">
            <w:pPr>
              <w:pStyle w:val="BodyText"/>
              <w:spacing w:after="80"/>
            </w:pPr>
          </w:p>
        </w:tc>
      </w:tr>
      <w:tr w:rsidR="00AA0F0E" w:rsidRPr="00EB4487" w14:paraId="5EFF502A" w14:textId="77777777" w:rsidTr="00D7317F">
        <w:trPr>
          <w:trHeight w:val="310"/>
        </w:trPr>
        <w:tc>
          <w:tcPr>
            <w:tcW w:w="1156" w:type="dxa"/>
            <w:tcBorders>
              <w:top w:val="nil"/>
              <w:left w:val="nil"/>
              <w:bottom w:val="nil"/>
              <w:right w:val="nil"/>
            </w:tcBorders>
            <w:shd w:val="clear" w:color="auto" w:fill="auto"/>
            <w:noWrap/>
            <w:vAlign w:val="center"/>
            <w:hideMark/>
          </w:tcPr>
          <w:p w14:paraId="7824AC1F" w14:textId="77777777" w:rsidR="00AA0F0E" w:rsidRPr="00EB4487" w:rsidRDefault="00AA0F0E" w:rsidP="00103B5E">
            <w:pPr>
              <w:pStyle w:val="BodyText"/>
              <w:spacing w:after="80"/>
            </w:pPr>
            <w:r w:rsidRPr="00EB4487">
              <w:t>e</w:t>
            </w:r>
            <w:r w:rsidRPr="00EB4487">
              <w:rPr>
                <w:vertAlign w:val="subscript"/>
              </w:rPr>
              <w:t>w</w:t>
            </w:r>
          </w:p>
        </w:tc>
        <w:tc>
          <w:tcPr>
            <w:tcW w:w="6641" w:type="dxa"/>
            <w:tcBorders>
              <w:top w:val="nil"/>
              <w:left w:val="nil"/>
              <w:bottom w:val="nil"/>
              <w:right w:val="nil"/>
            </w:tcBorders>
            <w:shd w:val="clear" w:color="auto" w:fill="auto"/>
            <w:noWrap/>
            <w:vAlign w:val="center"/>
            <w:hideMark/>
          </w:tcPr>
          <w:p w14:paraId="31EC1CA2" w14:textId="77777777" w:rsidR="00AA0F0E" w:rsidRPr="00EB4487" w:rsidRDefault="00AA0F0E" w:rsidP="00103B5E">
            <w:pPr>
              <w:pStyle w:val="BodyText"/>
              <w:spacing w:after="80"/>
            </w:pPr>
            <w:r w:rsidRPr="00EB4487">
              <w:t>thickness of the web of the steel section</w:t>
            </w:r>
          </w:p>
        </w:tc>
        <w:tc>
          <w:tcPr>
            <w:tcW w:w="1417" w:type="dxa"/>
            <w:tcBorders>
              <w:top w:val="nil"/>
              <w:left w:val="nil"/>
              <w:bottom w:val="nil"/>
              <w:right w:val="nil"/>
            </w:tcBorders>
            <w:shd w:val="clear" w:color="auto" w:fill="auto"/>
            <w:noWrap/>
            <w:vAlign w:val="bottom"/>
          </w:tcPr>
          <w:p w14:paraId="4A133C5B" w14:textId="4A4F4BF2" w:rsidR="00AA0F0E" w:rsidRPr="00EB4487" w:rsidRDefault="00AA0F0E" w:rsidP="00103B5E">
            <w:pPr>
              <w:pStyle w:val="BodyText"/>
              <w:spacing w:after="80"/>
              <w:rPr>
                <w:color w:val="000000"/>
              </w:rPr>
            </w:pPr>
          </w:p>
        </w:tc>
      </w:tr>
      <w:tr w:rsidR="00AA0F0E" w:rsidRPr="00EB4487" w14:paraId="07C4F745" w14:textId="77777777" w:rsidTr="00D7317F">
        <w:trPr>
          <w:trHeight w:val="280"/>
        </w:trPr>
        <w:tc>
          <w:tcPr>
            <w:tcW w:w="1156" w:type="dxa"/>
            <w:tcBorders>
              <w:top w:val="nil"/>
              <w:left w:val="nil"/>
              <w:bottom w:val="nil"/>
              <w:right w:val="nil"/>
            </w:tcBorders>
            <w:shd w:val="clear" w:color="auto" w:fill="auto"/>
            <w:noWrap/>
            <w:vAlign w:val="center"/>
            <w:hideMark/>
          </w:tcPr>
          <w:p w14:paraId="03B344B0" w14:textId="77777777" w:rsidR="00AA0F0E" w:rsidRPr="00EB4487" w:rsidRDefault="00AA0F0E" w:rsidP="00103B5E">
            <w:pPr>
              <w:pStyle w:val="BodyText"/>
              <w:spacing w:after="80"/>
            </w:pPr>
            <w:r w:rsidRPr="00EB4487">
              <w:t>ef</w:t>
            </w:r>
          </w:p>
        </w:tc>
        <w:tc>
          <w:tcPr>
            <w:tcW w:w="6641" w:type="dxa"/>
            <w:tcBorders>
              <w:top w:val="nil"/>
              <w:left w:val="nil"/>
              <w:bottom w:val="nil"/>
              <w:right w:val="nil"/>
            </w:tcBorders>
            <w:shd w:val="clear" w:color="auto" w:fill="auto"/>
            <w:noWrap/>
            <w:vAlign w:val="center"/>
            <w:hideMark/>
          </w:tcPr>
          <w:p w14:paraId="0F5EB6DB" w14:textId="77777777" w:rsidR="00AA0F0E" w:rsidRPr="00EB4487" w:rsidRDefault="00AA0F0E" w:rsidP="00103B5E">
            <w:pPr>
              <w:pStyle w:val="BodyText"/>
              <w:spacing w:after="80"/>
            </w:pPr>
            <w:r w:rsidRPr="00EB4487">
              <w:t>external fire exposure curve</w:t>
            </w:r>
          </w:p>
        </w:tc>
        <w:tc>
          <w:tcPr>
            <w:tcW w:w="1417" w:type="dxa"/>
            <w:tcBorders>
              <w:top w:val="nil"/>
              <w:left w:val="nil"/>
              <w:bottom w:val="nil"/>
              <w:right w:val="nil"/>
            </w:tcBorders>
            <w:shd w:val="clear" w:color="auto" w:fill="auto"/>
            <w:noWrap/>
            <w:vAlign w:val="bottom"/>
          </w:tcPr>
          <w:p w14:paraId="3F99BBC3" w14:textId="5F216BBD" w:rsidR="00AA0F0E" w:rsidRPr="00EB4487" w:rsidRDefault="00AA0F0E" w:rsidP="00103B5E">
            <w:pPr>
              <w:pStyle w:val="BodyText"/>
              <w:spacing w:after="80"/>
              <w:rPr>
                <w:color w:val="000000"/>
              </w:rPr>
            </w:pPr>
          </w:p>
        </w:tc>
      </w:tr>
      <w:tr w:rsidR="00AA0F0E" w:rsidRPr="00EB4487" w14:paraId="7F42BF75" w14:textId="77777777" w:rsidTr="00D7317F">
        <w:trPr>
          <w:trHeight w:val="310"/>
        </w:trPr>
        <w:tc>
          <w:tcPr>
            <w:tcW w:w="1156" w:type="dxa"/>
            <w:tcBorders>
              <w:top w:val="nil"/>
              <w:left w:val="nil"/>
              <w:bottom w:val="nil"/>
              <w:right w:val="nil"/>
            </w:tcBorders>
            <w:shd w:val="clear" w:color="auto" w:fill="auto"/>
            <w:noWrap/>
            <w:vAlign w:val="center"/>
            <w:hideMark/>
          </w:tcPr>
          <w:p w14:paraId="2A4EB3DC" w14:textId="77777777" w:rsidR="00AA0F0E" w:rsidRPr="00EB4487" w:rsidRDefault="00AA0F0E" w:rsidP="00103B5E">
            <w:pPr>
              <w:pStyle w:val="BodyText"/>
              <w:spacing w:after="80"/>
            </w:pPr>
            <w:r w:rsidRPr="00EB4487">
              <w:t>f</w:t>
            </w:r>
            <w:r w:rsidRPr="00EB4487">
              <w:rPr>
                <w:vertAlign w:val="subscript"/>
              </w:rPr>
              <w:t>ap,θ</w:t>
            </w:r>
          </w:p>
        </w:tc>
        <w:tc>
          <w:tcPr>
            <w:tcW w:w="6641" w:type="dxa"/>
            <w:tcBorders>
              <w:top w:val="nil"/>
              <w:left w:val="nil"/>
              <w:bottom w:val="nil"/>
              <w:right w:val="nil"/>
            </w:tcBorders>
            <w:shd w:val="clear" w:color="auto" w:fill="auto"/>
            <w:noWrap/>
            <w:vAlign w:val="center"/>
            <w:hideMark/>
          </w:tcPr>
          <w:p w14:paraId="2856D5B1" w14:textId="77777777" w:rsidR="00AA0F0E" w:rsidRPr="00EB4487" w:rsidRDefault="00AA0F0E" w:rsidP="00103B5E">
            <w:pPr>
              <w:pStyle w:val="BodyText"/>
              <w:spacing w:after="80"/>
            </w:pPr>
            <w:r w:rsidRPr="00EB4487">
              <w:t>proportional limit of structural steel in the fire situation</w:t>
            </w:r>
          </w:p>
        </w:tc>
        <w:tc>
          <w:tcPr>
            <w:tcW w:w="1417" w:type="dxa"/>
            <w:tcBorders>
              <w:top w:val="nil"/>
              <w:left w:val="nil"/>
              <w:bottom w:val="nil"/>
              <w:right w:val="nil"/>
            </w:tcBorders>
            <w:shd w:val="clear" w:color="auto" w:fill="auto"/>
            <w:noWrap/>
            <w:vAlign w:val="bottom"/>
          </w:tcPr>
          <w:p w14:paraId="2650A7D1" w14:textId="202F0FEC" w:rsidR="00AA0F0E" w:rsidRPr="00EB4487" w:rsidRDefault="00AA0F0E" w:rsidP="00103B5E">
            <w:pPr>
              <w:pStyle w:val="BodyText"/>
              <w:spacing w:after="80"/>
              <w:rPr>
                <w:color w:val="000000"/>
              </w:rPr>
            </w:pPr>
          </w:p>
        </w:tc>
      </w:tr>
      <w:tr w:rsidR="00AA0F0E" w:rsidRPr="00EB4487" w14:paraId="65AF46D8" w14:textId="77777777" w:rsidTr="00D7317F">
        <w:trPr>
          <w:trHeight w:val="500"/>
        </w:trPr>
        <w:tc>
          <w:tcPr>
            <w:tcW w:w="1156" w:type="dxa"/>
            <w:tcBorders>
              <w:top w:val="nil"/>
              <w:left w:val="nil"/>
              <w:bottom w:val="nil"/>
              <w:right w:val="nil"/>
            </w:tcBorders>
            <w:shd w:val="clear" w:color="auto" w:fill="auto"/>
            <w:noWrap/>
            <w:vAlign w:val="center"/>
            <w:hideMark/>
          </w:tcPr>
          <w:p w14:paraId="3EB7F719" w14:textId="77777777" w:rsidR="00AA0F0E" w:rsidRPr="00EB4487" w:rsidRDefault="00AA0F0E" w:rsidP="00103B5E">
            <w:pPr>
              <w:pStyle w:val="BodyText"/>
              <w:spacing w:after="80"/>
            </w:pPr>
            <w:r w:rsidRPr="00EB4487">
              <w:t>f</w:t>
            </w:r>
            <w:r w:rsidRPr="00EB4487">
              <w:rPr>
                <w:vertAlign w:val="subscript"/>
              </w:rPr>
              <w:t>au,θ</w:t>
            </w:r>
          </w:p>
        </w:tc>
        <w:tc>
          <w:tcPr>
            <w:tcW w:w="6641" w:type="dxa"/>
            <w:tcBorders>
              <w:top w:val="nil"/>
              <w:left w:val="nil"/>
              <w:bottom w:val="nil"/>
              <w:right w:val="nil"/>
            </w:tcBorders>
            <w:shd w:val="clear" w:color="auto" w:fill="auto"/>
            <w:vAlign w:val="center"/>
            <w:hideMark/>
          </w:tcPr>
          <w:p w14:paraId="328F3CD8" w14:textId="77777777" w:rsidR="00AA0F0E" w:rsidRPr="00EB4487" w:rsidRDefault="00AA0F0E" w:rsidP="00103B5E">
            <w:pPr>
              <w:pStyle w:val="BodyText"/>
              <w:spacing w:after="80"/>
            </w:pPr>
            <w:r w:rsidRPr="00EB4487">
              <w:t>ultimate tensile strength of structural steel or steel for stud connectors in the fire situation, allowing for strain-hardening</w:t>
            </w:r>
          </w:p>
        </w:tc>
        <w:tc>
          <w:tcPr>
            <w:tcW w:w="1417" w:type="dxa"/>
            <w:tcBorders>
              <w:top w:val="nil"/>
              <w:left w:val="nil"/>
              <w:bottom w:val="nil"/>
              <w:right w:val="nil"/>
            </w:tcBorders>
            <w:shd w:val="clear" w:color="auto" w:fill="auto"/>
            <w:noWrap/>
            <w:vAlign w:val="bottom"/>
          </w:tcPr>
          <w:p w14:paraId="3C1DFE3D" w14:textId="4882978B" w:rsidR="00AA0F0E" w:rsidRPr="00EB4487" w:rsidRDefault="00AA0F0E" w:rsidP="00103B5E">
            <w:pPr>
              <w:pStyle w:val="BodyText"/>
              <w:spacing w:after="80"/>
              <w:rPr>
                <w:color w:val="000000"/>
              </w:rPr>
            </w:pPr>
          </w:p>
        </w:tc>
      </w:tr>
      <w:tr w:rsidR="00AA0F0E" w:rsidRPr="00EB4487" w14:paraId="24A6CAB9" w14:textId="77777777" w:rsidTr="00D7317F">
        <w:trPr>
          <w:trHeight w:val="500"/>
        </w:trPr>
        <w:tc>
          <w:tcPr>
            <w:tcW w:w="1156" w:type="dxa"/>
            <w:tcBorders>
              <w:top w:val="nil"/>
              <w:left w:val="nil"/>
              <w:bottom w:val="nil"/>
              <w:right w:val="nil"/>
            </w:tcBorders>
            <w:shd w:val="clear" w:color="auto" w:fill="auto"/>
            <w:noWrap/>
            <w:vAlign w:val="center"/>
            <w:hideMark/>
          </w:tcPr>
          <w:p w14:paraId="103DC0C3" w14:textId="77777777" w:rsidR="00AA0F0E" w:rsidRPr="00EB4487" w:rsidRDefault="00AA0F0E" w:rsidP="00103B5E">
            <w:pPr>
              <w:pStyle w:val="BodyText"/>
              <w:spacing w:after="80"/>
            </w:pPr>
            <w:r w:rsidRPr="00EB4487">
              <w:t>f</w:t>
            </w:r>
            <w:r w:rsidRPr="00EB4487">
              <w:rPr>
                <w:vertAlign w:val="subscript"/>
              </w:rPr>
              <w:t>ay,θ</w:t>
            </w:r>
          </w:p>
        </w:tc>
        <w:tc>
          <w:tcPr>
            <w:tcW w:w="6641" w:type="dxa"/>
            <w:tcBorders>
              <w:top w:val="nil"/>
              <w:left w:val="nil"/>
              <w:bottom w:val="nil"/>
              <w:right w:val="nil"/>
            </w:tcBorders>
            <w:shd w:val="clear" w:color="auto" w:fill="auto"/>
            <w:vAlign w:val="center"/>
            <w:hideMark/>
          </w:tcPr>
          <w:p w14:paraId="2C18A8B8" w14:textId="77777777" w:rsidR="00AA0F0E" w:rsidRPr="00EB4487" w:rsidRDefault="00AA0F0E" w:rsidP="00103B5E">
            <w:pPr>
              <w:pStyle w:val="BodyText"/>
              <w:spacing w:after="80"/>
            </w:pPr>
            <w:r w:rsidRPr="00EB4487">
              <w:t>maximum stress level or effective yield strength of structural steel in the fire situation</w:t>
            </w:r>
          </w:p>
        </w:tc>
        <w:tc>
          <w:tcPr>
            <w:tcW w:w="1417" w:type="dxa"/>
            <w:tcBorders>
              <w:top w:val="nil"/>
              <w:left w:val="nil"/>
              <w:bottom w:val="nil"/>
              <w:right w:val="nil"/>
            </w:tcBorders>
            <w:shd w:val="clear" w:color="auto" w:fill="auto"/>
            <w:noWrap/>
            <w:vAlign w:val="bottom"/>
          </w:tcPr>
          <w:p w14:paraId="490D774E" w14:textId="54FC7BEC" w:rsidR="00AA0F0E" w:rsidRPr="00EB4487" w:rsidRDefault="00AA0F0E" w:rsidP="00103B5E">
            <w:pPr>
              <w:pStyle w:val="BodyText"/>
              <w:spacing w:after="80"/>
              <w:rPr>
                <w:color w:val="000000"/>
              </w:rPr>
            </w:pPr>
          </w:p>
        </w:tc>
      </w:tr>
      <w:tr w:rsidR="00AA0F0E" w:rsidRPr="00EB4487" w14:paraId="046EA4BF" w14:textId="77777777" w:rsidTr="00D7317F">
        <w:trPr>
          <w:trHeight w:val="500"/>
        </w:trPr>
        <w:tc>
          <w:tcPr>
            <w:tcW w:w="1156" w:type="dxa"/>
            <w:tcBorders>
              <w:top w:val="nil"/>
              <w:left w:val="nil"/>
              <w:bottom w:val="nil"/>
              <w:right w:val="nil"/>
            </w:tcBorders>
            <w:shd w:val="clear" w:color="auto" w:fill="auto"/>
            <w:noWrap/>
            <w:vAlign w:val="center"/>
            <w:hideMark/>
          </w:tcPr>
          <w:p w14:paraId="2DBBD773" w14:textId="77777777" w:rsidR="00AA0F0E" w:rsidRPr="00EB4487" w:rsidRDefault="00AA0F0E" w:rsidP="00103B5E">
            <w:pPr>
              <w:pStyle w:val="BodyText"/>
              <w:spacing w:after="80"/>
            </w:pPr>
            <w:r w:rsidRPr="00EB4487">
              <w:t>f</w:t>
            </w:r>
            <w:r w:rsidRPr="00EB4487">
              <w:rPr>
                <w:vertAlign w:val="subscript"/>
              </w:rPr>
              <w:t>ay,θ,i</w:t>
            </w:r>
          </w:p>
        </w:tc>
        <w:tc>
          <w:tcPr>
            <w:tcW w:w="6641" w:type="dxa"/>
            <w:tcBorders>
              <w:top w:val="nil"/>
              <w:left w:val="nil"/>
              <w:bottom w:val="nil"/>
              <w:right w:val="nil"/>
            </w:tcBorders>
            <w:shd w:val="clear" w:color="auto" w:fill="auto"/>
            <w:vAlign w:val="center"/>
            <w:hideMark/>
          </w:tcPr>
          <w:p w14:paraId="1A45321E" w14:textId="77777777" w:rsidR="00AA0F0E" w:rsidRPr="00EB4487" w:rsidRDefault="00AA0F0E" w:rsidP="00103B5E">
            <w:pPr>
              <w:pStyle w:val="BodyText"/>
              <w:spacing w:after="80"/>
            </w:pPr>
            <w:r w:rsidRPr="00EB4487">
              <w:t>maximum stress level or effective yield strength of part i of the steel section in the fire situation</w:t>
            </w:r>
          </w:p>
        </w:tc>
        <w:tc>
          <w:tcPr>
            <w:tcW w:w="1417" w:type="dxa"/>
            <w:tcBorders>
              <w:top w:val="nil"/>
              <w:left w:val="nil"/>
              <w:bottom w:val="nil"/>
              <w:right w:val="nil"/>
            </w:tcBorders>
            <w:shd w:val="clear" w:color="auto" w:fill="auto"/>
            <w:noWrap/>
            <w:vAlign w:val="bottom"/>
          </w:tcPr>
          <w:p w14:paraId="6BA06C7B" w14:textId="752AF10F" w:rsidR="00AA0F0E" w:rsidRPr="00EB4487" w:rsidRDefault="00AA0F0E" w:rsidP="00103B5E">
            <w:pPr>
              <w:pStyle w:val="BodyText"/>
              <w:spacing w:after="80"/>
            </w:pPr>
          </w:p>
        </w:tc>
      </w:tr>
      <w:tr w:rsidR="00AA0F0E" w:rsidRPr="00EB4487" w14:paraId="3F167AF8" w14:textId="77777777" w:rsidTr="00D7317F">
        <w:trPr>
          <w:trHeight w:val="310"/>
        </w:trPr>
        <w:tc>
          <w:tcPr>
            <w:tcW w:w="1156" w:type="dxa"/>
            <w:tcBorders>
              <w:top w:val="nil"/>
              <w:left w:val="nil"/>
              <w:bottom w:val="nil"/>
              <w:right w:val="nil"/>
            </w:tcBorders>
            <w:shd w:val="clear" w:color="auto" w:fill="auto"/>
            <w:noWrap/>
            <w:vAlign w:val="center"/>
            <w:hideMark/>
          </w:tcPr>
          <w:p w14:paraId="23B2E2D2" w14:textId="77777777" w:rsidR="00AA0F0E" w:rsidRPr="00EB4487" w:rsidRDefault="00AA0F0E" w:rsidP="00103B5E">
            <w:pPr>
              <w:pStyle w:val="BodyText"/>
              <w:spacing w:after="80"/>
            </w:pPr>
            <w:r w:rsidRPr="00EB4487">
              <w:t>f</w:t>
            </w:r>
            <w:r w:rsidRPr="00EB4487">
              <w:rPr>
                <w:vertAlign w:val="subscript"/>
              </w:rPr>
              <w:t>ay,θcr</w:t>
            </w:r>
          </w:p>
        </w:tc>
        <w:tc>
          <w:tcPr>
            <w:tcW w:w="6641" w:type="dxa"/>
            <w:tcBorders>
              <w:top w:val="nil"/>
              <w:left w:val="nil"/>
              <w:bottom w:val="nil"/>
              <w:right w:val="nil"/>
            </w:tcBorders>
            <w:shd w:val="clear" w:color="auto" w:fill="auto"/>
            <w:noWrap/>
            <w:vAlign w:val="center"/>
            <w:hideMark/>
          </w:tcPr>
          <w:p w14:paraId="20B444F1" w14:textId="77777777" w:rsidR="00AA0F0E" w:rsidRPr="00EB4487" w:rsidRDefault="00AA0F0E" w:rsidP="00103B5E">
            <w:pPr>
              <w:pStyle w:val="BodyText"/>
              <w:spacing w:after="80"/>
            </w:pPr>
            <w:r w:rsidRPr="00EB4487">
              <w:t>effective yield strength of structural steel at critical temperature θ</w:t>
            </w:r>
            <w:r w:rsidRPr="00EB4487">
              <w:rPr>
                <w:vertAlign w:val="subscript"/>
              </w:rPr>
              <w:t>cr</w:t>
            </w:r>
          </w:p>
        </w:tc>
        <w:tc>
          <w:tcPr>
            <w:tcW w:w="1417" w:type="dxa"/>
            <w:tcBorders>
              <w:top w:val="nil"/>
              <w:left w:val="nil"/>
              <w:bottom w:val="nil"/>
              <w:right w:val="nil"/>
            </w:tcBorders>
            <w:shd w:val="clear" w:color="auto" w:fill="auto"/>
            <w:noWrap/>
            <w:vAlign w:val="bottom"/>
          </w:tcPr>
          <w:p w14:paraId="3EC5A34C" w14:textId="0B6ED4F9" w:rsidR="00AA0F0E" w:rsidRPr="00EB4487" w:rsidRDefault="00AA0F0E" w:rsidP="00103B5E">
            <w:pPr>
              <w:pStyle w:val="BodyText"/>
              <w:spacing w:after="80"/>
              <w:rPr>
                <w:color w:val="000000"/>
              </w:rPr>
            </w:pPr>
          </w:p>
        </w:tc>
      </w:tr>
      <w:tr w:rsidR="00AA0F0E" w:rsidRPr="00EB4487" w14:paraId="7B0CD6AF" w14:textId="77777777" w:rsidTr="00D7317F">
        <w:trPr>
          <w:trHeight w:val="310"/>
        </w:trPr>
        <w:tc>
          <w:tcPr>
            <w:tcW w:w="1156" w:type="dxa"/>
            <w:tcBorders>
              <w:top w:val="nil"/>
              <w:left w:val="nil"/>
              <w:bottom w:val="nil"/>
              <w:right w:val="nil"/>
            </w:tcBorders>
            <w:shd w:val="clear" w:color="auto" w:fill="auto"/>
            <w:noWrap/>
            <w:vAlign w:val="center"/>
            <w:hideMark/>
          </w:tcPr>
          <w:p w14:paraId="5C784632" w14:textId="77777777" w:rsidR="00AA0F0E" w:rsidRPr="00EB4487" w:rsidRDefault="00AA0F0E" w:rsidP="00103B5E">
            <w:pPr>
              <w:pStyle w:val="BodyText"/>
              <w:spacing w:after="80"/>
            </w:pPr>
            <w:r w:rsidRPr="00EB4487">
              <w:t>f</w:t>
            </w:r>
            <w:r w:rsidRPr="00EB4487">
              <w:rPr>
                <w:vertAlign w:val="subscript"/>
              </w:rPr>
              <w:t>ay</w:t>
            </w:r>
          </w:p>
        </w:tc>
        <w:tc>
          <w:tcPr>
            <w:tcW w:w="6641" w:type="dxa"/>
            <w:tcBorders>
              <w:top w:val="nil"/>
              <w:left w:val="nil"/>
              <w:bottom w:val="nil"/>
              <w:right w:val="nil"/>
            </w:tcBorders>
            <w:shd w:val="clear" w:color="auto" w:fill="auto"/>
            <w:noWrap/>
            <w:vAlign w:val="center"/>
            <w:hideMark/>
          </w:tcPr>
          <w:p w14:paraId="0D29DEA8" w14:textId="5DE5B88C" w:rsidR="00AA0F0E" w:rsidRPr="00EB4487" w:rsidRDefault="00AA0F0E" w:rsidP="00103B5E">
            <w:pPr>
              <w:pStyle w:val="BodyText"/>
              <w:spacing w:after="80"/>
            </w:pPr>
            <w:r w:rsidRPr="00EB4487">
              <w:t>characteristic or nominal value for the yield strength of structural steel at 20</w:t>
            </w:r>
            <w:r w:rsidR="004D3028">
              <w:t xml:space="preserve"> °C</w:t>
            </w:r>
          </w:p>
        </w:tc>
        <w:tc>
          <w:tcPr>
            <w:tcW w:w="1417" w:type="dxa"/>
            <w:tcBorders>
              <w:top w:val="nil"/>
              <w:left w:val="nil"/>
              <w:bottom w:val="nil"/>
              <w:right w:val="nil"/>
            </w:tcBorders>
            <w:shd w:val="clear" w:color="auto" w:fill="auto"/>
            <w:noWrap/>
            <w:vAlign w:val="bottom"/>
          </w:tcPr>
          <w:p w14:paraId="1A4F9B7D" w14:textId="35ED0623" w:rsidR="00AA0F0E" w:rsidRPr="00EB4487" w:rsidRDefault="00AA0F0E" w:rsidP="00103B5E">
            <w:pPr>
              <w:pStyle w:val="BodyText"/>
              <w:spacing w:after="80"/>
              <w:rPr>
                <w:color w:val="000000"/>
              </w:rPr>
            </w:pPr>
          </w:p>
        </w:tc>
      </w:tr>
      <w:tr w:rsidR="00AA0F0E" w:rsidRPr="00EB4487" w14:paraId="2C3E8B0D" w14:textId="77777777" w:rsidTr="00D7317F">
        <w:trPr>
          <w:trHeight w:val="500"/>
        </w:trPr>
        <w:tc>
          <w:tcPr>
            <w:tcW w:w="1156" w:type="dxa"/>
            <w:tcBorders>
              <w:top w:val="nil"/>
              <w:left w:val="nil"/>
              <w:bottom w:val="nil"/>
              <w:right w:val="nil"/>
            </w:tcBorders>
            <w:shd w:val="clear" w:color="auto" w:fill="auto"/>
            <w:noWrap/>
            <w:vAlign w:val="center"/>
            <w:hideMark/>
          </w:tcPr>
          <w:p w14:paraId="3694F455" w14:textId="42BF1D32" w:rsidR="00AA0F0E" w:rsidRPr="00EB4487" w:rsidRDefault="00AA0F0E" w:rsidP="00103B5E">
            <w:pPr>
              <w:pStyle w:val="BodyText"/>
              <w:spacing w:after="80"/>
              <w:rPr>
                <w:color w:val="000000"/>
              </w:rPr>
            </w:pPr>
            <w:r w:rsidRPr="00EB4487">
              <w:rPr>
                <w:color w:val="000000"/>
              </w:rPr>
              <w:t>f</w:t>
            </w:r>
            <w:r w:rsidRPr="00EB4487">
              <w:rPr>
                <w:color w:val="000000"/>
                <w:vertAlign w:val="subscript"/>
              </w:rPr>
              <w:t>c</w:t>
            </w:r>
            <w:r w:rsidR="00867E25">
              <w:rPr>
                <w:color w:val="000000"/>
                <w:vertAlign w:val="subscript"/>
              </w:rPr>
              <w:t>k</w:t>
            </w:r>
          </w:p>
        </w:tc>
        <w:tc>
          <w:tcPr>
            <w:tcW w:w="6641" w:type="dxa"/>
            <w:tcBorders>
              <w:top w:val="nil"/>
              <w:left w:val="nil"/>
              <w:bottom w:val="nil"/>
              <w:right w:val="nil"/>
            </w:tcBorders>
            <w:shd w:val="clear" w:color="auto" w:fill="auto"/>
            <w:vAlign w:val="center"/>
            <w:hideMark/>
          </w:tcPr>
          <w:p w14:paraId="0B6E24FE" w14:textId="1D8432D8" w:rsidR="00AA0F0E" w:rsidRPr="00EB4487" w:rsidRDefault="00AA0F0E" w:rsidP="00103B5E">
            <w:pPr>
              <w:pStyle w:val="BodyText"/>
              <w:spacing w:after="80"/>
              <w:rPr>
                <w:color w:val="000000"/>
              </w:rPr>
            </w:pPr>
            <w:r w:rsidRPr="00EB4487">
              <w:rPr>
                <w:color w:val="000000"/>
              </w:rPr>
              <w:t>characteristic value of the compressive cylinder strength of concrete at 28 days and at 20</w:t>
            </w:r>
            <w:r w:rsidR="004D3028">
              <w:rPr>
                <w:color w:val="000000"/>
              </w:rPr>
              <w:t xml:space="preserve"> °C</w:t>
            </w:r>
          </w:p>
        </w:tc>
        <w:tc>
          <w:tcPr>
            <w:tcW w:w="1417" w:type="dxa"/>
            <w:tcBorders>
              <w:top w:val="nil"/>
              <w:left w:val="nil"/>
              <w:bottom w:val="nil"/>
              <w:right w:val="nil"/>
            </w:tcBorders>
            <w:shd w:val="clear" w:color="auto" w:fill="auto"/>
            <w:noWrap/>
            <w:vAlign w:val="bottom"/>
          </w:tcPr>
          <w:p w14:paraId="1B8DDC06" w14:textId="61113099" w:rsidR="00AA0F0E" w:rsidRPr="00EB4487" w:rsidRDefault="00AA0F0E" w:rsidP="00103B5E">
            <w:pPr>
              <w:pStyle w:val="BodyText"/>
              <w:spacing w:after="80"/>
              <w:rPr>
                <w:color w:val="000000"/>
              </w:rPr>
            </w:pPr>
          </w:p>
        </w:tc>
      </w:tr>
      <w:tr w:rsidR="00AA0F0E" w:rsidRPr="00EB4487" w14:paraId="0D65774C" w14:textId="77777777" w:rsidTr="00D7317F">
        <w:trPr>
          <w:trHeight w:val="500"/>
        </w:trPr>
        <w:tc>
          <w:tcPr>
            <w:tcW w:w="1156" w:type="dxa"/>
            <w:tcBorders>
              <w:top w:val="nil"/>
              <w:left w:val="nil"/>
              <w:bottom w:val="nil"/>
              <w:right w:val="nil"/>
            </w:tcBorders>
            <w:shd w:val="clear" w:color="auto" w:fill="auto"/>
            <w:vAlign w:val="center"/>
            <w:hideMark/>
          </w:tcPr>
          <w:p w14:paraId="76694663" w14:textId="38CFDB4F" w:rsidR="00AA0F0E" w:rsidRPr="00EB4487" w:rsidRDefault="00AA0F0E" w:rsidP="00103B5E">
            <w:pPr>
              <w:pStyle w:val="BodyText"/>
              <w:spacing w:after="80"/>
            </w:pPr>
            <w:r w:rsidRPr="00EB4487">
              <w:t>f</w:t>
            </w:r>
            <w:r w:rsidRPr="00EB4487">
              <w:rPr>
                <w:vertAlign w:val="subscript"/>
              </w:rPr>
              <w:t>c</w:t>
            </w:r>
            <w:r w:rsidR="00867E25">
              <w:rPr>
                <w:vertAlign w:val="subscript"/>
              </w:rPr>
              <w:t>k</w:t>
            </w:r>
            <w:r w:rsidRPr="00EB4487">
              <w:rPr>
                <w:vertAlign w:val="subscript"/>
              </w:rPr>
              <w:t>,j</w:t>
            </w:r>
          </w:p>
        </w:tc>
        <w:tc>
          <w:tcPr>
            <w:tcW w:w="6641" w:type="dxa"/>
            <w:tcBorders>
              <w:top w:val="nil"/>
              <w:left w:val="nil"/>
              <w:bottom w:val="nil"/>
              <w:right w:val="nil"/>
            </w:tcBorders>
            <w:shd w:val="clear" w:color="auto" w:fill="auto"/>
            <w:vAlign w:val="center"/>
            <w:hideMark/>
          </w:tcPr>
          <w:p w14:paraId="3FBE4DE8" w14:textId="739F4263" w:rsidR="00AA0F0E" w:rsidRPr="00EB4487" w:rsidRDefault="00AA0F0E" w:rsidP="00103B5E">
            <w:pPr>
              <w:pStyle w:val="BodyText"/>
              <w:spacing w:after="80"/>
            </w:pPr>
            <w:r w:rsidRPr="00EB4487">
              <w:t>characteristic value of the compressive cylinder strength of part j of the concrete at 28 days and at 20</w:t>
            </w:r>
            <w:r w:rsidR="004D3028">
              <w:t xml:space="preserve"> °C</w:t>
            </w:r>
          </w:p>
        </w:tc>
        <w:tc>
          <w:tcPr>
            <w:tcW w:w="1417" w:type="dxa"/>
            <w:tcBorders>
              <w:top w:val="nil"/>
              <w:left w:val="nil"/>
              <w:bottom w:val="nil"/>
              <w:right w:val="nil"/>
            </w:tcBorders>
            <w:shd w:val="clear" w:color="auto" w:fill="auto"/>
            <w:noWrap/>
            <w:vAlign w:val="bottom"/>
          </w:tcPr>
          <w:p w14:paraId="02BFA68F" w14:textId="6B824D26" w:rsidR="00AA0F0E" w:rsidRPr="00EB4487" w:rsidRDefault="00AA0F0E" w:rsidP="00103B5E">
            <w:pPr>
              <w:pStyle w:val="BodyText"/>
              <w:spacing w:after="80"/>
              <w:rPr>
                <w:color w:val="000000"/>
              </w:rPr>
            </w:pPr>
          </w:p>
        </w:tc>
      </w:tr>
      <w:tr w:rsidR="001E3942" w:rsidRPr="001E3942" w14:paraId="328273DE" w14:textId="77777777" w:rsidTr="00D7317F">
        <w:trPr>
          <w:trHeight w:val="500"/>
        </w:trPr>
        <w:tc>
          <w:tcPr>
            <w:tcW w:w="1156" w:type="dxa"/>
            <w:tcBorders>
              <w:top w:val="nil"/>
              <w:left w:val="nil"/>
              <w:bottom w:val="nil"/>
              <w:right w:val="nil"/>
            </w:tcBorders>
            <w:shd w:val="clear" w:color="auto" w:fill="auto"/>
            <w:vAlign w:val="center"/>
            <w:hideMark/>
          </w:tcPr>
          <w:p w14:paraId="089E4CB2" w14:textId="77777777" w:rsidR="00AA0F0E" w:rsidRPr="001E3942" w:rsidRDefault="00AA0F0E" w:rsidP="00103B5E">
            <w:pPr>
              <w:pStyle w:val="BodyText"/>
              <w:spacing w:after="80"/>
            </w:pPr>
            <w:r w:rsidRPr="001E3942">
              <w:lastRenderedPageBreak/>
              <w:t>f</w:t>
            </w:r>
            <w:r w:rsidRPr="001E3942">
              <w:rPr>
                <w:vertAlign w:val="subscript"/>
              </w:rPr>
              <w:t>c,θ</w:t>
            </w:r>
          </w:p>
        </w:tc>
        <w:tc>
          <w:tcPr>
            <w:tcW w:w="6641" w:type="dxa"/>
            <w:tcBorders>
              <w:top w:val="nil"/>
              <w:left w:val="nil"/>
              <w:bottom w:val="nil"/>
              <w:right w:val="nil"/>
            </w:tcBorders>
            <w:shd w:val="clear" w:color="auto" w:fill="auto"/>
            <w:vAlign w:val="center"/>
            <w:hideMark/>
          </w:tcPr>
          <w:p w14:paraId="3BF107FB" w14:textId="3FC2B977" w:rsidR="00AA0F0E" w:rsidRPr="001E3942" w:rsidRDefault="00AA0F0E" w:rsidP="00103B5E">
            <w:pPr>
              <w:pStyle w:val="BodyText"/>
              <w:spacing w:after="80"/>
            </w:pPr>
            <w:r w:rsidRPr="001E3942">
              <w:t>characteristic value for the compressive cylinder strength of concrete at temperature θ</w:t>
            </w:r>
          </w:p>
        </w:tc>
        <w:tc>
          <w:tcPr>
            <w:tcW w:w="1417" w:type="dxa"/>
            <w:tcBorders>
              <w:top w:val="nil"/>
              <w:left w:val="nil"/>
              <w:bottom w:val="nil"/>
              <w:right w:val="nil"/>
            </w:tcBorders>
            <w:shd w:val="clear" w:color="auto" w:fill="auto"/>
            <w:noWrap/>
            <w:vAlign w:val="bottom"/>
          </w:tcPr>
          <w:p w14:paraId="28CBEE51" w14:textId="00D69668" w:rsidR="00AA0F0E" w:rsidRPr="001E3942" w:rsidRDefault="00AA0F0E" w:rsidP="00103B5E">
            <w:pPr>
              <w:pStyle w:val="BodyText"/>
              <w:spacing w:after="80"/>
            </w:pPr>
          </w:p>
        </w:tc>
      </w:tr>
      <w:tr w:rsidR="001E3942" w:rsidRPr="001E3942" w14:paraId="78BB802A" w14:textId="77777777" w:rsidTr="00D7317F">
        <w:trPr>
          <w:trHeight w:val="560"/>
        </w:trPr>
        <w:tc>
          <w:tcPr>
            <w:tcW w:w="1156" w:type="dxa"/>
            <w:tcBorders>
              <w:top w:val="nil"/>
              <w:left w:val="nil"/>
              <w:bottom w:val="nil"/>
              <w:right w:val="nil"/>
            </w:tcBorders>
            <w:shd w:val="clear" w:color="auto" w:fill="auto"/>
            <w:vAlign w:val="center"/>
            <w:hideMark/>
          </w:tcPr>
          <w:p w14:paraId="51A3C857" w14:textId="7E55F526" w:rsidR="00AA0F0E" w:rsidRPr="001E3942" w:rsidRDefault="00AA0F0E" w:rsidP="00103B5E">
            <w:pPr>
              <w:pStyle w:val="BodyText"/>
              <w:spacing w:after="80"/>
            </w:pPr>
            <w:r w:rsidRPr="001E3942">
              <w:t>f</w:t>
            </w:r>
            <w:r w:rsidRPr="001E3942">
              <w:rPr>
                <w:vertAlign w:val="subscript"/>
              </w:rPr>
              <w:t>c,θ,20</w:t>
            </w:r>
            <w:r w:rsidR="004D3028">
              <w:rPr>
                <w:vertAlign w:val="subscript"/>
              </w:rPr>
              <w:t xml:space="preserve"> °C</w:t>
            </w:r>
          </w:p>
        </w:tc>
        <w:tc>
          <w:tcPr>
            <w:tcW w:w="6641" w:type="dxa"/>
            <w:tcBorders>
              <w:top w:val="nil"/>
              <w:left w:val="nil"/>
              <w:bottom w:val="nil"/>
              <w:right w:val="nil"/>
            </w:tcBorders>
            <w:shd w:val="clear" w:color="auto" w:fill="auto"/>
            <w:vAlign w:val="center"/>
            <w:hideMark/>
          </w:tcPr>
          <w:p w14:paraId="13499065" w14:textId="42AA9E07" w:rsidR="00AA0F0E" w:rsidRPr="001E3942" w:rsidRDefault="00AA0F0E" w:rsidP="00103B5E">
            <w:pPr>
              <w:pStyle w:val="BodyText"/>
              <w:spacing w:after="80"/>
            </w:pPr>
            <w:r w:rsidRPr="001E3942">
              <w:t xml:space="preserve">characteristic value for the compressive cylinder strength of concrete heated to a maximum temperature </w:t>
            </w:r>
            <w:r w:rsidRPr="00F96CD7">
              <w:rPr>
                <w:rFonts w:ascii="Symbol" w:hAnsi="Symbol"/>
              </w:rPr>
              <w:t></w:t>
            </w:r>
            <w:r w:rsidRPr="001E3942">
              <w:rPr>
                <w:vertAlign w:val="subscript"/>
              </w:rPr>
              <w:t>c,max</w:t>
            </w:r>
            <w:r w:rsidRPr="001E3942">
              <w:t xml:space="preserve"> and having cooled down to 20</w:t>
            </w:r>
            <w:r w:rsidR="004D3028">
              <w:t xml:space="preserve">  °C</w:t>
            </w:r>
          </w:p>
        </w:tc>
        <w:tc>
          <w:tcPr>
            <w:tcW w:w="1417" w:type="dxa"/>
            <w:tcBorders>
              <w:top w:val="nil"/>
              <w:left w:val="nil"/>
              <w:bottom w:val="nil"/>
              <w:right w:val="nil"/>
            </w:tcBorders>
            <w:shd w:val="clear" w:color="auto" w:fill="auto"/>
            <w:noWrap/>
            <w:vAlign w:val="bottom"/>
          </w:tcPr>
          <w:p w14:paraId="08351D8E" w14:textId="4354C0F7" w:rsidR="00AA0F0E" w:rsidRPr="001E3942" w:rsidRDefault="00AA0F0E" w:rsidP="00103B5E">
            <w:pPr>
              <w:pStyle w:val="BodyText"/>
              <w:spacing w:after="80"/>
            </w:pPr>
          </w:p>
        </w:tc>
      </w:tr>
      <w:tr w:rsidR="001E3942" w:rsidRPr="001E3942" w14:paraId="316EA45C" w14:textId="77777777" w:rsidTr="00D7317F">
        <w:trPr>
          <w:trHeight w:val="560"/>
        </w:trPr>
        <w:tc>
          <w:tcPr>
            <w:tcW w:w="1156" w:type="dxa"/>
            <w:tcBorders>
              <w:top w:val="nil"/>
              <w:left w:val="nil"/>
              <w:bottom w:val="nil"/>
              <w:right w:val="nil"/>
            </w:tcBorders>
            <w:shd w:val="clear" w:color="auto" w:fill="auto"/>
            <w:vAlign w:val="center"/>
            <w:hideMark/>
          </w:tcPr>
          <w:p w14:paraId="4C30B235" w14:textId="77777777" w:rsidR="00AA0F0E" w:rsidRPr="001E3942" w:rsidRDefault="00AA0F0E" w:rsidP="00103B5E">
            <w:pPr>
              <w:pStyle w:val="BodyText"/>
              <w:spacing w:after="80"/>
            </w:pPr>
            <w:r w:rsidRPr="001E3942">
              <w:t>f</w:t>
            </w:r>
            <w:r w:rsidRPr="001E3942">
              <w:rPr>
                <w:vertAlign w:val="subscript"/>
              </w:rPr>
              <w:t>c,θmax</w:t>
            </w:r>
          </w:p>
        </w:tc>
        <w:tc>
          <w:tcPr>
            <w:tcW w:w="6641" w:type="dxa"/>
            <w:tcBorders>
              <w:top w:val="nil"/>
              <w:left w:val="nil"/>
              <w:bottom w:val="nil"/>
              <w:right w:val="nil"/>
            </w:tcBorders>
            <w:shd w:val="clear" w:color="auto" w:fill="auto"/>
            <w:vAlign w:val="center"/>
            <w:hideMark/>
          </w:tcPr>
          <w:p w14:paraId="03318B47" w14:textId="2C51DA7B" w:rsidR="00AA0F0E" w:rsidRPr="001E3942" w:rsidRDefault="00AA0F0E" w:rsidP="00103B5E">
            <w:pPr>
              <w:pStyle w:val="BodyText"/>
              <w:spacing w:after="80"/>
            </w:pPr>
            <w:r w:rsidRPr="001E3942">
              <w:t>characteristic value for the compressive cylinder strength of concrete in the fire situation at maximum temperature θ</w:t>
            </w:r>
            <w:r w:rsidRPr="001E3942">
              <w:rPr>
                <w:vertAlign w:val="subscript"/>
              </w:rPr>
              <w:t>max</w:t>
            </w:r>
          </w:p>
        </w:tc>
        <w:tc>
          <w:tcPr>
            <w:tcW w:w="1417" w:type="dxa"/>
            <w:tcBorders>
              <w:top w:val="nil"/>
              <w:left w:val="nil"/>
              <w:bottom w:val="nil"/>
              <w:right w:val="nil"/>
            </w:tcBorders>
            <w:shd w:val="clear" w:color="auto" w:fill="auto"/>
            <w:noWrap/>
            <w:vAlign w:val="bottom"/>
          </w:tcPr>
          <w:p w14:paraId="1EB8C51D" w14:textId="257B8B84" w:rsidR="00AA0F0E" w:rsidRPr="001E3942" w:rsidRDefault="00AA0F0E" w:rsidP="00103B5E">
            <w:pPr>
              <w:pStyle w:val="BodyText"/>
              <w:spacing w:after="80"/>
            </w:pPr>
          </w:p>
        </w:tc>
      </w:tr>
      <w:tr w:rsidR="001E3942" w:rsidRPr="001E3942" w14:paraId="64CB134C" w14:textId="77777777" w:rsidTr="00D7317F">
        <w:trPr>
          <w:trHeight w:val="310"/>
        </w:trPr>
        <w:tc>
          <w:tcPr>
            <w:tcW w:w="1156" w:type="dxa"/>
            <w:tcBorders>
              <w:top w:val="nil"/>
              <w:left w:val="nil"/>
              <w:bottom w:val="nil"/>
              <w:right w:val="nil"/>
            </w:tcBorders>
            <w:shd w:val="clear" w:color="auto" w:fill="auto"/>
            <w:noWrap/>
            <w:vAlign w:val="center"/>
            <w:hideMark/>
          </w:tcPr>
          <w:p w14:paraId="7CA41816" w14:textId="77777777" w:rsidR="00AA0F0E" w:rsidRPr="001E3942" w:rsidRDefault="00AA0F0E" w:rsidP="00103B5E">
            <w:pPr>
              <w:pStyle w:val="BodyText"/>
              <w:spacing w:after="80"/>
            </w:pPr>
            <w:r w:rsidRPr="001E3942">
              <w:t>f</w:t>
            </w:r>
            <w:r w:rsidRPr="001E3942">
              <w:rPr>
                <w:vertAlign w:val="subscript"/>
              </w:rPr>
              <w:t>k</w:t>
            </w:r>
          </w:p>
        </w:tc>
        <w:tc>
          <w:tcPr>
            <w:tcW w:w="6641" w:type="dxa"/>
            <w:tcBorders>
              <w:top w:val="nil"/>
              <w:left w:val="nil"/>
              <w:bottom w:val="nil"/>
              <w:right w:val="nil"/>
            </w:tcBorders>
            <w:shd w:val="clear" w:color="auto" w:fill="auto"/>
            <w:noWrap/>
            <w:vAlign w:val="center"/>
            <w:hideMark/>
          </w:tcPr>
          <w:p w14:paraId="3E3D0CD0" w14:textId="77777777" w:rsidR="00AA0F0E" w:rsidRPr="001E3942" w:rsidRDefault="00AA0F0E" w:rsidP="00103B5E">
            <w:pPr>
              <w:pStyle w:val="BodyText"/>
              <w:spacing w:after="80"/>
            </w:pPr>
            <w:r w:rsidRPr="001E3942">
              <w:t>characteristic value of strength of the material</w:t>
            </w:r>
          </w:p>
        </w:tc>
        <w:tc>
          <w:tcPr>
            <w:tcW w:w="1417" w:type="dxa"/>
            <w:tcBorders>
              <w:top w:val="nil"/>
              <w:left w:val="nil"/>
              <w:bottom w:val="nil"/>
              <w:right w:val="nil"/>
            </w:tcBorders>
            <w:shd w:val="clear" w:color="auto" w:fill="auto"/>
            <w:noWrap/>
            <w:vAlign w:val="bottom"/>
          </w:tcPr>
          <w:p w14:paraId="4721551D" w14:textId="0FA40659" w:rsidR="00AA0F0E" w:rsidRPr="001E3942" w:rsidRDefault="00AA0F0E" w:rsidP="00103B5E">
            <w:pPr>
              <w:pStyle w:val="BodyText"/>
              <w:spacing w:after="80"/>
            </w:pPr>
          </w:p>
        </w:tc>
      </w:tr>
      <w:tr w:rsidR="001E3942" w:rsidRPr="001E3942" w14:paraId="3449E8B4" w14:textId="77777777" w:rsidTr="00D7317F">
        <w:trPr>
          <w:trHeight w:val="310"/>
        </w:trPr>
        <w:tc>
          <w:tcPr>
            <w:tcW w:w="1156" w:type="dxa"/>
            <w:tcBorders>
              <w:top w:val="nil"/>
              <w:left w:val="nil"/>
              <w:bottom w:val="nil"/>
              <w:right w:val="nil"/>
            </w:tcBorders>
            <w:shd w:val="clear" w:color="auto" w:fill="auto"/>
            <w:noWrap/>
            <w:vAlign w:val="center"/>
            <w:hideMark/>
          </w:tcPr>
          <w:p w14:paraId="5DB03BAD" w14:textId="77777777" w:rsidR="00AA0F0E" w:rsidRPr="001E3942" w:rsidRDefault="00AA0F0E" w:rsidP="00103B5E">
            <w:pPr>
              <w:pStyle w:val="BodyText"/>
              <w:spacing w:after="80"/>
            </w:pPr>
            <w:r w:rsidRPr="001E3942">
              <w:t>f</w:t>
            </w:r>
            <w:r w:rsidRPr="001E3942">
              <w:rPr>
                <w:vertAlign w:val="subscript"/>
              </w:rPr>
              <w:t>sy</w:t>
            </w:r>
          </w:p>
        </w:tc>
        <w:tc>
          <w:tcPr>
            <w:tcW w:w="6641" w:type="dxa"/>
            <w:tcBorders>
              <w:top w:val="nil"/>
              <w:left w:val="nil"/>
              <w:bottom w:val="nil"/>
              <w:right w:val="nil"/>
            </w:tcBorders>
            <w:shd w:val="clear" w:color="auto" w:fill="auto"/>
            <w:noWrap/>
            <w:vAlign w:val="center"/>
            <w:hideMark/>
          </w:tcPr>
          <w:p w14:paraId="4CEE395C" w14:textId="267D49B0" w:rsidR="00AA0F0E" w:rsidRPr="001E3942" w:rsidRDefault="00AA0F0E" w:rsidP="00103B5E">
            <w:pPr>
              <w:pStyle w:val="BodyText"/>
              <w:spacing w:after="80"/>
            </w:pPr>
            <w:r w:rsidRPr="001E3942">
              <w:t>characteristic or nominal value for the yield strength of a reinforcing bar at 20</w:t>
            </w:r>
            <w:r w:rsidR="004D3028">
              <w:t xml:space="preserve"> °C</w:t>
            </w:r>
          </w:p>
        </w:tc>
        <w:tc>
          <w:tcPr>
            <w:tcW w:w="1417" w:type="dxa"/>
            <w:tcBorders>
              <w:top w:val="nil"/>
              <w:left w:val="nil"/>
              <w:bottom w:val="nil"/>
              <w:right w:val="nil"/>
            </w:tcBorders>
            <w:shd w:val="clear" w:color="auto" w:fill="auto"/>
            <w:noWrap/>
            <w:vAlign w:val="bottom"/>
          </w:tcPr>
          <w:p w14:paraId="6A1B4C45" w14:textId="22942B12" w:rsidR="00AA0F0E" w:rsidRPr="001E3942" w:rsidRDefault="00AA0F0E" w:rsidP="00103B5E">
            <w:pPr>
              <w:pStyle w:val="BodyText"/>
              <w:spacing w:after="80"/>
            </w:pPr>
          </w:p>
        </w:tc>
      </w:tr>
      <w:tr w:rsidR="001E3942" w:rsidRPr="001E3942" w14:paraId="6E1E0E00" w14:textId="77777777" w:rsidTr="00D7317F">
        <w:trPr>
          <w:trHeight w:val="310"/>
        </w:trPr>
        <w:tc>
          <w:tcPr>
            <w:tcW w:w="1156" w:type="dxa"/>
            <w:tcBorders>
              <w:top w:val="nil"/>
              <w:left w:val="nil"/>
              <w:bottom w:val="nil"/>
              <w:right w:val="nil"/>
            </w:tcBorders>
            <w:shd w:val="clear" w:color="auto" w:fill="auto"/>
            <w:noWrap/>
            <w:vAlign w:val="center"/>
            <w:hideMark/>
          </w:tcPr>
          <w:p w14:paraId="127121FA" w14:textId="77777777" w:rsidR="00AA0F0E" w:rsidRPr="001E3942" w:rsidRDefault="00AA0F0E" w:rsidP="00103B5E">
            <w:pPr>
              <w:pStyle w:val="BodyText"/>
              <w:spacing w:after="80"/>
            </w:pPr>
            <w:r w:rsidRPr="001E3942">
              <w:t>f</w:t>
            </w:r>
            <w:r w:rsidRPr="001E3942">
              <w:rPr>
                <w:vertAlign w:val="subscript"/>
              </w:rPr>
              <w:t>sp,θ</w:t>
            </w:r>
            <w:r w:rsidRPr="001E3942">
              <w:t xml:space="preserve"> </w:t>
            </w:r>
          </w:p>
        </w:tc>
        <w:tc>
          <w:tcPr>
            <w:tcW w:w="6641" w:type="dxa"/>
            <w:tcBorders>
              <w:top w:val="nil"/>
              <w:left w:val="nil"/>
              <w:bottom w:val="nil"/>
              <w:right w:val="nil"/>
            </w:tcBorders>
            <w:shd w:val="clear" w:color="auto" w:fill="auto"/>
            <w:noWrap/>
            <w:vAlign w:val="center"/>
            <w:hideMark/>
          </w:tcPr>
          <w:p w14:paraId="19312C78" w14:textId="77777777" w:rsidR="00AA0F0E" w:rsidRPr="001E3942" w:rsidRDefault="00AA0F0E" w:rsidP="00103B5E">
            <w:pPr>
              <w:pStyle w:val="BodyText"/>
              <w:spacing w:after="80"/>
            </w:pPr>
            <w:r w:rsidRPr="001E3942">
              <w:t>proportional limit of reinforcing steel in the fire situation</w:t>
            </w:r>
          </w:p>
        </w:tc>
        <w:tc>
          <w:tcPr>
            <w:tcW w:w="1417" w:type="dxa"/>
            <w:tcBorders>
              <w:top w:val="nil"/>
              <w:left w:val="nil"/>
              <w:bottom w:val="nil"/>
              <w:right w:val="nil"/>
            </w:tcBorders>
            <w:shd w:val="clear" w:color="auto" w:fill="auto"/>
            <w:noWrap/>
            <w:vAlign w:val="bottom"/>
          </w:tcPr>
          <w:p w14:paraId="0E83B75C" w14:textId="294527DC" w:rsidR="00AA0F0E" w:rsidRPr="001E3942" w:rsidRDefault="00AA0F0E" w:rsidP="00103B5E">
            <w:pPr>
              <w:pStyle w:val="BodyText"/>
              <w:spacing w:after="80"/>
            </w:pPr>
          </w:p>
        </w:tc>
      </w:tr>
      <w:tr w:rsidR="001E3942" w:rsidRPr="001E3942" w14:paraId="26E7D338" w14:textId="77777777" w:rsidTr="00D7317F">
        <w:trPr>
          <w:trHeight w:val="500"/>
        </w:trPr>
        <w:tc>
          <w:tcPr>
            <w:tcW w:w="1156" w:type="dxa"/>
            <w:tcBorders>
              <w:top w:val="nil"/>
              <w:left w:val="nil"/>
              <w:bottom w:val="nil"/>
              <w:right w:val="nil"/>
            </w:tcBorders>
            <w:shd w:val="clear" w:color="auto" w:fill="auto"/>
            <w:noWrap/>
            <w:vAlign w:val="center"/>
            <w:hideMark/>
          </w:tcPr>
          <w:p w14:paraId="120BFE14" w14:textId="77777777" w:rsidR="00AA0F0E" w:rsidRPr="001E3942" w:rsidRDefault="00AA0F0E" w:rsidP="00103B5E">
            <w:pPr>
              <w:pStyle w:val="BodyText"/>
              <w:spacing w:after="80"/>
            </w:pPr>
            <w:r w:rsidRPr="001E3942">
              <w:t>f</w:t>
            </w:r>
            <w:r w:rsidRPr="001E3942">
              <w:rPr>
                <w:vertAlign w:val="subscript"/>
              </w:rPr>
              <w:t>sy</w:t>
            </w:r>
            <w:r w:rsidRPr="001E3942">
              <w:t>,</w:t>
            </w:r>
            <w:r w:rsidRPr="001E3942">
              <w:rPr>
                <w:vertAlign w:val="subscript"/>
              </w:rPr>
              <w:t>θ</w:t>
            </w:r>
          </w:p>
        </w:tc>
        <w:tc>
          <w:tcPr>
            <w:tcW w:w="6641" w:type="dxa"/>
            <w:tcBorders>
              <w:top w:val="nil"/>
              <w:left w:val="nil"/>
              <w:bottom w:val="nil"/>
              <w:right w:val="nil"/>
            </w:tcBorders>
            <w:shd w:val="clear" w:color="auto" w:fill="auto"/>
            <w:vAlign w:val="center"/>
            <w:hideMark/>
          </w:tcPr>
          <w:p w14:paraId="711F0447" w14:textId="77777777" w:rsidR="00AA0F0E" w:rsidRPr="001E3942" w:rsidRDefault="00AA0F0E" w:rsidP="00103B5E">
            <w:pPr>
              <w:pStyle w:val="BodyText"/>
              <w:spacing w:after="80"/>
            </w:pPr>
            <w:r w:rsidRPr="001E3942">
              <w:t>maximum stress level or effective yield strength of reinforcing steel in the fire situation</w:t>
            </w:r>
          </w:p>
        </w:tc>
        <w:tc>
          <w:tcPr>
            <w:tcW w:w="1417" w:type="dxa"/>
            <w:tcBorders>
              <w:top w:val="nil"/>
              <w:left w:val="nil"/>
              <w:bottom w:val="nil"/>
              <w:right w:val="nil"/>
            </w:tcBorders>
            <w:shd w:val="clear" w:color="auto" w:fill="auto"/>
            <w:noWrap/>
            <w:vAlign w:val="bottom"/>
          </w:tcPr>
          <w:p w14:paraId="4DF40EC7" w14:textId="5D16DFFD" w:rsidR="00AA0F0E" w:rsidRPr="001E3942" w:rsidRDefault="00AA0F0E" w:rsidP="00103B5E">
            <w:pPr>
              <w:pStyle w:val="BodyText"/>
              <w:spacing w:after="80"/>
            </w:pPr>
          </w:p>
        </w:tc>
      </w:tr>
      <w:tr w:rsidR="001E3942" w:rsidRPr="001E3942" w14:paraId="0F254A97" w14:textId="77777777" w:rsidTr="00D7317F">
        <w:trPr>
          <w:trHeight w:val="560"/>
        </w:trPr>
        <w:tc>
          <w:tcPr>
            <w:tcW w:w="1156" w:type="dxa"/>
            <w:tcBorders>
              <w:top w:val="nil"/>
              <w:left w:val="nil"/>
              <w:bottom w:val="nil"/>
              <w:right w:val="nil"/>
            </w:tcBorders>
            <w:shd w:val="clear" w:color="auto" w:fill="auto"/>
            <w:noWrap/>
            <w:vAlign w:val="center"/>
            <w:hideMark/>
          </w:tcPr>
          <w:p w14:paraId="269EC68A" w14:textId="77777777" w:rsidR="00AA0F0E" w:rsidRPr="001E3942" w:rsidRDefault="00AA0F0E" w:rsidP="00103B5E">
            <w:pPr>
              <w:pStyle w:val="BodyText"/>
              <w:spacing w:after="80"/>
            </w:pPr>
            <w:r w:rsidRPr="001E3942">
              <w:t>f</w:t>
            </w:r>
            <w:r w:rsidRPr="001E3942">
              <w:rPr>
                <w:vertAlign w:val="subscript"/>
              </w:rPr>
              <w:t>y,i</w:t>
            </w:r>
          </w:p>
        </w:tc>
        <w:tc>
          <w:tcPr>
            <w:tcW w:w="6641" w:type="dxa"/>
            <w:tcBorders>
              <w:top w:val="nil"/>
              <w:left w:val="nil"/>
              <w:bottom w:val="nil"/>
              <w:right w:val="nil"/>
            </w:tcBorders>
            <w:shd w:val="clear" w:color="auto" w:fill="auto"/>
            <w:vAlign w:val="center"/>
            <w:hideMark/>
          </w:tcPr>
          <w:p w14:paraId="343362A4" w14:textId="77777777" w:rsidR="00AA0F0E" w:rsidRPr="001E3942" w:rsidRDefault="00AA0F0E" w:rsidP="00103B5E">
            <w:pPr>
              <w:pStyle w:val="BodyText"/>
              <w:spacing w:after="80"/>
            </w:pPr>
            <w:r w:rsidRPr="001E3942">
              <w:t xml:space="preserve">nominal yield strength </w:t>
            </w:r>
            <w:r w:rsidRPr="001E3942">
              <w:rPr>
                <w:i/>
                <w:iCs/>
              </w:rPr>
              <w:t>f</w:t>
            </w:r>
            <w:r w:rsidRPr="001E3942">
              <w:rPr>
                <w:vertAlign w:val="subscript"/>
              </w:rPr>
              <w:t>y</w:t>
            </w:r>
            <w:r w:rsidRPr="001E3942">
              <w:t xml:space="preserve"> for the elemental area </w:t>
            </w:r>
            <w:r w:rsidRPr="001E3942">
              <w:rPr>
                <w:i/>
                <w:iCs/>
              </w:rPr>
              <w:t>A</w:t>
            </w:r>
            <w:r w:rsidRPr="001E3942">
              <w:rPr>
                <w:vertAlign w:val="subscript"/>
              </w:rPr>
              <w:t>i</w:t>
            </w:r>
            <w:r w:rsidRPr="001E3942">
              <w:t xml:space="preserve"> taken as positive on the compression side of the plastic neutral axis and negative on the tension side</w:t>
            </w:r>
          </w:p>
        </w:tc>
        <w:tc>
          <w:tcPr>
            <w:tcW w:w="1417" w:type="dxa"/>
            <w:tcBorders>
              <w:top w:val="nil"/>
              <w:left w:val="nil"/>
              <w:bottom w:val="nil"/>
              <w:right w:val="nil"/>
            </w:tcBorders>
            <w:shd w:val="clear" w:color="auto" w:fill="auto"/>
            <w:noWrap/>
            <w:vAlign w:val="bottom"/>
          </w:tcPr>
          <w:p w14:paraId="325C047F" w14:textId="519BC82C" w:rsidR="00AA0F0E" w:rsidRPr="001E3942" w:rsidRDefault="00AA0F0E" w:rsidP="00103B5E">
            <w:pPr>
              <w:pStyle w:val="BodyText"/>
              <w:spacing w:after="80"/>
            </w:pPr>
          </w:p>
        </w:tc>
      </w:tr>
      <w:tr w:rsidR="001E3942" w:rsidRPr="001E3942" w14:paraId="402735B6" w14:textId="77777777" w:rsidTr="00D7317F">
        <w:trPr>
          <w:trHeight w:val="280"/>
        </w:trPr>
        <w:tc>
          <w:tcPr>
            <w:tcW w:w="1156" w:type="dxa"/>
            <w:tcBorders>
              <w:top w:val="nil"/>
              <w:left w:val="nil"/>
              <w:bottom w:val="nil"/>
              <w:right w:val="nil"/>
            </w:tcBorders>
            <w:shd w:val="clear" w:color="auto" w:fill="auto"/>
            <w:noWrap/>
            <w:vAlign w:val="center"/>
            <w:hideMark/>
          </w:tcPr>
          <w:p w14:paraId="24AB3D27" w14:textId="77777777" w:rsidR="00AA0F0E" w:rsidRPr="001E3942" w:rsidRDefault="00AA0F0E" w:rsidP="00103B5E">
            <w:pPr>
              <w:pStyle w:val="BodyText"/>
              <w:spacing w:after="80"/>
            </w:pPr>
            <w:r w:rsidRPr="001E3942">
              <w:t>h</w:t>
            </w:r>
          </w:p>
        </w:tc>
        <w:tc>
          <w:tcPr>
            <w:tcW w:w="6641" w:type="dxa"/>
            <w:tcBorders>
              <w:top w:val="nil"/>
              <w:left w:val="nil"/>
              <w:bottom w:val="nil"/>
              <w:right w:val="nil"/>
            </w:tcBorders>
            <w:shd w:val="clear" w:color="auto" w:fill="auto"/>
            <w:noWrap/>
            <w:vAlign w:val="center"/>
            <w:hideMark/>
          </w:tcPr>
          <w:p w14:paraId="5855C0C8" w14:textId="77777777" w:rsidR="00AA0F0E" w:rsidRPr="001E3942" w:rsidRDefault="00AA0F0E" w:rsidP="00103B5E">
            <w:pPr>
              <w:pStyle w:val="BodyText"/>
              <w:spacing w:after="80"/>
            </w:pPr>
            <w:r w:rsidRPr="001E3942">
              <w:t>depth or height of the steel section</w:t>
            </w:r>
          </w:p>
        </w:tc>
        <w:tc>
          <w:tcPr>
            <w:tcW w:w="1417" w:type="dxa"/>
            <w:tcBorders>
              <w:top w:val="nil"/>
              <w:left w:val="nil"/>
              <w:bottom w:val="nil"/>
              <w:right w:val="nil"/>
            </w:tcBorders>
            <w:shd w:val="clear" w:color="auto" w:fill="auto"/>
            <w:noWrap/>
            <w:vAlign w:val="bottom"/>
          </w:tcPr>
          <w:p w14:paraId="6CD19AA9" w14:textId="605B22F7" w:rsidR="00AA0F0E" w:rsidRPr="001E3942" w:rsidRDefault="00AA0F0E" w:rsidP="00103B5E">
            <w:pPr>
              <w:pStyle w:val="BodyText"/>
              <w:spacing w:after="80"/>
            </w:pPr>
          </w:p>
        </w:tc>
      </w:tr>
      <w:tr w:rsidR="001E3942" w:rsidRPr="001E3942" w14:paraId="2B1EA596" w14:textId="77777777" w:rsidTr="00D7317F">
        <w:trPr>
          <w:trHeight w:val="310"/>
        </w:trPr>
        <w:tc>
          <w:tcPr>
            <w:tcW w:w="1156" w:type="dxa"/>
            <w:tcBorders>
              <w:top w:val="nil"/>
              <w:left w:val="nil"/>
              <w:bottom w:val="nil"/>
              <w:right w:val="nil"/>
            </w:tcBorders>
            <w:shd w:val="clear" w:color="auto" w:fill="auto"/>
            <w:noWrap/>
            <w:vAlign w:val="center"/>
            <w:hideMark/>
          </w:tcPr>
          <w:p w14:paraId="3B446BBF" w14:textId="77777777" w:rsidR="00AA0F0E" w:rsidRPr="001E3942" w:rsidRDefault="00AA0F0E" w:rsidP="00103B5E">
            <w:pPr>
              <w:pStyle w:val="BodyText"/>
              <w:spacing w:after="80"/>
            </w:pPr>
            <w:r w:rsidRPr="001E3942">
              <w:t>h</w:t>
            </w:r>
            <w:r w:rsidRPr="001E3942">
              <w:rPr>
                <w:vertAlign w:val="subscript"/>
              </w:rPr>
              <w:t>1</w:t>
            </w:r>
          </w:p>
        </w:tc>
        <w:tc>
          <w:tcPr>
            <w:tcW w:w="6641" w:type="dxa"/>
            <w:tcBorders>
              <w:top w:val="nil"/>
              <w:left w:val="nil"/>
              <w:bottom w:val="nil"/>
              <w:right w:val="nil"/>
            </w:tcBorders>
            <w:shd w:val="clear" w:color="auto" w:fill="auto"/>
            <w:noWrap/>
            <w:vAlign w:val="center"/>
            <w:hideMark/>
          </w:tcPr>
          <w:p w14:paraId="4AE6560D" w14:textId="77777777" w:rsidR="00AA0F0E" w:rsidRPr="001E3942" w:rsidRDefault="00AA0F0E" w:rsidP="00103B5E">
            <w:pPr>
              <w:pStyle w:val="BodyText"/>
              <w:spacing w:after="80"/>
            </w:pPr>
            <w:r w:rsidRPr="001E3942">
              <w:t>height of the concrete part of a composite slab above the sheeting</w:t>
            </w:r>
          </w:p>
        </w:tc>
        <w:tc>
          <w:tcPr>
            <w:tcW w:w="1417" w:type="dxa"/>
            <w:tcBorders>
              <w:top w:val="nil"/>
              <w:left w:val="nil"/>
              <w:bottom w:val="nil"/>
              <w:right w:val="nil"/>
            </w:tcBorders>
            <w:shd w:val="clear" w:color="auto" w:fill="auto"/>
            <w:noWrap/>
            <w:vAlign w:val="bottom"/>
          </w:tcPr>
          <w:p w14:paraId="01801E7F" w14:textId="2359358C" w:rsidR="00AA0F0E" w:rsidRPr="001E3942" w:rsidRDefault="00AA0F0E" w:rsidP="00103B5E">
            <w:pPr>
              <w:pStyle w:val="BodyText"/>
              <w:spacing w:after="80"/>
            </w:pPr>
          </w:p>
        </w:tc>
      </w:tr>
      <w:tr w:rsidR="001E3942" w:rsidRPr="001E3942" w14:paraId="60000FB6" w14:textId="77777777" w:rsidTr="00D7317F">
        <w:trPr>
          <w:trHeight w:val="310"/>
        </w:trPr>
        <w:tc>
          <w:tcPr>
            <w:tcW w:w="1156" w:type="dxa"/>
            <w:tcBorders>
              <w:top w:val="nil"/>
              <w:left w:val="nil"/>
              <w:bottom w:val="nil"/>
              <w:right w:val="nil"/>
            </w:tcBorders>
            <w:shd w:val="clear" w:color="auto" w:fill="auto"/>
            <w:noWrap/>
            <w:vAlign w:val="center"/>
            <w:hideMark/>
          </w:tcPr>
          <w:p w14:paraId="51C32EDA" w14:textId="77777777" w:rsidR="00AA0F0E" w:rsidRPr="001E3942" w:rsidRDefault="00AA0F0E" w:rsidP="00103B5E">
            <w:pPr>
              <w:pStyle w:val="BodyText"/>
              <w:spacing w:after="80"/>
            </w:pPr>
            <w:r w:rsidRPr="001E3942">
              <w:t>h</w:t>
            </w:r>
            <w:r w:rsidRPr="001E3942">
              <w:rPr>
                <w:vertAlign w:val="subscript"/>
              </w:rPr>
              <w:t>2</w:t>
            </w:r>
          </w:p>
        </w:tc>
        <w:tc>
          <w:tcPr>
            <w:tcW w:w="6641" w:type="dxa"/>
            <w:tcBorders>
              <w:top w:val="nil"/>
              <w:left w:val="nil"/>
              <w:bottom w:val="nil"/>
              <w:right w:val="nil"/>
            </w:tcBorders>
            <w:shd w:val="clear" w:color="auto" w:fill="auto"/>
            <w:noWrap/>
            <w:vAlign w:val="center"/>
            <w:hideMark/>
          </w:tcPr>
          <w:p w14:paraId="47E951DA" w14:textId="77777777" w:rsidR="00AA0F0E" w:rsidRPr="001E3942" w:rsidRDefault="00AA0F0E" w:rsidP="00103B5E">
            <w:pPr>
              <w:pStyle w:val="BodyText"/>
              <w:spacing w:after="80"/>
            </w:pPr>
            <w:r w:rsidRPr="001E3942">
              <w:t>height of the concrete part of a composite slab within the sheeting</w:t>
            </w:r>
          </w:p>
        </w:tc>
        <w:tc>
          <w:tcPr>
            <w:tcW w:w="1417" w:type="dxa"/>
            <w:tcBorders>
              <w:top w:val="nil"/>
              <w:left w:val="nil"/>
              <w:bottom w:val="nil"/>
              <w:right w:val="nil"/>
            </w:tcBorders>
            <w:shd w:val="clear" w:color="auto" w:fill="auto"/>
            <w:noWrap/>
            <w:vAlign w:val="bottom"/>
          </w:tcPr>
          <w:p w14:paraId="5CF5E286" w14:textId="30681134" w:rsidR="00AA0F0E" w:rsidRPr="001E3942" w:rsidRDefault="00AA0F0E" w:rsidP="00103B5E">
            <w:pPr>
              <w:pStyle w:val="BodyText"/>
              <w:spacing w:after="80"/>
            </w:pPr>
          </w:p>
        </w:tc>
      </w:tr>
      <w:tr w:rsidR="001E3942" w:rsidRPr="001E3942" w14:paraId="4B3C6993" w14:textId="77777777" w:rsidTr="00D7317F">
        <w:trPr>
          <w:trHeight w:val="310"/>
        </w:trPr>
        <w:tc>
          <w:tcPr>
            <w:tcW w:w="1156" w:type="dxa"/>
            <w:tcBorders>
              <w:top w:val="nil"/>
              <w:left w:val="nil"/>
              <w:bottom w:val="nil"/>
              <w:right w:val="nil"/>
            </w:tcBorders>
            <w:shd w:val="clear" w:color="auto" w:fill="auto"/>
            <w:noWrap/>
            <w:vAlign w:val="center"/>
            <w:hideMark/>
          </w:tcPr>
          <w:p w14:paraId="7D679B92" w14:textId="77777777" w:rsidR="00AA0F0E" w:rsidRPr="001E3942" w:rsidRDefault="00AA0F0E" w:rsidP="00103B5E">
            <w:pPr>
              <w:pStyle w:val="BodyText"/>
              <w:spacing w:after="80"/>
            </w:pPr>
            <w:r w:rsidRPr="001E3942">
              <w:t>h</w:t>
            </w:r>
            <w:r w:rsidRPr="001E3942">
              <w:rPr>
                <w:vertAlign w:val="subscript"/>
              </w:rPr>
              <w:t>3</w:t>
            </w:r>
          </w:p>
        </w:tc>
        <w:tc>
          <w:tcPr>
            <w:tcW w:w="6641" w:type="dxa"/>
            <w:tcBorders>
              <w:top w:val="nil"/>
              <w:left w:val="nil"/>
              <w:bottom w:val="nil"/>
              <w:right w:val="nil"/>
            </w:tcBorders>
            <w:shd w:val="clear" w:color="auto" w:fill="auto"/>
            <w:noWrap/>
            <w:vAlign w:val="center"/>
            <w:hideMark/>
          </w:tcPr>
          <w:p w14:paraId="0AC823CF" w14:textId="77777777" w:rsidR="00AA0F0E" w:rsidRPr="001E3942" w:rsidRDefault="00AA0F0E" w:rsidP="00103B5E">
            <w:pPr>
              <w:pStyle w:val="BodyText"/>
              <w:spacing w:after="80"/>
            </w:pPr>
            <w:r w:rsidRPr="001E3942">
              <w:t>thickness of the screed situated on top of the concrete</w:t>
            </w:r>
          </w:p>
        </w:tc>
        <w:tc>
          <w:tcPr>
            <w:tcW w:w="1417" w:type="dxa"/>
            <w:tcBorders>
              <w:top w:val="nil"/>
              <w:left w:val="nil"/>
              <w:bottom w:val="nil"/>
              <w:right w:val="nil"/>
            </w:tcBorders>
            <w:shd w:val="clear" w:color="auto" w:fill="auto"/>
            <w:noWrap/>
            <w:vAlign w:val="bottom"/>
          </w:tcPr>
          <w:p w14:paraId="3B1261BD" w14:textId="2368CD76" w:rsidR="00AA0F0E" w:rsidRPr="001E3942" w:rsidRDefault="00AA0F0E" w:rsidP="00103B5E">
            <w:pPr>
              <w:pStyle w:val="BodyText"/>
              <w:spacing w:after="80"/>
            </w:pPr>
          </w:p>
        </w:tc>
      </w:tr>
      <w:tr w:rsidR="001E3942" w:rsidRPr="001E3942" w14:paraId="51B9C791" w14:textId="77777777" w:rsidTr="00D7317F">
        <w:trPr>
          <w:trHeight w:val="500"/>
        </w:trPr>
        <w:tc>
          <w:tcPr>
            <w:tcW w:w="1156" w:type="dxa"/>
            <w:tcBorders>
              <w:top w:val="nil"/>
              <w:left w:val="nil"/>
              <w:bottom w:val="nil"/>
              <w:right w:val="nil"/>
            </w:tcBorders>
            <w:shd w:val="clear" w:color="auto" w:fill="auto"/>
            <w:noWrap/>
            <w:vAlign w:val="center"/>
            <w:hideMark/>
          </w:tcPr>
          <w:p w14:paraId="67AB050A" w14:textId="77777777" w:rsidR="00AA0F0E" w:rsidRPr="001E3942" w:rsidRDefault="00AA0F0E" w:rsidP="00103B5E">
            <w:pPr>
              <w:pStyle w:val="BodyText"/>
              <w:spacing w:after="80"/>
            </w:pPr>
            <w:r w:rsidRPr="001E3942">
              <w:t>h</w:t>
            </w:r>
            <w:r w:rsidRPr="001E3942">
              <w:rPr>
                <w:vertAlign w:val="subscript"/>
              </w:rPr>
              <w:t>c</w:t>
            </w:r>
          </w:p>
        </w:tc>
        <w:tc>
          <w:tcPr>
            <w:tcW w:w="6641" w:type="dxa"/>
            <w:tcBorders>
              <w:top w:val="nil"/>
              <w:left w:val="nil"/>
              <w:bottom w:val="nil"/>
              <w:right w:val="nil"/>
            </w:tcBorders>
            <w:shd w:val="clear" w:color="auto" w:fill="auto"/>
            <w:vAlign w:val="center"/>
            <w:hideMark/>
          </w:tcPr>
          <w:p w14:paraId="26ED4C44" w14:textId="77777777" w:rsidR="00AA0F0E" w:rsidRPr="001E3942" w:rsidRDefault="00AA0F0E" w:rsidP="00103B5E">
            <w:pPr>
              <w:pStyle w:val="BodyText"/>
              <w:spacing w:after="80"/>
            </w:pPr>
            <w:r w:rsidRPr="001E3942">
              <w:t>thickness of the concrete slab or depth of the composite column made of a totally encased section</w:t>
            </w:r>
          </w:p>
        </w:tc>
        <w:tc>
          <w:tcPr>
            <w:tcW w:w="1417" w:type="dxa"/>
            <w:tcBorders>
              <w:top w:val="nil"/>
              <w:left w:val="nil"/>
              <w:bottom w:val="nil"/>
              <w:right w:val="nil"/>
            </w:tcBorders>
            <w:shd w:val="clear" w:color="auto" w:fill="auto"/>
            <w:noWrap/>
            <w:vAlign w:val="bottom"/>
          </w:tcPr>
          <w:p w14:paraId="78939B4D" w14:textId="069EEBFB" w:rsidR="00AA0F0E" w:rsidRPr="001E3942" w:rsidRDefault="00AA0F0E" w:rsidP="00103B5E">
            <w:pPr>
              <w:pStyle w:val="BodyText"/>
              <w:spacing w:after="80"/>
            </w:pPr>
          </w:p>
        </w:tc>
      </w:tr>
      <w:tr w:rsidR="001E3942" w:rsidRPr="001E3942" w14:paraId="7DEA03B8" w14:textId="77777777" w:rsidTr="00D7317F">
        <w:trPr>
          <w:trHeight w:val="310"/>
        </w:trPr>
        <w:tc>
          <w:tcPr>
            <w:tcW w:w="1156" w:type="dxa"/>
            <w:tcBorders>
              <w:top w:val="nil"/>
              <w:left w:val="nil"/>
              <w:bottom w:val="nil"/>
              <w:right w:val="nil"/>
            </w:tcBorders>
            <w:shd w:val="clear" w:color="auto" w:fill="auto"/>
            <w:noWrap/>
            <w:vAlign w:val="center"/>
            <w:hideMark/>
          </w:tcPr>
          <w:p w14:paraId="5F29E369" w14:textId="77777777" w:rsidR="00AA0F0E" w:rsidRPr="001E3942" w:rsidRDefault="00AA0F0E" w:rsidP="00103B5E">
            <w:pPr>
              <w:pStyle w:val="BodyText"/>
              <w:spacing w:after="80"/>
            </w:pPr>
            <w:r w:rsidRPr="001E3942">
              <w:t>h</w:t>
            </w:r>
            <w:r w:rsidRPr="001E3942">
              <w:rPr>
                <w:vertAlign w:val="subscript"/>
              </w:rPr>
              <w:t>eff</w:t>
            </w:r>
          </w:p>
        </w:tc>
        <w:tc>
          <w:tcPr>
            <w:tcW w:w="6641" w:type="dxa"/>
            <w:tcBorders>
              <w:top w:val="nil"/>
              <w:left w:val="nil"/>
              <w:bottom w:val="nil"/>
              <w:right w:val="nil"/>
            </w:tcBorders>
            <w:shd w:val="clear" w:color="auto" w:fill="auto"/>
            <w:noWrap/>
            <w:vAlign w:val="center"/>
            <w:hideMark/>
          </w:tcPr>
          <w:p w14:paraId="650615E6" w14:textId="77777777" w:rsidR="00AA0F0E" w:rsidRPr="001E3942" w:rsidRDefault="00AA0F0E" w:rsidP="00103B5E">
            <w:pPr>
              <w:pStyle w:val="BodyText"/>
              <w:spacing w:after="80"/>
            </w:pPr>
            <w:r w:rsidRPr="001E3942">
              <w:t>effective thickness of a composite slab</w:t>
            </w:r>
          </w:p>
        </w:tc>
        <w:tc>
          <w:tcPr>
            <w:tcW w:w="1417" w:type="dxa"/>
            <w:tcBorders>
              <w:top w:val="nil"/>
              <w:left w:val="nil"/>
              <w:bottom w:val="nil"/>
              <w:right w:val="nil"/>
            </w:tcBorders>
            <w:shd w:val="clear" w:color="auto" w:fill="auto"/>
            <w:noWrap/>
            <w:vAlign w:val="bottom"/>
          </w:tcPr>
          <w:p w14:paraId="358301D4" w14:textId="19CFB3EF" w:rsidR="00AA0F0E" w:rsidRPr="001E3942" w:rsidRDefault="00AA0F0E" w:rsidP="00103B5E">
            <w:pPr>
              <w:pStyle w:val="BodyText"/>
              <w:spacing w:after="80"/>
            </w:pPr>
          </w:p>
        </w:tc>
      </w:tr>
      <w:tr w:rsidR="001E3942" w:rsidRPr="001E3942" w14:paraId="27CEC921" w14:textId="77777777" w:rsidTr="00D7317F">
        <w:trPr>
          <w:trHeight w:val="310"/>
        </w:trPr>
        <w:tc>
          <w:tcPr>
            <w:tcW w:w="1156" w:type="dxa"/>
            <w:tcBorders>
              <w:top w:val="nil"/>
              <w:left w:val="nil"/>
              <w:bottom w:val="nil"/>
              <w:right w:val="nil"/>
            </w:tcBorders>
            <w:shd w:val="clear" w:color="auto" w:fill="auto"/>
            <w:noWrap/>
            <w:vAlign w:val="center"/>
            <w:hideMark/>
          </w:tcPr>
          <w:p w14:paraId="159DA4A7" w14:textId="77777777" w:rsidR="00AA0F0E" w:rsidRPr="001E3942" w:rsidRDefault="00AA0F0E" w:rsidP="00103B5E">
            <w:pPr>
              <w:pStyle w:val="BodyText"/>
              <w:spacing w:after="80"/>
            </w:pPr>
            <w:r w:rsidRPr="001E3942">
              <w:t>h</w:t>
            </w:r>
            <w:r w:rsidRPr="001E3942">
              <w:rPr>
                <w:vertAlign w:val="subscript"/>
              </w:rPr>
              <w:t>fi</w:t>
            </w:r>
          </w:p>
        </w:tc>
        <w:tc>
          <w:tcPr>
            <w:tcW w:w="6641" w:type="dxa"/>
            <w:tcBorders>
              <w:top w:val="nil"/>
              <w:left w:val="nil"/>
              <w:bottom w:val="nil"/>
              <w:right w:val="nil"/>
            </w:tcBorders>
            <w:shd w:val="clear" w:color="auto" w:fill="auto"/>
            <w:noWrap/>
            <w:vAlign w:val="center"/>
            <w:hideMark/>
          </w:tcPr>
          <w:p w14:paraId="5BC2696B" w14:textId="77777777" w:rsidR="00AA0F0E" w:rsidRPr="001E3942" w:rsidRDefault="00AA0F0E" w:rsidP="00103B5E">
            <w:pPr>
              <w:pStyle w:val="BodyText"/>
              <w:spacing w:after="80"/>
            </w:pPr>
            <w:r w:rsidRPr="001E3942">
              <w:t>height reduction of the encased concrete between the flanges in the fire situation</w:t>
            </w:r>
          </w:p>
        </w:tc>
        <w:tc>
          <w:tcPr>
            <w:tcW w:w="1417" w:type="dxa"/>
            <w:tcBorders>
              <w:top w:val="nil"/>
              <w:left w:val="nil"/>
              <w:bottom w:val="nil"/>
              <w:right w:val="nil"/>
            </w:tcBorders>
            <w:shd w:val="clear" w:color="auto" w:fill="auto"/>
            <w:noWrap/>
            <w:vAlign w:val="bottom"/>
          </w:tcPr>
          <w:p w14:paraId="4C53040A" w14:textId="503690B2" w:rsidR="00AA0F0E" w:rsidRPr="001E3942" w:rsidRDefault="00AA0F0E" w:rsidP="00103B5E">
            <w:pPr>
              <w:pStyle w:val="BodyText"/>
              <w:spacing w:after="80"/>
            </w:pPr>
          </w:p>
        </w:tc>
      </w:tr>
      <w:tr w:rsidR="001E3942" w:rsidRPr="001E3942" w14:paraId="00213C18" w14:textId="77777777" w:rsidTr="00D7317F">
        <w:trPr>
          <w:trHeight w:val="280"/>
        </w:trPr>
        <w:tc>
          <w:tcPr>
            <w:tcW w:w="1156" w:type="dxa"/>
            <w:tcBorders>
              <w:top w:val="nil"/>
              <w:left w:val="nil"/>
              <w:bottom w:val="nil"/>
              <w:right w:val="nil"/>
            </w:tcBorders>
            <w:shd w:val="clear" w:color="auto" w:fill="auto"/>
            <w:noWrap/>
            <w:vAlign w:val="bottom"/>
            <w:hideMark/>
          </w:tcPr>
          <w:p w14:paraId="4306B421" w14:textId="3E2BD2C7" w:rsidR="00AA0F0E" w:rsidRPr="00F96CD7" w:rsidRDefault="00566908" w:rsidP="00103B5E">
            <w:pPr>
              <w:pStyle w:val="BodyText"/>
              <w:tabs>
                <w:tab w:val="center" w:pos="470"/>
                <w:tab w:val="right" w:pos="940"/>
              </w:tabs>
              <w:spacing w:after="80"/>
              <w:rPr>
                <w:rFonts w:eastAsia="Calibri" w:cs="Times New Roman"/>
              </w:rPr>
            </w:pPr>
            <w:r w:rsidRPr="00566908">
              <w:rPr>
                <w:position w:val="-12"/>
              </w:rPr>
              <w:object w:dxaOrig="360" w:dyaOrig="400" w14:anchorId="0FAD7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9.5pt" o:ole="">
                  <v:imagedata r:id="rId16" o:title=""/>
                </v:shape>
                <o:OLEObject Type="Embed" ProgID="Equation.DSMT4" ShapeID="_x0000_i1025" DrawAspect="Content" ObjectID="_1772537763" r:id="rId17"/>
              </w:object>
            </w:r>
          </w:p>
          <w:p w14:paraId="1804F23C" w14:textId="77777777" w:rsidR="00AA0F0E" w:rsidRPr="001E3942" w:rsidRDefault="00AA0F0E" w:rsidP="00103B5E">
            <w:pPr>
              <w:pStyle w:val="BodyText"/>
              <w:spacing w:after="80"/>
            </w:pPr>
          </w:p>
        </w:tc>
        <w:tc>
          <w:tcPr>
            <w:tcW w:w="6641" w:type="dxa"/>
            <w:tcBorders>
              <w:top w:val="nil"/>
              <w:left w:val="nil"/>
              <w:bottom w:val="nil"/>
              <w:right w:val="nil"/>
            </w:tcBorders>
            <w:shd w:val="clear" w:color="auto" w:fill="auto"/>
            <w:noWrap/>
            <w:vAlign w:val="center"/>
            <w:hideMark/>
          </w:tcPr>
          <w:p w14:paraId="10CDA145" w14:textId="77777777" w:rsidR="00AA0F0E" w:rsidRPr="001E3942" w:rsidRDefault="00AA0F0E" w:rsidP="00103B5E">
            <w:pPr>
              <w:pStyle w:val="BodyText"/>
              <w:spacing w:after="80"/>
            </w:pPr>
            <w:r w:rsidRPr="001E3942">
              <w:t>design value of the net heat flux per unit area</w:t>
            </w:r>
          </w:p>
        </w:tc>
        <w:tc>
          <w:tcPr>
            <w:tcW w:w="1417" w:type="dxa"/>
            <w:tcBorders>
              <w:top w:val="nil"/>
              <w:left w:val="nil"/>
              <w:bottom w:val="nil"/>
              <w:right w:val="nil"/>
            </w:tcBorders>
            <w:shd w:val="clear" w:color="auto" w:fill="auto"/>
            <w:noWrap/>
            <w:vAlign w:val="bottom"/>
          </w:tcPr>
          <w:p w14:paraId="3BB093C2" w14:textId="5859D155" w:rsidR="00AA0F0E" w:rsidRPr="001E3942" w:rsidRDefault="00AA0F0E" w:rsidP="00103B5E">
            <w:pPr>
              <w:pStyle w:val="BodyText"/>
              <w:spacing w:after="80"/>
            </w:pPr>
          </w:p>
        </w:tc>
      </w:tr>
      <w:tr w:rsidR="001E3942" w:rsidRPr="001E3942" w14:paraId="4A114DA9" w14:textId="77777777" w:rsidTr="00D7317F">
        <w:trPr>
          <w:trHeight w:val="280"/>
        </w:trPr>
        <w:tc>
          <w:tcPr>
            <w:tcW w:w="1156" w:type="dxa"/>
            <w:tcBorders>
              <w:top w:val="nil"/>
              <w:left w:val="nil"/>
              <w:bottom w:val="nil"/>
              <w:right w:val="nil"/>
            </w:tcBorders>
            <w:shd w:val="clear" w:color="auto" w:fill="auto"/>
            <w:noWrap/>
            <w:vAlign w:val="bottom"/>
            <w:hideMark/>
          </w:tcPr>
          <w:p w14:paraId="160B0431" w14:textId="3241ED24" w:rsidR="00AA0F0E" w:rsidRPr="00F96CD7" w:rsidRDefault="00566908" w:rsidP="00103B5E">
            <w:pPr>
              <w:pStyle w:val="BodyText"/>
              <w:tabs>
                <w:tab w:val="center" w:pos="470"/>
                <w:tab w:val="right" w:pos="940"/>
              </w:tabs>
              <w:spacing w:after="80"/>
              <w:rPr>
                <w:rFonts w:eastAsia="Calibri" w:cs="Times New Roman"/>
              </w:rPr>
            </w:pPr>
            <w:r w:rsidRPr="00566908">
              <w:rPr>
                <w:position w:val="-14"/>
              </w:rPr>
              <w:object w:dxaOrig="480" w:dyaOrig="420" w14:anchorId="14283025">
                <v:shape id="_x0000_i1026" type="#_x0000_t75" style="width:24pt;height:21.75pt" o:ole="">
                  <v:imagedata r:id="rId18" o:title=""/>
                </v:shape>
                <o:OLEObject Type="Embed" ProgID="Equation.DSMT4" ShapeID="_x0000_i1026" DrawAspect="Content" ObjectID="_1772537764" r:id="rId19"/>
              </w:object>
            </w:r>
          </w:p>
        </w:tc>
        <w:tc>
          <w:tcPr>
            <w:tcW w:w="6641" w:type="dxa"/>
            <w:tcBorders>
              <w:top w:val="nil"/>
              <w:left w:val="nil"/>
              <w:bottom w:val="nil"/>
              <w:right w:val="nil"/>
            </w:tcBorders>
            <w:shd w:val="clear" w:color="auto" w:fill="auto"/>
            <w:noWrap/>
            <w:vAlign w:val="center"/>
            <w:hideMark/>
          </w:tcPr>
          <w:p w14:paraId="3FAC8A5E" w14:textId="77777777" w:rsidR="00AA0F0E" w:rsidRPr="001E3942" w:rsidRDefault="00AA0F0E" w:rsidP="00103B5E">
            <w:pPr>
              <w:pStyle w:val="BodyText"/>
              <w:spacing w:after="80"/>
            </w:pPr>
            <w:r w:rsidRPr="001E3942">
              <w:t>design value of the net heat flux per unit area by convection</w:t>
            </w:r>
          </w:p>
        </w:tc>
        <w:tc>
          <w:tcPr>
            <w:tcW w:w="1417" w:type="dxa"/>
            <w:tcBorders>
              <w:top w:val="nil"/>
              <w:left w:val="nil"/>
              <w:bottom w:val="nil"/>
              <w:right w:val="nil"/>
            </w:tcBorders>
            <w:shd w:val="clear" w:color="auto" w:fill="auto"/>
            <w:noWrap/>
            <w:vAlign w:val="bottom"/>
          </w:tcPr>
          <w:p w14:paraId="594513B1" w14:textId="08C08D76" w:rsidR="00AA0F0E" w:rsidRPr="001E3942" w:rsidRDefault="00AA0F0E" w:rsidP="00103B5E">
            <w:pPr>
              <w:pStyle w:val="BodyText"/>
              <w:spacing w:after="80"/>
            </w:pPr>
          </w:p>
        </w:tc>
      </w:tr>
      <w:bookmarkStart w:id="27" w:name="MTBlankEqn"/>
      <w:tr w:rsidR="001E3942" w:rsidRPr="001E3942" w14:paraId="23381032" w14:textId="77777777" w:rsidTr="00D7317F">
        <w:trPr>
          <w:trHeight w:val="280"/>
        </w:trPr>
        <w:tc>
          <w:tcPr>
            <w:tcW w:w="1156" w:type="dxa"/>
            <w:tcBorders>
              <w:top w:val="nil"/>
              <w:left w:val="nil"/>
              <w:bottom w:val="nil"/>
              <w:right w:val="nil"/>
            </w:tcBorders>
            <w:shd w:val="clear" w:color="auto" w:fill="auto"/>
            <w:noWrap/>
            <w:vAlign w:val="bottom"/>
            <w:hideMark/>
          </w:tcPr>
          <w:p w14:paraId="14DD1680" w14:textId="2633578B" w:rsidR="00AA0F0E" w:rsidRPr="00F96CD7" w:rsidRDefault="00566908" w:rsidP="00103B5E">
            <w:pPr>
              <w:pStyle w:val="BodyText"/>
              <w:tabs>
                <w:tab w:val="center" w:pos="470"/>
                <w:tab w:val="right" w:pos="940"/>
              </w:tabs>
              <w:spacing w:after="80"/>
              <w:rPr>
                <w:rFonts w:eastAsia="Calibri" w:cs="Times New Roman"/>
              </w:rPr>
            </w:pPr>
            <w:r w:rsidRPr="00566908">
              <w:rPr>
                <w:position w:val="-14"/>
              </w:rPr>
              <w:object w:dxaOrig="480" w:dyaOrig="420" w14:anchorId="2E8D8CC1">
                <v:shape id="_x0000_i1027" type="#_x0000_t75" style="width:24pt;height:21.75pt" o:ole="">
                  <v:imagedata r:id="rId20" o:title=""/>
                </v:shape>
                <o:OLEObject Type="Embed" ProgID="Equation.DSMT4" ShapeID="_x0000_i1027" DrawAspect="Content" ObjectID="_1772537765" r:id="rId21"/>
              </w:object>
            </w:r>
            <w:bookmarkEnd w:id="27"/>
          </w:p>
        </w:tc>
        <w:tc>
          <w:tcPr>
            <w:tcW w:w="6641" w:type="dxa"/>
            <w:tcBorders>
              <w:top w:val="nil"/>
              <w:left w:val="nil"/>
              <w:bottom w:val="nil"/>
              <w:right w:val="nil"/>
            </w:tcBorders>
            <w:shd w:val="clear" w:color="auto" w:fill="auto"/>
            <w:noWrap/>
            <w:vAlign w:val="center"/>
            <w:hideMark/>
          </w:tcPr>
          <w:p w14:paraId="00B4F8A2" w14:textId="77777777" w:rsidR="00AA0F0E" w:rsidRPr="001E3942" w:rsidRDefault="00AA0F0E" w:rsidP="00103B5E">
            <w:pPr>
              <w:pStyle w:val="BodyText"/>
              <w:spacing w:after="80"/>
            </w:pPr>
            <w:r w:rsidRPr="001E3942">
              <w:t>design value of the net heat flux per unit area by radiation</w:t>
            </w:r>
          </w:p>
        </w:tc>
        <w:tc>
          <w:tcPr>
            <w:tcW w:w="1417" w:type="dxa"/>
            <w:tcBorders>
              <w:top w:val="nil"/>
              <w:left w:val="nil"/>
              <w:bottom w:val="nil"/>
              <w:right w:val="nil"/>
            </w:tcBorders>
            <w:shd w:val="clear" w:color="auto" w:fill="auto"/>
            <w:noWrap/>
            <w:vAlign w:val="bottom"/>
          </w:tcPr>
          <w:p w14:paraId="39B300F2" w14:textId="5DFFAAB4" w:rsidR="00AA0F0E" w:rsidRPr="001E3942" w:rsidRDefault="00AA0F0E" w:rsidP="00103B5E">
            <w:pPr>
              <w:pStyle w:val="BodyText"/>
              <w:spacing w:after="80"/>
            </w:pPr>
          </w:p>
        </w:tc>
      </w:tr>
      <w:tr w:rsidR="001E3942" w:rsidRPr="001E3942" w14:paraId="6EA0E97F" w14:textId="77777777" w:rsidTr="00D7317F">
        <w:trPr>
          <w:trHeight w:val="310"/>
        </w:trPr>
        <w:tc>
          <w:tcPr>
            <w:tcW w:w="1156" w:type="dxa"/>
            <w:tcBorders>
              <w:top w:val="nil"/>
              <w:left w:val="nil"/>
              <w:bottom w:val="nil"/>
              <w:right w:val="nil"/>
            </w:tcBorders>
            <w:shd w:val="clear" w:color="auto" w:fill="auto"/>
            <w:noWrap/>
            <w:vAlign w:val="center"/>
            <w:hideMark/>
          </w:tcPr>
          <w:p w14:paraId="38D209A8" w14:textId="77777777" w:rsidR="00AA0F0E" w:rsidRPr="001E3942" w:rsidRDefault="00AA0F0E" w:rsidP="00103B5E">
            <w:pPr>
              <w:pStyle w:val="BodyText"/>
              <w:spacing w:after="80"/>
            </w:pPr>
            <w:r w:rsidRPr="001E3942">
              <w:t>h</w:t>
            </w:r>
            <w:r w:rsidRPr="001E3942">
              <w:rPr>
                <w:vertAlign w:val="subscript"/>
              </w:rPr>
              <w:t>v</w:t>
            </w:r>
          </w:p>
        </w:tc>
        <w:tc>
          <w:tcPr>
            <w:tcW w:w="6641" w:type="dxa"/>
            <w:tcBorders>
              <w:top w:val="nil"/>
              <w:left w:val="nil"/>
              <w:bottom w:val="nil"/>
              <w:right w:val="nil"/>
            </w:tcBorders>
            <w:shd w:val="clear" w:color="auto" w:fill="auto"/>
            <w:noWrap/>
            <w:vAlign w:val="center"/>
            <w:hideMark/>
          </w:tcPr>
          <w:p w14:paraId="6CC95469" w14:textId="77777777" w:rsidR="00AA0F0E" w:rsidRPr="001E3942" w:rsidRDefault="00AA0F0E" w:rsidP="00103B5E">
            <w:pPr>
              <w:pStyle w:val="BodyText"/>
              <w:spacing w:after="80"/>
            </w:pPr>
            <w:r w:rsidRPr="001E3942">
              <w:t>height of the stud welded on the web of the steel section</w:t>
            </w:r>
          </w:p>
        </w:tc>
        <w:tc>
          <w:tcPr>
            <w:tcW w:w="1417" w:type="dxa"/>
            <w:tcBorders>
              <w:top w:val="nil"/>
              <w:left w:val="nil"/>
              <w:bottom w:val="nil"/>
              <w:right w:val="nil"/>
            </w:tcBorders>
            <w:shd w:val="clear" w:color="auto" w:fill="auto"/>
            <w:noWrap/>
            <w:vAlign w:val="bottom"/>
          </w:tcPr>
          <w:p w14:paraId="02B82CF2" w14:textId="34449621" w:rsidR="00AA0F0E" w:rsidRPr="001E3942" w:rsidRDefault="00AA0F0E" w:rsidP="00103B5E">
            <w:pPr>
              <w:pStyle w:val="BodyText"/>
              <w:spacing w:after="80"/>
            </w:pPr>
          </w:p>
        </w:tc>
      </w:tr>
      <w:tr w:rsidR="001E3942" w:rsidRPr="001E3942" w14:paraId="73F098F4" w14:textId="77777777" w:rsidTr="00D7317F">
        <w:trPr>
          <w:trHeight w:val="310"/>
        </w:trPr>
        <w:tc>
          <w:tcPr>
            <w:tcW w:w="1156" w:type="dxa"/>
            <w:tcBorders>
              <w:top w:val="nil"/>
              <w:left w:val="nil"/>
              <w:bottom w:val="nil"/>
              <w:right w:val="nil"/>
            </w:tcBorders>
            <w:shd w:val="clear" w:color="auto" w:fill="auto"/>
            <w:noWrap/>
            <w:vAlign w:val="center"/>
            <w:hideMark/>
          </w:tcPr>
          <w:p w14:paraId="2E2AA613" w14:textId="77777777" w:rsidR="00AA0F0E" w:rsidRPr="001E3942" w:rsidRDefault="00AA0F0E" w:rsidP="00103B5E">
            <w:pPr>
              <w:pStyle w:val="BodyText"/>
              <w:spacing w:after="80"/>
            </w:pPr>
            <w:r w:rsidRPr="001E3942">
              <w:t>h</w:t>
            </w:r>
            <w:r w:rsidRPr="001E3942">
              <w:rPr>
                <w:vertAlign w:val="subscript"/>
              </w:rPr>
              <w:t>w</w:t>
            </w:r>
          </w:p>
        </w:tc>
        <w:tc>
          <w:tcPr>
            <w:tcW w:w="6641" w:type="dxa"/>
            <w:tcBorders>
              <w:top w:val="nil"/>
              <w:left w:val="nil"/>
              <w:bottom w:val="nil"/>
              <w:right w:val="nil"/>
            </w:tcBorders>
            <w:shd w:val="clear" w:color="auto" w:fill="auto"/>
            <w:noWrap/>
            <w:vAlign w:val="center"/>
            <w:hideMark/>
          </w:tcPr>
          <w:p w14:paraId="3531F7E7" w14:textId="77777777" w:rsidR="00AA0F0E" w:rsidRPr="001E3942" w:rsidRDefault="00AA0F0E" w:rsidP="00103B5E">
            <w:pPr>
              <w:pStyle w:val="BodyText"/>
              <w:spacing w:after="80"/>
            </w:pPr>
            <w:r w:rsidRPr="001E3942">
              <w:t>height of the web of the steel section</w:t>
            </w:r>
          </w:p>
        </w:tc>
        <w:tc>
          <w:tcPr>
            <w:tcW w:w="1417" w:type="dxa"/>
            <w:tcBorders>
              <w:top w:val="nil"/>
              <w:left w:val="nil"/>
              <w:bottom w:val="nil"/>
              <w:right w:val="nil"/>
            </w:tcBorders>
            <w:shd w:val="clear" w:color="auto" w:fill="auto"/>
            <w:noWrap/>
            <w:vAlign w:val="bottom"/>
          </w:tcPr>
          <w:p w14:paraId="590019F4" w14:textId="4640488E" w:rsidR="00AA0F0E" w:rsidRPr="001E3942" w:rsidRDefault="00AA0F0E" w:rsidP="00103B5E">
            <w:pPr>
              <w:pStyle w:val="BodyText"/>
              <w:spacing w:after="80"/>
            </w:pPr>
          </w:p>
        </w:tc>
      </w:tr>
      <w:tr w:rsidR="001E3942" w:rsidRPr="001E3942" w14:paraId="6A049C39" w14:textId="77777777" w:rsidTr="00D7317F">
        <w:trPr>
          <w:trHeight w:val="500"/>
        </w:trPr>
        <w:tc>
          <w:tcPr>
            <w:tcW w:w="1156" w:type="dxa"/>
            <w:tcBorders>
              <w:top w:val="nil"/>
              <w:left w:val="nil"/>
              <w:bottom w:val="nil"/>
              <w:right w:val="nil"/>
            </w:tcBorders>
            <w:shd w:val="clear" w:color="auto" w:fill="auto"/>
            <w:noWrap/>
            <w:vAlign w:val="center"/>
            <w:hideMark/>
          </w:tcPr>
          <w:p w14:paraId="7028B762" w14:textId="77777777" w:rsidR="00AA0F0E" w:rsidRPr="001E3942" w:rsidRDefault="00AA0F0E" w:rsidP="00103B5E">
            <w:pPr>
              <w:pStyle w:val="BodyText"/>
              <w:spacing w:after="80"/>
            </w:pPr>
            <w:r w:rsidRPr="001E3942">
              <w:t>k</w:t>
            </w:r>
            <w:r w:rsidRPr="001E3942">
              <w:rPr>
                <w:vertAlign w:val="subscript"/>
              </w:rPr>
              <w:t>c,θ</w:t>
            </w:r>
          </w:p>
        </w:tc>
        <w:tc>
          <w:tcPr>
            <w:tcW w:w="6641" w:type="dxa"/>
            <w:tcBorders>
              <w:top w:val="nil"/>
              <w:left w:val="nil"/>
              <w:bottom w:val="nil"/>
              <w:right w:val="nil"/>
            </w:tcBorders>
            <w:shd w:val="clear" w:color="auto" w:fill="auto"/>
            <w:vAlign w:val="center"/>
            <w:hideMark/>
          </w:tcPr>
          <w:p w14:paraId="6510166C" w14:textId="2B2C3DE3" w:rsidR="00AA0F0E" w:rsidRPr="001E3942" w:rsidRDefault="00AA0F0E" w:rsidP="00103B5E">
            <w:pPr>
              <w:pStyle w:val="BodyText"/>
              <w:spacing w:after="80"/>
            </w:pPr>
            <w:r w:rsidRPr="001E3942">
              <w:t xml:space="preserve">reduction factor for the compressive strength of concrete giving the strength at elevated temperature </w:t>
            </w:r>
            <w:r w:rsidR="00867E25" w:rsidRPr="002E4622">
              <w:rPr>
                <w:rFonts w:cs="Arial"/>
              </w:rPr>
              <w:t>f</w:t>
            </w:r>
            <w:r w:rsidR="00867E25" w:rsidRPr="001B56BD">
              <w:rPr>
                <w:rFonts w:cs="Arial"/>
                <w:vertAlign w:val="subscript"/>
              </w:rPr>
              <w:t>c,</w:t>
            </w:r>
            <w:r w:rsidR="00867E25" w:rsidRPr="001B56BD">
              <w:rPr>
                <w:rFonts w:ascii="Symbol" w:hAnsi="Symbol" w:cs="Arial"/>
                <w:vertAlign w:val="subscript"/>
              </w:rPr>
              <w:t></w:t>
            </w:r>
          </w:p>
        </w:tc>
        <w:tc>
          <w:tcPr>
            <w:tcW w:w="1417" w:type="dxa"/>
            <w:tcBorders>
              <w:top w:val="nil"/>
              <w:left w:val="nil"/>
              <w:bottom w:val="nil"/>
              <w:right w:val="nil"/>
            </w:tcBorders>
            <w:shd w:val="clear" w:color="auto" w:fill="auto"/>
            <w:noWrap/>
            <w:vAlign w:val="bottom"/>
          </w:tcPr>
          <w:p w14:paraId="353915C3" w14:textId="5B4F002F" w:rsidR="00AA0F0E" w:rsidRPr="001E3942" w:rsidRDefault="00AA0F0E" w:rsidP="00103B5E">
            <w:pPr>
              <w:pStyle w:val="BodyText"/>
              <w:spacing w:after="80"/>
            </w:pPr>
          </w:p>
        </w:tc>
      </w:tr>
      <w:tr w:rsidR="001E3942" w:rsidRPr="001E3942" w14:paraId="148EAF43" w14:textId="77777777" w:rsidTr="00D7317F">
        <w:trPr>
          <w:trHeight w:val="500"/>
        </w:trPr>
        <w:tc>
          <w:tcPr>
            <w:tcW w:w="1156" w:type="dxa"/>
            <w:tcBorders>
              <w:top w:val="nil"/>
              <w:left w:val="nil"/>
              <w:bottom w:val="nil"/>
              <w:right w:val="nil"/>
            </w:tcBorders>
            <w:shd w:val="clear" w:color="auto" w:fill="auto"/>
            <w:noWrap/>
            <w:vAlign w:val="center"/>
            <w:hideMark/>
          </w:tcPr>
          <w:p w14:paraId="4DEA345C" w14:textId="77777777" w:rsidR="00AA0F0E" w:rsidRPr="001E3942" w:rsidRDefault="00AA0F0E" w:rsidP="00103B5E">
            <w:pPr>
              <w:pStyle w:val="BodyText"/>
              <w:spacing w:after="80"/>
            </w:pPr>
            <w:r w:rsidRPr="001E3942">
              <w:t>k</w:t>
            </w:r>
            <w:r w:rsidRPr="001E3942">
              <w:rPr>
                <w:vertAlign w:val="subscript"/>
              </w:rPr>
              <w:t>c,θ</w:t>
            </w:r>
            <w:r w:rsidRPr="004256FF">
              <w:rPr>
                <w:vertAlign w:val="subscript"/>
              </w:rPr>
              <w:t>,j</w:t>
            </w:r>
          </w:p>
        </w:tc>
        <w:tc>
          <w:tcPr>
            <w:tcW w:w="6641" w:type="dxa"/>
            <w:tcBorders>
              <w:top w:val="nil"/>
              <w:left w:val="nil"/>
              <w:bottom w:val="nil"/>
              <w:right w:val="nil"/>
            </w:tcBorders>
            <w:shd w:val="clear" w:color="auto" w:fill="auto"/>
            <w:vAlign w:val="center"/>
            <w:hideMark/>
          </w:tcPr>
          <w:p w14:paraId="2CE79EB7" w14:textId="00C6F94C" w:rsidR="00AA0F0E" w:rsidRPr="001E3942" w:rsidRDefault="00AA0F0E" w:rsidP="00103B5E">
            <w:pPr>
              <w:pStyle w:val="BodyText"/>
              <w:spacing w:after="80"/>
            </w:pPr>
            <w:r w:rsidRPr="001E3942">
              <w:t xml:space="preserve">reduction factor for the compressive strength of part j of concrete giving the strength at elevated temperature </w:t>
            </w:r>
            <w:r w:rsidR="00867E25" w:rsidRPr="002E4622">
              <w:rPr>
                <w:rFonts w:cs="Arial"/>
              </w:rPr>
              <w:t>f</w:t>
            </w:r>
            <w:r w:rsidR="00867E25" w:rsidRPr="001B56BD">
              <w:rPr>
                <w:rFonts w:cs="Arial"/>
                <w:vertAlign w:val="subscript"/>
              </w:rPr>
              <w:t>c,</w:t>
            </w:r>
            <w:r w:rsidR="00867E25" w:rsidRPr="001B56BD">
              <w:rPr>
                <w:rFonts w:ascii="Symbol" w:hAnsi="Symbol" w:cs="Arial"/>
                <w:vertAlign w:val="subscript"/>
              </w:rPr>
              <w:t></w:t>
            </w:r>
          </w:p>
        </w:tc>
        <w:tc>
          <w:tcPr>
            <w:tcW w:w="1417" w:type="dxa"/>
            <w:tcBorders>
              <w:top w:val="nil"/>
              <w:left w:val="nil"/>
              <w:bottom w:val="nil"/>
              <w:right w:val="nil"/>
            </w:tcBorders>
            <w:shd w:val="clear" w:color="auto" w:fill="auto"/>
            <w:noWrap/>
            <w:vAlign w:val="bottom"/>
          </w:tcPr>
          <w:p w14:paraId="4CC09E88" w14:textId="6C569380" w:rsidR="00AA0F0E" w:rsidRPr="001E3942" w:rsidRDefault="00AA0F0E" w:rsidP="00103B5E">
            <w:pPr>
              <w:pStyle w:val="BodyText"/>
              <w:spacing w:after="80"/>
            </w:pPr>
          </w:p>
        </w:tc>
      </w:tr>
      <w:tr w:rsidR="001E3942" w:rsidRPr="001E3942" w14:paraId="52839E22" w14:textId="77777777" w:rsidTr="00D7317F">
        <w:trPr>
          <w:trHeight w:val="560"/>
        </w:trPr>
        <w:tc>
          <w:tcPr>
            <w:tcW w:w="1156" w:type="dxa"/>
            <w:tcBorders>
              <w:top w:val="nil"/>
              <w:left w:val="nil"/>
              <w:bottom w:val="nil"/>
              <w:right w:val="nil"/>
            </w:tcBorders>
            <w:shd w:val="clear" w:color="auto" w:fill="auto"/>
            <w:noWrap/>
            <w:vAlign w:val="center"/>
            <w:hideMark/>
          </w:tcPr>
          <w:p w14:paraId="40E64760" w14:textId="77777777" w:rsidR="00AA0F0E" w:rsidRPr="001E3942" w:rsidRDefault="00AA0F0E" w:rsidP="00103B5E">
            <w:pPr>
              <w:pStyle w:val="BodyText"/>
              <w:spacing w:after="80"/>
            </w:pPr>
            <w:r w:rsidRPr="001E3942">
              <w:t>k</w:t>
            </w:r>
            <w:r w:rsidRPr="001E3942">
              <w:rPr>
                <w:vertAlign w:val="subscript"/>
              </w:rPr>
              <w:t>c,θ,max</w:t>
            </w:r>
          </w:p>
        </w:tc>
        <w:tc>
          <w:tcPr>
            <w:tcW w:w="6641" w:type="dxa"/>
            <w:tcBorders>
              <w:top w:val="nil"/>
              <w:left w:val="nil"/>
              <w:bottom w:val="nil"/>
              <w:right w:val="nil"/>
            </w:tcBorders>
            <w:shd w:val="clear" w:color="auto" w:fill="auto"/>
            <w:vAlign w:val="center"/>
            <w:hideMark/>
          </w:tcPr>
          <w:p w14:paraId="5D4D03E4" w14:textId="50658CDC" w:rsidR="00AA0F0E" w:rsidRPr="001E3942" w:rsidRDefault="00AA0F0E" w:rsidP="00103B5E">
            <w:pPr>
              <w:pStyle w:val="BodyText"/>
              <w:spacing w:after="80"/>
            </w:pPr>
            <w:r w:rsidRPr="001E3942">
              <w:t xml:space="preserve">reduction factor for the compressive strength of concrete giving the strength corresponding to the maximum temperature </w:t>
            </w:r>
            <w:r w:rsidR="00867E25" w:rsidRPr="004256FF">
              <w:rPr>
                <w:rFonts w:ascii="Symbol" w:hAnsi="Symbol" w:cs="Arial"/>
              </w:rPr>
              <w:t></w:t>
            </w:r>
            <w:r w:rsidRPr="001E3942">
              <w:rPr>
                <w:vertAlign w:val="subscript"/>
              </w:rPr>
              <w:t>c,max</w:t>
            </w:r>
          </w:p>
        </w:tc>
        <w:tc>
          <w:tcPr>
            <w:tcW w:w="1417" w:type="dxa"/>
            <w:tcBorders>
              <w:top w:val="nil"/>
              <w:left w:val="nil"/>
              <w:bottom w:val="nil"/>
              <w:right w:val="nil"/>
            </w:tcBorders>
            <w:shd w:val="clear" w:color="auto" w:fill="auto"/>
            <w:noWrap/>
            <w:vAlign w:val="bottom"/>
          </w:tcPr>
          <w:p w14:paraId="6E9B2FBF" w14:textId="62D9C6EF" w:rsidR="00AA0F0E" w:rsidRPr="001E3942" w:rsidRDefault="00AA0F0E" w:rsidP="00103B5E">
            <w:pPr>
              <w:pStyle w:val="BodyText"/>
              <w:spacing w:after="80"/>
            </w:pPr>
          </w:p>
        </w:tc>
      </w:tr>
      <w:tr w:rsidR="001E3942" w:rsidRPr="001E3942" w14:paraId="3626D1B9" w14:textId="77777777" w:rsidTr="00D7317F">
        <w:trPr>
          <w:trHeight w:val="560"/>
        </w:trPr>
        <w:tc>
          <w:tcPr>
            <w:tcW w:w="1156" w:type="dxa"/>
            <w:tcBorders>
              <w:top w:val="nil"/>
              <w:left w:val="nil"/>
              <w:bottom w:val="nil"/>
              <w:right w:val="nil"/>
            </w:tcBorders>
            <w:shd w:val="clear" w:color="auto" w:fill="auto"/>
            <w:noWrap/>
            <w:vAlign w:val="center"/>
            <w:hideMark/>
          </w:tcPr>
          <w:p w14:paraId="1E565FFC" w14:textId="77777777" w:rsidR="00AA0F0E" w:rsidRPr="001E3942" w:rsidRDefault="00AA0F0E" w:rsidP="00103B5E">
            <w:pPr>
              <w:pStyle w:val="BodyText"/>
              <w:spacing w:after="80"/>
            </w:pPr>
            <w:r w:rsidRPr="001E3942">
              <w:lastRenderedPageBreak/>
              <w:t>k</w:t>
            </w:r>
            <w:r w:rsidRPr="001E3942">
              <w:rPr>
                <w:vertAlign w:val="subscript"/>
              </w:rPr>
              <w:t>E,θ</w:t>
            </w:r>
          </w:p>
        </w:tc>
        <w:tc>
          <w:tcPr>
            <w:tcW w:w="6641" w:type="dxa"/>
            <w:tcBorders>
              <w:top w:val="nil"/>
              <w:left w:val="nil"/>
              <w:bottom w:val="nil"/>
              <w:right w:val="nil"/>
            </w:tcBorders>
            <w:shd w:val="clear" w:color="auto" w:fill="auto"/>
            <w:vAlign w:val="center"/>
            <w:hideMark/>
          </w:tcPr>
          <w:p w14:paraId="72AD1405" w14:textId="57B1B80F" w:rsidR="00AA0F0E" w:rsidRPr="001E3942" w:rsidRDefault="00AA0F0E" w:rsidP="00103B5E">
            <w:pPr>
              <w:pStyle w:val="BodyText"/>
              <w:spacing w:after="80"/>
            </w:pPr>
            <w:r w:rsidRPr="001E3942">
              <w:t>reduction factor for the elastic modulus of structural steel or reinforcing bars giving the slope of the linear elastic range at elevated temperature E</w:t>
            </w:r>
            <w:r w:rsidRPr="001E3942">
              <w:rPr>
                <w:vertAlign w:val="subscript"/>
              </w:rPr>
              <w:t>a,</w:t>
            </w:r>
            <w:r w:rsidR="00867E25" w:rsidRPr="001B56BD">
              <w:rPr>
                <w:rFonts w:ascii="Symbol" w:hAnsi="Symbol" w:cs="Arial"/>
                <w:vertAlign w:val="subscript"/>
              </w:rPr>
              <w:t></w:t>
            </w:r>
            <w:r w:rsidRPr="001E3942">
              <w:rPr>
                <w:i/>
                <w:iCs/>
              </w:rPr>
              <w:t xml:space="preserve"> </w:t>
            </w:r>
          </w:p>
        </w:tc>
        <w:tc>
          <w:tcPr>
            <w:tcW w:w="1417" w:type="dxa"/>
            <w:tcBorders>
              <w:top w:val="nil"/>
              <w:left w:val="nil"/>
              <w:bottom w:val="nil"/>
              <w:right w:val="nil"/>
            </w:tcBorders>
            <w:shd w:val="clear" w:color="auto" w:fill="auto"/>
            <w:noWrap/>
            <w:vAlign w:val="bottom"/>
          </w:tcPr>
          <w:p w14:paraId="74E5FCF9" w14:textId="57EEED3E" w:rsidR="00AA0F0E" w:rsidRPr="001E3942" w:rsidRDefault="00AA0F0E" w:rsidP="00103B5E">
            <w:pPr>
              <w:pStyle w:val="BodyText"/>
              <w:spacing w:after="80"/>
            </w:pPr>
          </w:p>
        </w:tc>
      </w:tr>
      <w:tr w:rsidR="001E3942" w:rsidRPr="001E3942" w14:paraId="7607EFFF" w14:textId="77777777" w:rsidTr="00D7317F">
        <w:trPr>
          <w:trHeight w:val="560"/>
        </w:trPr>
        <w:tc>
          <w:tcPr>
            <w:tcW w:w="1156" w:type="dxa"/>
            <w:tcBorders>
              <w:top w:val="nil"/>
              <w:left w:val="nil"/>
              <w:bottom w:val="nil"/>
              <w:right w:val="nil"/>
            </w:tcBorders>
            <w:shd w:val="clear" w:color="auto" w:fill="auto"/>
            <w:noWrap/>
            <w:vAlign w:val="center"/>
            <w:hideMark/>
          </w:tcPr>
          <w:p w14:paraId="0A486407" w14:textId="77777777" w:rsidR="00AA0F0E" w:rsidRPr="001E3942" w:rsidRDefault="00AA0F0E" w:rsidP="00103B5E">
            <w:pPr>
              <w:pStyle w:val="BodyText"/>
              <w:spacing w:after="80"/>
            </w:pPr>
            <w:r w:rsidRPr="001E3942">
              <w:t>k</w:t>
            </w:r>
            <w:r w:rsidRPr="001E3942">
              <w:rPr>
                <w:vertAlign w:val="subscript"/>
              </w:rPr>
              <w:t>E,θ</w:t>
            </w:r>
            <w:r w:rsidRPr="00F96CD7">
              <w:rPr>
                <w:vertAlign w:val="subscript"/>
              </w:rPr>
              <w:t>,j</w:t>
            </w:r>
          </w:p>
        </w:tc>
        <w:tc>
          <w:tcPr>
            <w:tcW w:w="6641" w:type="dxa"/>
            <w:tcBorders>
              <w:top w:val="nil"/>
              <w:left w:val="nil"/>
              <w:bottom w:val="nil"/>
              <w:right w:val="nil"/>
            </w:tcBorders>
            <w:shd w:val="clear" w:color="auto" w:fill="auto"/>
            <w:vAlign w:val="center"/>
            <w:hideMark/>
          </w:tcPr>
          <w:p w14:paraId="16320E67" w14:textId="04103C8B" w:rsidR="00AA0F0E" w:rsidRPr="001E3942" w:rsidRDefault="00AA0F0E" w:rsidP="00103B5E">
            <w:pPr>
              <w:pStyle w:val="BodyText"/>
              <w:spacing w:after="80"/>
            </w:pPr>
            <w:r w:rsidRPr="001E3942">
              <w:t>reduction factor for the elastic modulus of part i of structural steel or reinforcing bars giving the slope of the linear elastic range at elevated temperature E</w:t>
            </w:r>
            <w:r w:rsidRPr="001E3942">
              <w:rPr>
                <w:vertAlign w:val="subscript"/>
              </w:rPr>
              <w:t>a,</w:t>
            </w:r>
            <w:r w:rsidR="00867E25" w:rsidRPr="001B56BD">
              <w:rPr>
                <w:rFonts w:ascii="Symbol" w:hAnsi="Symbol" w:cs="Arial"/>
                <w:vertAlign w:val="subscript"/>
              </w:rPr>
              <w:t></w:t>
            </w:r>
            <w:r w:rsidRPr="001E3942">
              <w:rPr>
                <w:i/>
                <w:iCs/>
              </w:rPr>
              <w:t xml:space="preserve"> </w:t>
            </w:r>
          </w:p>
        </w:tc>
        <w:tc>
          <w:tcPr>
            <w:tcW w:w="1417" w:type="dxa"/>
            <w:tcBorders>
              <w:top w:val="nil"/>
              <w:left w:val="nil"/>
              <w:bottom w:val="nil"/>
              <w:right w:val="nil"/>
            </w:tcBorders>
            <w:shd w:val="clear" w:color="auto" w:fill="auto"/>
            <w:noWrap/>
            <w:vAlign w:val="bottom"/>
          </w:tcPr>
          <w:p w14:paraId="195F3F31" w14:textId="7DEF4BE0" w:rsidR="00AA0F0E" w:rsidRPr="001E3942" w:rsidRDefault="00AA0F0E" w:rsidP="00103B5E">
            <w:pPr>
              <w:pStyle w:val="BodyText"/>
              <w:spacing w:after="80"/>
            </w:pPr>
          </w:p>
        </w:tc>
      </w:tr>
      <w:tr w:rsidR="001E3942" w:rsidRPr="001E3942" w14:paraId="48C62B0A" w14:textId="77777777" w:rsidTr="00D7317F">
        <w:trPr>
          <w:trHeight w:val="560"/>
        </w:trPr>
        <w:tc>
          <w:tcPr>
            <w:tcW w:w="1156" w:type="dxa"/>
            <w:tcBorders>
              <w:top w:val="nil"/>
              <w:left w:val="nil"/>
              <w:bottom w:val="nil"/>
              <w:right w:val="nil"/>
            </w:tcBorders>
            <w:shd w:val="clear" w:color="auto" w:fill="auto"/>
            <w:noWrap/>
            <w:vAlign w:val="center"/>
            <w:hideMark/>
          </w:tcPr>
          <w:p w14:paraId="298F087E" w14:textId="77777777" w:rsidR="00AA0F0E" w:rsidRPr="001E3942" w:rsidRDefault="00AA0F0E" w:rsidP="00103B5E">
            <w:pPr>
              <w:pStyle w:val="BodyText"/>
              <w:spacing w:after="80"/>
            </w:pPr>
            <w:r w:rsidRPr="001E3942">
              <w:t>k</w:t>
            </w:r>
            <w:r w:rsidRPr="001E3942">
              <w:rPr>
                <w:vertAlign w:val="subscript"/>
              </w:rPr>
              <w:t>y,θ</w:t>
            </w:r>
          </w:p>
        </w:tc>
        <w:tc>
          <w:tcPr>
            <w:tcW w:w="6641" w:type="dxa"/>
            <w:tcBorders>
              <w:top w:val="nil"/>
              <w:left w:val="nil"/>
              <w:bottom w:val="nil"/>
              <w:right w:val="nil"/>
            </w:tcBorders>
            <w:shd w:val="clear" w:color="auto" w:fill="auto"/>
            <w:vAlign w:val="center"/>
            <w:hideMark/>
          </w:tcPr>
          <w:p w14:paraId="6F45912D" w14:textId="603ED718" w:rsidR="00AA0F0E" w:rsidRPr="001E3942" w:rsidRDefault="00AA0F0E" w:rsidP="00103B5E">
            <w:pPr>
              <w:pStyle w:val="BodyText"/>
              <w:spacing w:after="80"/>
            </w:pPr>
            <w:r w:rsidRPr="001E3942">
              <w:t>reduction factor for the yield strength of structural steel or reinforcing bars giving the maximum stress level at elevated temperature f</w:t>
            </w:r>
            <w:r w:rsidRPr="001E3942">
              <w:rPr>
                <w:vertAlign w:val="subscript"/>
              </w:rPr>
              <w:t>a,</w:t>
            </w:r>
            <w:r w:rsidR="00867E25" w:rsidRPr="001B56BD">
              <w:rPr>
                <w:rFonts w:ascii="Symbol" w:hAnsi="Symbol" w:cs="Arial"/>
                <w:vertAlign w:val="subscript"/>
              </w:rPr>
              <w:t></w:t>
            </w:r>
          </w:p>
        </w:tc>
        <w:tc>
          <w:tcPr>
            <w:tcW w:w="1417" w:type="dxa"/>
            <w:tcBorders>
              <w:top w:val="nil"/>
              <w:left w:val="nil"/>
              <w:bottom w:val="nil"/>
              <w:right w:val="nil"/>
            </w:tcBorders>
            <w:shd w:val="clear" w:color="auto" w:fill="auto"/>
            <w:noWrap/>
            <w:vAlign w:val="bottom"/>
          </w:tcPr>
          <w:p w14:paraId="5ADF6F85" w14:textId="65CEA456" w:rsidR="00AA0F0E" w:rsidRPr="001E3942" w:rsidRDefault="00AA0F0E" w:rsidP="00103B5E">
            <w:pPr>
              <w:pStyle w:val="BodyText"/>
              <w:spacing w:after="80"/>
            </w:pPr>
          </w:p>
        </w:tc>
      </w:tr>
      <w:tr w:rsidR="001E3942" w:rsidRPr="001E3942" w14:paraId="7532CC73" w14:textId="77777777" w:rsidTr="00D7317F">
        <w:trPr>
          <w:trHeight w:val="810"/>
        </w:trPr>
        <w:tc>
          <w:tcPr>
            <w:tcW w:w="1156" w:type="dxa"/>
            <w:tcBorders>
              <w:top w:val="nil"/>
              <w:left w:val="nil"/>
              <w:bottom w:val="nil"/>
              <w:right w:val="nil"/>
            </w:tcBorders>
            <w:shd w:val="clear" w:color="auto" w:fill="auto"/>
            <w:vAlign w:val="center"/>
            <w:hideMark/>
          </w:tcPr>
          <w:p w14:paraId="756E03C8" w14:textId="77777777" w:rsidR="00AA0F0E" w:rsidRPr="001E3942" w:rsidRDefault="00AA0F0E" w:rsidP="00103B5E">
            <w:pPr>
              <w:pStyle w:val="BodyText"/>
              <w:spacing w:after="80"/>
            </w:pPr>
            <w:r w:rsidRPr="001E3942">
              <w:t>k</w:t>
            </w:r>
            <w:r w:rsidRPr="001E3942">
              <w:rPr>
                <w:vertAlign w:val="subscript"/>
              </w:rPr>
              <w:t>y,θ,i</w:t>
            </w:r>
          </w:p>
        </w:tc>
        <w:tc>
          <w:tcPr>
            <w:tcW w:w="6641" w:type="dxa"/>
            <w:tcBorders>
              <w:top w:val="nil"/>
              <w:left w:val="nil"/>
              <w:bottom w:val="nil"/>
              <w:right w:val="nil"/>
            </w:tcBorders>
            <w:shd w:val="clear" w:color="auto" w:fill="auto"/>
            <w:vAlign w:val="center"/>
            <w:hideMark/>
          </w:tcPr>
          <w:p w14:paraId="1894181A" w14:textId="1FD303EA" w:rsidR="00AA0F0E" w:rsidRPr="001E3942" w:rsidRDefault="00AA0F0E" w:rsidP="00103B5E">
            <w:pPr>
              <w:pStyle w:val="BodyText"/>
              <w:spacing w:after="80"/>
            </w:pPr>
            <w:r w:rsidRPr="001E3942">
              <w:t>reduction factor for the yield strength of structural steel or reinforcing bars for the elemental area A</w:t>
            </w:r>
            <w:r w:rsidRPr="00394E5D">
              <w:rPr>
                <w:vertAlign w:val="subscript"/>
              </w:rPr>
              <w:t>i</w:t>
            </w:r>
            <w:r w:rsidRPr="001E3942">
              <w:t xml:space="preserve"> giving the maximum stress level at elevated temperature f</w:t>
            </w:r>
            <w:r w:rsidRPr="001E3942">
              <w:rPr>
                <w:vertAlign w:val="subscript"/>
              </w:rPr>
              <w:t>a,</w:t>
            </w:r>
            <w:r w:rsidR="00867E25" w:rsidRPr="001B56BD">
              <w:rPr>
                <w:rFonts w:ascii="Symbol" w:hAnsi="Symbol" w:cs="Arial"/>
                <w:vertAlign w:val="subscript"/>
              </w:rPr>
              <w:t></w:t>
            </w:r>
            <w:r w:rsidRPr="001E3942">
              <w:t xml:space="preserve"> or f</w:t>
            </w:r>
            <w:r w:rsidRPr="001E3942">
              <w:rPr>
                <w:vertAlign w:val="subscript"/>
              </w:rPr>
              <w:t>s,</w:t>
            </w:r>
            <w:r w:rsidR="00867E25" w:rsidRPr="001B56BD">
              <w:rPr>
                <w:rFonts w:ascii="Symbol" w:hAnsi="Symbol" w:cs="Arial"/>
                <w:vertAlign w:val="subscript"/>
              </w:rPr>
              <w:t></w:t>
            </w:r>
          </w:p>
        </w:tc>
        <w:tc>
          <w:tcPr>
            <w:tcW w:w="1417" w:type="dxa"/>
            <w:tcBorders>
              <w:top w:val="nil"/>
              <w:left w:val="nil"/>
              <w:bottom w:val="nil"/>
              <w:right w:val="nil"/>
            </w:tcBorders>
            <w:shd w:val="clear" w:color="auto" w:fill="auto"/>
            <w:noWrap/>
            <w:vAlign w:val="bottom"/>
          </w:tcPr>
          <w:p w14:paraId="046D6E72" w14:textId="7D49F508" w:rsidR="00AA0F0E" w:rsidRPr="001E3942" w:rsidRDefault="00AA0F0E" w:rsidP="00103B5E">
            <w:pPr>
              <w:pStyle w:val="BodyText"/>
              <w:spacing w:after="80"/>
            </w:pPr>
          </w:p>
        </w:tc>
      </w:tr>
      <w:tr w:rsidR="001E3942" w:rsidRPr="001E3942" w14:paraId="060E9285" w14:textId="77777777" w:rsidTr="00D7317F">
        <w:trPr>
          <w:trHeight w:val="560"/>
        </w:trPr>
        <w:tc>
          <w:tcPr>
            <w:tcW w:w="1156" w:type="dxa"/>
            <w:tcBorders>
              <w:top w:val="nil"/>
              <w:left w:val="nil"/>
              <w:bottom w:val="nil"/>
              <w:right w:val="nil"/>
            </w:tcBorders>
            <w:shd w:val="clear" w:color="auto" w:fill="auto"/>
            <w:vAlign w:val="center"/>
            <w:hideMark/>
          </w:tcPr>
          <w:p w14:paraId="38DA4B18" w14:textId="77777777" w:rsidR="00AA0F0E" w:rsidRPr="001E3942" w:rsidRDefault="00AA0F0E" w:rsidP="00103B5E">
            <w:pPr>
              <w:pStyle w:val="BodyText"/>
              <w:spacing w:after="80"/>
            </w:pPr>
            <w:r w:rsidRPr="001E3942">
              <w:t>k</w:t>
            </w:r>
            <w:r w:rsidRPr="001E3942">
              <w:rPr>
                <w:vertAlign w:val="subscript"/>
              </w:rPr>
              <w:t>p,θ</w:t>
            </w:r>
          </w:p>
        </w:tc>
        <w:tc>
          <w:tcPr>
            <w:tcW w:w="6641" w:type="dxa"/>
            <w:tcBorders>
              <w:top w:val="nil"/>
              <w:left w:val="nil"/>
              <w:bottom w:val="nil"/>
              <w:right w:val="nil"/>
            </w:tcBorders>
            <w:shd w:val="clear" w:color="auto" w:fill="auto"/>
            <w:vAlign w:val="center"/>
            <w:hideMark/>
          </w:tcPr>
          <w:p w14:paraId="297FA02D" w14:textId="4D2B7A06" w:rsidR="00AA0F0E" w:rsidRPr="001E3942" w:rsidRDefault="00AA0F0E" w:rsidP="00103B5E">
            <w:pPr>
              <w:pStyle w:val="BodyText"/>
              <w:spacing w:after="80"/>
            </w:pPr>
            <w:r w:rsidRPr="001E3942">
              <w:t>reduction factor for the yield strength of structural steel or reinforcing bars giving the proportional limit at elevated temperature f</w:t>
            </w:r>
            <w:r w:rsidRPr="001E3942">
              <w:rPr>
                <w:vertAlign w:val="subscript"/>
              </w:rPr>
              <w:t>ap,</w:t>
            </w:r>
            <w:r w:rsidR="00867E25" w:rsidRPr="001B56BD">
              <w:rPr>
                <w:rFonts w:ascii="Symbol" w:hAnsi="Symbol" w:cs="Arial"/>
                <w:vertAlign w:val="subscript"/>
              </w:rPr>
              <w:t></w:t>
            </w:r>
            <w:r w:rsidRPr="001E3942">
              <w:t xml:space="preserve"> or f</w:t>
            </w:r>
            <w:r w:rsidRPr="001E3942">
              <w:rPr>
                <w:vertAlign w:val="subscript"/>
              </w:rPr>
              <w:t>sp,</w:t>
            </w:r>
            <w:r w:rsidR="00867E25" w:rsidRPr="001B56BD">
              <w:rPr>
                <w:rFonts w:ascii="Symbol" w:hAnsi="Symbol" w:cs="Arial"/>
                <w:vertAlign w:val="subscript"/>
              </w:rPr>
              <w:t></w:t>
            </w:r>
          </w:p>
        </w:tc>
        <w:tc>
          <w:tcPr>
            <w:tcW w:w="1417" w:type="dxa"/>
            <w:tcBorders>
              <w:top w:val="nil"/>
              <w:left w:val="nil"/>
              <w:bottom w:val="nil"/>
              <w:right w:val="nil"/>
            </w:tcBorders>
            <w:shd w:val="clear" w:color="auto" w:fill="auto"/>
            <w:noWrap/>
            <w:vAlign w:val="bottom"/>
          </w:tcPr>
          <w:p w14:paraId="2030AAA0" w14:textId="17F51A0A" w:rsidR="00AA0F0E" w:rsidRPr="001E3942" w:rsidRDefault="00AA0F0E" w:rsidP="00103B5E">
            <w:pPr>
              <w:pStyle w:val="BodyText"/>
              <w:spacing w:after="80"/>
            </w:pPr>
          </w:p>
        </w:tc>
      </w:tr>
      <w:tr w:rsidR="001E3942" w:rsidRPr="001E3942" w14:paraId="220F4B40" w14:textId="77777777" w:rsidTr="00D7317F">
        <w:trPr>
          <w:trHeight w:val="310"/>
        </w:trPr>
        <w:tc>
          <w:tcPr>
            <w:tcW w:w="1156" w:type="dxa"/>
            <w:tcBorders>
              <w:top w:val="nil"/>
              <w:left w:val="nil"/>
              <w:bottom w:val="nil"/>
              <w:right w:val="nil"/>
            </w:tcBorders>
            <w:shd w:val="clear" w:color="auto" w:fill="auto"/>
            <w:vAlign w:val="center"/>
            <w:hideMark/>
          </w:tcPr>
          <w:p w14:paraId="7817BC59" w14:textId="77777777" w:rsidR="00AA0F0E" w:rsidRPr="001E3942" w:rsidRDefault="00AA0F0E" w:rsidP="00103B5E">
            <w:pPr>
              <w:pStyle w:val="BodyText"/>
              <w:spacing w:after="80"/>
            </w:pPr>
            <w:r w:rsidRPr="001E3942">
              <w:t>k</w:t>
            </w:r>
            <w:r w:rsidRPr="001E3942">
              <w:rPr>
                <w:vertAlign w:val="subscript"/>
              </w:rPr>
              <w:t>r</w:t>
            </w:r>
            <w:r w:rsidRPr="001E3942">
              <w:t>, k</w:t>
            </w:r>
            <w:r w:rsidRPr="001E3942">
              <w:rPr>
                <w:vertAlign w:val="subscript"/>
              </w:rPr>
              <w:t>s</w:t>
            </w:r>
          </w:p>
        </w:tc>
        <w:tc>
          <w:tcPr>
            <w:tcW w:w="6641" w:type="dxa"/>
            <w:tcBorders>
              <w:top w:val="nil"/>
              <w:left w:val="nil"/>
              <w:bottom w:val="nil"/>
              <w:right w:val="nil"/>
            </w:tcBorders>
            <w:shd w:val="clear" w:color="auto" w:fill="auto"/>
            <w:vAlign w:val="center"/>
            <w:hideMark/>
          </w:tcPr>
          <w:p w14:paraId="41A19FD6" w14:textId="77777777" w:rsidR="00AA0F0E" w:rsidRPr="001E3942" w:rsidRDefault="00AA0F0E" w:rsidP="00103B5E">
            <w:pPr>
              <w:pStyle w:val="BodyText"/>
              <w:spacing w:after="80"/>
            </w:pPr>
            <w:r w:rsidRPr="001E3942">
              <w:t xml:space="preserve">reduction factor for the yield strength of a reinforcing bar </w:t>
            </w:r>
          </w:p>
        </w:tc>
        <w:tc>
          <w:tcPr>
            <w:tcW w:w="1417" w:type="dxa"/>
            <w:tcBorders>
              <w:top w:val="nil"/>
              <w:left w:val="nil"/>
              <w:bottom w:val="nil"/>
              <w:right w:val="nil"/>
            </w:tcBorders>
            <w:shd w:val="clear" w:color="auto" w:fill="auto"/>
            <w:noWrap/>
            <w:vAlign w:val="bottom"/>
          </w:tcPr>
          <w:p w14:paraId="707DB82B" w14:textId="30F4ADA7" w:rsidR="00AA0F0E" w:rsidRPr="001E3942" w:rsidRDefault="00AA0F0E" w:rsidP="00103B5E">
            <w:pPr>
              <w:pStyle w:val="BodyText"/>
              <w:spacing w:after="80"/>
            </w:pPr>
          </w:p>
        </w:tc>
      </w:tr>
      <w:tr w:rsidR="001E3942" w:rsidRPr="001E3942" w14:paraId="05EC1561" w14:textId="77777777" w:rsidTr="00D7317F">
        <w:trPr>
          <w:trHeight w:val="310"/>
        </w:trPr>
        <w:tc>
          <w:tcPr>
            <w:tcW w:w="1156" w:type="dxa"/>
            <w:tcBorders>
              <w:top w:val="nil"/>
              <w:left w:val="nil"/>
              <w:bottom w:val="nil"/>
              <w:right w:val="nil"/>
            </w:tcBorders>
            <w:shd w:val="clear" w:color="auto" w:fill="auto"/>
            <w:vAlign w:val="center"/>
            <w:hideMark/>
          </w:tcPr>
          <w:p w14:paraId="3FC69304" w14:textId="77777777" w:rsidR="00AA0F0E" w:rsidRPr="001E3942" w:rsidRDefault="00AA0F0E" w:rsidP="00103B5E">
            <w:pPr>
              <w:pStyle w:val="BodyText"/>
              <w:spacing w:after="80"/>
            </w:pPr>
            <w:r w:rsidRPr="001E3942">
              <w:t>k</w:t>
            </w:r>
            <w:r w:rsidRPr="001E3942">
              <w:rPr>
                <w:vertAlign w:val="subscript"/>
              </w:rPr>
              <w:t>sh</w:t>
            </w:r>
          </w:p>
        </w:tc>
        <w:tc>
          <w:tcPr>
            <w:tcW w:w="6641" w:type="dxa"/>
            <w:tcBorders>
              <w:top w:val="nil"/>
              <w:left w:val="nil"/>
              <w:bottom w:val="nil"/>
              <w:right w:val="nil"/>
            </w:tcBorders>
            <w:shd w:val="clear" w:color="auto" w:fill="auto"/>
            <w:vAlign w:val="center"/>
            <w:hideMark/>
          </w:tcPr>
          <w:p w14:paraId="4002E635" w14:textId="77777777" w:rsidR="00AA0F0E" w:rsidRPr="001E3942" w:rsidRDefault="00AA0F0E" w:rsidP="00103B5E">
            <w:pPr>
              <w:pStyle w:val="BodyText"/>
              <w:spacing w:after="80"/>
            </w:pPr>
            <w:r w:rsidRPr="001E3942">
              <w:t>correction factor for the shadow effect</w:t>
            </w:r>
          </w:p>
        </w:tc>
        <w:tc>
          <w:tcPr>
            <w:tcW w:w="1417" w:type="dxa"/>
            <w:tcBorders>
              <w:top w:val="nil"/>
              <w:left w:val="nil"/>
              <w:bottom w:val="nil"/>
              <w:right w:val="nil"/>
            </w:tcBorders>
            <w:shd w:val="clear" w:color="auto" w:fill="auto"/>
            <w:noWrap/>
            <w:vAlign w:val="bottom"/>
          </w:tcPr>
          <w:p w14:paraId="4A464C5B" w14:textId="35B6A61A" w:rsidR="00AA0F0E" w:rsidRPr="001E3942" w:rsidRDefault="00AA0F0E" w:rsidP="00103B5E">
            <w:pPr>
              <w:pStyle w:val="BodyText"/>
              <w:spacing w:after="80"/>
            </w:pPr>
          </w:p>
        </w:tc>
      </w:tr>
      <w:tr w:rsidR="001E3942" w:rsidRPr="001E3942" w14:paraId="5C51A221" w14:textId="77777777" w:rsidTr="00D7317F">
        <w:trPr>
          <w:trHeight w:val="500"/>
        </w:trPr>
        <w:tc>
          <w:tcPr>
            <w:tcW w:w="1156" w:type="dxa"/>
            <w:tcBorders>
              <w:top w:val="nil"/>
              <w:left w:val="nil"/>
              <w:bottom w:val="nil"/>
              <w:right w:val="nil"/>
            </w:tcBorders>
            <w:shd w:val="clear" w:color="auto" w:fill="auto"/>
            <w:vAlign w:val="center"/>
            <w:hideMark/>
          </w:tcPr>
          <w:p w14:paraId="4CFCE74E" w14:textId="77777777" w:rsidR="00AA0F0E" w:rsidRPr="001E3942" w:rsidRDefault="00AA0F0E" w:rsidP="00103B5E">
            <w:pPr>
              <w:pStyle w:val="BodyText"/>
              <w:spacing w:after="80"/>
            </w:pPr>
            <w:r w:rsidRPr="001E3942">
              <w:t>k</w:t>
            </w:r>
            <w:r w:rsidRPr="001E3942">
              <w:rPr>
                <w:vertAlign w:val="subscript"/>
              </w:rPr>
              <w:t>u,θ</w:t>
            </w:r>
          </w:p>
        </w:tc>
        <w:tc>
          <w:tcPr>
            <w:tcW w:w="6641" w:type="dxa"/>
            <w:tcBorders>
              <w:top w:val="nil"/>
              <w:left w:val="nil"/>
              <w:bottom w:val="nil"/>
              <w:right w:val="nil"/>
            </w:tcBorders>
            <w:shd w:val="clear" w:color="auto" w:fill="auto"/>
            <w:vAlign w:val="center"/>
            <w:hideMark/>
          </w:tcPr>
          <w:p w14:paraId="1D42769A" w14:textId="77777777" w:rsidR="00AA0F0E" w:rsidRPr="001E3942" w:rsidRDefault="00AA0F0E" w:rsidP="00103B5E">
            <w:pPr>
              <w:pStyle w:val="BodyText"/>
              <w:spacing w:after="80"/>
            </w:pPr>
            <w:r w:rsidRPr="001E3942">
              <w:t>reduction factor for the yield strength of structural steel giving the strain hardening stress level at elevated temperature q</w:t>
            </w:r>
          </w:p>
        </w:tc>
        <w:tc>
          <w:tcPr>
            <w:tcW w:w="1417" w:type="dxa"/>
            <w:tcBorders>
              <w:top w:val="nil"/>
              <w:left w:val="nil"/>
              <w:bottom w:val="nil"/>
              <w:right w:val="nil"/>
            </w:tcBorders>
            <w:shd w:val="clear" w:color="auto" w:fill="auto"/>
            <w:noWrap/>
            <w:vAlign w:val="bottom"/>
          </w:tcPr>
          <w:p w14:paraId="19CCAE91" w14:textId="3B0F0365" w:rsidR="00AA0F0E" w:rsidRPr="001E3942" w:rsidRDefault="00AA0F0E" w:rsidP="00103B5E">
            <w:pPr>
              <w:pStyle w:val="BodyText"/>
              <w:spacing w:after="80"/>
            </w:pPr>
          </w:p>
        </w:tc>
      </w:tr>
      <w:tr w:rsidR="001E3942" w:rsidRPr="001E3942" w14:paraId="65704C93" w14:textId="77777777" w:rsidTr="00D7317F">
        <w:trPr>
          <w:trHeight w:val="310"/>
        </w:trPr>
        <w:tc>
          <w:tcPr>
            <w:tcW w:w="1156" w:type="dxa"/>
            <w:tcBorders>
              <w:top w:val="nil"/>
              <w:left w:val="nil"/>
              <w:bottom w:val="nil"/>
              <w:right w:val="nil"/>
            </w:tcBorders>
            <w:shd w:val="clear" w:color="auto" w:fill="auto"/>
            <w:vAlign w:val="center"/>
            <w:hideMark/>
          </w:tcPr>
          <w:p w14:paraId="42C5A155" w14:textId="77777777" w:rsidR="00AA0F0E" w:rsidRPr="001E3942" w:rsidRDefault="00AA0F0E" w:rsidP="00103B5E">
            <w:pPr>
              <w:pStyle w:val="BodyText"/>
              <w:spacing w:after="80"/>
            </w:pPr>
            <w:r w:rsidRPr="001E3942">
              <w:t>k</w:t>
            </w:r>
            <w:r w:rsidRPr="001E3942">
              <w:rPr>
                <w:vertAlign w:val="subscript"/>
              </w:rPr>
              <w:t>θ</w:t>
            </w:r>
          </w:p>
        </w:tc>
        <w:tc>
          <w:tcPr>
            <w:tcW w:w="6641" w:type="dxa"/>
            <w:tcBorders>
              <w:top w:val="nil"/>
              <w:left w:val="nil"/>
              <w:bottom w:val="nil"/>
              <w:right w:val="nil"/>
            </w:tcBorders>
            <w:shd w:val="clear" w:color="auto" w:fill="auto"/>
            <w:vAlign w:val="center"/>
            <w:hideMark/>
          </w:tcPr>
          <w:p w14:paraId="32CB0F73" w14:textId="77777777" w:rsidR="00AA0F0E" w:rsidRPr="001E3942" w:rsidRDefault="00AA0F0E" w:rsidP="00103B5E">
            <w:pPr>
              <w:pStyle w:val="BodyText"/>
              <w:spacing w:after="80"/>
            </w:pPr>
            <w:r w:rsidRPr="001E3942">
              <w:t>temperature-dependent reduction factor for a strength or stiffness property</w:t>
            </w:r>
          </w:p>
        </w:tc>
        <w:tc>
          <w:tcPr>
            <w:tcW w:w="1417" w:type="dxa"/>
            <w:tcBorders>
              <w:top w:val="nil"/>
              <w:left w:val="nil"/>
              <w:bottom w:val="nil"/>
              <w:right w:val="nil"/>
            </w:tcBorders>
            <w:shd w:val="clear" w:color="auto" w:fill="auto"/>
            <w:noWrap/>
            <w:vAlign w:val="bottom"/>
          </w:tcPr>
          <w:p w14:paraId="331C72E3" w14:textId="4A020C43" w:rsidR="00AA0F0E" w:rsidRPr="001E3942" w:rsidRDefault="00AA0F0E" w:rsidP="00103B5E">
            <w:pPr>
              <w:pStyle w:val="BodyText"/>
              <w:spacing w:after="80"/>
            </w:pPr>
          </w:p>
        </w:tc>
      </w:tr>
      <w:tr w:rsidR="001E3942" w:rsidRPr="001E3942" w14:paraId="18A6AC6A" w14:textId="77777777" w:rsidTr="00D7317F">
        <w:trPr>
          <w:trHeight w:val="280"/>
        </w:trPr>
        <w:tc>
          <w:tcPr>
            <w:tcW w:w="1156" w:type="dxa"/>
            <w:tcBorders>
              <w:top w:val="nil"/>
              <w:left w:val="nil"/>
              <w:bottom w:val="nil"/>
              <w:right w:val="nil"/>
            </w:tcBorders>
            <w:shd w:val="clear" w:color="auto" w:fill="auto"/>
            <w:vAlign w:val="center"/>
            <w:hideMark/>
          </w:tcPr>
          <w:p w14:paraId="203682A3" w14:textId="77777777" w:rsidR="00AA0F0E" w:rsidRPr="001E3942" w:rsidRDefault="00AA0F0E" w:rsidP="00103B5E">
            <w:pPr>
              <w:pStyle w:val="BodyText"/>
              <w:spacing w:after="80"/>
            </w:pPr>
            <w:r w:rsidRPr="001E3942">
              <w:t>l</w:t>
            </w:r>
          </w:p>
        </w:tc>
        <w:tc>
          <w:tcPr>
            <w:tcW w:w="6641" w:type="dxa"/>
            <w:tcBorders>
              <w:top w:val="nil"/>
              <w:left w:val="nil"/>
              <w:bottom w:val="nil"/>
              <w:right w:val="nil"/>
            </w:tcBorders>
            <w:shd w:val="clear" w:color="auto" w:fill="auto"/>
            <w:vAlign w:val="bottom"/>
            <w:hideMark/>
          </w:tcPr>
          <w:p w14:paraId="663E7BE2" w14:textId="2F80A1EE" w:rsidR="00AA0F0E" w:rsidRPr="001E3942" w:rsidRDefault="00AA0F0E" w:rsidP="00103B5E">
            <w:pPr>
              <w:pStyle w:val="BodyText"/>
              <w:spacing w:after="80"/>
            </w:pPr>
            <w:r w:rsidRPr="001E3942">
              <w:t>length at 20</w:t>
            </w:r>
            <w:r w:rsidR="004D3028">
              <w:t xml:space="preserve"> °C</w:t>
            </w:r>
            <w:r w:rsidRPr="001E3942">
              <w:t xml:space="preserve"> of the member</w:t>
            </w:r>
          </w:p>
        </w:tc>
        <w:tc>
          <w:tcPr>
            <w:tcW w:w="1417" w:type="dxa"/>
            <w:tcBorders>
              <w:top w:val="nil"/>
              <w:left w:val="nil"/>
              <w:bottom w:val="nil"/>
              <w:right w:val="nil"/>
            </w:tcBorders>
            <w:shd w:val="clear" w:color="auto" w:fill="auto"/>
            <w:noWrap/>
            <w:vAlign w:val="bottom"/>
          </w:tcPr>
          <w:p w14:paraId="062370AF" w14:textId="4B9D469F" w:rsidR="00AA0F0E" w:rsidRPr="001E3942" w:rsidRDefault="00AA0F0E" w:rsidP="00103B5E">
            <w:pPr>
              <w:pStyle w:val="BodyText"/>
              <w:spacing w:after="80"/>
            </w:pPr>
          </w:p>
        </w:tc>
      </w:tr>
      <w:tr w:rsidR="001E3942" w:rsidRPr="001E3942" w14:paraId="78773807" w14:textId="77777777" w:rsidTr="00D7317F">
        <w:trPr>
          <w:trHeight w:val="310"/>
        </w:trPr>
        <w:tc>
          <w:tcPr>
            <w:tcW w:w="1156" w:type="dxa"/>
            <w:tcBorders>
              <w:top w:val="nil"/>
              <w:left w:val="nil"/>
              <w:bottom w:val="nil"/>
              <w:right w:val="nil"/>
            </w:tcBorders>
            <w:shd w:val="clear" w:color="auto" w:fill="auto"/>
            <w:vAlign w:val="center"/>
            <w:hideMark/>
          </w:tcPr>
          <w:p w14:paraId="4D3112E2" w14:textId="77777777" w:rsidR="00AA0F0E" w:rsidRPr="001E3942" w:rsidRDefault="00AA0F0E" w:rsidP="00103B5E">
            <w:pPr>
              <w:pStyle w:val="BodyText"/>
              <w:spacing w:after="80"/>
            </w:pPr>
            <w:r w:rsidRPr="001E3942">
              <w:t>l</w:t>
            </w:r>
            <w:r w:rsidRPr="001E3942">
              <w:rPr>
                <w:vertAlign w:val="subscript"/>
              </w:rPr>
              <w:t>1</w:t>
            </w:r>
            <w:r w:rsidRPr="001E3942">
              <w:t>, l</w:t>
            </w:r>
            <w:r w:rsidRPr="001E3942">
              <w:rPr>
                <w:vertAlign w:val="subscript"/>
              </w:rPr>
              <w:t>2</w:t>
            </w:r>
            <w:r w:rsidRPr="001E3942">
              <w:t>, l</w:t>
            </w:r>
            <w:r w:rsidRPr="001E3942">
              <w:rPr>
                <w:vertAlign w:val="subscript"/>
              </w:rPr>
              <w:t>3</w:t>
            </w:r>
          </w:p>
        </w:tc>
        <w:tc>
          <w:tcPr>
            <w:tcW w:w="6641" w:type="dxa"/>
            <w:tcBorders>
              <w:top w:val="nil"/>
              <w:left w:val="nil"/>
              <w:bottom w:val="nil"/>
              <w:right w:val="nil"/>
            </w:tcBorders>
            <w:shd w:val="clear" w:color="auto" w:fill="auto"/>
            <w:vAlign w:val="bottom"/>
            <w:hideMark/>
          </w:tcPr>
          <w:p w14:paraId="6EAE40AA" w14:textId="77777777" w:rsidR="00AA0F0E" w:rsidRPr="001E3942" w:rsidRDefault="00AA0F0E" w:rsidP="00103B5E">
            <w:pPr>
              <w:pStyle w:val="BodyText"/>
              <w:spacing w:after="80"/>
            </w:pPr>
            <w:r w:rsidRPr="001E3942">
              <w:t>specific dimensions of the re-entrant or trapezoidal steel sheeting</w:t>
            </w:r>
          </w:p>
        </w:tc>
        <w:tc>
          <w:tcPr>
            <w:tcW w:w="1417" w:type="dxa"/>
            <w:tcBorders>
              <w:top w:val="nil"/>
              <w:left w:val="nil"/>
              <w:bottom w:val="nil"/>
              <w:right w:val="nil"/>
            </w:tcBorders>
            <w:shd w:val="clear" w:color="auto" w:fill="auto"/>
            <w:noWrap/>
            <w:vAlign w:val="bottom"/>
          </w:tcPr>
          <w:p w14:paraId="2DF3AE6C" w14:textId="6BAB2B42" w:rsidR="00AA0F0E" w:rsidRPr="001E3942" w:rsidRDefault="00AA0F0E" w:rsidP="00103B5E">
            <w:pPr>
              <w:pStyle w:val="BodyText"/>
              <w:spacing w:after="80"/>
            </w:pPr>
          </w:p>
        </w:tc>
      </w:tr>
      <w:tr w:rsidR="001E3942" w:rsidRPr="001E3942" w14:paraId="38E05D86" w14:textId="77777777" w:rsidTr="00D7317F">
        <w:trPr>
          <w:trHeight w:val="310"/>
        </w:trPr>
        <w:tc>
          <w:tcPr>
            <w:tcW w:w="1156" w:type="dxa"/>
            <w:tcBorders>
              <w:top w:val="nil"/>
              <w:left w:val="nil"/>
              <w:bottom w:val="nil"/>
              <w:right w:val="nil"/>
            </w:tcBorders>
            <w:shd w:val="clear" w:color="auto" w:fill="auto"/>
            <w:noWrap/>
            <w:vAlign w:val="center"/>
            <w:hideMark/>
          </w:tcPr>
          <w:p w14:paraId="10AD59BC" w14:textId="77777777" w:rsidR="00AA0F0E" w:rsidRPr="001E3942" w:rsidRDefault="00AA0F0E" w:rsidP="00103B5E">
            <w:pPr>
              <w:pStyle w:val="BodyText"/>
              <w:spacing w:after="80"/>
            </w:pPr>
            <w:r w:rsidRPr="001E3942">
              <w:t>l</w:t>
            </w:r>
            <w:r w:rsidRPr="001E3942">
              <w:rPr>
                <w:vertAlign w:val="subscript"/>
              </w:rPr>
              <w:t>a</w:t>
            </w:r>
            <w:r w:rsidRPr="001E3942">
              <w:t xml:space="preserve"> </w:t>
            </w:r>
          </w:p>
        </w:tc>
        <w:tc>
          <w:tcPr>
            <w:tcW w:w="6641" w:type="dxa"/>
            <w:tcBorders>
              <w:top w:val="nil"/>
              <w:left w:val="nil"/>
              <w:bottom w:val="nil"/>
              <w:right w:val="nil"/>
            </w:tcBorders>
            <w:shd w:val="clear" w:color="auto" w:fill="auto"/>
            <w:noWrap/>
            <w:vAlign w:val="bottom"/>
            <w:hideMark/>
          </w:tcPr>
          <w:p w14:paraId="65583811" w14:textId="77777777" w:rsidR="00AA0F0E" w:rsidRPr="001E3942" w:rsidRDefault="00AA0F0E" w:rsidP="00103B5E">
            <w:pPr>
              <w:pStyle w:val="BodyText"/>
              <w:spacing w:after="80"/>
            </w:pPr>
            <w:r w:rsidRPr="001E3942">
              <w:t>width of support of the concrete slab</w:t>
            </w:r>
          </w:p>
        </w:tc>
        <w:tc>
          <w:tcPr>
            <w:tcW w:w="1417" w:type="dxa"/>
            <w:tcBorders>
              <w:top w:val="nil"/>
              <w:left w:val="nil"/>
              <w:bottom w:val="nil"/>
              <w:right w:val="nil"/>
            </w:tcBorders>
            <w:shd w:val="clear" w:color="auto" w:fill="auto"/>
            <w:noWrap/>
            <w:vAlign w:val="bottom"/>
          </w:tcPr>
          <w:p w14:paraId="046BDBEA" w14:textId="20A77997" w:rsidR="00AA0F0E" w:rsidRPr="001E3942" w:rsidRDefault="00AA0F0E" w:rsidP="00103B5E">
            <w:pPr>
              <w:pStyle w:val="BodyText"/>
              <w:spacing w:after="80"/>
            </w:pPr>
          </w:p>
        </w:tc>
      </w:tr>
      <w:tr w:rsidR="001E3942" w:rsidRPr="001E3942" w14:paraId="16C01661" w14:textId="77777777" w:rsidTr="00D7317F">
        <w:trPr>
          <w:trHeight w:val="310"/>
        </w:trPr>
        <w:tc>
          <w:tcPr>
            <w:tcW w:w="1156" w:type="dxa"/>
            <w:tcBorders>
              <w:top w:val="nil"/>
              <w:left w:val="nil"/>
              <w:bottom w:val="nil"/>
              <w:right w:val="nil"/>
            </w:tcBorders>
            <w:shd w:val="clear" w:color="auto" w:fill="auto"/>
            <w:noWrap/>
            <w:vAlign w:val="center"/>
            <w:hideMark/>
          </w:tcPr>
          <w:p w14:paraId="1270BC64" w14:textId="77777777" w:rsidR="00AA0F0E" w:rsidRPr="001E3942" w:rsidRDefault="00AA0F0E" w:rsidP="00103B5E">
            <w:pPr>
              <w:pStyle w:val="BodyText"/>
              <w:spacing w:after="80"/>
            </w:pPr>
            <w:r w:rsidRPr="001E3942">
              <w:t>l</w:t>
            </w:r>
            <w:r w:rsidRPr="001E3942">
              <w:rPr>
                <w:vertAlign w:val="subscript"/>
              </w:rPr>
              <w:t>fi</w:t>
            </w:r>
          </w:p>
        </w:tc>
        <w:tc>
          <w:tcPr>
            <w:tcW w:w="6641" w:type="dxa"/>
            <w:tcBorders>
              <w:top w:val="nil"/>
              <w:left w:val="nil"/>
              <w:bottom w:val="nil"/>
              <w:right w:val="nil"/>
            </w:tcBorders>
            <w:shd w:val="clear" w:color="auto" w:fill="auto"/>
            <w:noWrap/>
            <w:vAlign w:val="center"/>
            <w:hideMark/>
          </w:tcPr>
          <w:p w14:paraId="09F81296" w14:textId="338F014A" w:rsidR="00AA0F0E" w:rsidRPr="001E3942" w:rsidRDefault="00AA0F0E" w:rsidP="00103B5E">
            <w:pPr>
              <w:pStyle w:val="BodyText"/>
              <w:spacing w:after="80"/>
            </w:pPr>
            <w:r w:rsidRPr="001E3942">
              <w:t>buckling length of the column in the fire situation</w:t>
            </w:r>
            <w:r w:rsidR="004E46A9">
              <w:t xml:space="preserve"> </w:t>
            </w:r>
          </w:p>
        </w:tc>
        <w:tc>
          <w:tcPr>
            <w:tcW w:w="1417" w:type="dxa"/>
            <w:tcBorders>
              <w:top w:val="nil"/>
              <w:left w:val="nil"/>
              <w:bottom w:val="nil"/>
              <w:right w:val="nil"/>
            </w:tcBorders>
            <w:shd w:val="clear" w:color="auto" w:fill="auto"/>
            <w:noWrap/>
            <w:vAlign w:val="bottom"/>
          </w:tcPr>
          <w:p w14:paraId="0CEDB832" w14:textId="53F05E03" w:rsidR="00AA0F0E" w:rsidRPr="001E3942" w:rsidRDefault="00AA0F0E" w:rsidP="00103B5E">
            <w:pPr>
              <w:pStyle w:val="BodyText"/>
              <w:spacing w:after="80"/>
            </w:pPr>
          </w:p>
        </w:tc>
      </w:tr>
      <w:tr w:rsidR="001E3942" w:rsidRPr="001E3942" w14:paraId="444C2E51" w14:textId="77777777" w:rsidTr="00D7317F">
        <w:trPr>
          <w:trHeight w:val="310"/>
        </w:trPr>
        <w:tc>
          <w:tcPr>
            <w:tcW w:w="1156" w:type="dxa"/>
            <w:tcBorders>
              <w:top w:val="nil"/>
              <w:left w:val="nil"/>
              <w:bottom w:val="nil"/>
              <w:right w:val="nil"/>
            </w:tcBorders>
            <w:shd w:val="clear" w:color="auto" w:fill="auto"/>
            <w:noWrap/>
            <w:vAlign w:val="center"/>
            <w:hideMark/>
          </w:tcPr>
          <w:p w14:paraId="62275443" w14:textId="77777777" w:rsidR="00AA0F0E" w:rsidRPr="001E3942" w:rsidRDefault="00AA0F0E" w:rsidP="00103B5E">
            <w:pPr>
              <w:pStyle w:val="BodyText"/>
              <w:spacing w:after="80"/>
            </w:pPr>
            <w:r w:rsidRPr="001E3942">
              <w:t>l</w:t>
            </w:r>
            <w:r w:rsidRPr="001E3942">
              <w:rPr>
                <w:vertAlign w:val="subscript"/>
              </w:rPr>
              <w:t>w</w:t>
            </w:r>
          </w:p>
        </w:tc>
        <w:tc>
          <w:tcPr>
            <w:tcW w:w="6641" w:type="dxa"/>
            <w:tcBorders>
              <w:top w:val="nil"/>
              <w:left w:val="nil"/>
              <w:bottom w:val="nil"/>
              <w:right w:val="nil"/>
            </w:tcBorders>
            <w:shd w:val="clear" w:color="auto" w:fill="auto"/>
            <w:noWrap/>
            <w:vAlign w:val="bottom"/>
            <w:hideMark/>
          </w:tcPr>
          <w:p w14:paraId="19D8840E" w14:textId="77777777" w:rsidR="00AA0F0E" w:rsidRPr="001E3942" w:rsidRDefault="00AA0F0E" w:rsidP="00103B5E">
            <w:pPr>
              <w:pStyle w:val="BodyText"/>
              <w:spacing w:after="80"/>
            </w:pPr>
            <w:r w:rsidRPr="001E3942">
              <w:t xml:space="preserve">length of weld </w:t>
            </w:r>
          </w:p>
        </w:tc>
        <w:tc>
          <w:tcPr>
            <w:tcW w:w="1417" w:type="dxa"/>
            <w:tcBorders>
              <w:top w:val="nil"/>
              <w:left w:val="nil"/>
              <w:bottom w:val="nil"/>
              <w:right w:val="nil"/>
            </w:tcBorders>
            <w:shd w:val="clear" w:color="auto" w:fill="auto"/>
            <w:noWrap/>
            <w:vAlign w:val="bottom"/>
          </w:tcPr>
          <w:p w14:paraId="224ECE47" w14:textId="47536FDB" w:rsidR="00AA0F0E" w:rsidRPr="001E3942" w:rsidRDefault="00AA0F0E" w:rsidP="00103B5E">
            <w:pPr>
              <w:pStyle w:val="BodyText"/>
              <w:spacing w:after="80"/>
            </w:pPr>
          </w:p>
        </w:tc>
      </w:tr>
      <w:tr w:rsidR="001E3942" w:rsidRPr="001E3942" w14:paraId="28A7CE33" w14:textId="77777777" w:rsidTr="00D7317F">
        <w:trPr>
          <w:trHeight w:val="500"/>
        </w:trPr>
        <w:tc>
          <w:tcPr>
            <w:tcW w:w="1156" w:type="dxa"/>
            <w:tcBorders>
              <w:top w:val="nil"/>
              <w:left w:val="nil"/>
              <w:bottom w:val="nil"/>
              <w:right w:val="nil"/>
            </w:tcBorders>
            <w:shd w:val="clear" w:color="auto" w:fill="auto"/>
            <w:noWrap/>
            <w:vAlign w:val="center"/>
            <w:hideMark/>
          </w:tcPr>
          <w:p w14:paraId="3999BFEE" w14:textId="77777777" w:rsidR="00AA0F0E" w:rsidRPr="001E3942" w:rsidRDefault="00AA0F0E" w:rsidP="00103B5E">
            <w:pPr>
              <w:pStyle w:val="BodyText"/>
              <w:spacing w:after="80"/>
            </w:pPr>
            <w:r w:rsidRPr="001E3942">
              <w:t>m</w:t>
            </w:r>
            <w:r w:rsidRPr="001E3942">
              <w:rPr>
                <w:vertAlign w:val="subscript"/>
              </w:rPr>
              <w:t>Ed,fi</w:t>
            </w:r>
          </w:p>
        </w:tc>
        <w:tc>
          <w:tcPr>
            <w:tcW w:w="6641" w:type="dxa"/>
            <w:tcBorders>
              <w:top w:val="nil"/>
              <w:left w:val="nil"/>
              <w:bottom w:val="nil"/>
              <w:right w:val="nil"/>
            </w:tcBorders>
            <w:shd w:val="clear" w:color="auto" w:fill="auto"/>
            <w:vAlign w:val="center"/>
            <w:hideMark/>
          </w:tcPr>
          <w:p w14:paraId="5A64D385" w14:textId="77777777" w:rsidR="00AA0F0E" w:rsidRPr="001E3942" w:rsidRDefault="00AA0F0E" w:rsidP="00103B5E">
            <w:pPr>
              <w:pStyle w:val="BodyText"/>
              <w:spacing w:after="80"/>
            </w:pPr>
            <w:r w:rsidRPr="001E3942">
              <w:t>design transverse bending moment per unit length of the bottom plate or flange under fire conditions</w:t>
            </w:r>
          </w:p>
        </w:tc>
        <w:tc>
          <w:tcPr>
            <w:tcW w:w="1417" w:type="dxa"/>
            <w:tcBorders>
              <w:top w:val="nil"/>
              <w:left w:val="nil"/>
              <w:bottom w:val="nil"/>
              <w:right w:val="nil"/>
            </w:tcBorders>
            <w:shd w:val="clear" w:color="auto" w:fill="auto"/>
            <w:noWrap/>
            <w:vAlign w:val="bottom"/>
          </w:tcPr>
          <w:p w14:paraId="691368C9" w14:textId="66F70B6F" w:rsidR="00AA0F0E" w:rsidRPr="001E3942" w:rsidRDefault="00AA0F0E" w:rsidP="00103B5E">
            <w:pPr>
              <w:pStyle w:val="BodyText"/>
              <w:spacing w:after="80"/>
            </w:pPr>
          </w:p>
        </w:tc>
      </w:tr>
      <w:tr w:rsidR="001E3942" w:rsidRPr="001E3942" w14:paraId="15370624" w14:textId="77777777" w:rsidTr="00D7317F">
        <w:trPr>
          <w:trHeight w:val="500"/>
        </w:trPr>
        <w:tc>
          <w:tcPr>
            <w:tcW w:w="1156" w:type="dxa"/>
            <w:tcBorders>
              <w:top w:val="nil"/>
              <w:left w:val="nil"/>
              <w:bottom w:val="nil"/>
              <w:right w:val="nil"/>
            </w:tcBorders>
            <w:shd w:val="clear" w:color="auto" w:fill="auto"/>
            <w:noWrap/>
            <w:vAlign w:val="center"/>
            <w:hideMark/>
          </w:tcPr>
          <w:p w14:paraId="489E3293" w14:textId="478991EF" w:rsidR="00AA0F0E" w:rsidRPr="001E3942" w:rsidRDefault="00AA0F0E" w:rsidP="00103B5E">
            <w:pPr>
              <w:pStyle w:val="BodyText"/>
              <w:spacing w:after="80"/>
            </w:pPr>
            <w:r w:rsidRPr="001E3942">
              <w:t>m</w:t>
            </w:r>
            <w:r w:rsidRPr="001E3942">
              <w:rPr>
                <w:vertAlign w:val="subscript"/>
              </w:rPr>
              <w:t>pl,</w:t>
            </w:r>
            <w:r w:rsidR="00867E25">
              <w:rPr>
                <w:vertAlign w:val="subscript"/>
              </w:rPr>
              <w:t>Rd,</w:t>
            </w:r>
            <w:r w:rsidR="00867E25" w:rsidRPr="001E3942">
              <w:rPr>
                <w:vertAlign w:val="subscript"/>
              </w:rPr>
              <w:t>θ</w:t>
            </w:r>
          </w:p>
        </w:tc>
        <w:tc>
          <w:tcPr>
            <w:tcW w:w="6641" w:type="dxa"/>
            <w:tcBorders>
              <w:top w:val="nil"/>
              <w:left w:val="nil"/>
              <w:bottom w:val="nil"/>
              <w:right w:val="nil"/>
            </w:tcBorders>
            <w:shd w:val="clear" w:color="auto" w:fill="auto"/>
            <w:vAlign w:val="center"/>
            <w:hideMark/>
          </w:tcPr>
          <w:p w14:paraId="78070625" w14:textId="77777777" w:rsidR="00AA0F0E" w:rsidRPr="001E3942" w:rsidRDefault="00AA0F0E" w:rsidP="00103B5E">
            <w:pPr>
              <w:pStyle w:val="BodyText"/>
              <w:spacing w:after="80"/>
            </w:pPr>
            <w:r w:rsidRPr="001E3942">
              <w:t>plastic bending resisting moment per unit length of the bottom plate or flange at temperature q</w:t>
            </w:r>
          </w:p>
        </w:tc>
        <w:tc>
          <w:tcPr>
            <w:tcW w:w="1417" w:type="dxa"/>
            <w:tcBorders>
              <w:top w:val="nil"/>
              <w:left w:val="nil"/>
              <w:bottom w:val="nil"/>
              <w:right w:val="nil"/>
            </w:tcBorders>
            <w:shd w:val="clear" w:color="auto" w:fill="auto"/>
            <w:noWrap/>
            <w:vAlign w:val="bottom"/>
          </w:tcPr>
          <w:p w14:paraId="4083A3FD" w14:textId="03B066E1" w:rsidR="00AA0F0E" w:rsidRPr="001E3942" w:rsidRDefault="00AA0F0E" w:rsidP="00103B5E">
            <w:pPr>
              <w:pStyle w:val="BodyText"/>
              <w:spacing w:after="80"/>
            </w:pPr>
          </w:p>
        </w:tc>
      </w:tr>
      <w:tr w:rsidR="001E3942" w:rsidRPr="001E3942" w14:paraId="389D0568" w14:textId="77777777" w:rsidTr="00D7317F">
        <w:trPr>
          <w:trHeight w:val="280"/>
        </w:trPr>
        <w:tc>
          <w:tcPr>
            <w:tcW w:w="1156" w:type="dxa"/>
            <w:tcBorders>
              <w:top w:val="nil"/>
              <w:left w:val="nil"/>
              <w:bottom w:val="nil"/>
              <w:right w:val="nil"/>
            </w:tcBorders>
            <w:shd w:val="clear" w:color="auto" w:fill="auto"/>
            <w:noWrap/>
            <w:vAlign w:val="center"/>
            <w:hideMark/>
          </w:tcPr>
          <w:p w14:paraId="7AF355C3" w14:textId="77777777" w:rsidR="00AA0F0E" w:rsidRPr="001E3942" w:rsidRDefault="00AA0F0E" w:rsidP="00103B5E">
            <w:pPr>
              <w:pStyle w:val="BodyText"/>
              <w:spacing w:after="80"/>
            </w:pPr>
            <w:r w:rsidRPr="001E3942">
              <w:t>t</w:t>
            </w:r>
          </w:p>
        </w:tc>
        <w:tc>
          <w:tcPr>
            <w:tcW w:w="6641" w:type="dxa"/>
            <w:tcBorders>
              <w:top w:val="nil"/>
              <w:left w:val="nil"/>
              <w:bottom w:val="nil"/>
              <w:right w:val="nil"/>
            </w:tcBorders>
            <w:shd w:val="clear" w:color="auto" w:fill="auto"/>
            <w:noWrap/>
            <w:vAlign w:val="center"/>
            <w:hideMark/>
          </w:tcPr>
          <w:p w14:paraId="642E0D01" w14:textId="77777777" w:rsidR="00AA0F0E" w:rsidRPr="001E3942" w:rsidRDefault="00AA0F0E" w:rsidP="00103B5E">
            <w:pPr>
              <w:pStyle w:val="BodyText"/>
              <w:spacing w:after="80"/>
            </w:pPr>
            <w:r w:rsidRPr="001E3942">
              <w:t>time, duration of fire exposure</w:t>
            </w:r>
          </w:p>
        </w:tc>
        <w:tc>
          <w:tcPr>
            <w:tcW w:w="1417" w:type="dxa"/>
            <w:tcBorders>
              <w:top w:val="nil"/>
              <w:left w:val="nil"/>
              <w:bottom w:val="nil"/>
              <w:right w:val="nil"/>
            </w:tcBorders>
            <w:shd w:val="clear" w:color="auto" w:fill="auto"/>
            <w:noWrap/>
            <w:vAlign w:val="bottom"/>
          </w:tcPr>
          <w:p w14:paraId="55B5C03F" w14:textId="21676C2E" w:rsidR="00AA0F0E" w:rsidRPr="001E3942" w:rsidRDefault="00AA0F0E" w:rsidP="00103B5E">
            <w:pPr>
              <w:pStyle w:val="BodyText"/>
              <w:spacing w:after="80"/>
            </w:pPr>
          </w:p>
        </w:tc>
      </w:tr>
      <w:tr w:rsidR="001E3942" w:rsidRPr="001E3942" w14:paraId="5584EB17" w14:textId="77777777" w:rsidTr="00D7317F">
        <w:trPr>
          <w:trHeight w:val="310"/>
        </w:trPr>
        <w:tc>
          <w:tcPr>
            <w:tcW w:w="1156" w:type="dxa"/>
            <w:tcBorders>
              <w:top w:val="nil"/>
              <w:left w:val="nil"/>
              <w:bottom w:val="nil"/>
              <w:right w:val="nil"/>
            </w:tcBorders>
            <w:shd w:val="clear" w:color="auto" w:fill="auto"/>
            <w:noWrap/>
            <w:vAlign w:val="center"/>
            <w:hideMark/>
          </w:tcPr>
          <w:p w14:paraId="7AE53C6C" w14:textId="77777777" w:rsidR="00AA0F0E" w:rsidRPr="001E3942" w:rsidRDefault="00AA0F0E" w:rsidP="00103B5E">
            <w:pPr>
              <w:pStyle w:val="BodyText"/>
              <w:spacing w:after="80"/>
            </w:pPr>
            <w:r w:rsidRPr="001E3942">
              <w:t>u</w:t>
            </w:r>
            <w:r w:rsidRPr="001E3942">
              <w:rPr>
                <w:vertAlign w:val="subscript"/>
              </w:rPr>
              <w:t>s</w:t>
            </w:r>
          </w:p>
        </w:tc>
        <w:tc>
          <w:tcPr>
            <w:tcW w:w="6641" w:type="dxa"/>
            <w:tcBorders>
              <w:top w:val="nil"/>
              <w:left w:val="nil"/>
              <w:bottom w:val="nil"/>
              <w:right w:val="nil"/>
            </w:tcBorders>
            <w:shd w:val="clear" w:color="auto" w:fill="auto"/>
            <w:noWrap/>
            <w:vAlign w:val="bottom"/>
            <w:hideMark/>
          </w:tcPr>
          <w:p w14:paraId="474BECAD" w14:textId="77777777" w:rsidR="00AA0F0E" w:rsidRPr="001E3942" w:rsidRDefault="00AA0F0E" w:rsidP="00103B5E">
            <w:pPr>
              <w:pStyle w:val="BodyText"/>
              <w:spacing w:after="80"/>
            </w:pPr>
            <w:r w:rsidRPr="001E3942">
              <w:t>minimum axis distance of the reinforcing bars</w:t>
            </w:r>
          </w:p>
        </w:tc>
        <w:tc>
          <w:tcPr>
            <w:tcW w:w="1417" w:type="dxa"/>
            <w:tcBorders>
              <w:top w:val="nil"/>
              <w:left w:val="nil"/>
              <w:bottom w:val="nil"/>
              <w:right w:val="nil"/>
            </w:tcBorders>
            <w:shd w:val="clear" w:color="auto" w:fill="auto"/>
            <w:noWrap/>
            <w:vAlign w:val="bottom"/>
          </w:tcPr>
          <w:p w14:paraId="46C382FC" w14:textId="17ADDB28" w:rsidR="00AA0F0E" w:rsidRPr="001E3942" w:rsidRDefault="00AA0F0E" w:rsidP="00103B5E">
            <w:pPr>
              <w:pStyle w:val="BodyText"/>
              <w:spacing w:after="80"/>
            </w:pPr>
          </w:p>
        </w:tc>
      </w:tr>
      <w:tr w:rsidR="001E3942" w:rsidRPr="001E3942" w14:paraId="198E3DA5" w14:textId="77777777" w:rsidTr="00D7317F">
        <w:trPr>
          <w:trHeight w:val="310"/>
        </w:trPr>
        <w:tc>
          <w:tcPr>
            <w:tcW w:w="1156" w:type="dxa"/>
            <w:tcBorders>
              <w:top w:val="nil"/>
              <w:left w:val="nil"/>
              <w:bottom w:val="nil"/>
              <w:right w:val="nil"/>
            </w:tcBorders>
            <w:shd w:val="clear" w:color="auto" w:fill="auto"/>
            <w:noWrap/>
            <w:vAlign w:val="center"/>
            <w:hideMark/>
          </w:tcPr>
          <w:p w14:paraId="673BC09F" w14:textId="77777777" w:rsidR="00AA0F0E" w:rsidRPr="001E3942" w:rsidRDefault="00AA0F0E" w:rsidP="00103B5E">
            <w:pPr>
              <w:pStyle w:val="BodyText"/>
              <w:spacing w:after="80"/>
            </w:pPr>
            <w:r w:rsidRPr="001E3942">
              <w:t>u</w:t>
            </w:r>
            <w:r w:rsidRPr="001E3942">
              <w:rPr>
                <w:vertAlign w:val="subscript"/>
              </w:rPr>
              <w:t>1</w:t>
            </w:r>
            <w:r w:rsidRPr="001E3942">
              <w:t xml:space="preserve"> ; u</w:t>
            </w:r>
            <w:r w:rsidRPr="001E3942">
              <w:rPr>
                <w:vertAlign w:val="subscript"/>
              </w:rPr>
              <w:t>2</w:t>
            </w:r>
          </w:p>
        </w:tc>
        <w:tc>
          <w:tcPr>
            <w:tcW w:w="6641" w:type="dxa"/>
            <w:tcBorders>
              <w:top w:val="nil"/>
              <w:left w:val="nil"/>
              <w:bottom w:val="nil"/>
              <w:right w:val="nil"/>
            </w:tcBorders>
            <w:shd w:val="clear" w:color="auto" w:fill="auto"/>
            <w:noWrap/>
            <w:vAlign w:val="bottom"/>
            <w:hideMark/>
          </w:tcPr>
          <w:p w14:paraId="7A5989D8" w14:textId="77777777" w:rsidR="00AA0F0E" w:rsidRPr="001E3942" w:rsidRDefault="00AA0F0E" w:rsidP="00103B5E">
            <w:pPr>
              <w:pStyle w:val="BodyText"/>
              <w:spacing w:after="80"/>
            </w:pPr>
            <w:r w:rsidRPr="001E3942">
              <w:t>minimum axis distance or shortest distance from the centre of the reinforcing bar to any point on a web of the steel sheet</w:t>
            </w:r>
          </w:p>
        </w:tc>
        <w:tc>
          <w:tcPr>
            <w:tcW w:w="1417" w:type="dxa"/>
            <w:tcBorders>
              <w:top w:val="nil"/>
              <w:left w:val="nil"/>
              <w:bottom w:val="nil"/>
              <w:right w:val="nil"/>
            </w:tcBorders>
            <w:shd w:val="clear" w:color="auto" w:fill="auto"/>
            <w:noWrap/>
            <w:vAlign w:val="bottom"/>
          </w:tcPr>
          <w:p w14:paraId="580A2DDC" w14:textId="03BD5B16" w:rsidR="00AA0F0E" w:rsidRPr="001E3942" w:rsidRDefault="00AA0F0E" w:rsidP="00103B5E">
            <w:pPr>
              <w:pStyle w:val="BodyText"/>
              <w:spacing w:after="80"/>
            </w:pPr>
          </w:p>
        </w:tc>
      </w:tr>
      <w:tr w:rsidR="001E3942" w:rsidRPr="001E3942" w14:paraId="38CDB963" w14:textId="77777777" w:rsidTr="00D7317F">
        <w:trPr>
          <w:trHeight w:val="310"/>
        </w:trPr>
        <w:tc>
          <w:tcPr>
            <w:tcW w:w="1156" w:type="dxa"/>
            <w:tcBorders>
              <w:top w:val="nil"/>
              <w:left w:val="nil"/>
              <w:bottom w:val="nil"/>
              <w:right w:val="nil"/>
            </w:tcBorders>
            <w:shd w:val="clear" w:color="auto" w:fill="auto"/>
            <w:noWrap/>
            <w:vAlign w:val="center"/>
            <w:hideMark/>
          </w:tcPr>
          <w:p w14:paraId="00DFABED" w14:textId="77777777" w:rsidR="00AA0F0E" w:rsidRPr="001E3942" w:rsidRDefault="00AA0F0E" w:rsidP="00103B5E">
            <w:pPr>
              <w:pStyle w:val="BodyText"/>
              <w:spacing w:after="80"/>
            </w:pPr>
            <w:r w:rsidRPr="001E3942">
              <w:t>z</w:t>
            </w:r>
            <w:r w:rsidRPr="001E3942">
              <w:rPr>
                <w:vertAlign w:val="subscript"/>
              </w:rPr>
              <w:t>i</w:t>
            </w:r>
            <w:r w:rsidRPr="001E3942">
              <w:t xml:space="preserve"> ; z</w:t>
            </w:r>
            <w:r w:rsidRPr="001E3942">
              <w:rPr>
                <w:vertAlign w:val="subscript"/>
              </w:rPr>
              <w:t>j</w:t>
            </w:r>
          </w:p>
        </w:tc>
        <w:tc>
          <w:tcPr>
            <w:tcW w:w="6641" w:type="dxa"/>
            <w:tcBorders>
              <w:top w:val="nil"/>
              <w:left w:val="nil"/>
              <w:bottom w:val="nil"/>
              <w:right w:val="nil"/>
            </w:tcBorders>
            <w:shd w:val="clear" w:color="auto" w:fill="auto"/>
            <w:noWrap/>
            <w:vAlign w:val="center"/>
            <w:hideMark/>
          </w:tcPr>
          <w:p w14:paraId="1FD3536E" w14:textId="77777777" w:rsidR="00AA0F0E" w:rsidRPr="001E3942" w:rsidRDefault="00AA0F0E" w:rsidP="00103B5E">
            <w:pPr>
              <w:pStyle w:val="BodyText"/>
              <w:spacing w:after="80"/>
            </w:pPr>
            <w:r w:rsidRPr="001E3942">
              <w:t>distance from the plastic neutral axis to the centroid of the elemental area A</w:t>
            </w:r>
            <w:r w:rsidRPr="001E3942">
              <w:rPr>
                <w:vertAlign w:val="subscript"/>
              </w:rPr>
              <w:t>i</w:t>
            </w:r>
            <w:r w:rsidRPr="001E3942">
              <w:t xml:space="preserve"> or A</w:t>
            </w:r>
            <w:r w:rsidRPr="001E3942">
              <w:rPr>
                <w:vertAlign w:val="subscript"/>
              </w:rPr>
              <w:t>j</w:t>
            </w:r>
          </w:p>
        </w:tc>
        <w:tc>
          <w:tcPr>
            <w:tcW w:w="1417" w:type="dxa"/>
            <w:tcBorders>
              <w:top w:val="nil"/>
              <w:left w:val="nil"/>
              <w:bottom w:val="nil"/>
              <w:right w:val="nil"/>
            </w:tcBorders>
            <w:shd w:val="clear" w:color="auto" w:fill="auto"/>
            <w:noWrap/>
            <w:vAlign w:val="bottom"/>
          </w:tcPr>
          <w:p w14:paraId="09345C83" w14:textId="125C0E65" w:rsidR="00AA0F0E" w:rsidRPr="001E3942" w:rsidRDefault="00AA0F0E" w:rsidP="00103B5E">
            <w:pPr>
              <w:pStyle w:val="BodyText"/>
              <w:spacing w:after="80"/>
            </w:pPr>
          </w:p>
        </w:tc>
      </w:tr>
    </w:tbl>
    <w:p w14:paraId="0B30F60B" w14:textId="77777777" w:rsidR="00AA0F0E" w:rsidRPr="001E3942" w:rsidRDefault="00AA0F0E" w:rsidP="00103B5E">
      <w:pPr>
        <w:pStyle w:val="Heading4"/>
        <w:keepLines/>
      </w:pPr>
      <w:r w:rsidRPr="001E3942">
        <w:lastRenderedPageBreak/>
        <w:t>Greek upper-case letters</w:t>
      </w:r>
    </w:p>
    <w:tbl>
      <w:tblPr>
        <w:tblW w:w="9214" w:type="dxa"/>
        <w:tblInd w:w="-142" w:type="dxa"/>
        <w:tblLook w:val="04A0" w:firstRow="1" w:lastRow="0" w:firstColumn="1" w:lastColumn="0" w:noHBand="0" w:noVBand="1"/>
      </w:tblPr>
      <w:tblGrid>
        <w:gridCol w:w="1135"/>
        <w:gridCol w:w="8079"/>
      </w:tblGrid>
      <w:tr w:rsidR="004E4587" w:rsidRPr="001E3942" w14:paraId="1F066099" w14:textId="77777777" w:rsidTr="005565F2">
        <w:trPr>
          <w:trHeight w:val="280"/>
        </w:trPr>
        <w:tc>
          <w:tcPr>
            <w:tcW w:w="1135" w:type="dxa"/>
            <w:tcBorders>
              <w:top w:val="nil"/>
              <w:left w:val="nil"/>
              <w:bottom w:val="nil"/>
              <w:right w:val="nil"/>
            </w:tcBorders>
            <w:shd w:val="clear" w:color="auto" w:fill="auto"/>
            <w:noWrap/>
            <w:vAlign w:val="center"/>
            <w:hideMark/>
          </w:tcPr>
          <w:p w14:paraId="705BCC13" w14:textId="77777777" w:rsidR="004E4587" w:rsidRPr="001E3942" w:rsidRDefault="004E4587" w:rsidP="00103B5E">
            <w:pPr>
              <w:pStyle w:val="BodyText"/>
              <w:keepNext/>
              <w:keepLines/>
              <w:spacing w:after="80"/>
            </w:pPr>
            <w:r w:rsidRPr="001E3942">
              <w:t>∆l</w:t>
            </w:r>
          </w:p>
        </w:tc>
        <w:tc>
          <w:tcPr>
            <w:tcW w:w="8079" w:type="dxa"/>
            <w:tcBorders>
              <w:top w:val="nil"/>
              <w:left w:val="nil"/>
              <w:bottom w:val="nil"/>
              <w:right w:val="nil"/>
            </w:tcBorders>
            <w:shd w:val="clear" w:color="auto" w:fill="auto"/>
            <w:noWrap/>
            <w:vAlign w:val="bottom"/>
            <w:hideMark/>
          </w:tcPr>
          <w:p w14:paraId="0CB0EB11" w14:textId="77777777" w:rsidR="004E4587" w:rsidRPr="001E3942" w:rsidRDefault="004E4587" w:rsidP="00103B5E">
            <w:pPr>
              <w:pStyle w:val="BodyText"/>
              <w:keepNext/>
              <w:keepLines/>
              <w:spacing w:after="80"/>
            </w:pPr>
            <w:r w:rsidRPr="001E3942">
              <w:t>temperature induced expansion of the member</w:t>
            </w:r>
          </w:p>
        </w:tc>
      </w:tr>
      <w:tr w:rsidR="004E4587" w:rsidRPr="001E3942" w14:paraId="66D1962A" w14:textId="77777777" w:rsidTr="005565F2">
        <w:trPr>
          <w:trHeight w:val="280"/>
        </w:trPr>
        <w:tc>
          <w:tcPr>
            <w:tcW w:w="1135" w:type="dxa"/>
            <w:tcBorders>
              <w:top w:val="nil"/>
              <w:left w:val="nil"/>
              <w:bottom w:val="nil"/>
              <w:right w:val="nil"/>
            </w:tcBorders>
            <w:shd w:val="clear" w:color="auto" w:fill="auto"/>
            <w:noWrap/>
            <w:vAlign w:val="center"/>
            <w:hideMark/>
          </w:tcPr>
          <w:p w14:paraId="52B48BD9" w14:textId="77777777" w:rsidR="004E4587" w:rsidRPr="001E3942" w:rsidRDefault="004E4587" w:rsidP="00103B5E">
            <w:pPr>
              <w:pStyle w:val="BodyText"/>
              <w:keepNext/>
              <w:keepLines/>
              <w:spacing w:after="80"/>
            </w:pPr>
            <w:r w:rsidRPr="001E3942">
              <w:t>∆l/l</w:t>
            </w:r>
          </w:p>
        </w:tc>
        <w:tc>
          <w:tcPr>
            <w:tcW w:w="8079" w:type="dxa"/>
            <w:tcBorders>
              <w:top w:val="nil"/>
              <w:left w:val="nil"/>
              <w:bottom w:val="nil"/>
              <w:right w:val="nil"/>
            </w:tcBorders>
            <w:shd w:val="clear" w:color="auto" w:fill="auto"/>
            <w:noWrap/>
            <w:vAlign w:val="center"/>
            <w:hideMark/>
          </w:tcPr>
          <w:p w14:paraId="7365DB7F" w14:textId="77777777" w:rsidR="004E4587" w:rsidRPr="001E3942" w:rsidRDefault="004E4587" w:rsidP="00103B5E">
            <w:pPr>
              <w:pStyle w:val="BodyText"/>
              <w:keepNext/>
              <w:keepLines/>
              <w:spacing w:after="80"/>
            </w:pPr>
            <w:r w:rsidRPr="001E3942">
              <w:t>thermal expansion</w:t>
            </w:r>
          </w:p>
        </w:tc>
      </w:tr>
      <w:tr w:rsidR="004E4587" w:rsidRPr="001E3942" w14:paraId="048480F0" w14:textId="77777777" w:rsidTr="005565F2">
        <w:trPr>
          <w:trHeight w:val="280"/>
        </w:trPr>
        <w:tc>
          <w:tcPr>
            <w:tcW w:w="1135" w:type="dxa"/>
            <w:tcBorders>
              <w:top w:val="nil"/>
              <w:left w:val="nil"/>
              <w:bottom w:val="nil"/>
              <w:right w:val="nil"/>
            </w:tcBorders>
            <w:shd w:val="clear" w:color="auto" w:fill="auto"/>
            <w:noWrap/>
            <w:vAlign w:val="center"/>
            <w:hideMark/>
          </w:tcPr>
          <w:p w14:paraId="117AB9F4" w14:textId="77777777" w:rsidR="004E4587" w:rsidRPr="001E3942" w:rsidRDefault="004E4587" w:rsidP="00103B5E">
            <w:pPr>
              <w:pStyle w:val="BodyText"/>
              <w:spacing w:after="80"/>
            </w:pPr>
            <w:r w:rsidRPr="001E3942">
              <w:t>∆t</w:t>
            </w:r>
          </w:p>
        </w:tc>
        <w:tc>
          <w:tcPr>
            <w:tcW w:w="8079" w:type="dxa"/>
            <w:tcBorders>
              <w:top w:val="nil"/>
              <w:left w:val="nil"/>
              <w:bottom w:val="nil"/>
              <w:right w:val="nil"/>
            </w:tcBorders>
            <w:shd w:val="clear" w:color="auto" w:fill="auto"/>
            <w:noWrap/>
            <w:vAlign w:val="center"/>
            <w:hideMark/>
          </w:tcPr>
          <w:p w14:paraId="2C3C8050" w14:textId="77777777" w:rsidR="004E4587" w:rsidRPr="001E3942" w:rsidRDefault="004E4587" w:rsidP="00103B5E">
            <w:pPr>
              <w:pStyle w:val="BodyText"/>
              <w:spacing w:after="80"/>
            </w:pPr>
            <w:r w:rsidRPr="001E3942">
              <w:t>time interval</w:t>
            </w:r>
          </w:p>
        </w:tc>
      </w:tr>
      <w:tr w:rsidR="004E4587" w:rsidRPr="001E3942" w14:paraId="1C814B01" w14:textId="77777777" w:rsidTr="005565F2">
        <w:trPr>
          <w:trHeight w:val="310"/>
        </w:trPr>
        <w:tc>
          <w:tcPr>
            <w:tcW w:w="1135" w:type="dxa"/>
            <w:tcBorders>
              <w:top w:val="nil"/>
              <w:left w:val="nil"/>
              <w:bottom w:val="nil"/>
              <w:right w:val="nil"/>
            </w:tcBorders>
            <w:shd w:val="clear" w:color="auto" w:fill="auto"/>
            <w:noWrap/>
            <w:vAlign w:val="center"/>
            <w:hideMark/>
          </w:tcPr>
          <w:p w14:paraId="6A531CA6" w14:textId="77777777" w:rsidR="004E4587" w:rsidRPr="001E3942" w:rsidRDefault="004E4587" w:rsidP="00103B5E">
            <w:pPr>
              <w:pStyle w:val="BodyText"/>
              <w:spacing w:after="80"/>
            </w:pPr>
            <w:r w:rsidRPr="001E3942">
              <w:t>∆θ</w:t>
            </w:r>
            <w:r w:rsidRPr="001E3942">
              <w:rPr>
                <w:vertAlign w:val="subscript"/>
              </w:rPr>
              <w:t>a,t</w:t>
            </w:r>
          </w:p>
        </w:tc>
        <w:tc>
          <w:tcPr>
            <w:tcW w:w="8079" w:type="dxa"/>
            <w:tcBorders>
              <w:top w:val="nil"/>
              <w:left w:val="nil"/>
              <w:bottom w:val="nil"/>
              <w:right w:val="nil"/>
            </w:tcBorders>
            <w:shd w:val="clear" w:color="auto" w:fill="auto"/>
            <w:noWrap/>
            <w:vAlign w:val="center"/>
            <w:hideMark/>
          </w:tcPr>
          <w:p w14:paraId="117F059E" w14:textId="77777777" w:rsidR="004E4587" w:rsidRPr="001E3942" w:rsidRDefault="004E4587" w:rsidP="00103B5E">
            <w:pPr>
              <w:pStyle w:val="BodyText"/>
              <w:spacing w:after="80"/>
            </w:pPr>
            <w:r w:rsidRPr="001E3942">
              <w:t>increase of temperature of a steel beam during the time interval ∆</w:t>
            </w:r>
            <w:r w:rsidRPr="001E3942">
              <w:rPr>
                <w:i/>
                <w:iCs/>
              </w:rPr>
              <w:t>t</w:t>
            </w:r>
          </w:p>
        </w:tc>
      </w:tr>
      <w:tr w:rsidR="004E4587" w:rsidRPr="001E3942" w14:paraId="7779D2BA" w14:textId="77777777" w:rsidTr="005565F2">
        <w:trPr>
          <w:trHeight w:val="310"/>
        </w:trPr>
        <w:tc>
          <w:tcPr>
            <w:tcW w:w="1135" w:type="dxa"/>
            <w:tcBorders>
              <w:top w:val="nil"/>
              <w:left w:val="nil"/>
              <w:bottom w:val="nil"/>
              <w:right w:val="nil"/>
            </w:tcBorders>
            <w:shd w:val="clear" w:color="auto" w:fill="auto"/>
            <w:noWrap/>
            <w:vAlign w:val="center"/>
            <w:hideMark/>
          </w:tcPr>
          <w:p w14:paraId="2727377D" w14:textId="77777777" w:rsidR="004E4587" w:rsidRPr="001E3942" w:rsidRDefault="004E4587" w:rsidP="00103B5E">
            <w:pPr>
              <w:pStyle w:val="BodyText"/>
              <w:spacing w:after="80"/>
            </w:pPr>
            <w:r w:rsidRPr="001E3942">
              <w:t>∆θ</w:t>
            </w:r>
            <w:r w:rsidRPr="001E3942">
              <w:rPr>
                <w:vertAlign w:val="subscript"/>
              </w:rPr>
              <w:t>t</w:t>
            </w:r>
          </w:p>
        </w:tc>
        <w:tc>
          <w:tcPr>
            <w:tcW w:w="8079" w:type="dxa"/>
            <w:tcBorders>
              <w:top w:val="nil"/>
              <w:left w:val="nil"/>
              <w:bottom w:val="nil"/>
              <w:right w:val="nil"/>
            </w:tcBorders>
            <w:shd w:val="clear" w:color="auto" w:fill="auto"/>
            <w:noWrap/>
            <w:vAlign w:val="center"/>
            <w:hideMark/>
          </w:tcPr>
          <w:p w14:paraId="26886CE3" w14:textId="74D0FBC1" w:rsidR="004E4587" w:rsidRPr="001E3942" w:rsidRDefault="004E4587" w:rsidP="00103B5E">
            <w:pPr>
              <w:pStyle w:val="BodyText"/>
              <w:spacing w:after="80"/>
            </w:pPr>
            <w:r w:rsidRPr="001E3942">
              <w:t>increase in the ambient gas temperature [</w:t>
            </w:r>
            <w:r w:rsidR="004D3028">
              <w:t>°C</w:t>
            </w:r>
            <w:r w:rsidRPr="001E3942">
              <w:t>] during the time interval ∆</w:t>
            </w:r>
            <w:r w:rsidRPr="001E3942">
              <w:rPr>
                <w:i/>
                <w:iCs/>
              </w:rPr>
              <w:t>t</w:t>
            </w:r>
          </w:p>
        </w:tc>
      </w:tr>
      <w:tr w:rsidR="004E4587" w:rsidRPr="001E3942" w14:paraId="675AD5BD" w14:textId="77777777" w:rsidTr="005565F2">
        <w:trPr>
          <w:trHeight w:val="280"/>
        </w:trPr>
        <w:tc>
          <w:tcPr>
            <w:tcW w:w="1135" w:type="dxa"/>
            <w:tcBorders>
              <w:top w:val="nil"/>
              <w:left w:val="nil"/>
              <w:bottom w:val="nil"/>
              <w:right w:val="nil"/>
            </w:tcBorders>
            <w:shd w:val="clear" w:color="auto" w:fill="auto"/>
            <w:noWrap/>
            <w:vAlign w:val="center"/>
            <w:hideMark/>
          </w:tcPr>
          <w:p w14:paraId="17962D26" w14:textId="70A10364" w:rsidR="004E4587" w:rsidRPr="001E3942" w:rsidRDefault="004E4587" w:rsidP="00103B5E">
            <w:pPr>
              <w:pStyle w:val="BodyText"/>
              <w:spacing w:after="80"/>
            </w:pPr>
            <w:r>
              <w:rPr>
                <w:rFonts w:ascii="Symbol" w:hAnsi="Symbol" w:cs="Arial"/>
              </w:rPr>
              <w:t></w:t>
            </w:r>
          </w:p>
        </w:tc>
        <w:tc>
          <w:tcPr>
            <w:tcW w:w="8079" w:type="dxa"/>
            <w:tcBorders>
              <w:top w:val="nil"/>
              <w:left w:val="nil"/>
              <w:bottom w:val="nil"/>
              <w:right w:val="nil"/>
            </w:tcBorders>
            <w:shd w:val="clear" w:color="auto" w:fill="auto"/>
            <w:noWrap/>
            <w:vAlign w:val="bottom"/>
            <w:hideMark/>
          </w:tcPr>
          <w:p w14:paraId="774EBCC7" w14:textId="77777777" w:rsidR="004E4587" w:rsidRPr="001E3942" w:rsidRDefault="004E4587" w:rsidP="00103B5E">
            <w:pPr>
              <w:pStyle w:val="BodyText"/>
              <w:spacing w:after="80"/>
            </w:pPr>
            <w:r w:rsidRPr="001E3942">
              <w:t>configuration factor</w:t>
            </w:r>
          </w:p>
        </w:tc>
      </w:tr>
    </w:tbl>
    <w:p w14:paraId="22C6AEB2" w14:textId="5EE58D3D" w:rsidR="00AA0F0E" w:rsidRPr="001E3942" w:rsidRDefault="00AA0F0E" w:rsidP="00D7317F">
      <w:pPr>
        <w:pStyle w:val="Heading4"/>
      </w:pPr>
      <w:r w:rsidRPr="001E3942">
        <w:t>Gree</w:t>
      </w:r>
      <w:r w:rsidR="00E87C0B">
        <w:t>k</w:t>
      </w:r>
      <w:r w:rsidRPr="001E3942">
        <w:t xml:space="preserve"> lower-case </w:t>
      </w:r>
      <w:r w:rsidRPr="004256FF">
        <w:t>letters</w:t>
      </w:r>
    </w:p>
    <w:tbl>
      <w:tblPr>
        <w:tblW w:w="9356" w:type="dxa"/>
        <w:tblInd w:w="-142" w:type="dxa"/>
        <w:tblLook w:val="04A0" w:firstRow="1" w:lastRow="0" w:firstColumn="1" w:lastColumn="0" w:noHBand="0" w:noVBand="1"/>
      </w:tblPr>
      <w:tblGrid>
        <w:gridCol w:w="1298"/>
        <w:gridCol w:w="8058"/>
      </w:tblGrid>
      <w:tr w:rsidR="004E4587" w:rsidRPr="001E3942" w14:paraId="16FBC647" w14:textId="77777777" w:rsidTr="00D7317F">
        <w:trPr>
          <w:trHeight w:val="500"/>
        </w:trPr>
        <w:tc>
          <w:tcPr>
            <w:tcW w:w="1298" w:type="dxa"/>
            <w:shd w:val="clear" w:color="auto" w:fill="auto"/>
            <w:noWrap/>
            <w:vAlign w:val="center"/>
            <w:hideMark/>
          </w:tcPr>
          <w:p w14:paraId="71B234EC" w14:textId="26E2F3BE" w:rsidR="004E4587" w:rsidRPr="001E3942" w:rsidRDefault="004E4587" w:rsidP="00103B5E">
            <w:pPr>
              <w:pStyle w:val="BodyText"/>
              <w:spacing w:after="80"/>
            </w:pPr>
            <w:r>
              <w:rPr>
                <w:rFonts w:ascii="Symbol" w:hAnsi="Symbol" w:cs="Arial"/>
                <w:szCs w:val="22"/>
              </w:rPr>
              <w:t></w:t>
            </w:r>
            <w:r>
              <w:rPr>
                <w:rFonts w:cs="Arial"/>
                <w:vertAlign w:val="subscript"/>
              </w:rPr>
              <w:t>1</w:t>
            </w:r>
          </w:p>
        </w:tc>
        <w:tc>
          <w:tcPr>
            <w:tcW w:w="8058" w:type="dxa"/>
            <w:shd w:val="clear" w:color="auto" w:fill="auto"/>
            <w:vAlign w:val="center"/>
            <w:hideMark/>
          </w:tcPr>
          <w:p w14:paraId="5CA53C64" w14:textId="77777777" w:rsidR="004E4587" w:rsidRPr="001E3942" w:rsidRDefault="004E4587" w:rsidP="00103B5E">
            <w:pPr>
              <w:pStyle w:val="BodyText"/>
              <w:spacing w:after="80"/>
            </w:pPr>
            <w:r w:rsidRPr="001E3942">
              <w:t>reduction of yield strength of a flange (or plate) due to transversal shear and bending</w:t>
            </w:r>
          </w:p>
        </w:tc>
      </w:tr>
      <w:tr w:rsidR="004E4587" w:rsidRPr="001E3942" w14:paraId="33A03029" w14:textId="77777777" w:rsidTr="00D7317F">
        <w:trPr>
          <w:trHeight w:val="310"/>
        </w:trPr>
        <w:tc>
          <w:tcPr>
            <w:tcW w:w="1298" w:type="dxa"/>
            <w:shd w:val="clear" w:color="auto" w:fill="auto"/>
            <w:noWrap/>
            <w:vAlign w:val="center"/>
            <w:hideMark/>
          </w:tcPr>
          <w:p w14:paraId="53F2402C" w14:textId="7C62170F" w:rsidR="004E4587" w:rsidRPr="001E3942" w:rsidRDefault="004E4587" w:rsidP="00103B5E">
            <w:pPr>
              <w:pStyle w:val="BodyText"/>
              <w:spacing w:after="80"/>
            </w:pPr>
            <w:r>
              <w:rPr>
                <w:rFonts w:ascii="Symbol" w:hAnsi="Symbol" w:cs="Arial"/>
                <w:szCs w:val="22"/>
              </w:rPr>
              <w:t></w:t>
            </w:r>
            <w:r>
              <w:rPr>
                <w:rFonts w:cs="Arial"/>
                <w:vertAlign w:val="subscript"/>
              </w:rPr>
              <w:t>c</w:t>
            </w:r>
          </w:p>
        </w:tc>
        <w:tc>
          <w:tcPr>
            <w:tcW w:w="8058" w:type="dxa"/>
            <w:shd w:val="clear" w:color="auto" w:fill="auto"/>
            <w:noWrap/>
            <w:vAlign w:val="center"/>
            <w:hideMark/>
          </w:tcPr>
          <w:p w14:paraId="0F94C289" w14:textId="77777777" w:rsidR="004E4587" w:rsidRPr="001E3942" w:rsidRDefault="004E4587" w:rsidP="00103B5E">
            <w:pPr>
              <w:pStyle w:val="BodyText"/>
              <w:spacing w:after="80"/>
            </w:pPr>
            <w:r w:rsidRPr="001E3942">
              <w:t>convective heat transfer coefficient</w:t>
            </w:r>
          </w:p>
        </w:tc>
      </w:tr>
      <w:tr w:rsidR="004E4587" w:rsidRPr="001E3942" w14:paraId="3F86384C" w14:textId="77777777" w:rsidTr="00D7317F">
        <w:trPr>
          <w:trHeight w:val="500"/>
        </w:trPr>
        <w:tc>
          <w:tcPr>
            <w:tcW w:w="1298" w:type="dxa"/>
            <w:shd w:val="clear" w:color="auto" w:fill="auto"/>
            <w:noWrap/>
            <w:vAlign w:val="center"/>
            <w:hideMark/>
          </w:tcPr>
          <w:p w14:paraId="236469F1" w14:textId="7036C858" w:rsidR="004E4587" w:rsidRPr="001E3942" w:rsidRDefault="004E4587" w:rsidP="00103B5E">
            <w:pPr>
              <w:pStyle w:val="BodyText"/>
              <w:spacing w:after="80"/>
            </w:pPr>
            <w:r>
              <w:rPr>
                <w:rFonts w:ascii="Symbol" w:hAnsi="Symbol" w:cs="Arial"/>
                <w:szCs w:val="22"/>
              </w:rPr>
              <w:t></w:t>
            </w:r>
            <w:r>
              <w:rPr>
                <w:rFonts w:cs="Arial"/>
                <w:vertAlign w:val="subscript"/>
              </w:rPr>
              <w:t>slab</w:t>
            </w:r>
          </w:p>
        </w:tc>
        <w:tc>
          <w:tcPr>
            <w:tcW w:w="8058" w:type="dxa"/>
            <w:shd w:val="clear" w:color="auto" w:fill="auto"/>
            <w:vAlign w:val="center"/>
            <w:hideMark/>
          </w:tcPr>
          <w:p w14:paraId="5E40FC3E" w14:textId="77777777" w:rsidR="004E4587" w:rsidRPr="001E3942" w:rsidRDefault="004E4587" w:rsidP="00103B5E">
            <w:pPr>
              <w:pStyle w:val="BodyText"/>
              <w:spacing w:after="80"/>
            </w:pPr>
            <w:r w:rsidRPr="001E3942">
              <w:t>coefficient to allow the use of the assumption of the rectangular stress block when designing concrete slabs and composite shallow floor beams</w:t>
            </w:r>
          </w:p>
        </w:tc>
      </w:tr>
      <w:tr w:rsidR="004E4587" w:rsidRPr="001E3942" w14:paraId="756E0BBF" w14:textId="77777777" w:rsidTr="00D7317F">
        <w:trPr>
          <w:trHeight w:val="280"/>
        </w:trPr>
        <w:tc>
          <w:tcPr>
            <w:tcW w:w="1298" w:type="dxa"/>
            <w:shd w:val="clear" w:color="auto" w:fill="auto"/>
            <w:noWrap/>
            <w:vAlign w:val="center"/>
            <w:hideMark/>
          </w:tcPr>
          <w:p w14:paraId="1B2A8292" w14:textId="00B0C31F" w:rsidR="004E4587" w:rsidRPr="001E3942" w:rsidRDefault="004E4587" w:rsidP="00103B5E">
            <w:pPr>
              <w:pStyle w:val="BodyText"/>
              <w:spacing w:after="80"/>
            </w:pPr>
            <w:r>
              <w:rPr>
                <w:rFonts w:ascii="Symbol" w:hAnsi="Symbol" w:cs="Arial"/>
              </w:rPr>
              <w:t></w:t>
            </w:r>
          </w:p>
        </w:tc>
        <w:tc>
          <w:tcPr>
            <w:tcW w:w="8058" w:type="dxa"/>
            <w:shd w:val="clear" w:color="auto" w:fill="auto"/>
            <w:noWrap/>
            <w:vAlign w:val="center"/>
            <w:hideMark/>
          </w:tcPr>
          <w:p w14:paraId="48DFCF0A" w14:textId="77777777" w:rsidR="004E4587" w:rsidRPr="001E3942" w:rsidRDefault="004E4587" w:rsidP="00103B5E">
            <w:pPr>
              <w:pStyle w:val="BodyText"/>
              <w:spacing w:after="80"/>
            </w:pPr>
            <w:r w:rsidRPr="001E3942">
              <w:t xml:space="preserve">load level of a plate (or flange) under transversal shear </w:t>
            </w:r>
          </w:p>
        </w:tc>
      </w:tr>
      <w:tr w:rsidR="004E4587" w:rsidRPr="001E3942" w14:paraId="67E51E1B" w14:textId="77777777" w:rsidTr="00D7317F">
        <w:trPr>
          <w:trHeight w:val="310"/>
        </w:trPr>
        <w:tc>
          <w:tcPr>
            <w:tcW w:w="1298" w:type="dxa"/>
            <w:shd w:val="clear" w:color="auto" w:fill="auto"/>
            <w:noWrap/>
            <w:vAlign w:val="center"/>
            <w:hideMark/>
          </w:tcPr>
          <w:p w14:paraId="19C5959A" w14:textId="09D647E4" w:rsidR="004E4587" w:rsidRPr="001E3942" w:rsidRDefault="004E4587" w:rsidP="00103B5E">
            <w:pPr>
              <w:pStyle w:val="BodyText"/>
              <w:spacing w:after="80"/>
            </w:pPr>
            <w:r>
              <w:rPr>
                <w:rFonts w:ascii="Symbol" w:hAnsi="Symbol" w:cs="Arial"/>
                <w:lang w:val="de-CH"/>
              </w:rPr>
              <w:t></w:t>
            </w:r>
            <w:r>
              <w:rPr>
                <w:rFonts w:cs="Arial"/>
                <w:vertAlign w:val="subscript"/>
                <w:lang w:val="de-CH"/>
              </w:rPr>
              <w:t>M,fi</w:t>
            </w:r>
          </w:p>
        </w:tc>
        <w:tc>
          <w:tcPr>
            <w:tcW w:w="8058" w:type="dxa"/>
            <w:shd w:val="clear" w:color="auto" w:fill="auto"/>
            <w:noWrap/>
            <w:vAlign w:val="center"/>
            <w:hideMark/>
          </w:tcPr>
          <w:p w14:paraId="4C08E81F" w14:textId="77777777" w:rsidR="004E4587" w:rsidRPr="001E3942" w:rsidRDefault="004E4587" w:rsidP="00103B5E">
            <w:pPr>
              <w:pStyle w:val="BodyText"/>
              <w:spacing w:after="80"/>
            </w:pPr>
            <w:r w:rsidRPr="001E3942">
              <w:t>partial factor for a material property in the fire situation</w:t>
            </w:r>
          </w:p>
        </w:tc>
      </w:tr>
      <w:tr w:rsidR="004E4587" w:rsidRPr="001E3942" w14:paraId="39527A2D" w14:textId="77777777" w:rsidTr="00D7317F">
        <w:trPr>
          <w:trHeight w:val="310"/>
        </w:trPr>
        <w:tc>
          <w:tcPr>
            <w:tcW w:w="1298" w:type="dxa"/>
            <w:shd w:val="clear" w:color="auto" w:fill="auto"/>
            <w:noWrap/>
            <w:vAlign w:val="center"/>
            <w:hideMark/>
          </w:tcPr>
          <w:p w14:paraId="5BC0E4E6" w14:textId="462D63D6" w:rsidR="004E4587" w:rsidRPr="001E3942" w:rsidRDefault="004E4587" w:rsidP="00103B5E">
            <w:pPr>
              <w:pStyle w:val="BodyText"/>
              <w:spacing w:after="80"/>
            </w:pPr>
            <w:r>
              <w:rPr>
                <w:rFonts w:ascii="Symbol" w:hAnsi="Symbol" w:cs="Arial"/>
                <w:lang w:val="de-CH"/>
              </w:rPr>
              <w:t></w:t>
            </w:r>
            <w:r>
              <w:rPr>
                <w:rFonts w:cs="Arial"/>
                <w:vertAlign w:val="subscript"/>
                <w:lang w:val="de-CH"/>
              </w:rPr>
              <w:t>M,</w:t>
            </w:r>
            <w:r w:rsidR="002C5122">
              <w:rPr>
                <w:rFonts w:cs="Arial"/>
                <w:vertAlign w:val="subscript"/>
                <w:lang w:val="de-CH"/>
              </w:rPr>
              <w:t>a,</w:t>
            </w:r>
            <w:r>
              <w:rPr>
                <w:rFonts w:cs="Arial"/>
                <w:vertAlign w:val="subscript"/>
                <w:lang w:val="de-CH"/>
              </w:rPr>
              <w:t>fi</w:t>
            </w:r>
          </w:p>
        </w:tc>
        <w:tc>
          <w:tcPr>
            <w:tcW w:w="8058" w:type="dxa"/>
            <w:shd w:val="clear" w:color="auto" w:fill="auto"/>
            <w:noWrap/>
            <w:vAlign w:val="center"/>
            <w:hideMark/>
          </w:tcPr>
          <w:p w14:paraId="121A2566" w14:textId="77777777" w:rsidR="004E4587" w:rsidRPr="001E3942" w:rsidRDefault="004E4587" w:rsidP="00103B5E">
            <w:pPr>
              <w:pStyle w:val="BodyText"/>
              <w:spacing w:after="80"/>
            </w:pPr>
            <w:r w:rsidRPr="001E3942">
              <w:t>partial factor for the strength of structural steel in the fire situation</w:t>
            </w:r>
          </w:p>
        </w:tc>
      </w:tr>
      <w:tr w:rsidR="004E4587" w:rsidRPr="001E3942" w14:paraId="183BBF1D" w14:textId="77777777" w:rsidTr="00D7317F">
        <w:trPr>
          <w:trHeight w:val="310"/>
        </w:trPr>
        <w:tc>
          <w:tcPr>
            <w:tcW w:w="1298" w:type="dxa"/>
            <w:shd w:val="clear" w:color="auto" w:fill="auto"/>
            <w:noWrap/>
            <w:vAlign w:val="center"/>
            <w:hideMark/>
          </w:tcPr>
          <w:p w14:paraId="2C25DE93" w14:textId="565BEC9F" w:rsidR="004E4587" w:rsidRPr="001E3942" w:rsidRDefault="004E4587" w:rsidP="00103B5E">
            <w:pPr>
              <w:pStyle w:val="BodyText"/>
              <w:spacing w:after="80"/>
            </w:pPr>
            <w:r>
              <w:rPr>
                <w:rFonts w:ascii="Symbol" w:hAnsi="Symbol" w:cs="Arial"/>
                <w:lang w:val="de-CH"/>
              </w:rPr>
              <w:t></w:t>
            </w:r>
            <w:r>
              <w:rPr>
                <w:rFonts w:cs="Arial"/>
                <w:vertAlign w:val="subscript"/>
                <w:lang w:val="de-CH"/>
              </w:rPr>
              <w:t>M,</w:t>
            </w:r>
            <w:r w:rsidR="002C5122">
              <w:rPr>
                <w:rFonts w:cs="Arial"/>
                <w:vertAlign w:val="subscript"/>
                <w:lang w:val="de-CH"/>
              </w:rPr>
              <w:t>c,</w:t>
            </w:r>
            <w:r>
              <w:rPr>
                <w:rFonts w:cs="Arial"/>
                <w:vertAlign w:val="subscript"/>
                <w:lang w:val="de-CH"/>
              </w:rPr>
              <w:t>fi</w:t>
            </w:r>
          </w:p>
        </w:tc>
        <w:tc>
          <w:tcPr>
            <w:tcW w:w="8058" w:type="dxa"/>
            <w:shd w:val="clear" w:color="auto" w:fill="auto"/>
            <w:noWrap/>
            <w:vAlign w:val="center"/>
            <w:hideMark/>
          </w:tcPr>
          <w:p w14:paraId="43D87928" w14:textId="77777777" w:rsidR="004E4587" w:rsidRPr="001E3942" w:rsidRDefault="004E4587" w:rsidP="00103B5E">
            <w:pPr>
              <w:pStyle w:val="BodyText"/>
              <w:spacing w:after="80"/>
            </w:pPr>
            <w:r w:rsidRPr="001E3942">
              <w:t>partial factor for the strength of concrete in the fire situation</w:t>
            </w:r>
          </w:p>
        </w:tc>
      </w:tr>
      <w:tr w:rsidR="004E4587" w:rsidRPr="001E3942" w14:paraId="01D38044" w14:textId="77777777" w:rsidTr="00D7317F">
        <w:trPr>
          <w:trHeight w:val="310"/>
        </w:trPr>
        <w:tc>
          <w:tcPr>
            <w:tcW w:w="1298" w:type="dxa"/>
            <w:shd w:val="clear" w:color="auto" w:fill="auto"/>
            <w:noWrap/>
            <w:vAlign w:val="center"/>
            <w:hideMark/>
          </w:tcPr>
          <w:p w14:paraId="471F69B1" w14:textId="1F916E79" w:rsidR="004E4587" w:rsidRPr="001E3942" w:rsidRDefault="004E4587" w:rsidP="00103B5E">
            <w:pPr>
              <w:pStyle w:val="BodyText"/>
              <w:spacing w:after="80"/>
            </w:pPr>
            <w:r>
              <w:rPr>
                <w:rFonts w:ascii="Symbol" w:hAnsi="Symbol" w:cs="Arial"/>
                <w:lang w:val="de-CH"/>
              </w:rPr>
              <w:t></w:t>
            </w:r>
            <w:r>
              <w:rPr>
                <w:rFonts w:cs="Arial"/>
                <w:vertAlign w:val="subscript"/>
                <w:lang w:val="de-CH"/>
              </w:rPr>
              <w:t>M,</w:t>
            </w:r>
            <w:r w:rsidR="002C5122">
              <w:rPr>
                <w:rFonts w:cs="Arial"/>
                <w:vertAlign w:val="subscript"/>
                <w:lang w:val="de-CH"/>
              </w:rPr>
              <w:t>s,</w:t>
            </w:r>
            <w:r>
              <w:rPr>
                <w:rFonts w:cs="Arial"/>
                <w:vertAlign w:val="subscript"/>
                <w:lang w:val="de-CH"/>
              </w:rPr>
              <w:t>fi</w:t>
            </w:r>
          </w:p>
        </w:tc>
        <w:tc>
          <w:tcPr>
            <w:tcW w:w="8058" w:type="dxa"/>
            <w:shd w:val="clear" w:color="auto" w:fill="auto"/>
            <w:noWrap/>
            <w:vAlign w:val="center"/>
            <w:hideMark/>
          </w:tcPr>
          <w:p w14:paraId="1B2680F2" w14:textId="77777777" w:rsidR="004E4587" w:rsidRPr="001E3942" w:rsidRDefault="004E4587" w:rsidP="00103B5E">
            <w:pPr>
              <w:pStyle w:val="BodyText"/>
              <w:spacing w:after="80"/>
            </w:pPr>
            <w:r w:rsidRPr="001E3942">
              <w:t>partial factor for the strength of reinforcing bars in the fire situation</w:t>
            </w:r>
          </w:p>
        </w:tc>
      </w:tr>
      <w:tr w:rsidR="004E4587" w:rsidRPr="001E3942" w14:paraId="115FB87D" w14:textId="77777777" w:rsidTr="00D7317F">
        <w:trPr>
          <w:trHeight w:val="310"/>
        </w:trPr>
        <w:tc>
          <w:tcPr>
            <w:tcW w:w="1298" w:type="dxa"/>
            <w:shd w:val="clear" w:color="auto" w:fill="auto"/>
            <w:noWrap/>
            <w:vAlign w:val="center"/>
            <w:hideMark/>
          </w:tcPr>
          <w:p w14:paraId="29EC69F3" w14:textId="2947E236" w:rsidR="004E4587" w:rsidRPr="001E3942" w:rsidRDefault="004E4587" w:rsidP="00103B5E">
            <w:pPr>
              <w:pStyle w:val="BodyText"/>
              <w:spacing w:after="80"/>
            </w:pPr>
            <w:r>
              <w:rPr>
                <w:rFonts w:ascii="Symbol" w:hAnsi="Symbol" w:cs="Arial"/>
                <w:lang w:val="de-CH"/>
              </w:rPr>
              <w:t></w:t>
            </w:r>
            <w:r>
              <w:rPr>
                <w:rFonts w:cs="Arial"/>
                <w:vertAlign w:val="subscript"/>
                <w:lang w:val="de-CH"/>
              </w:rPr>
              <w:t>M,</w:t>
            </w:r>
            <w:r w:rsidR="002C5122">
              <w:rPr>
                <w:rFonts w:cs="Arial"/>
                <w:vertAlign w:val="subscript"/>
                <w:lang w:val="de-CH"/>
              </w:rPr>
              <w:t>v,</w:t>
            </w:r>
            <w:r>
              <w:rPr>
                <w:rFonts w:cs="Arial"/>
                <w:vertAlign w:val="subscript"/>
                <w:lang w:val="de-CH"/>
              </w:rPr>
              <w:t>fi</w:t>
            </w:r>
          </w:p>
        </w:tc>
        <w:tc>
          <w:tcPr>
            <w:tcW w:w="8058" w:type="dxa"/>
            <w:shd w:val="clear" w:color="auto" w:fill="auto"/>
            <w:noWrap/>
            <w:vAlign w:val="center"/>
            <w:hideMark/>
          </w:tcPr>
          <w:p w14:paraId="6DA9606D" w14:textId="77777777" w:rsidR="004E4587" w:rsidRPr="001E3942" w:rsidRDefault="004E4587" w:rsidP="00103B5E">
            <w:pPr>
              <w:pStyle w:val="BodyText"/>
              <w:spacing w:after="80"/>
            </w:pPr>
            <w:r w:rsidRPr="001E3942">
              <w:t>partial factor for the shear resistance of stud connectors in the fire situation</w:t>
            </w:r>
          </w:p>
        </w:tc>
      </w:tr>
      <w:tr w:rsidR="004E4587" w:rsidRPr="001E3942" w14:paraId="1F38ADE8" w14:textId="77777777" w:rsidTr="00D7317F">
        <w:trPr>
          <w:trHeight w:val="310"/>
        </w:trPr>
        <w:tc>
          <w:tcPr>
            <w:tcW w:w="1298" w:type="dxa"/>
            <w:shd w:val="clear" w:color="auto" w:fill="auto"/>
            <w:noWrap/>
            <w:vAlign w:val="center"/>
            <w:hideMark/>
          </w:tcPr>
          <w:p w14:paraId="20353DF9" w14:textId="6B8810DC" w:rsidR="004E4587" w:rsidRPr="001E3942" w:rsidRDefault="004E4587" w:rsidP="00103B5E">
            <w:pPr>
              <w:pStyle w:val="BodyText"/>
              <w:spacing w:after="80"/>
            </w:pPr>
            <w:r>
              <w:rPr>
                <w:rFonts w:ascii="Symbol" w:hAnsi="Symbol" w:cs="Arial"/>
                <w:lang w:val="de-CH"/>
              </w:rPr>
              <w:t></w:t>
            </w:r>
            <w:r>
              <w:rPr>
                <w:rFonts w:cs="Arial"/>
                <w:vertAlign w:val="subscript"/>
                <w:lang w:val="de-CH"/>
              </w:rPr>
              <w:t>v</w:t>
            </w:r>
          </w:p>
        </w:tc>
        <w:tc>
          <w:tcPr>
            <w:tcW w:w="8058" w:type="dxa"/>
            <w:shd w:val="clear" w:color="auto" w:fill="auto"/>
            <w:noWrap/>
            <w:vAlign w:val="center"/>
            <w:hideMark/>
          </w:tcPr>
          <w:p w14:paraId="35973387" w14:textId="77777777" w:rsidR="004E4587" w:rsidRPr="001E3942" w:rsidRDefault="004E4587" w:rsidP="00103B5E">
            <w:pPr>
              <w:pStyle w:val="BodyText"/>
              <w:spacing w:after="80"/>
            </w:pPr>
            <w:r w:rsidRPr="001E3942">
              <w:t>partial factor for the shear resistance of stud connectors at normal temperature</w:t>
            </w:r>
          </w:p>
        </w:tc>
      </w:tr>
      <w:tr w:rsidR="004E4587" w:rsidRPr="001E3942" w14:paraId="5765A954" w14:textId="77777777" w:rsidTr="00D7317F">
        <w:trPr>
          <w:trHeight w:val="310"/>
        </w:trPr>
        <w:tc>
          <w:tcPr>
            <w:tcW w:w="1298" w:type="dxa"/>
            <w:shd w:val="clear" w:color="auto" w:fill="auto"/>
            <w:noWrap/>
            <w:vAlign w:val="center"/>
            <w:hideMark/>
          </w:tcPr>
          <w:p w14:paraId="5C74661C" w14:textId="77777777" w:rsidR="004E4587" w:rsidRPr="001E3942" w:rsidRDefault="004E4587" w:rsidP="00103B5E">
            <w:pPr>
              <w:pStyle w:val="BodyText"/>
              <w:spacing w:after="80"/>
            </w:pPr>
            <w:r w:rsidRPr="001E3942">
              <w:t>ε</w:t>
            </w:r>
            <w:r w:rsidRPr="001E3942">
              <w:rPr>
                <w:vertAlign w:val="subscript"/>
              </w:rPr>
              <w:t>a,θ</w:t>
            </w:r>
          </w:p>
        </w:tc>
        <w:tc>
          <w:tcPr>
            <w:tcW w:w="8058" w:type="dxa"/>
            <w:shd w:val="clear" w:color="auto" w:fill="auto"/>
            <w:noWrap/>
            <w:vAlign w:val="center"/>
            <w:hideMark/>
          </w:tcPr>
          <w:p w14:paraId="787E2F4A" w14:textId="77777777" w:rsidR="004E4587" w:rsidRPr="001E3942" w:rsidRDefault="004E4587" w:rsidP="00103B5E">
            <w:pPr>
              <w:pStyle w:val="BodyText"/>
              <w:spacing w:after="80"/>
            </w:pPr>
            <w:r w:rsidRPr="001E3942">
              <w:t>steel strain in the fire situation</w:t>
            </w:r>
          </w:p>
        </w:tc>
      </w:tr>
      <w:tr w:rsidR="004E4587" w:rsidRPr="001E3942" w14:paraId="651EBD16" w14:textId="77777777" w:rsidTr="00D7317F">
        <w:trPr>
          <w:trHeight w:val="310"/>
        </w:trPr>
        <w:tc>
          <w:tcPr>
            <w:tcW w:w="1298" w:type="dxa"/>
            <w:shd w:val="clear" w:color="auto" w:fill="auto"/>
            <w:noWrap/>
            <w:vAlign w:val="center"/>
            <w:hideMark/>
          </w:tcPr>
          <w:p w14:paraId="721DCEFC" w14:textId="77777777" w:rsidR="004E4587" w:rsidRPr="001E3942" w:rsidRDefault="004E4587" w:rsidP="00103B5E">
            <w:pPr>
              <w:pStyle w:val="BodyText"/>
              <w:spacing w:after="80"/>
            </w:pPr>
            <w:r w:rsidRPr="001E3942">
              <w:t>ε</w:t>
            </w:r>
            <w:r w:rsidRPr="001E3942">
              <w:rPr>
                <w:vertAlign w:val="subscript"/>
              </w:rPr>
              <w:t>ae,θ</w:t>
            </w:r>
          </w:p>
        </w:tc>
        <w:tc>
          <w:tcPr>
            <w:tcW w:w="8058" w:type="dxa"/>
            <w:shd w:val="clear" w:color="auto" w:fill="auto"/>
            <w:noWrap/>
            <w:vAlign w:val="center"/>
            <w:hideMark/>
          </w:tcPr>
          <w:p w14:paraId="7C9A80B8" w14:textId="77777777" w:rsidR="004E4587" w:rsidRPr="001E3942" w:rsidRDefault="004E4587" w:rsidP="00103B5E">
            <w:pPr>
              <w:pStyle w:val="BodyText"/>
              <w:spacing w:after="80"/>
            </w:pPr>
            <w:r w:rsidRPr="001E3942">
              <w:t>ultimate strain of steel in the fire situation</w:t>
            </w:r>
          </w:p>
        </w:tc>
      </w:tr>
      <w:tr w:rsidR="004E4587" w:rsidRPr="001E3942" w14:paraId="0E8C72D6" w14:textId="77777777" w:rsidTr="00D7317F">
        <w:trPr>
          <w:trHeight w:val="310"/>
        </w:trPr>
        <w:tc>
          <w:tcPr>
            <w:tcW w:w="1298" w:type="dxa"/>
            <w:shd w:val="clear" w:color="auto" w:fill="auto"/>
            <w:noWrap/>
            <w:vAlign w:val="center"/>
            <w:hideMark/>
          </w:tcPr>
          <w:p w14:paraId="6748E263" w14:textId="77777777" w:rsidR="004E4587" w:rsidRPr="001E3942" w:rsidRDefault="004E4587" w:rsidP="00103B5E">
            <w:pPr>
              <w:pStyle w:val="BodyText"/>
              <w:spacing w:after="80"/>
            </w:pPr>
            <w:r w:rsidRPr="001E3942">
              <w:t>ε</w:t>
            </w:r>
            <w:r w:rsidRPr="001E3942">
              <w:rPr>
                <w:vertAlign w:val="subscript"/>
              </w:rPr>
              <w:t>ay,θ</w:t>
            </w:r>
          </w:p>
        </w:tc>
        <w:tc>
          <w:tcPr>
            <w:tcW w:w="8058" w:type="dxa"/>
            <w:shd w:val="clear" w:color="auto" w:fill="auto"/>
            <w:noWrap/>
            <w:vAlign w:val="center"/>
            <w:hideMark/>
          </w:tcPr>
          <w:p w14:paraId="7221D14B" w14:textId="77777777" w:rsidR="004E4587" w:rsidRPr="001E3942" w:rsidRDefault="004E4587" w:rsidP="00103B5E">
            <w:pPr>
              <w:pStyle w:val="BodyText"/>
              <w:spacing w:after="80"/>
            </w:pPr>
            <w:r w:rsidRPr="001E3942">
              <w:t>yield strain of steel in the fire situation</w:t>
            </w:r>
          </w:p>
        </w:tc>
      </w:tr>
      <w:tr w:rsidR="004E4587" w:rsidRPr="001E3942" w14:paraId="6679DB8B" w14:textId="77777777" w:rsidTr="00D7317F">
        <w:trPr>
          <w:trHeight w:val="310"/>
        </w:trPr>
        <w:tc>
          <w:tcPr>
            <w:tcW w:w="1298" w:type="dxa"/>
            <w:shd w:val="clear" w:color="auto" w:fill="auto"/>
            <w:noWrap/>
            <w:vAlign w:val="center"/>
            <w:hideMark/>
          </w:tcPr>
          <w:p w14:paraId="3D1E30A4" w14:textId="77777777" w:rsidR="004E4587" w:rsidRPr="001E3942" w:rsidRDefault="004E4587" w:rsidP="00103B5E">
            <w:pPr>
              <w:pStyle w:val="BodyText"/>
              <w:spacing w:after="80"/>
            </w:pPr>
            <w:r w:rsidRPr="001E3942">
              <w:t>ε</w:t>
            </w:r>
            <w:r w:rsidRPr="001E3942">
              <w:rPr>
                <w:vertAlign w:val="subscript"/>
              </w:rPr>
              <w:t>ap,θ</w:t>
            </w:r>
          </w:p>
        </w:tc>
        <w:tc>
          <w:tcPr>
            <w:tcW w:w="8058" w:type="dxa"/>
            <w:shd w:val="clear" w:color="auto" w:fill="auto"/>
            <w:noWrap/>
            <w:vAlign w:val="center"/>
            <w:hideMark/>
          </w:tcPr>
          <w:p w14:paraId="4A3CE68F" w14:textId="77777777" w:rsidR="004E4587" w:rsidRPr="001E3942" w:rsidRDefault="004E4587" w:rsidP="00103B5E">
            <w:pPr>
              <w:pStyle w:val="BodyText"/>
              <w:spacing w:after="80"/>
            </w:pPr>
            <w:r w:rsidRPr="001E3942">
              <w:t>strain at the proportional limit of steel in the fire situation</w:t>
            </w:r>
          </w:p>
        </w:tc>
      </w:tr>
      <w:tr w:rsidR="004E4587" w:rsidRPr="001E3942" w14:paraId="54290A69" w14:textId="77777777" w:rsidTr="00D7317F">
        <w:trPr>
          <w:trHeight w:val="310"/>
        </w:trPr>
        <w:tc>
          <w:tcPr>
            <w:tcW w:w="1298" w:type="dxa"/>
            <w:shd w:val="clear" w:color="auto" w:fill="auto"/>
            <w:noWrap/>
            <w:vAlign w:val="center"/>
            <w:hideMark/>
          </w:tcPr>
          <w:p w14:paraId="6BE85F6D" w14:textId="77777777" w:rsidR="004E4587" w:rsidRPr="001E3942" w:rsidRDefault="004E4587" w:rsidP="00103B5E">
            <w:pPr>
              <w:pStyle w:val="BodyText"/>
              <w:spacing w:after="80"/>
            </w:pPr>
            <w:r w:rsidRPr="001E3942">
              <w:t>ε</w:t>
            </w:r>
            <w:r w:rsidRPr="001E3942">
              <w:rPr>
                <w:vertAlign w:val="subscript"/>
              </w:rPr>
              <w:t>au,θ</w:t>
            </w:r>
          </w:p>
        </w:tc>
        <w:tc>
          <w:tcPr>
            <w:tcW w:w="8058" w:type="dxa"/>
            <w:shd w:val="clear" w:color="auto" w:fill="auto"/>
            <w:noWrap/>
            <w:vAlign w:val="center"/>
            <w:hideMark/>
          </w:tcPr>
          <w:p w14:paraId="4CA1C312" w14:textId="77777777" w:rsidR="004E4587" w:rsidRPr="001E3942" w:rsidRDefault="004E4587" w:rsidP="00103B5E">
            <w:pPr>
              <w:pStyle w:val="BodyText"/>
              <w:spacing w:after="80"/>
            </w:pPr>
            <w:r w:rsidRPr="001E3942">
              <w:t>limiting strain for yield strength of steel in the fire situation</w:t>
            </w:r>
          </w:p>
        </w:tc>
      </w:tr>
      <w:tr w:rsidR="004E4587" w:rsidRPr="001E3942" w14:paraId="012D5A62" w14:textId="77777777" w:rsidTr="00D7317F">
        <w:trPr>
          <w:trHeight w:val="310"/>
        </w:trPr>
        <w:tc>
          <w:tcPr>
            <w:tcW w:w="1298" w:type="dxa"/>
            <w:shd w:val="clear" w:color="auto" w:fill="auto"/>
            <w:noWrap/>
            <w:vAlign w:val="center"/>
            <w:hideMark/>
          </w:tcPr>
          <w:p w14:paraId="45812EB1" w14:textId="77777777" w:rsidR="004E4587" w:rsidRPr="001E3942" w:rsidRDefault="004E4587" w:rsidP="00103B5E">
            <w:pPr>
              <w:pStyle w:val="BodyText"/>
              <w:spacing w:after="80"/>
            </w:pPr>
            <w:r w:rsidRPr="001E3942">
              <w:t>ε</w:t>
            </w:r>
            <w:r w:rsidRPr="001E3942">
              <w:rPr>
                <w:vertAlign w:val="subscript"/>
              </w:rPr>
              <w:t>c,θ</w:t>
            </w:r>
          </w:p>
        </w:tc>
        <w:tc>
          <w:tcPr>
            <w:tcW w:w="8058" w:type="dxa"/>
            <w:shd w:val="clear" w:color="auto" w:fill="auto"/>
            <w:noWrap/>
            <w:vAlign w:val="center"/>
            <w:hideMark/>
          </w:tcPr>
          <w:p w14:paraId="07E92042" w14:textId="77777777" w:rsidR="004E4587" w:rsidRPr="001E3942" w:rsidRDefault="004E4587" w:rsidP="00103B5E">
            <w:pPr>
              <w:pStyle w:val="BodyText"/>
              <w:spacing w:after="80"/>
            </w:pPr>
            <w:r w:rsidRPr="001E3942">
              <w:t>concrete strain in the fire situation</w:t>
            </w:r>
          </w:p>
        </w:tc>
      </w:tr>
      <w:tr w:rsidR="004E4587" w:rsidRPr="001E3942" w14:paraId="2DD37845" w14:textId="77777777" w:rsidTr="00D7317F">
        <w:trPr>
          <w:trHeight w:val="310"/>
        </w:trPr>
        <w:tc>
          <w:tcPr>
            <w:tcW w:w="1298" w:type="dxa"/>
            <w:shd w:val="clear" w:color="auto" w:fill="auto"/>
            <w:noWrap/>
            <w:vAlign w:val="center"/>
            <w:hideMark/>
          </w:tcPr>
          <w:p w14:paraId="413D9440" w14:textId="5DFBC341" w:rsidR="004E4587" w:rsidRPr="001E3942" w:rsidRDefault="004E4587" w:rsidP="00103B5E">
            <w:pPr>
              <w:pStyle w:val="BodyText"/>
              <w:spacing w:after="80"/>
            </w:pPr>
            <w:r w:rsidRPr="001E3942">
              <w:t>ε</w:t>
            </w:r>
            <w:r w:rsidRPr="001E3942">
              <w:rPr>
                <w:vertAlign w:val="subscript"/>
              </w:rPr>
              <w:t>c</w:t>
            </w:r>
            <w:r>
              <w:rPr>
                <w:vertAlign w:val="subscript"/>
              </w:rPr>
              <w:t>1</w:t>
            </w:r>
            <w:r w:rsidRPr="001E3942">
              <w:rPr>
                <w:vertAlign w:val="subscript"/>
              </w:rPr>
              <w:t>,θ</w:t>
            </w:r>
          </w:p>
        </w:tc>
        <w:tc>
          <w:tcPr>
            <w:tcW w:w="8058" w:type="dxa"/>
            <w:shd w:val="clear" w:color="auto" w:fill="auto"/>
            <w:noWrap/>
            <w:vAlign w:val="center"/>
            <w:hideMark/>
          </w:tcPr>
          <w:p w14:paraId="726D2ECB" w14:textId="77777777" w:rsidR="004E4587" w:rsidRPr="001E3942" w:rsidRDefault="004E4587" w:rsidP="00103B5E">
            <w:pPr>
              <w:pStyle w:val="BodyText"/>
              <w:spacing w:after="80"/>
            </w:pPr>
            <w:r w:rsidRPr="001E3942">
              <w:t xml:space="preserve">concrete strain corresponding to </w:t>
            </w:r>
            <w:r w:rsidRPr="001E3942">
              <w:rPr>
                <w:i/>
                <w:iCs/>
              </w:rPr>
              <w:t>f</w:t>
            </w:r>
            <w:r w:rsidRPr="001E3942">
              <w:rPr>
                <w:vertAlign w:val="subscript"/>
              </w:rPr>
              <w:t>c,θ</w:t>
            </w:r>
          </w:p>
        </w:tc>
      </w:tr>
      <w:tr w:rsidR="004E4587" w:rsidRPr="001E3942" w14:paraId="7AA7DABE" w14:textId="77777777" w:rsidTr="00D7317F">
        <w:trPr>
          <w:trHeight w:val="310"/>
        </w:trPr>
        <w:tc>
          <w:tcPr>
            <w:tcW w:w="1298" w:type="dxa"/>
            <w:shd w:val="clear" w:color="auto" w:fill="auto"/>
            <w:noWrap/>
            <w:vAlign w:val="center"/>
          </w:tcPr>
          <w:p w14:paraId="3E99BD28" w14:textId="4FB137A7" w:rsidR="004E4587" w:rsidRPr="001E3942" w:rsidRDefault="004E4587" w:rsidP="00103B5E">
            <w:pPr>
              <w:pStyle w:val="BodyText"/>
              <w:spacing w:after="80"/>
            </w:pPr>
            <w:r w:rsidRPr="001E3942">
              <w:t>ε</w:t>
            </w:r>
            <w:r w:rsidRPr="001E3942">
              <w:rPr>
                <w:vertAlign w:val="subscript"/>
              </w:rPr>
              <w:t>c</w:t>
            </w:r>
            <w:r>
              <w:rPr>
                <w:vertAlign w:val="subscript"/>
              </w:rPr>
              <w:t>u1</w:t>
            </w:r>
            <w:r w:rsidRPr="001E3942">
              <w:rPr>
                <w:vertAlign w:val="subscript"/>
              </w:rPr>
              <w:t>,θ</w:t>
            </w:r>
          </w:p>
        </w:tc>
        <w:tc>
          <w:tcPr>
            <w:tcW w:w="8058" w:type="dxa"/>
            <w:shd w:val="clear" w:color="auto" w:fill="auto"/>
            <w:noWrap/>
            <w:vAlign w:val="center"/>
          </w:tcPr>
          <w:p w14:paraId="2AFA7F20" w14:textId="4A5DDE65" w:rsidR="004E4587" w:rsidRPr="001E3942" w:rsidRDefault="004E4587" w:rsidP="00103B5E">
            <w:pPr>
              <w:pStyle w:val="BodyText"/>
              <w:spacing w:after="80"/>
            </w:pPr>
            <w:r w:rsidRPr="002E4622">
              <w:rPr>
                <w:rFonts w:cs="Arial"/>
              </w:rPr>
              <w:t>maximum concrete strain in the fire situation</w:t>
            </w:r>
          </w:p>
        </w:tc>
      </w:tr>
      <w:tr w:rsidR="004E4587" w:rsidRPr="001E3942" w14:paraId="27058942" w14:textId="77777777" w:rsidTr="00D7317F">
        <w:trPr>
          <w:trHeight w:val="310"/>
        </w:trPr>
        <w:tc>
          <w:tcPr>
            <w:tcW w:w="1298" w:type="dxa"/>
            <w:shd w:val="clear" w:color="auto" w:fill="auto"/>
            <w:noWrap/>
            <w:vAlign w:val="center"/>
            <w:hideMark/>
          </w:tcPr>
          <w:p w14:paraId="24B9ABC3" w14:textId="77777777" w:rsidR="004E4587" w:rsidRPr="001E3942" w:rsidRDefault="004E4587" w:rsidP="00103B5E">
            <w:pPr>
              <w:pStyle w:val="BodyText"/>
              <w:spacing w:after="80"/>
            </w:pPr>
            <w:r w:rsidRPr="001E3942">
              <w:t>ε</w:t>
            </w:r>
            <w:r w:rsidRPr="001E3942">
              <w:rPr>
                <w:vertAlign w:val="subscript"/>
              </w:rPr>
              <w:t>f</w:t>
            </w:r>
          </w:p>
        </w:tc>
        <w:tc>
          <w:tcPr>
            <w:tcW w:w="8058" w:type="dxa"/>
            <w:shd w:val="clear" w:color="auto" w:fill="auto"/>
            <w:noWrap/>
            <w:vAlign w:val="center"/>
            <w:hideMark/>
          </w:tcPr>
          <w:p w14:paraId="01FF1044" w14:textId="77777777" w:rsidR="004E4587" w:rsidRPr="001E3942" w:rsidRDefault="004E4587" w:rsidP="00103B5E">
            <w:pPr>
              <w:pStyle w:val="BodyText"/>
              <w:spacing w:after="80"/>
            </w:pPr>
            <w:r w:rsidRPr="001E3942">
              <w:t>emissivity coefficient of the fire</w:t>
            </w:r>
          </w:p>
        </w:tc>
      </w:tr>
      <w:tr w:rsidR="004E4587" w:rsidRPr="001E3942" w14:paraId="33DFAB9A" w14:textId="77777777" w:rsidTr="00D7317F">
        <w:trPr>
          <w:trHeight w:val="310"/>
        </w:trPr>
        <w:tc>
          <w:tcPr>
            <w:tcW w:w="1298" w:type="dxa"/>
            <w:shd w:val="clear" w:color="auto" w:fill="auto"/>
            <w:noWrap/>
            <w:vAlign w:val="center"/>
            <w:hideMark/>
          </w:tcPr>
          <w:p w14:paraId="1A6F8092" w14:textId="77777777" w:rsidR="004E4587" w:rsidRPr="001E3942" w:rsidRDefault="004E4587" w:rsidP="00103B5E">
            <w:pPr>
              <w:pStyle w:val="BodyText"/>
              <w:spacing w:after="80"/>
            </w:pPr>
            <w:r w:rsidRPr="001E3942">
              <w:t>ε</w:t>
            </w:r>
            <w:r w:rsidRPr="001E3942">
              <w:rPr>
                <w:vertAlign w:val="subscript"/>
              </w:rPr>
              <w:t>fi</w:t>
            </w:r>
          </w:p>
        </w:tc>
        <w:tc>
          <w:tcPr>
            <w:tcW w:w="8058" w:type="dxa"/>
            <w:shd w:val="clear" w:color="auto" w:fill="auto"/>
            <w:noWrap/>
            <w:vAlign w:val="bottom"/>
            <w:hideMark/>
          </w:tcPr>
          <w:p w14:paraId="42A4217A" w14:textId="77777777" w:rsidR="004E4587" w:rsidRPr="001E3942" w:rsidRDefault="004E4587" w:rsidP="00103B5E">
            <w:pPr>
              <w:pStyle w:val="BodyText"/>
              <w:spacing w:after="80"/>
            </w:pPr>
            <w:r w:rsidRPr="001E3942">
              <w:t>coefficient for cross-sectional classification for the fire situation</w:t>
            </w:r>
          </w:p>
        </w:tc>
      </w:tr>
      <w:tr w:rsidR="004E4587" w:rsidRPr="001E3942" w14:paraId="041E23DC" w14:textId="77777777" w:rsidTr="00D7317F">
        <w:trPr>
          <w:trHeight w:val="310"/>
        </w:trPr>
        <w:tc>
          <w:tcPr>
            <w:tcW w:w="1298" w:type="dxa"/>
            <w:shd w:val="clear" w:color="auto" w:fill="auto"/>
            <w:noWrap/>
            <w:vAlign w:val="center"/>
            <w:hideMark/>
          </w:tcPr>
          <w:p w14:paraId="26C6F542" w14:textId="77777777" w:rsidR="004E4587" w:rsidRPr="001E3942" w:rsidRDefault="004E4587" w:rsidP="00103B5E">
            <w:pPr>
              <w:pStyle w:val="BodyText"/>
              <w:spacing w:after="80"/>
            </w:pPr>
            <w:r w:rsidRPr="001E3942">
              <w:t>ε</w:t>
            </w:r>
            <w:r w:rsidRPr="001E3942">
              <w:rPr>
                <w:vertAlign w:val="subscript"/>
              </w:rPr>
              <w:t>m</w:t>
            </w:r>
          </w:p>
        </w:tc>
        <w:tc>
          <w:tcPr>
            <w:tcW w:w="8058" w:type="dxa"/>
            <w:shd w:val="clear" w:color="auto" w:fill="auto"/>
            <w:noWrap/>
            <w:vAlign w:val="center"/>
            <w:hideMark/>
          </w:tcPr>
          <w:p w14:paraId="39BBB54D" w14:textId="1E7E6DDB" w:rsidR="004E4587" w:rsidRPr="001E3942" w:rsidRDefault="004E4587" w:rsidP="00103B5E">
            <w:pPr>
              <w:pStyle w:val="BodyText"/>
              <w:spacing w:after="80"/>
            </w:pPr>
            <w:r w:rsidRPr="00F64D90">
              <w:t>surface emissivity of the member</w:t>
            </w:r>
          </w:p>
        </w:tc>
      </w:tr>
      <w:tr w:rsidR="004E4587" w:rsidRPr="001E3942" w14:paraId="0014C773" w14:textId="77777777" w:rsidTr="00D7317F">
        <w:trPr>
          <w:trHeight w:val="510"/>
        </w:trPr>
        <w:tc>
          <w:tcPr>
            <w:tcW w:w="1298" w:type="dxa"/>
            <w:shd w:val="clear" w:color="auto" w:fill="auto"/>
            <w:noWrap/>
            <w:vAlign w:val="center"/>
            <w:hideMark/>
          </w:tcPr>
          <w:p w14:paraId="13527415" w14:textId="73492AD8" w:rsidR="004E4587" w:rsidRPr="001E3942" w:rsidRDefault="004E4587" w:rsidP="00103B5E">
            <w:pPr>
              <w:pStyle w:val="BodyText"/>
              <w:spacing w:after="80"/>
            </w:pPr>
            <w:r>
              <w:rPr>
                <w:rFonts w:ascii="Symbol" w:hAnsi="Symbol" w:cs="Arial"/>
              </w:rPr>
              <w:t></w:t>
            </w:r>
          </w:p>
        </w:tc>
        <w:tc>
          <w:tcPr>
            <w:tcW w:w="8058" w:type="dxa"/>
            <w:shd w:val="clear" w:color="auto" w:fill="auto"/>
            <w:vAlign w:val="bottom"/>
            <w:hideMark/>
          </w:tcPr>
          <w:p w14:paraId="5D3C1634" w14:textId="77777777" w:rsidR="004E4587" w:rsidRPr="001E3942" w:rsidRDefault="004E4587" w:rsidP="00103B5E">
            <w:pPr>
              <w:pStyle w:val="BodyText"/>
              <w:spacing w:after="80"/>
            </w:pPr>
            <w:r w:rsidRPr="001E3942">
              <w:t>reduction factor for the residual concrete strength after heating and cooling down in physical based models</w:t>
            </w:r>
          </w:p>
        </w:tc>
      </w:tr>
      <w:tr w:rsidR="004E4587" w:rsidRPr="001E3942" w14:paraId="198E4C17" w14:textId="77777777" w:rsidTr="00D7317F">
        <w:trPr>
          <w:trHeight w:val="310"/>
        </w:trPr>
        <w:tc>
          <w:tcPr>
            <w:tcW w:w="1298" w:type="dxa"/>
            <w:shd w:val="clear" w:color="auto" w:fill="auto"/>
            <w:noWrap/>
            <w:vAlign w:val="center"/>
            <w:hideMark/>
          </w:tcPr>
          <w:p w14:paraId="3834390E" w14:textId="14298252" w:rsidR="004E4587" w:rsidRPr="001E3942" w:rsidRDefault="004E4587" w:rsidP="00103B5E">
            <w:pPr>
              <w:pStyle w:val="BodyText"/>
              <w:spacing w:after="80"/>
            </w:pPr>
            <w:r>
              <w:rPr>
                <w:rFonts w:ascii="Symbol" w:hAnsi="Symbol" w:cs="Arial"/>
                <w:color w:val="000000"/>
              </w:rPr>
              <w:t></w:t>
            </w:r>
            <w:r>
              <w:rPr>
                <w:rFonts w:cs="Arial"/>
                <w:color w:val="000000"/>
                <w:vertAlign w:val="subscript"/>
              </w:rPr>
              <w:t>s</w:t>
            </w:r>
          </w:p>
        </w:tc>
        <w:tc>
          <w:tcPr>
            <w:tcW w:w="8058" w:type="dxa"/>
            <w:shd w:val="clear" w:color="auto" w:fill="auto"/>
            <w:noWrap/>
            <w:vAlign w:val="bottom"/>
            <w:hideMark/>
          </w:tcPr>
          <w:p w14:paraId="467DA35B" w14:textId="77777777" w:rsidR="004E4587" w:rsidRPr="001E3942" w:rsidRDefault="004E4587" w:rsidP="00103B5E">
            <w:pPr>
              <w:pStyle w:val="BodyText"/>
              <w:spacing w:after="80"/>
            </w:pPr>
            <w:r w:rsidRPr="001E3942">
              <w:t>diameter of stirrup</w:t>
            </w:r>
          </w:p>
        </w:tc>
      </w:tr>
      <w:tr w:rsidR="004E4587" w:rsidRPr="001E3942" w14:paraId="656BDCF1" w14:textId="77777777" w:rsidTr="00D7317F">
        <w:trPr>
          <w:trHeight w:val="310"/>
        </w:trPr>
        <w:tc>
          <w:tcPr>
            <w:tcW w:w="1298" w:type="dxa"/>
            <w:shd w:val="clear" w:color="auto" w:fill="auto"/>
            <w:noWrap/>
            <w:vAlign w:val="center"/>
            <w:hideMark/>
          </w:tcPr>
          <w:p w14:paraId="0309D6F7" w14:textId="2371B909" w:rsidR="004E4587" w:rsidRPr="001E3942" w:rsidRDefault="004E4587" w:rsidP="00103B5E">
            <w:pPr>
              <w:pStyle w:val="BodyText"/>
              <w:spacing w:after="80"/>
            </w:pPr>
            <w:r>
              <w:rPr>
                <w:rFonts w:ascii="Symbol" w:hAnsi="Symbol" w:cs="Arial"/>
                <w:color w:val="000000"/>
              </w:rPr>
              <w:lastRenderedPageBreak/>
              <w:t></w:t>
            </w:r>
            <w:r>
              <w:rPr>
                <w:rFonts w:cs="Arial"/>
                <w:color w:val="000000"/>
                <w:vertAlign w:val="subscript"/>
              </w:rPr>
              <w:t>r</w:t>
            </w:r>
          </w:p>
        </w:tc>
        <w:tc>
          <w:tcPr>
            <w:tcW w:w="8058" w:type="dxa"/>
            <w:shd w:val="clear" w:color="auto" w:fill="auto"/>
            <w:noWrap/>
            <w:vAlign w:val="center"/>
            <w:hideMark/>
          </w:tcPr>
          <w:p w14:paraId="2B887595" w14:textId="77777777" w:rsidR="004E4587" w:rsidRPr="001E3942" w:rsidRDefault="004E4587" w:rsidP="00103B5E">
            <w:pPr>
              <w:pStyle w:val="BodyText"/>
              <w:spacing w:after="80"/>
            </w:pPr>
            <w:r w:rsidRPr="001E3942">
              <w:t>diameter of longitudinal reinforcement</w:t>
            </w:r>
          </w:p>
        </w:tc>
      </w:tr>
      <w:tr w:rsidR="004E4587" w:rsidRPr="001E3942" w14:paraId="46377159" w14:textId="77777777" w:rsidTr="00D7317F">
        <w:trPr>
          <w:trHeight w:val="310"/>
        </w:trPr>
        <w:tc>
          <w:tcPr>
            <w:tcW w:w="1298" w:type="dxa"/>
            <w:shd w:val="clear" w:color="auto" w:fill="auto"/>
            <w:noWrap/>
            <w:vAlign w:val="center"/>
            <w:hideMark/>
          </w:tcPr>
          <w:p w14:paraId="7607F6F1" w14:textId="5A8878E8" w:rsidR="004E4587" w:rsidRPr="001E3942" w:rsidRDefault="004E4587" w:rsidP="00103B5E">
            <w:pPr>
              <w:pStyle w:val="BodyText"/>
              <w:spacing w:after="80"/>
            </w:pPr>
            <w:r>
              <w:rPr>
                <w:rFonts w:ascii="Symbol" w:hAnsi="Symbol" w:cs="Arial"/>
                <w:color w:val="000000"/>
              </w:rPr>
              <w:t></w:t>
            </w:r>
            <w:r>
              <w:rPr>
                <w:rFonts w:cs="Arial"/>
                <w:color w:val="000000"/>
                <w:vertAlign w:val="subscript"/>
              </w:rPr>
              <w:t>b</w:t>
            </w:r>
          </w:p>
        </w:tc>
        <w:tc>
          <w:tcPr>
            <w:tcW w:w="8058" w:type="dxa"/>
            <w:shd w:val="clear" w:color="auto" w:fill="auto"/>
            <w:noWrap/>
            <w:vAlign w:val="center"/>
            <w:hideMark/>
          </w:tcPr>
          <w:p w14:paraId="2A99833F" w14:textId="77777777" w:rsidR="004E4587" w:rsidRPr="001E3942" w:rsidRDefault="004E4587" w:rsidP="00103B5E">
            <w:pPr>
              <w:pStyle w:val="BodyText"/>
              <w:spacing w:after="80"/>
            </w:pPr>
            <w:r w:rsidRPr="001E3942">
              <w:t>diameter of bar through the web</w:t>
            </w:r>
          </w:p>
        </w:tc>
      </w:tr>
      <w:tr w:rsidR="004E4587" w:rsidRPr="001E3942" w14:paraId="7D234071" w14:textId="77777777" w:rsidTr="00D7317F">
        <w:trPr>
          <w:trHeight w:val="510"/>
        </w:trPr>
        <w:tc>
          <w:tcPr>
            <w:tcW w:w="1298" w:type="dxa"/>
            <w:shd w:val="clear" w:color="auto" w:fill="auto"/>
            <w:noWrap/>
            <w:vAlign w:val="center"/>
            <w:hideMark/>
          </w:tcPr>
          <w:p w14:paraId="58042C89" w14:textId="77777777" w:rsidR="004E4587" w:rsidRPr="001E3942" w:rsidRDefault="004E4587" w:rsidP="00103B5E">
            <w:pPr>
              <w:pStyle w:val="BodyText"/>
              <w:spacing w:after="80"/>
            </w:pPr>
            <w:r w:rsidRPr="001E3942">
              <w:t>φ</w:t>
            </w:r>
            <w:r w:rsidRPr="001E3942">
              <w:rPr>
                <w:vertAlign w:val="subscript"/>
              </w:rPr>
              <w:t>i,q</w:t>
            </w:r>
          </w:p>
        </w:tc>
        <w:tc>
          <w:tcPr>
            <w:tcW w:w="8058" w:type="dxa"/>
            <w:shd w:val="clear" w:color="auto" w:fill="auto"/>
            <w:vAlign w:val="bottom"/>
            <w:hideMark/>
          </w:tcPr>
          <w:p w14:paraId="332D6F5E" w14:textId="77777777" w:rsidR="004E4587" w:rsidRPr="001E3942" w:rsidRDefault="004E4587" w:rsidP="00103B5E">
            <w:pPr>
              <w:pStyle w:val="BodyText"/>
              <w:spacing w:after="80"/>
            </w:pPr>
            <w:r w:rsidRPr="001E3942">
              <w:t>the reduction coefficient depending on the effect of thermal stresses of part i or flexural stiffness correction factor</w:t>
            </w:r>
          </w:p>
        </w:tc>
      </w:tr>
      <w:tr w:rsidR="004E4587" w:rsidRPr="001E3942" w14:paraId="6070DB88" w14:textId="77777777" w:rsidTr="00D7317F">
        <w:trPr>
          <w:trHeight w:val="280"/>
        </w:trPr>
        <w:tc>
          <w:tcPr>
            <w:tcW w:w="1298" w:type="dxa"/>
            <w:shd w:val="clear" w:color="auto" w:fill="auto"/>
            <w:noWrap/>
            <w:vAlign w:val="center"/>
            <w:hideMark/>
          </w:tcPr>
          <w:p w14:paraId="4C6C2FDA" w14:textId="77777777" w:rsidR="004E4587" w:rsidRPr="001E3942" w:rsidRDefault="004E4587" w:rsidP="00103B5E">
            <w:pPr>
              <w:pStyle w:val="BodyText"/>
              <w:spacing w:after="80"/>
            </w:pPr>
            <w:r w:rsidRPr="001E3942">
              <w:t>η</w:t>
            </w:r>
          </w:p>
        </w:tc>
        <w:tc>
          <w:tcPr>
            <w:tcW w:w="8058" w:type="dxa"/>
            <w:shd w:val="clear" w:color="auto" w:fill="auto"/>
            <w:noWrap/>
            <w:vAlign w:val="center"/>
            <w:hideMark/>
          </w:tcPr>
          <w:p w14:paraId="6D74A153" w14:textId="77777777" w:rsidR="004E4587" w:rsidRPr="001E3942" w:rsidRDefault="004E4587" w:rsidP="00103B5E">
            <w:pPr>
              <w:pStyle w:val="BodyText"/>
              <w:spacing w:after="80"/>
            </w:pPr>
            <w:r w:rsidRPr="001E3942">
              <w:t xml:space="preserve">load level of a plate (or flange) under transversal bending </w:t>
            </w:r>
          </w:p>
        </w:tc>
      </w:tr>
      <w:tr w:rsidR="004E4587" w:rsidRPr="001E3942" w14:paraId="6BB8F303" w14:textId="77777777" w:rsidTr="00D7317F">
        <w:trPr>
          <w:trHeight w:val="310"/>
        </w:trPr>
        <w:tc>
          <w:tcPr>
            <w:tcW w:w="1298" w:type="dxa"/>
            <w:shd w:val="clear" w:color="auto" w:fill="auto"/>
            <w:noWrap/>
            <w:vAlign w:val="center"/>
            <w:hideMark/>
          </w:tcPr>
          <w:p w14:paraId="64A2D4A9" w14:textId="77777777" w:rsidR="004E4587" w:rsidRPr="001E3942" w:rsidRDefault="004E4587" w:rsidP="00103B5E">
            <w:pPr>
              <w:pStyle w:val="BodyText"/>
              <w:spacing w:after="80"/>
            </w:pPr>
            <w:r w:rsidRPr="001E3942">
              <w:t>η</w:t>
            </w:r>
            <w:r w:rsidRPr="001E3942">
              <w:rPr>
                <w:vertAlign w:val="subscript"/>
              </w:rPr>
              <w:t>fi</w:t>
            </w:r>
          </w:p>
        </w:tc>
        <w:tc>
          <w:tcPr>
            <w:tcW w:w="8058" w:type="dxa"/>
            <w:shd w:val="clear" w:color="auto" w:fill="auto"/>
            <w:noWrap/>
            <w:vAlign w:val="center"/>
            <w:hideMark/>
          </w:tcPr>
          <w:p w14:paraId="55C53295" w14:textId="77777777" w:rsidR="004E4587" w:rsidRPr="001E3942" w:rsidRDefault="004E4587" w:rsidP="00103B5E">
            <w:pPr>
              <w:pStyle w:val="BodyText"/>
              <w:spacing w:after="80"/>
            </w:pPr>
            <w:r w:rsidRPr="001E3942">
              <w:t xml:space="preserve">reduction factor applied to </w:t>
            </w:r>
            <w:r w:rsidRPr="001E3942">
              <w:rPr>
                <w:i/>
                <w:iCs/>
              </w:rPr>
              <w:t>E</w:t>
            </w:r>
            <w:r w:rsidRPr="001E3942">
              <w:rPr>
                <w:vertAlign w:val="subscript"/>
              </w:rPr>
              <w:t>d</w:t>
            </w:r>
            <w:r w:rsidRPr="001E3942">
              <w:t xml:space="preserve"> in order to obtain </w:t>
            </w:r>
            <w:r w:rsidRPr="001E3942">
              <w:rPr>
                <w:i/>
                <w:iCs/>
              </w:rPr>
              <w:t>E</w:t>
            </w:r>
            <w:r w:rsidRPr="001E3942">
              <w:rPr>
                <w:vertAlign w:val="subscript"/>
              </w:rPr>
              <w:t>fi,d</w:t>
            </w:r>
          </w:p>
        </w:tc>
      </w:tr>
      <w:tr w:rsidR="004E4587" w:rsidRPr="001E3942" w14:paraId="2C43EDAB" w14:textId="77777777" w:rsidTr="00D7317F">
        <w:trPr>
          <w:trHeight w:val="310"/>
        </w:trPr>
        <w:tc>
          <w:tcPr>
            <w:tcW w:w="1298" w:type="dxa"/>
            <w:shd w:val="clear" w:color="auto" w:fill="auto"/>
            <w:noWrap/>
            <w:vAlign w:val="center"/>
            <w:hideMark/>
          </w:tcPr>
          <w:p w14:paraId="314FB56C" w14:textId="77777777" w:rsidR="004E4587" w:rsidRPr="001E3942" w:rsidRDefault="004E4587" w:rsidP="00103B5E">
            <w:pPr>
              <w:pStyle w:val="BodyText"/>
              <w:spacing w:after="80"/>
            </w:pPr>
            <w:r w:rsidRPr="001E3942">
              <w:t>η</w:t>
            </w:r>
            <w:r w:rsidRPr="001E3942">
              <w:rPr>
                <w:vertAlign w:val="subscript"/>
              </w:rPr>
              <w:t>fi,t</w:t>
            </w:r>
          </w:p>
        </w:tc>
        <w:tc>
          <w:tcPr>
            <w:tcW w:w="8058" w:type="dxa"/>
            <w:shd w:val="clear" w:color="auto" w:fill="auto"/>
            <w:noWrap/>
            <w:vAlign w:val="center"/>
            <w:hideMark/>
          </w:tcPr>
          <w:p w14:paraId="59EFC979" w14:textId="77777777" w:rsidR="004E4587" w:rsidRPr="001E3942" w:rsidRDefault="004E4587" w:rsidP="00103B5E">
            <w:pPr>
              <w:pStyle w:val="BodyText"/>
              <w:spacing w:after="80"/>
            </w:pPr>
            <w:r w:rsidRPr="001E3942">
              <w:t>load level for fire design</w:t>
            </w:r>
          </w:p>
        </w:tc>
      </w:tr>
      <w:tr w:rsidR="004E4587" w:rsidRPr="001E3942" w14:paraId="0FA632DE" w14:textId="77777777" w:rsidTr="00D7317F">
        <w:trPr>
          <w:trHeight w:val="310"/>
        </w:trPr>
        <w:tc>
          <w:tcPr>
            <w:tcW w:w="1298" w:type="dxa"/>
            <w:shd w:val="clear" w:color="auto" w:fill="auto"/>
            <w:noWrap/>
            <w:vAlign w:val="center"/>
            <w:hideMark/>
          </w:tcPr>
          <w:p w14:paraId="45018459" w14:textId="77777777" w:rsidR="004E4587" w:rsidRPr="001E3942" w:rsidRDefault="004E4587" w:rsidP="00103B5E">
            <w:pPr>
              <w:pStyle w:val="BodyText"/>
              <w:spacing w:after="80"/>
            </w:pPr>
            <w:r w:rsidRPr="001E3942">
              <w:t>θ</w:t>
            </w:r>
            <w:r w:rsidRPr="001E3942">
              <w:rPr>
                <w:vertAlign w:val="subscript"/>
              </w:rPr>
              <w:t>a</w:t>
            </w:r>
          </w:p>
        </w:tc>
        <w:tc>
          <w:tcPr>
            <w:tcW w:w="8058" w:type="dxa"/>
            <w:shd w:val="clear" w:color="auto" w:fill="auto"/>
            <w:noWrap/>
            <w:vAlign w:val="bottom"/>
            <w:hideMark/>
          </w:tcPr>
          <w:p w14:paraId="663F3241" w14:textId="77777777" w:rsidR="004E4587" w:rsidRPr="001E3942" w:rsidRDefault="004E4587" w:rsidP="00103B5E">
            <w:pPr>
              <w:pStyle w:val="BodyText"/>
              <w:spacing w:after="80"/>
            </w:pPr>
            <w:r w:rsidRPr="001E3942">
              <w:t>steel temperature</w:t>
            </w:r>
          </w:p>
        </w:tc>
      </w:tr>
      <w:tr w:rsidR="004E4587" w:rsidRPr="001E3942" w14:paraId="337D4D74" w14:textId="77777777" w:rsidTr="00D7317F">
        <w:trPr>
          <w:trHeight w:val="310"/>
        </w:trPr>
        <w:tc>
          <w:tcPr>
            <w:tcW w:w="1298" w:type="dxa"/>
            <w:shd w:val="clear" w:color="auto" w:fill="auto"/>
            <w:noWrap/>
            <w:vAlign w:val="center"/>
            <w:hideMark/>
          </w:tcPr>
          <w:p w14:paraId="75FA3694" w14:textId="77777777" w:rsidR="004E4587" w:rsidRPr="001E3942" w:rsidRDefault="004E4587" w:rsidP="00103B5E">
            <w:pPr>
              <w:pStyle w:val="BodyText"/>
              <w:spacing w:after="80"/>
            </w:pPr>
            <w:r w:rsidRPr="001E3942">
              <w:t>θ</w:t>
            </w:r>
            <w:r w:rsidRPr="001E3942">
              <w:rPr>
                <w:vertAlign w:val="subscript"/>
              </w:rPr>
              <w:t>a,t</w:t>
            </w:r>
          </w:p>
        </w:tc>
        <w:tc>
          <w:tcPr>
            <w:tcW w:w="8058" w:type="dxa"/>
            <w:shd w:val="clear" w:color="auto" w:fill="auto"/>
            <w:noWrap/>
            <w:vAlign w:val="center"/>
            <w:hideMark/>
          </w:tcPr>
          <w:p w14:paraId="1B0CB3FE" w14:textId="77777777" w:rsidR="004E4587" w:rsidRPr="001E3942" w:rsidRDefault="004E4587" w:rsidP="00103B5E">
            <w:pPr>
              <w:pStyle w:val="BodyText"/>
              <w:spacing w:after="80"/>
            </w:pPr>
            <w:r w:rsidRPr="001E3942">
              <w:t>steel temperature at time t</w:t>
            </w:r>
          </w:p>
        </w:tc>
      </w:tr>
      <w:tr w:rsidR="004E4587" w:rsidRPr="001E3942" w14:paraId="3C1A84F2" w14:textId="77777777" w:rsidTr="00D7317F">
        <w:trPr>
          <w:trHeight w:val="310"/>
        </w:trPr>
        <w:tc>
          <w:tcPr>
            <w:tcW w:w="1298" w:type="dxa"/>
            <w:shd w:val="clear" w:color="auto" w:fill="auto"/>
            <w:noWrap/>
            <w:vAlign w:val="center"/>
            <w:hideMark/>
          </w:tcPr>
          <w:p w14:paraId="69112072" w14:textId="77777777" w:rsidR="004E4587" w:rsidRPr="001E3942" w:rsidRDefault="004E4587" w:rsidP="00103B5E">
            <w:pPr>
              <w:pStyle w:val="BodyText"/>
              <w:spacing w:after="80"/>
            </w:pPr>
            <w:r w:rsidRPr="001E3942">
              <w:t>θ</w:t>
            </w:r>
            <w:r w:rsidRPr="001E3942">
              <w:rPr>
                <w:vertAlign w:val="subscript"/>
              </w:rPr>
              <w:t>c</w:t>
            </w:r>
          </w:p>
        </w:tc>
        <w:tc>
          <w:tcPr>
            <w:tcW w:w="8058" w:type="dxa"/>
            <w:shd w:val="clear" w:color="auto" w:fill="auto"/>
            <w:noWrap/>
            <w:vAlign w:val="center"/>
            <w:hideMark/>
          </w:tcPr>
          <w:p w14:paraId="5116B64A" w14:textId="77777777" w:rsidR="004E4587" w:rsidRPr="001E3942" w:rsidRDefault="004E4587" w:rsidP="00103B5E">
            <w:pPr>
              <w:pStyle w:val="BodyText"/>
              <w:spacing w:after="80"/>
            </w:pPr>
            <w:r w:rsidRPr="001E3942">
              <w:t>concrete temperature</w:t>
            </w:r>
          </w:p>
        </w:tc>
      </w:tr>
      <w:tr w:rsidR="004E4587" w:rsidRPr="001E3942" w14:paraId="28048679" w14:textId="77777777" w:rsidTr="00D7317F">
        <w:trPr>
          <w:trHeight w:val="310"/>
        </w:trPr>
        <w:tc>
          <w:tcPr>
            <w:tcW w:w="1298" w:type="dxa"/>
            <w:shd w:val="clear" w:color="auto" w:fill="auto"/>
            <w:noWrap/>
            <w:vAlign w:val="center"/>
            <w:hideMark/>
          </w:tcPr>
          <w:p w14:paraId="606B09A9" w14:textId="77777777" w:rsidR="004E4587" w:rsidRPr="001E3942" w:rsidRDefault="004E4587" w:rsidP="00103B5E">
            <w:pPr>
              <w:pStyle w:val="BodyText"/>
              <w:spacing w:after="80"/>
            </w:pPr>
            <w:r w:rsidRPr="001E3942">
              <w:t>θ</w:t>
            </w:r>
            <w:r w:rsidRPr="001E3942">
              <w:rPr>
                <w:vertAlign w:val="subscript"/>
              </w:rPr>
              <w:t>c,max</w:t>
            </w:r>
          </w:p>
        </w:tc>
        <w:tc>
          <w:tcPr>
            <w:tcW w:w="8058" w:type="dxa"/>
            <w:shd w:val="clear" w:color="auto" w:fill="auto"/>
            <w:noWrap/>
            <w:vAlign w:val="center"/>
            <w:hideMark/>
          </w:tcPr>
          <w:p w14:paraId="055E78C2" w14:textId="77777777" w:rsidR="004E4587" w:rsidRPr="001E3942" w:rsidRDefault="004E4587" w:rsidP="00103B5E">
            <w:pPr>
              <w:pStyle w:val="BodyText"/>
              <w:spacing w:after="80"/>
            </w:pPr>
            <w:r w:rsidRPr="001E3942">
              <w:t>maximum temperature of concrete</w:t>
            </w:r>
          </w:p>
        </w:tc>
      </w:tr>
      <w:tr w:rsidR="004E4587" w:rsidRPr="001E3942" w14:paraId="6C163D8A" w14:textId="77777777" w:rsidTr="00D7317F">
        <w:trPr>
          <w:trHeight w:val="310"/>
        </w:trPr>
        <w:tc>
          <w:tcPr>
            <w:tcW w:w="1298" w:type="dxa"/>
            <w:shd w:val="clear" w:color="auto" w:fill="auto"/>
            <w:noWrap/>
            <w:vAlign w:val="center"/>
            <w:hideMark/>
          </w:tcPr>
          <w:p w14:paraId="50A79869" w14:textId="77777777" w:rsidR="004E4587" w:rsidRPr="001E3942" w:rsidRDefault="004E4587" w:rsidP="00103B5E">
            <w:pPr>
              <w:pStyle w:val="BodyText"/>
              <w:spacing w:after="80"/>
            </w:pPr>
            <w:r w:rsidRPr="001E3942">
              <w:t>θ</w:t>
            </w:r>
            <w:r w:rsidRPr="001E3942">
              <w:rPr>
                <w:vertAlign w:val="subscript"/>
              </w:rPr>
              <w:t>cr</w:t>
            </w:r>
          </w:p>
        </w:tc>
        <w:tc>
          <w:tcPr>
            <w:tcW w:w="8058" w:type="dxa"/>
            <w:shd w:val="clear" w:color="auto" w:fill="auto"/>
            <w:noWrap/>
            <w:vAlign w:val="bottom"/>
            <w:hideMark/>
          </w:tcPr>
          <w:p w14:paraId="488EE6C9" w14:textId="77777777" w:rsidR="004E4587" w:rsidRPr="001E3942" w:rsidRDefault="004E4587" w:rsidP="00103B5E">
            <w:pPr>
              <w:pStyle w:val="BodyText"/>
              <w:spacing w:after="80"/>
            </w:pPr>
            <w:r w:rsidRPr="001E3942">
              <w:t>critical temperature of a structural member</w:t>
            </w:r>
          </w:p>
        </w:tc>
      </w:tr>
      <w:tr w:rsidR="004E4587" w:rsidRPr="001E3942" w14:paraId="2F28C2DF" w14:textId="77777777" w:rsidTr="00D7317F">
        <w:trPr>
          <w:trHeight w:val="310"/>
        </w:trPr>
        <w:tc>
          <w:tcPr>
            <w:tcW w:w="1298" w:type="dxa"/>
            <w:shd w:val="clear" w:color="auto" w:fill="auto"/>
            <w:noWrap/>
            <w:vAlign w:val="center"/>
            <w:hideMark/>
          </w:tcPr>
          <w:p w14:paraId="2C43D4A4" w14:textId="77777777" w:rsidR="004E4587" w:rsidRPr="001E3942" w:rsidRDefault="004E4587" w:rsidP="00103B5E">
            <w:pPr>
              <w:pStyle w:val="BodyText"/>
              <w:spacing w:after="80"/>
            </w:pPr>
            <w:r w:rsidRPr="001E3942">
              <w:t>θ</w:t>
            </w:r>
            <w:r w:rsidRPr="001E3942">
              <w:rPr>
                <w:vertAlign w:val="subscript"/>
              </w:rPr>
              <w:t>i</w:t>
            </w:r>
          </w:p>
        </w:tc>
        <w:tc>
          <w:tcPr>
            <w:tcW w:w="8058" w:type="dxa"/>
            <w:shd w:val="clear" w:color="auto" w:fill="auto"/>
            <w:noWrap/>
            <w:vAlign w:val="center"/>
            <w:hideMark/>
          </w:tcPr>
          <w:p w14:paraId="414154A5" w14:textId="77777777" w:rsidR="004E4587" w:rsidRPr="001E3942" w:rsidRDefault="004E4587" w:rsidP="00103B5E">
            <w:pPr>
              <w:pStyle w:val="BodyText"/>
              <w:spacing w:after="80"/>
            </w:pPr>
            <w:r w:rsidRPr="001E3942">
              <w:t xml:space="preserve">temperature in the elemental area </w:t>
            </w:r>
            <w:r w:rsidRPr="001E3942">
              <w:rPr>
                <w:i/>
                <w:iCs/>
              </w:rPr>
              <w:t>A</w:t>
            </w:r>
            <w:r w:rsidRPr="001E3942">
              <w:rPr>
                <w:vertAlign w:val="subscript"/>
              </w:rPr>
              <w:t>i</w:t>
            </w:r>
          </w:p>
        </w:tc>
      </w:tr>
      <w:tr w:rsidR="004E4587" w:rsidRPr="001E3942" w14:paraId="0745CCD2" w14:textId="77777777" w:rsidTr="00D7317F">
        <w:trPr>
          <w:trHeight w:val="310"/>
        </w:trPr>
        <w:tc>
          <w:tcPr>
            <w:tcW w:w="1298" w:type="dxa"/>
            <w:shd w:val="clear" w:color="auto" w:fill="auto"/>
            <w:noWrap/>
            <w:vAlign w:val="center"/>
            <w:hideMark/>
          </w:tcPr>
          <w:p w14:paraId="49C8BCD4" w14:textId="77777777" w:rsidR="004E4587" w:rsidRPr="001E3942" w:rsidRDefault="004E4587" w:rsidP="00103B5E">
            <w:pPr>
              <w:pStyle w:val="BodyText"/>
              <w:spacing w:after="80"/>
            </w:pPr>
            <w:r w:rsidRPr="001E3942">
              <w:t>θ</w:t>
            </w:r>
            <w:r w:rsidRPr="001E3942">
              <w:rPr>
                <w:vertAlign w:val="subscript"/>
              </w:rPr>
              <w:t>s</w:t>
            </w:r>
          </w:p>
        </w:tc>
        <w:tc>
          <w:tcPr>
            <w:tcW w:w="8058" w:type="dxa"/>
            <w:shd w:val="clear" w:color="auto" w:fill="auto"/>
            <w:noWrap/>
            <w:vAlign w:val="center"/>
            <w:hideMark/>
          </w:tcPr>
          <w:p w14:paraId="3500FD5D" w14:textId="77777777" w:rsidR="004E4587" w:rsidRPr="001E3942" w:rsidRDefault="004E4587" w:rsidP="00103B5E">
            <w:pPr>
              <w:pStyle w:val="BodyText"/>
              <w:spacing w:after="80"/>
            </w:pPr>
            <w:r w:rsidRPr="001E3942">
              <w:t>reinforcing steel temperature</w:t>
            </w:r>
          </w:p>
        </w:tc>
      </w:tr>
      <w:tr w:rsidR="004E4587" w:rsidRPr="001E3942" w14:paraId="1130D914" w14:textId="77777777" w:rsidTr="00D7317F">
        <w:trPr>
          <w:trHeight w:val="310"/>
        </w:trPr>
        <w:tc>
          <w:tcPr>
            <w:tcW w:w="1298" w:type="dxa"/>
            <w:shd w:val="clear" w:color="auto" w:fill="auto"/>
            <w:noWrap/>
            <w:vAlign w:val="center"/>
            <w:hideMark/>
          </w:tcPr>
          <w:p w14:paraId="1BCF4BF7" w14:textId="77777777" w:rsidR="004E4587" w:rsidRPr="001E3942" w:rsidRDefault="004E4587" w:rsidP="00103B5E">
            <w:pPr>
              <w:pStyle w:val="BodyText"/>
              <w:spacing w:after="80"/>
            </w:pPr>
            <w:r w:rsidRPr="001E3942">
              <w:t>θ</w:t>
            </w:r>
            <w:r w:rsidRPr="001E3942">
              <w:rPr>
                <w:vertAlign w:val="subscript"/>
              </w:rPr>
              <w:t>t</w:t>
            </w:r>
          </w:p>
        </w:tc>
        <w:tc>
          <w:tcPr>
            <w:tcW w:w="8058" w:type="dxa"/>
            <w:shd w:val="clear" w:color="auto" w:fill="auto"/>
            <w:noWrap/>
            <w:vAlign w:val="center"/>
            <w:hideMark/>
          </w:tcPr>
          <w:p w14:paraId="7AA20BA0" w14:textId="77777777" w:rsidR="004E4587" w:rsidRPr="001E3942" w:rsidRDefault="004E4587" w:rsidP="00103B5E">
            <w:pPr>
              <w:pStyle w:val="BodyText"/>
              <w:spacing w:after="80"/>
            </w:pPr>
            <w:r w:rsidRPr="001E3942">
              <w:t>ambient gas temperature at time t</w:t>
            </w:r>
          </w:p>
        </w:tc>
      </w:tr>
      <w:tr w:rsidR="004E4587" w:rsidRPr="001E3942" w14:paraId="480242FE" w14:textId="77777777" w:rsidTr="00D7317F">
        <w:trPr>
          <w:trHeight w:val="310"/>
        </w:trPr>
        <w:tc>
          <w:tcPr>
            <w:tcW w:w="1298" w:type="dxa"/>
            <w:shd w:val="clear" w:color="auto" w:fill="auto"/>
            <w:noWrap/>
            <w:vAlign w:val="center"/>
            <w:hideMark/>
          </w:tcPr>
          <w:p w14:paraId="1A049FA5" w14:textId="77777777" w:rsidR="004E4587" w:rsidRPr="001E3942" w:rsidRDefault="004E4587" w:rsidP="00103B5E">
            <w:pPr>
              <w:pStyle w:val="BodyText"/>
              <w:spacing w:after="80"/>
            </w:pPr>
            <w:r w:rsidRPr="001E3942">
              <w:t>θ</w:t>
            </w:r>
            <w:r w:rsidRPr="001E3942">
              <w:rPr>
                <w:vertAlign w:val="subscript"/>
              </w:rPr>
              <w:t>v</w:t>
            </w:r>
          </w:p>
        </w:tc>
        <w:tc>
          <w:tcPr>
            <w:tcW w:w="8058" w:type="dxa"/>
            <w:shd w:val="clear" w:color="auto" w:fill="auto"/>
            <w:noWrap/>
            <w:vAlign w:val="center"/>
            <w:hideMark/>
          </w:tcPr>
          <w:p w14:paraId="3E6D4C71" w14:textId="77777777" w:rsidR="004E4587" w:rsidRPr="001E3942" w:rsidRDefault="004E4587" w:rsidP="00103B5E">
            <w:pPr>
              <w:pStyle w:val="BodyText"/>
              <w:spacing w:after="80"/>
            </w:pPr>
            <w:r w:rsidRPr="001E3942">
              <w:t>temperature of stud connectors</w:t>
            </w:r>
          </w:p>
        </w:tc>
      </w:tr>
      <w:tr w:rsidR="004E4587" w:rsidRPr="001E3942" w14:paraId="762C68F8" w14:textId="77777777" w:rsidTr="00D7317F">
        <w:trPr>
          <w:trHeight w:val="310"/>
        </w:trPr>
        <w:tc>
          <w:tcPr>
            <w:tcW w:w="1298" w:type="dxa"/>
            <w:shd w:val="clear" w:color="auto" w:fill="auto"/>
            <w:noWrap/>
            <w:vAlign w:val="center"/>
            <w:hideMark/>
          </w:tcPr>
          <w:p w14:paraId="19D0F188" w14:textId="69A17FAA" w:rsidR="004E4587" w:rsidRPr="001E3942" w:rsidRDefault="004E4587" w:rsidP="00103B5E">
            <w:pPr>
              <w:pStyle w:val="BodyText"/>
              <w:spacing w:after="80"/>
            </w:pPr>
            <w:r>
              <w:rPr>
                <w:rFonts w:ascii="Symbol" w:hAnsi="Symbol" w:cs="Arial"/>
              </w:rPr>
              <w:t></w:t>
            </w:r>
            <w:r>
              <w:rPr>
                <w:rFonts w:cs="Arial"/>
                <w:vertAlign w:val="subscript"/>
              </w:rPr>
              <w:t>a</w:t>
            </w:r>
          </w:p>
        </w:tc>
        <w:tc>
          <w:tcPr>
            <w:tcW w:w="8058" w:type="dxa"/>
            <w:shd w:val="clear" w:color="auto" w:fill="auto"/>
            <w:noWrap/>
            <w:vAlign w:val="center"/>
            <w:hideMark/>
          </w:tcPr>
          <w:p w14:paraId="7FCE9E0F" w14:textId="77777777" w:rsidR="004E4587" w:rsidRPr="001E3942" w:rsidRDefault="004E4587" w:rsidP="00103B5E">
            <w:pPr>
              <w:pStyle w:val="BodyText"/>
              <w:spacing w:after="80"/>
            </w:pPr>
            <w:r w:rsidRPr="001E3942">
              <w:t>thermal conductivity of steel</w:t>
            </w:r>
          </w:p>
        </w:tc>
      </w:tr>
      <w:tr w:rsidR="004E4587" w:rsidRPr="001E3942" w14:paraId="1AFDDA97" w14:textId="77777777" w:rsidTr="00D7317F">
        <w:trPr>
          <w:trHeight w:val="310"/>
        </w:trPr>
        <w:tc>
          <w:tcPr>
            <w:tcW w:w="1298" w:type="dxa"/>
            <w:shd w:val="clear" w:color="auto" w:fill="auto"/>
            <w:noWrap/>
            <w:vAlign w:val="center"/>
            <w:hideMark/>
          </w:tcPr>
          <w:p w14:paraId="20C3DA8C" w14:textId="19248161" w:rsidR="004E4587" w:rsidRPr="001E3942" w:rsidRDefault="004E4587" w:rsidP="00103B5E">
            <w:pPr>
              <w:pStyle w:val="BodyText"/>
              <w:spacing w:after="80"/>
            </w:pPr>
            <w:r>
              <w:rPr>
                <w:rFonts w:ascii="Symbol" w:hAnsi="Symbol" w:cs="Arial"/>
              </w:rPr>
              <w:t></w:t>
            </w:r>
            <w:r>
              <w:rPr>
                <w:rFonts w:cs="Arial"/>
                <w:vertAlign w:val="subscript"/>
              </w:rPr>
              <w:t>c</w:t>
            </w:r>
          </w:p>
        </w:tc>
        <w:tc>
          <w:tcPr>
            <w:tcW w:w="8058" w:type="dxa"/>
            <w:shd w:val="clear" w:color="auto" w:fill="auto"/>
            <w:noWrap/>
            <w:vAlign w:val="center"/>
            <w:hideMark/>
          </w:tcPr>
          <w:p w14:paraId="14A3E86E" w14:textId="77777777" w:rsidR="004E4587" w:rsidRPr="001E3942" w:rsidRDefault="004E4587" w:rsidP="00103B5E">
            <w:pPr>
              <w:pStyle w:val="BodyText"/>
              <w:spacing w:after="80"/>
            </w:pPr>
            <w:r w:rsidRPr="001E3942">
              <w:t xml:space="preserve">thermal conductivity of concrete </w:t>
            </w:r>
          </w:p>
        </w:tc>
      </w:tr>
      <w:tr w:rsidR="004E4587" w:rsidRPr="001E3942" w14:paraId="5AD5319A" w14:textId="77777777" w:rsidTr="00D7317F">
        <w:trPr>
          <w:trHeight w:val="310"/>
        </w:trPr>
        <w:tc>
          <w:tcPr>
            <w:tcW w:w="1298" w:type="dxa"/>
            <w:shd w:val="clear" w:color="auto" w:fill="auto"/>
            <w:noWrap/>
            <w:vAlign w:val="center"/>
            <w:hideMark/>
          </w:tcPr>
          <w:p w14:paraId="17B7A342" w14:textId="70510256" w:rsidR="004E4587" w:rsidRPr="001E3942" w:rsidRDefault="004E4587" w:rsidP="00103B5E">
            <w:pPr>
              <w:pStyle w:val="BodyText"/>
              <w:spacing w:after="80"/>
            </w:pPr>
            <w:r>
              <w:rPr>
                <w:rFonts w:ascii="Symbol" w:hAnsi="Symbol" w:cs="Arial"/>
              </w:rPr>
              <w:t></w:t>
            </w:r>
            <w:r>
              <w:rPr>
                <w:rFonts w:cs="Arial"/>
                <w:vertAlign w:val="subscript"/>
              </w:rPr>
              <w:t>p</w:t>
            </w:r>
          </w:p>
        </w:tc>
        <w:tc>
          <w:tcPr>
            <w:tcW w:w="8058" w:type="dxa"/>
            <w:shd w:val="clear" w:color="auto" w:fill="auto"/>
            <w:noWrap/>
            <w:vAlign w:val="center"/>
            <w:hideMark/>
          </w:tcPr>
          <w:p w14:paraId="7AFECAA1" w14:textId="77777777" w:rsidR="004E4587" w:rsidRPr="001E3942" w:rsidRDefault="004E4587" w:rsidP="00103B5E">
            <w:pPr>
              <w:pStyle w:val="BodyText"/>
              <w:spacing w:after="80"/>
            </w:pPr>
            <w:r w:rsidRPr="001E3942">
              <w:t>thermal conductivity of fire protection material</w:t>
            </w:r>
          </w:p>
        </w:tc>
      </w:tr>
      <w:tr w:rsidR="004E4587" w:rsidRPr="001E3942" w14:paraId="05F33E39" w14:textId="77777777" w:rsidTr="00D7317F">
        <w:trPr>
          <w:trHeight w:val="280"/>
        </w:trPr>
        <w:tc>
          <w:tcPr>
            <w:tcW w:w="1298" w:type="dxa"/>
            <w:shd w:val="clear" w:color="auto" w:fill="auto"/>
            <w:noWrap/>
            <w:vAlign w:val="bottom"/>
            <w:hideMark/>
          </w:tcPr>
          <w:p w14:paraId="77203EE5" w14:textId="02544250" w:rsidR="004E4587" w:rsidRPr="009350AB" w:rsidRDefault="006973E4" w:rsidP="00103B5E">
            <w:pPr>
              <w:pStyle w:val="BodyText"/>
              <w:spacing w:after="80"/>
            </w:pPr>
            <m:oMathPara>
              <m:oMathParaPr>
                <m:jc m:val="left"/>
              </m:oMathParaPr>
              <m:oMath>
                <m:sSub>
                  <m:sSubPr>
                    <m:ctrlPr>
                      <w:rPr>
                        <w:rFonts w:ascii="Cambria Math" w:hAnsi="Cambria Math"/>
                        <w:i/>
                        <w:lang w:val="en-US"/>
                      </w:rPr>
                    </m:ctrlPr>
                  </m:sSubPr>
                  <m:e>
                    <m:limUpp>
                      <m:limUppPr>
                        <m:ctrlPr>
                          <w:rPr>
                            <w:rFonts w:ascii="Cambria Math" w:hAnsi="Cambria Math"/>
                            <w:i/>
                            <w:lang w:val="en-US"/>
                          </w:rPr>
                        </m:ctrlPr>
                      </m:limUppPr>
                      <m:e>
                        <m:r>
                          <w:rPr>
                            <w:rFonts w:ascii="Cambria Math"/>
                            <w:lang w:val="en-US"/>
                          </w:rPr>
                          <m:t>λ</m:t>
                        </m:r>
                      </m:e>
                      <m:lim>
                        <m:r>
                          <w:rPr>
                            <w:rFonts w:ascii="Cambria Math"/>
                            <w:lang w:val="en-US"/>
                          </w:rPr>
                          <m:t>-</m:t>
                        </m:r>
                      </m:lim>
                    </m:limUpp>
                  </m:e>
                  <m:sub>
                    <m:r>
                      <w:rPr>
                        <w:rFonts w:ascii="Cambria Math"/>
                        <w:lang w:val="en-US"/>
                      </w:rPr>
                      <m:t>θ</m:t>
                    </m:r>
                  </m:sub>
                </m:sSub>
              </m:oMath>
            </m:oMathPara>
          </w:p>
        </w:tc>
        <w:tc>
          <w:tcPr>
            <w:tcW w:w="8058" w:type="dxa"/>
            <w:shd w:val="clear" w:color="auto" w:fill="auto"/>
            <w:noWrap/>
            <w:vAlign w:val="center"/>
            <w:hideMark/>
          </w:tcPr>
          <w:p w14:paraId="2B19DF6A" w14:textId="77777777" w:rsidR="004E4587" w:rsidRPr="001E3942" w:rsidRDefault="004E4587" w:rsidP="00103B5E">
            <w:pPr>
              <w:pStyle w:val="BodyText"/>
              <w:spacing w:after="80"/>
            </w:pPr>
            <w:r w:rsidRPr="001E3942">
              <w:t>relative slenderness in the fire situation</w:t>
            </w:r>
          </w:p>
        </w:tc>
      </w:tr>
      <w:tr w:rsidR="004E4587" w:rsidRPr="001E3942" w14:paraId="464CF773" w14:textId="77777777" w:rsidTr="00D7317F">
        <w:trPr>
          <w:trHeight w:val="310"/>
        </w:trPr>
        <w:tc>
          <w:tcPr>
            <w:tcW w:w="1298" w:type="dxa"/>
            <w:shd w:val="clear" w:color="auto" w:fill="auto"/>
            <w:noWrap/>
            <w:vAlign w:val="center"/>
            <w:hideMark/>
          </w:tcPr>
          <w:p w14:paraId="5FA6B20C" w14:textId="77777777" w:rsidR="004E4587" w:rsidRPr="001E3942" w:rsidRDefault="004E4587" w:rsidP="00103B5E">
            <w:pPr>
              <w:pStyle w:val="BodyText"/>
              <w:spacing w:after="80"/>
            </w:pPr>
            <w:r w:rsidRPr="001E3942">
              <w:t>ρ</w:t>
            </w:r>
            <w:r w:rsidRPr="001E3942">
              <w:rPr>
                <w:vertAlign w:val="subscript"/>
              </w:rPr>
              <w:t>a</w:t>
            </w:r>
          </w:p>
        </w:tc>
        <w:tc>
          <w:tcPr>
            <w:tcW w:w="8058" w:type="dxa"/>
            <w:shd w:val="clear" w:color="auto" w:fill="auto"/>
            <w:noWrap/>
            <w:vAlign w:val="center"/>
            <w:hideMark/>
          </w:tcPr>
          <w:p w14:paraId="1909700C" w14:textId="77777777" w:rsidR="004E4587" w:rsidRPr="001E3942" w:rsidRDefault="004E4587" w:rsidP="00103B5E">
            <w:pPr>
              <w:pStyle w:val="BodyText"/>
              <w:spacing w:after="80"/>
            </w:pPr>
            <w:r w:rsidRPr="001E3942">
              <w:t>density of steel</w:t>
            </w:r>
          </w:p>
        </w:tc>
      </w:tr>
      <w:tr w:rsidR="004E4587" w:rsidRPr="001E3942" w14:paraId="52D74EDF" w14:textId="77777777" w:rsidTr="00D7317F">
        <w:trPr>
          <w:trHeight w:val="310"/>
        </w:trPr>
        <w:tc>
          <w:tcPr>
            <w:tcW w:w="1298" w:type="dxa"/>
            <w:shd w:val="clear" w:color="auto" w:fill="auto"/>
            <w:noWrap/>
            <w:vAlign w:val="center"/>
            <w:hideMark/>
          </w:tcPr>
          <w:p w14:paraId="11BDCAC6" w14:textId="77777777" w:rsidR="004E4587" w:rsidRPr="001E3942" w:rsidRDefault="004E4587" w:rsidP="00103B5E">
            <w:pPr>
              <w:pStyle w:val="BodyText"/>
              <w:spacing w:after="80"/>
            </w:pPr>
            <w:r w:rsidRPr="001E3942">
              <w:t>ρ</w:t>
            </w:r>
            <w:r w:rsidRPr="001E3942">
              <w:rPr>
                <w:vertAlign w:val="subscript"/>
              </w:rPr>
              <w:t>c</w:t>
            </w:r>
          </w:p>
        </w:tc>
        <w:tc>
          <w:tcPr>
            <w:tcW w:w="8058" w:type="dxa"/>
            <w:shd w:val="clear" w:color="auto" w:fill="auto"/>
            <w:noWrap/>
            <w:vAlign w:val="center"/>
            <w:hideMark/>
          </w:tcPr>
          <w:p w14:paraId="3918D929" w14:textId="77777777" w:rsidR="004E4587" w:rsidRPr="001E3942" w:rsidRDefault="004E4587" w:rsidP="00103B5E">
            <w:pPr>
              <w:pStyle w:val="BodyText"/>
              <w:spacing w:after="80"/>
            </w:pPr>
            <w:r w:rsidRPr="001E3942">
              <w:t>density of concrete</w:t>
            </w:r>
          </w:p>
        </w:tc>
      </w:tr>
      <w:tr w:rsidR="004E4587" w:rsidRPr="001E3942" w14:paraId="201C5C5E" w14:textId="77777777" w:rsidTr="00D7317F">
        <w:trPr>
          <w:trHeight w:val="310"/>
        </w:trPr>
        <w:tc>
          <w:tcPr>
            <w:tcW w:w="1298" w:type="dxa"/>
            <w:shd w:val="clear" w:color="auto" w:fill="auto"/>
            <w:noWrap/>
            <w:vAlign w:val="center"/>
            <w:hideMark/>
          </w:tcPr>
          <w:p w14:paraId="28F992E9" w14:textId="77777777" w:rsidR="004E4587" w:rsidRPr="001E3942" w:rsidRDefault="004E4587" w:rsidP="00103B5E">
            <w:pPr>
              <w:pStyle w:val="BodyText"/>
              <w:spacing w:after="80"/>
            </w:pPr>
            <w:r w:rsidRPr="001E3942">
              <w:t>ρ</w:t>
            </w:r>
            <w:r w:rsidRPr="001E3942">
              <w:rPr>
                <w:vertAlign w:val="subscript"/>
              </w:rPr>
              <w:t>c,LC</w:t>
            </w:r>
          </w:p>
        </w:tc>
        <w:tc>
          <w:tcPr>
            <w:tcW w:w="8058" w:type="dxa"/>
            <w:shd w:val="clear" w:color="auto" w:fill="auto"/>
            <w:noWrap/>
            <w:vAlign w:val="center"/>
            <w:hideMark/>
          </w:tcPr>
          <w:p w14:paraId="0985BC94" w14:textId="77777777" w:rsidR="004E4587" w:rsidRPr="001E3942" w:rsidRDefault="004E4587" w:rsidP="00103B5E">
            <w:pPr>
              <w:pStyle w:val="BodyText"/>
              <w:spacing w:after="80"/>
            </w:pPr>
            <w:r w:rsidRPr="001E3942">
              <w:t>density of lightweight concrete</w:t>
            </w:r>
          </w:p>
        </w:tc>
      </w:tr>
      <w:tr w:rsidR="004E4587" w:rsidRPr="001E3942" w14:paraId="7FB58D70" w14:textId="77777777" w:rsidTr="00D7317F">
        <w:trPr>
          <w:trHeight w:val="310"/>
        </w:trPr>
        <w:tc>
          <w:tcPr>
            <w:tcW w:w="1298" w:type="dxa"/>
            <w:shd w:val="clear" w:color="auto" w:fill="auto"/>
            <w:noWrap/>
            <w:vAlign w:val="center"/>
            <w:hideMark/>
          </w:tcPr>
          <w:p w14:paraId="7B10438F" w14:textId="77777777" w:rsidR="004E4587" w:rsidRPr="001E3942" w:rsidRDefault="004E4587" w:rsidP="00103B5E">
            <w:pPr>
              <w:pStyle w:val="BodyText"/>
              <w:spacing w:after="80"/>
            </w:pPr>
            <w:r w:rsidRPr="001E3942">
              <w:t>ρ</w:t>
            </w:r>
            <w:r w:rsidRPr="001E3942">
              <w:rPr>
                <w:vertAlign w:val="subscript"/>
              </w:rPr>
              <w:t>p</w:t>
            </w:r>
          </w:p>
        </w:tc>
        <w:tc>
          <w:tcPr>
            <w:tcW w:w="8058" w:type="dxa"/>
            <w:shd w:val="clear" w:color="auto" w:fill="auto"/>
            <w:noWrap/>
            <w:vAlign w:val="center"/>
            <w:hideMark/>
          </w:tcPr>
          <w:p w14:paraId="39FCB4BE" w14:textId="77777777" w:rsidR="004E4587" w:rsidRPr="001E3942" w:rsidRDefault="004E4587" w:rsidP="00103B5E">
            <w:pPr>
              <w:pStyle w:val="BodyText"/>
              <w:spacing w:after="80"/>
            </w:pPr>
            <w:r w:rsidRPr="001E3942">
              <w:t>density of fire protection material</w:t>
            </w:r>
          </w:p>
        </w:tc>
      </w:tr>
      <w:tr w:rsidR="004E4587" w:rsidRPr="001E3942" w14:paraId="5A7DE0FD" w14:textId="77777777" w:rsidTr="00D7317F">
        <w:trPr>
          <w:trHeight w:val="300"/>
        </w:trPr>
        <w:tc>
          <w:tcPr>
            <w:tcW w:w="1298" w:type="dxa"/>
            <w:shd w:val="clear" w:color="auto" w:fill="auto"/>
            <w:noWrap/>
            <w:vAlign w:val="center"/>
            <w:hideMark/>
          </w:tcPr>
          <w:p w14:paraId="72FFF0F4" w14:textId="6ED39E57" w:rsidR="004E4587" w:rsidRPr="001E3942" w:rsidRDefault="004E4587" w:rsidP="00103B5E">
            <w:pPr>
              <w:pStyle w:val="BodyText"/>
              <w:spacing w:after="80"/>
            </w:pPr>
            <w:r>
              <w:rPr>
                <w:rFonts w:ascii="Symbol" w:hAnsi="Symbol" w:cs="Arial"/>
              </w:rPr>
              <w:t></w:t>
            </w:r>
          </w:p>
        </w:tc>
        <w:tc>
          <w:tcPr>
            <w:tcW w:w="8058" w:type="dxa"/>
            <w:shd w:val="clear" w:color="auto" w:fill="auto"/>
            <w:noWrap/>
            <w:vAlign w:val="bottom"/>
            <w:hideMark/>
          </w:tcPr>
          <w:p w14:paraId="5FCBB6CD" w14:textId="77777777" w:rsidR="004E4587" w:rsidRPr="001E3942" w:rsidRDefault="004E4587" w:rsidP="00103B5E">
            <w:pPr>
              <w:pStyle w:val="BodyText"/>
              <w:spacing w:after="80"/>
            </w:pPr>
            <w:r w:rsidRPr="001E3942">
              <w:t>Stephan Boltzmann constant (= 5,67*10</w:t>
            </w:r>
            <w:r w:rsidRPr="001E3942">
              <w:rPr>
                <w:vertAlign w:val="superscript"/>
              </w:rPr>
              <w:t>-8</w:t>
            </w:r>
            <w:r w:rsidRPr="001E3942">
              <w:t xml:space="preserve"> [W/(m</w:t>
            </w:r>
            <w:r w:rsidRPr="001E3942">
              <w:rPr>
                <w:vertAlign w:val="superscript"/>
              </w:rPr>
              <w:t>2</w:t>
            </w:r>
            <w:r w:rsidRPr="001E3942">
              <w:t>K</w:t>
            </w:r>
            <w:r w:rsidRPr="001E3942">
              <w:rPr>
                <w:vertAlign w:val="superscript"/>
              </w:rPr>
              <w:t>4</w:t>
            </w:r>
            <w:r w:rsidRPr="001E3942">
              <w:t>)])</w:t>
            </w:r>
          </w:p>
        </w:tc>
      </w:tr>
      <w:tr w:rsidR="004E4587" w:rsidRPr="001E3942" w14:paraId="3F2A0B8D" w14:textId="77777777" w:rsidTr="00D7317F">
        <w:trPr>
          <w:trHeight w:val="310"/>
        </w:trPr>
        <w:tc>
          <w:tcPr>
            <w:tcW w:w="1298" w:type="dxa"/>
            <w:shd w:val="clear" w:color="auto" w:fill="auto"/>
            <w:noWrap/>
            <w:vAlign w:val="center"/>
            <w:hideMark/>
          </w:tcPr>
          <w:p w14:paraId="2A2D2E8A" w14:textId="77777777" w:rsidR="004E4587" w:rsidRPr="001E3942" w:rsidRDefault="004E4587" w:rsidP="00103B5E">
            <w:pPr>
              <w:pStyle w:val="BodyText"/>
              <w:spacing w:after="80"/>
            </w:pPr>
            <w:r w:rsidRPr="001E3942">
              <w:t>σ</w:t>
            </w:r>
            <w:r w:rsidRPr="001E3942">
              <w:rPr>
                <w:vertAlign w:val="subscript"/>
              </w:rPr>
              <w:t>c, θ</w:t>
            </w:r>
          </w:p>
        </w:tc>
        <w:tc>
          <w:tcPr>
            <w:tcW w:w="8058" w:type="dxa"/>
            <w:shd w:val="clear" w:color="auto" w:fill="auto"/>
            <w:noWrap/>
            <w:vAlign w:val="center"/>
            <w:hideMark/>
          </w:tcPr>
          <w:p w14:paraId="225F3BCD" w14:textId="77777777" w:rsidR="004E4587" w:rsidRPr="001E3942" w:rsidRDefault="004E4587" w:rsidP="00103B5E">
            <w:pPr>
              <w:pStyle w:val="BodyText"/>
              <w:spacing w:after="80"/>
            </w:pPr>
            <w:r w:rsidRPr="001E3942">
              <w:t>stress of concrete under compression in the fire situation</w:t>
            </w:r>
          </w:p>
        </w:tc>
      </w:tr>
      <w:tr w:rsidR="004E4587" w:rsidRPr="001E3942" w14:paraId="167DA116" w14:textId="77777777" w:rsidTr="00D7317F">
        <w:trPr>
          <w:trHeight w:val="500"/>
        </w:trPr>
        <w:tc>
          <w:tcPr>
            <w:tcW w:w="1298" w:type="dxa"/>
            <w:shd w:val="clear" w:color="auto" w:fill="auto"/>
            <w:noWrap/>
            <w:vAlign w:val="center"/>
            <w:hideMark/>
          </w:tcPr>
          <w:p w14:paraId="4B09E395" w14:textId="72962C03" w:rsidR="004E4587" w:rsidRPr="001E3942" w:rsidRDefault="004E4587" w:rsidP="00103B5E">
            <w:pPr>
              <w:pStyle w:val="BodyText"/>
              <w:spacing w:after="80"/>
            </w:pPr>
            <w:r>
              <w:rPr>
                <w:rFonts w:ascii="Symbol" w:hAnsi="Symbol" w:cs="Arial"/>
                <w:color w:val="000000"/>
              </w:rPr>
              <w:t></w:t>
            </w:r>
            <w:r>
              <w:rPr>
                <w:rFonts w:cs="Arial"/>
                <w:color w:val="000000"/>
                <w:vertAlign w:val="subscript"/>
              </w:rPr>
              <w:t>Ed</w:t>
            </w:r>
          </w:p>
        </w:tc>
        <w:tc>
          <w:tcPr>
            <w:tcW w:w="8058" w:type="dxa"/>
            <w:shd w:val="clear" w:color="auto" w:fill="auto"/>
            <w:vAlign w:val="center"/>
            <w:hideMark/>
          </w:tcPr>
          <w:p w14:paraId="556CB048" w14:textId="77777777" w:rsidR="004E4587" w:rsidRPr="001E3942" w:rsidRDefault="004E4587" w:rsidP="00103B5E">
            <w:pPr>
              <w:pStyle w:val="BodyText"/>
              <w:spacing w:after="80"/>
            </w:pPr>
            <w:r w:rsidRPr="001E3942">
              <w:t>design transversal shear per unit length [kN/m] of the bottom plate at normal temperature</w:t>
            </w:r>
          </w:p>
        </w:tc>
      </w:tr>
      <w:tr w:rsidR="004E4587" w:rsidRPr="001E3942" w14:paraId="3793BB88" w14:textId="77777777" w:rsidTr="00D7317F">
        <w:trPr>
          <w:trHeight w:val="500"/>
        </w:trPr>
        <w:tc>
          <w:tcPr>
            <w:tcW w:w="1298" w:type="dxa"/>
            <w:shd w:val="clear" w:color="auto" w:fill="auto"/>
            <w:noWrap/>
            <w:vAlign w:val="center"/>
            <w:hideMark/>
          </w:tcPr>
          <w:p w14:paraId="6C99830F" w14:textId="17CD8971" w:rsidR="004E4587" w:rsidRPr="001E3942" w:rsidRDefault="004E4587" w:rsidP="00103B5E">
            <w:pPr>
              <w:pStyle w:val="BodyText"/>
              <w:spacing w:after="80"/>
            </w:pPr>
            <w:r>
              <w:rPr>
                <w:rFonts w:ascii="Symbol" w:hAnsi="Symbol" w:cs="Arial"/>
                <w:color w:val="000000"/>
              </w:rPr>
              <w:t></w:t>
            </w:r>
            <w:r>
              <w:rPr>
                <w:rFonts w:cs="Arial"/>
                <w:color w:val="000000"/>
                <w:vertAlign w:val="subscript"/>
              </w:rPr>
              <w:t>pl,Rd</w:t>
            </w:r>
          </w:p>
        </w:tc>
        <w:tc>
          <w:tcPr>
            <w:tcW w:w="8058" w:type="dxa"/>
            <w:shd w:val="clear" w:color="auto" w:fill="auto"/>
            <w:vAlign w:val="center"/>
            <w:hideMark/>
          </w:tcPr>
          <w:p w14:paraId="5845CDE2" w14:textId="77777777" w:rsidR="004E4587" w:rsidRPr="001E3942" w:rsidRDefault="004E4587" w:rsidP="00103B5E">
            <w:pPr>
              <w:pStyle w:val="BodyText"/>
              <w:spacing w:after="80"/>
            </w:pPr>
            <w:r w:rsidRPr="001E3942">
              <w:t>plastic shear resistance per unit length [kN/m] of the bottom plate at normal temperature</w:t>
            </w:r>
          </w:p>
        </w:tc>
      </w:tr>
      <w:tr w:rsidR="004E4587" w:rsidRPr="001E3942" w14:paraId="7220624B" w14:textId="77777777" w:rsidTr="00D7317F">
        <w:trPr>
          <w:trHeight w:val="280"/>
        </w:trPr>
        <w:tc>
          <w:tcPr>
            <w:tcW w:w="1298" w:type="dxa"/>
            <w:shd w:val="clear" w:color="auto" w:fill="auto"/>
            <w:noWrap/>
            <w:vAlign w:val="center"/>
            <w:hideMark/>
          </w:tcPr>
          <w:p w14:paraId="398E10EC" w14:textId="431E79BC" w:rsidR="004E4587" w:rsidRPr="001E3942" w:rsidRDefault="004E4587" w:rsidP="00103B5E">
            <w:pPr>
              <w:pStyle w:val="BodyText"/>
              <w:spacing w:after="80"/>
            </w:pPr>
            <w:r>
              <w:rPr>
                <w:rFonts w:ascii="Symbol" w:hAnsi="Symbol" w:cs="Arial"/>
              </w:rPr>
              <w:t></w:t>
            </w:r>
          </w:p>
        </w:tc>
        <w:tc>
          <w:tcPr>
            <w:tcW w:w="8058" w:type="dxa"/>
            <w:shd w:val="clear" w:color="auto" w:fill="auto"/>
            <w:noWrap/>
            <w:vAlign w:val="bottom"/>
            <w:hideMark/>
          </w:tcPr>
          <w:p w14:paraId="1A2BF046" w14:textId="77777777" w:rsidR="004E4587" w:rsidRPr="001E3942" w:rsidRDefault="004E4587" w:rsidP="00103B5E">
            <w:pPr>
              <w:pStyle w:val="BodyText"/>
              <w:spacing w:after="80"/>
            </w:pPr>
            <w:r w:rsidRPr="001E3942">
              <w:t>reduction coefficient</w:t>
            </w:r>
          </w:p>
        </w:tc>
      </w:tr>
    </w:tbl>
    <w:p w14:paraId="2F906AFC" w14:textId="440201EF" w:rsidR="00AA0F0E" w:rsidRPr="004256FF" w:rsidRDefault="00AA0F0E" w:rsidP="00103B5E">
      <w:pPr>
        <w:pStyle w:val="Heading3"/>
        <w:keepLines/>
      </w:pPr>
      <w:bookmarkStart w:id="28" w:name="_Toc150422805"/>
      <w:r w:rsidRPr="004256FF">
        <w:lastRenderedPageBreak/>
        <w:t xml:space="preserve">Additional symbols used in Annex A of </w:t>
      </w:r>
      <w:r w:rsidR="00566908">
        <w:t>pr</w:t>
      </w:r>
      <w:r w:rsidRPr="004256FF">
        <w:t>EN 1994-1-2</w:t>
      </w:r>
      <w:bookmarkEnd w:id="28"/>
    </w:p>
    <w:p w14:paraId="52651BCA" w14:textId="77777777" w:rsidR="00AA0F0E" w:rsidRPr="00EB4487" w:rsidRDefault="00AA0F0E" w:rsidP="00103B5E">
      <w:pPr>
        <w:pStyle w:val="Heading4"/>
        <w:keepLines/>
      </w:pPr>
      <w:r w:rsidRPr="00EB4487">
        <w:t>Greek lower-case symbols</w:t>
      </w:r>
    </w:p>
    <w:tbl>
      <w:tblPr>
        <w:tblW w:w="9214" w:type="dxa"/>
        <w:tblLook w:val="04A0" w:firstRow="1" w:lastRow="0" w:firstColumn="1" w:lastColumn="0" w:noHBand="0" w:noVBand="1"/>
      </w:tblPr>
      <w:tblGrid>
        <w:gridCol w:w="1134"/>
        <w:gridCol w:w="8080"/>
      </w:tblGrid>
      <w:tr w:rsidR="004E4587" w:rsidRPr="00EB4487" w14:paraId="3C3B61D0" w14:textId="77777777" w:rsidTr="005565F2">
        <w:trPr>
          <w:trHeight w:val="310"/>
        </w:trPr>
        <w:tc>
          <w:tcPr>
            <w:tcW w:w="1134" w:type="dxa"/>
            <w:tcBorders>
              <w:top w:val="nil"/>
              <w:left w:val="nil"/>
              <w:bottom w:val="nil"/>
              <w:right w:val="nil"/>
            </w:tcBorders>
            <w:shd w:val="clear" w:color="auto" w:fill="auto"/>
            <w:noWrap/>
            <w:vAlign w:val="center"/>
            <w:hideMark/>
          </w:tcPr>
          <w:p w14:paraId="0BE7F0D9" w14:textId="77777777" w:rsidR="004E4587" w:rsidRPr="00EB4487" w:rsidRDefault="004E4587" w:rsidP="00103B5E">
            <w:pPr>
              <w:pStyle w:val="BodyText"/>
              <w:keepNext/>
              <w:keepLines/>
            </w:pPr>
            <w:r w:rsidRPr="00EB4487">
              <w:t>σ</w:t>
            </w:r>
            <w:r w:rsidRPr="00EB4487">
              <w:rPr>
                <w:vertAlign w:val="subscript"/>
              </w:rPr>
              <w:t>a, θ</w:t>
            </w:r>
          </w:p>
        </w:tc>
        <w:tc>
          <w:tcPr>
            <w:tcW w:w="8080" w:type="dxa"/>
            <w:tcBorders>
              <w:top w:val="nil"/>
              <w:left w:val="nil"/>
              <w:bottom w:val="nil"/>
              <w:right w:val="nil"/>
            </w:tcBorders>
            <w:shd w:val="clear" w:color="auto" w:fill="auto"/>
            <w:noWrap/>
            <w:vAlign w:val="center"/>
            <w:hideMark/>
          </w:tcPr>
          <w:p w14:paraId="5C0F6DDA" w14:textId="77777777" w:rsidR="004E4587" w:rsidRPr="00EB4487" w:rsidRDefault="004E4587" w:rsidP="00103B5E">
            <w:pPr>
              <w:pStyle w:val="BodyText"/>
              <w:keepNext/>
              <w:keepLines/>
            </w:pPr>
            <w:r w:rsidRPr="00EB4487">
              <w:t>stress of the steel section in the fire situation</w:t>
            </w:r>
          </w:p>
        </w:tc>
      </w:tr>
    </w:tbl>
    <w:p w14:paraId="4D242C26" w14:textId="525A6DB5" w:rsidR="00AA0F0E" w:rsidRPr="004256FF" w:rsidRDefault="00AA0F0E" w:rsidP="00D7317F">
      <w:pPr>
        <w:pStyle w:val="Heading3"/>
      </w:pPr>
      <w:bookmarkStart w:id="29" w:name="_Toc150422806"/>
      <w:r w:rsidRPr="004256FF">
        <w:t xml:space="preserve">Additional </w:t>
      </w:r>
      <w:r w:rsidRPr="00EB4487">
        <w:t>symbols</w:t>
      </w:r>
      <w:r w:rsidRPr="004256FF">
        <w:t xml:space="preserve"> used in Annex B of </w:t>
      </w:r>
      <w:r w:rsidR="00566908">
        <w:t>pr</w:t>
      </w:r>
      <w:r w:rsidRPr="004256FF">
        <w:t>EN 1994-1-2</w:t>
      </w:r>
      <w:bookmarkEnd w:id="29"/>
    </w:p>
    <w:p w14:paraId="7FBE817F" w14:textId="77777777" w:rsidR="00AA0F0E" w:rsidRPr="00EB4487" w:rsidRDefault="00AA0F0E" w:rsidP="00D7317F">
      <w:pPr>
        <w:pStyle w:val="Heading4"/>
      </w:pPr>
      <w:r w:rsidRPr="00EB4487">
        <w:t>Latin upper-case letters</w:t>
      </w:r>
    </w:p>
    <w:tbl>
      <w:tblPr>
        <w:tblW w:w="9214" w:type="dxa"/>
        <w:tblLook w:val="04A0" w:firstRow="1" w:lastRow="0" w:firstColumn="1" w:lastColumn="0" w:noHBand="0" w:noVBand="1"/>
      </w:tblPr>
      <w:tblGrid>
        <w:gridCol w:w="1134"/>
        <w:gridCol w:w="8080"/>
      </w:tblGrid>
      <w:tr w:rsidR="004E4587" w:rsidRPr="00EB4487" w14:paraId="330F7326" w14:textId="77777777" w:rsidTr="005565F2">
        <w:trPr>
          <w:trHeight w:val="280"/>
        </w:trPr>
        <w:tc>
          <w:tcPr>
            <w:tcW w:w="1134" w:type="dxa"/>
            <w:tcBorders>
              <w:top w:val="nil"/>
              <w:left w:val="nil"/>
              <w:bottom w:val="nil"/>
              <w:right w:val="nil"/>
            </w:tcBorders>
            <w:shd w:val="clear" w:color="auto" w:fill="auto"/>
            <w:noWrap/>
            <w:vAlign w:val="center"/>
            <w:hideMark/>
          </w:tcPr>
          <w:p w14:paraId="4A7AE138" w14:textId="77777777" w:rsidR="004E4587" w:rsidRPr="00EB4487" w:rsidRDefault="004E4587" w:rsidP="00103B5E">
            <w:pPr>
              <w:pStyle w:val="BodyText"/>
              <w:spacing w:after="80"/>
            </w:pPr>
            <w:r w:rsidRPr="00EB4487">
              <w:t>A</w:t>
            </w:r>
          </w:p>
        </w:tc>
        <w:tc>
          <w:tcPr>
            <w:tcW w:w="8080" w:type="dxa"/>
            <w:tcBorders>
              <w:top w:val="nil"/>
              <w:left w:val="nil"/>
              <w:bottom w:val="nil"/>
              <w:right w:val="nil"/>
            </w:tcBorders>
            <w:shd w:val="clear" w:color="auto" w:fill="auto"/>
            <w:noWrap/>
            <w:vAlign w:val="center"/>
            <w:hideMark/>
          </w:tcPr>
          <w:p w14:paraId="671EF363" w14:textId="77777777" w:rsidR="004E4587" w:rsidRPr="00EB4487" w:rsidRDefault="004E4587" w:rsidP="00103B5E">
            <w:pPr>
              <w:pStyle w:val="BodyText"/>
              <w:spacing w:after="80"/>
            </w:pPr>
            <w:r w:rsidRPr="00EB4487">
              <w:t>concrete volume per metre of member length</w:t>
            </w:r>
          </w:p>
        </w:tc>
      </w:tr>
      <w:tr w:rsidR="004E4587" w:rsidRPr="00EB4487" w14:paraId="5CEF8FB7" w14:textId="77777777" w:rsidTr="005565F2">
        <w:trPr>
          <w:trHeight w:val="310"/>
        </w:trPr>
        <w:tc>
          <w:tcPr>
            <w:tcW w:w="1134" w:type="dxa"/>
            <w:tcBorders>
              <w:top w:val="nil"/>
              <w:left w:val="nil"/>
              <w:bottom w:val="nil"/>
              <w:right w:val="nil"/>
            </w:tcBorders>
            <w:shd w:val="clear" w:color="auto" w:fill="auto"/>
            <w:noWrap/>
            <w:vAlign w:val="center"/>
            <w:hideMark/>
          </w:tcPr>
          <w:p w14:paraId="72C1466D" w14:textId="77777777" w:rsidR="004E4587" w:rsidRPr="00EB4487" w:rsidRDefault="004E4587" w:rsidP="00103B5E">
            <w:pPr>
              <w:pStyle w:val="BodyText"/>
              <w:spacing w:after="80"/>
            </w:pPr>
            <w:r w:rsidRPr="00EB4487">
              <w:t>A/L</w:t>
            </w:r>
            <w:r w:rsidRPr="00EB4487">
              <w:rPr>
                <w:vertAlign w:val="subscript"/>
              </w:rPr>
              <w:t>r</w:t>
            </w:r>
          </w:p>
        </w:tc>
        <w:tc>
          <w:tcPr>
            <w:tcW w:w="8080" w:type="dxa"/>
            <w:tcBorders>
              <w:top w:val="nil"/>
              <w:left w:val="nil"/>
              <w:bottom w:val="nil"/>
              <w:right w:val="nil"/>
            </w:tcBorders>
            <w:shd w:val="clear" w:color="auto" w:fill="auto"/>
            <w:noWrap/>
            <w:vAlign w:val="center"/>
            <w:hideMark/>
          </w:tcPr>
          <w:p w14:paraId="7BB7CAB1" w14:textId="77777777" w:rsidR="004E4587" w:rsidRPr="00EB4487" w:rsidRDefault="004E4587" w:rsidP="00103B5E">
            <w:pPr>
              <w:pStyle w:val="BodyText"/>
              <w:spacing w:after="80"/>
            </w:pPr>
            <w:r w:rsidRPr="00EB4487">
              <w:t>rib geometry factor</w:t>
            </w:r>
          </w:p>
        </w:tc>
      </w:tr>
      <w:tr w:rsidR="004E4587" w:rsidRPr="00EB4487" w14:paraId="2FDBBFB3" w14:textId="77777777" w:rsidTr="005565F2">
        <w:trPr>
          <w:trHeight w:val="310"/>
        </w:trPr>
        <w:tc>
          <w:tcPr>
            <w:tcW w:w="1134" w:type="dxa"/>
            <w:tcBorders>
              <w:top w:val="nil"/>
              <w:left w:val="nil"/>
              <w:bottom w:val="nil"/>
              <w:right w:val="nil"/>
            </w:tcBorders>
            <w:shd w:val="clear" w:color="auto" w:fill="auto"/>
            <w:noWrap/>
            <w:vAlign w:val="center"/>
            <w:hideMark/>
          </w:tcPr>
          <w:p w14:paraId="6D695304" w14:textId="77777777" w:rsidR="004E4587" w:rsidRPr="00EB4487" w:rsidRDefault="004E4587" w:rsidP="00103B5E">
            <w:pPr>
              <w:pStyle w:val="BodyText"/>
              <w:spacing w:after="80"/>
            </w:pPr>
            <w:r w:rsidRPr="00EB4487">
              <w:t>L</w:t>
            </w:r>
            <w:r w:rsidRPr="00EB4487">
              <w:rPr>
                <w:vertAlign w:val="subscript"/>
              </w:rPr>
              <w:t>r</w:t>
            </w:r>
          </w:p>
        </w:tc>
        <w:tc>
          <w:tcPr>
            <w:tcW w:w="8080" w:type="dxa"/>
            <w:tcBorders>
              <w:top w:val="nil"/>
              <w:left w:val="nil"/>
              <w:bottom w:val="nil"/>
              <w:right w:val="nil"/>
            </w:tcBorders>
            <w:shd w:val="clear" w:color="auto" w:fill="auto"/>
            <w:noWrap/>
            <w:vAlign w:val="bottom"/>
            <w:hideMark/>
          </w:tcPr>
          <w:p w14:paraId="7CA2C419" w14:textId="77777777" w:rsidR="004E4587" w:rsidRPr="00EB4487" w:rsidRDefault="004E4587" w:rsidP="00103B5E">
            <w:pPr>
              <w:pStyle w:val="BodyText"/>
              <w:spacing w:after="80"/>
            </w:pPr>
            <w:r w:rsidRPr="00EB4487">
              <w:t>exposed area of the rib per metre of rib length</w:t>
            </w:r>
          </w:p>
        </w:tc>
      </w:tr>
      <w:tr w:rsidR="004E4587" w:rsidRPr="00EB4487" w14:paraId="7849FA07" w14:textId="77777777" w:rsidTr="005565F2">
        <w:trPr>
          <w:trHeight w:val="310"/>
        </w:trPr>
        <w:tc>
          <w:tcPr>
            <w:tcW w:w="1134" w:type="dxa"/>
            <w:tcBorders>
              <w:top w:val="nil"/>
              <w:left w:val="nil"/>
              <w:bottom w:val="nil"/>
              <w:right w:val="nil"/>
            </w:tcBorders>
            <w:shd w:val="clear" w:color="auto" w:fill="auto"/>
            <w:noWrap/>
            <w:vAlign w:val="center"/>
            <w:hideMark/>
          </w:tcPr>
          <w:p w14:paraId="1C55F1F9" w14:textId="77777777" w:rsidR="004E4587" w:rsidRPr="00EB4487" w:rsidRDefault="004E4587" w:rsidP="00103B5E">
            <w:pPr>
              <w:pStyle w:val="BodyText"/>
              <w:spacing w:after="80"/>
            </w:pPr>
            <w:r w:rsidRPr="00EB4487">
              <w:t>N</w:t>
            </w:r>
            <w:r w:rsidRPr="00EB4487">
              <w:rPr>
                <w:vertAlign w:val="subscript"/>
              </w:rPr>
              <w:t>s</w:t>
            </w:r>
          </w:p>
        </w:tc>
        <w:tc>
          <w:tcPr>
            <w:tcW w:w="8080" w:type="dxa"/>
            <w:tcBorders>
              <w:top w:val="nil"/>
              <w:left w:val="nil"/>
              <w:bottom w:val="nil"/>
              <w:right w:val="nil"/>
            </w:tcBorders>
            <w:shd w:val="clear" w:color="auto" w:fill="auto"/>
            <w:noWrap/>
            <w:vAlign w:val="center"/>
            <w:hideMark/>
          </w:tcPr>
          <w:p w14:paraId="28309CEC" w14:textId="77777777" w:rsidR="004E4587" w:rsidRPr="00EB4487" w:rsidRDefault="004E4587" w:rsidP="00103B5E">
            <w:pPr>
              <w:pStyle w:val="BodyText"/>
              <w:spacing w:after="80"/>
            </w:pPr>
            <w:r w:rsidRPr="00EB4487">
              <w:t>normal force in the hogging reinforcement</w:t>
            </w:r>
          </w:p>
        </w:tc>
      </w:tr>
      <w:tr w:rsidR="004E4587" w:rsidRPr="00EB4487" w14:paraId="2D093265" w14:textId="77777777" w:rsidTr="005565F2">
        <w:trPr>
          <w:trHeight w:val="280"/>
        </w:trPr>
        <w:tc>
          <w:tcPr>
            <w:tcW w:w="1134" w:type="dxa"/>
            <w:tcBorders>
              <w:top w:val="nil"/>
              <w:left w:val="nil"/>
              <w:bottom w:val="nil"/>
              <w:right w:val="nil"/>
            </w:tcBorders>
            <w:shd w:val="clear" w:color="auto" w:fill="auto"/>
            <w:noWrap/>
            <w:vAlign w:val="center"/>
            <w:hideMark/>
          </w:tcPr>
          <w:p w14:paraId="4909E8C9" w14:textId="77777777" w:rsidR="004E4587" w:rsidRPr="00EB4487" w:rsidRDefault="004E4587" w:rsidP="00103B5E">
            <w:pPr>
              <w:pStyle w:val="BodyText"/>
              <w:spacing w:after="80"/>
            </w:pPr>
            <w:r w:rsidRPr="00EB4487">
              <w:t>Y</w:t>
            </w:r>
          </w:p>
        </w:tc>
        <w:tc>
          <w:tcPr>
            <w:tcW w:w="8080" w:type="dxa"/>
            <w:tcBorders>
              <w:top w:val="nil"/>
              <w:left w:val="nil"/>
              <w:bottom w:val="nil"/>
              <w:right w:val="nil"/>
            </w:tcBorders>
            <w:shd w:val="clear" w:color="auto" w:fill="auto"/>
            <w:noWrap/>
            <w:vAlign w:val="center"/>
            <w:hideMark/>
          </w:tcPr>
          <w:p w14:paraId="1C3445CE" w14:textId="77777777" w:rsidR="004E4587" w:rsidRPr="00EB4487" w:rsidRDefault="004E4587" w:rsidP="00103B5E">
            <w:pPr>
              <w:pStyle w:val="BodyText"/>
              <w:spacing w:after="80"/>
            </w:pPr>
            <w:r w:rsidRPr="00EB4487">
              <w:t>Y (major) axis</w:t>
            </w:r>
          </w:p>
        </w:tc>
      </w:tr>
    </w:tbl>
    <w:p w14:paraId="54DF0D47" w14:textId="77777777" w:rsidR="00AA0F0E" w:rsidRPr="00EB4487" w:rsidRDefault="00AA0F0E" w:rsidP="00D7317F">
      <w:pPr>
        <w:pStyle w:val="Heading4"/>
      </w:pPr>
      <w:r w:rsidRPr="00EB4487">
        <w:t>Latin lower-case letters</w:t>
      </w:r>
    </w:p>
    <w:tbl>
      <w:tblPr>
        <w:tblW w:w="9214" w:type="dxa"/>
        <w:tblLook w:val="04A0" w:firstRow="1" w:lastRow="0" w:firstColumn="1" w:lastColumn="0" w:noHBand="0" w:noVBand="1"/>
      </w:tblPr>
      <w:tblGrid>
        <w:gridCol w:w="1134"/>
        <w:gridCol w:w="8080"/>
      </w:tblGrid>
      <w:tr w:rsidR="004E4587" w:rsidRPr="00EB4487" w14:paraId="4E47F874" w14:textId="77777777" w:rsidTr="005565F2">
        <w:trPr>
          <w:trHeight w:val="500"/>
        </w:trPr>
        <w:tc>
          <w:tcPr>
            <w:tcW w:w="1134" w:type="dxa"/>
            <w:tcBorders>
              <w:top w:val="nil"/>
              <w:left w:val="nil"/>
              <w:bottom w:val="nil"/>
              <w:right w:val="nil"/>
            </w:tcBorders>
            <w:shd w:val="clear" w:color="auto" w:fill="auto"/>
            <w:noWrap/>
            <w:vAlign w:val="center"/>
            <w:hideMark/>
          </w:tcPr>
          <w:p w14:paraId="0C0D4CAA" w14:textId="77777777" w:rsidR="004E4587" w:rsidRPr="00EB4487" w:rsidRDefault="004E4587" w:rsidP="00103B5E">
            <w:pPr>
              <w:pStyle w:val="BodyText"/>
              <w:spacing w:after="80"/>
            </w:pPr>
            <w:r w:rsidRPr="00EB4487">
              <w:t>a</w:t>
            </w:r>
            <w:r w:rsidRPr="00EB4487">
              <w:rPr>
                <w:vertAlign w:val="subscript"/>
              </w:rPr>
              <w:t>i</w:t>
            </w:r>
          </w:p>
        </w:tc>
        <w:tc>
          <w:tcPr>
            <w:tcW w:w="8080" w:type="dxa"/>
            <w:tcBorders>
              <w:top w:val="nil"/>
              <w:left w:val="nil"/>
              <w:bottom w:val="nil"/>
              <w:right w:val="nil"/>
            </w:tcBorders>
            <w:shd w:val="clear" w:color="auto" w:fill="auto"/>
            <w:vAlign w:val="center"/>
            <w:hideMark/>
          </w:tcPr>
          <w:p w14:paraId="7542D080" w14:textId="77777777" w:rsidR="004E4587" w:rsidRPr="00EB4487" w:rsidRDefault="004E4587" w:rsidP="00103B5E">
            <w:pPr>
              <w:pStyle w:val="BodyText"/>
              <w:spacing w:after="80"/>
            </w:pPr>
            <w:r w:rsidRPr="00EB4487">
              <w:t>coefficients for determination of the fire resistance with respect to thermal insulation</w:t>
            </w:r>
          </w:p>
        </w:tc>
      </w:tr>
      <w:tr w:rsidR="004E4587" w:rsidRPr="00EB4487" w14:paraId="68831574" w14:textId="77777777" w:rsidTr="005565F2">
        <w:trPr>
          <w:trHeight w:val="500"/>
        </w:trPr>
        <w:tc>
          <w:tcPr>
            <w:tcW w:w="1134" w:type="dxa"/>
            <w:tcBorders>
              <w:top w:val="nil"/>
              <w:left w:val="nil"/>
              <w:bottom w:val="nil"/>
              <w:right w:val="nil"/>
            </w:tcBorders>
            <w:shd w:val="clear" w:color="auto" w:fill="auto"/>
            <w:noWrap/>
            <w:vAlign w:val="center"/>
            <w:hideMark/>
          </w:tcPr>
          <w:p w14:paraId="3A134D50" w14:textId="77777777" w:rsidR="004E4587" w:rsidRPr="00EB4487" w:rsidRDefault="004E4587" w:rsidP="00103B5E">
            <w:pPr>
              <w:pStyle w:val="BodyText"/>
              <w:spacing w:after="80"/>
            </w:pPr>
            <w:r w:rsidRPr="00EB4487">
              <w:t>b</w:t>
            </w:r>
            <w:r w:rsidRPr="00EB4487">
              <w:rPr>
                <w:vertAlign w:val="subscript"/>
              </w:rPr>
              <w:t>i</w:t>
            </w:r>
          </w:p>
        </w:tc>
        <w:tc>
          <w:tcPr>
            <w:tcW w:w="8080" w:type="dxa"/>
            <w:tcBorders>
              <w:top w:val="nil"/>
              <w:left w:val="nil"/>
              <w:bottom w:val="nil"/>
              <w:right w:val="nil"/>
            </w:tcBorders>
            <w:shd w:val="clear" w:color="auto" w:fill="auto"/>
            <w:vAlign w:val="center"/>
            <w:hideMark/>
          </w:tcPr>
          <w:p w14:paraId="1189C15E" w14:textId="77777777" w:rsidR="004E4587" w:rsidRPr="00EB4487" w:rsidRDefault="004E4587" w:rsidP="00103B5E">
            <w:pPr>
              <w:pStyle w:val="BodyText"/>
              <w:spacing w:after="80"/>
            </w:pPr>
            <w:r w:rsidRPr="00EB4487">
              <w:t>coefficients for the determination of the temperatures of the parts of the steel sheeting</w:t>
            </w:r>
          </w:p>
        </w:tc>
      </w:tr>
      <w:tr w:rsidR="00663970" w:rsidRPr="00EB4487" w14:paraId="1282BD38" w14:textId="77777777" w:rsidTr="005565F2">
        <w:trPr>
          <w:trHeight w:val="500"/>
        </w:trPr>
        <w:tc>
          <w:tcPr>
            <w:tcW w:w="1134" w:type="dxa"/>
            <w:tcBorders>
              <w:top w:val="nil"/>
              <w:left w:val="nil"/>
              <w:bottom w:val="nil"/>
              <w:right w:val="nil"/>
            </w:tcBorders>
            <w:shd w:val="clear" w:color="auto" w:fill="auto"/>
            <w:noWrap/>
            <w:vAlign w:val="center"/>
          </w:tcPr>
          <w:p w14:paraId="3C8F9770" w14:textId="267CCBF6" w:rsidR="00663970" w:rsidRPr="00F96CD7" w:rsidRDefault="00663970" w:rsidP="00103B5E">
            <w:pPr>
              <w:pStyle w:val="BodyText"/>
              <w:spacing w:after="80"/>
            </w:pPr>
            <w:r w:rsidRPr="00F96CD7">
              <w:t>b</w:t>
            </w:r>
            <w:r w:rsidRPr="00F96CD7">
              <w:rPr>
                <w:vertAlign w:val="subscript"/>
              </w:rPr>
              <w:t>r</w:t>
            </w:r>
          </w:p>
        </w:tc>
        <w:tc>
          <w:tcPr>
            <w:tcW w:w="8080" w:type="dxa"/>
            <w:tcBorders>
              <w:top w:val="nil"/>
              <w:left w:val="nil"/>
              <w:bottom w:val="nil"/>
              <w:right w:val="nil"/>
            </w:tcBorders>
            <w:shd w:val="clear" w:color="auto" w:fill="auto"/>
            <w:vAlign w:val="center"/>
          </w:tcPr>
          <w:p w14:paraId="6BB1792E" w14:textId="40E34B7D" w:rsidR="00663970" w:rsidRPr="00F96CD7" w:rsidRDefault="00663970" w:rsidP="00103B5E">
            <w:pPr>
              <w:pStyle w:val="BodyText"/>
              <w:spacing w:after="80"/>
            </w:pPr>
            <w:r w:rsidRPr="00F96CD7">
              <w:t>width of the upper flange of the steel sheeting</w:t>
            </w:r>
          </w:p>
        </w:tc>
      </w:tr>
      <w:tr w:rsidR="004E4587" w:rsidRPr="00EB4487" w14:paraId="2FC9B81E" w14:textId="77777777" w:rsidTr="005565F2">
        <w:trPr>
          <w:trHeight w:val="500"/>
        </w:trPr>
        <w:tc>
          <w:tcPr>
            <w:tcW w:w="1134" w:type="dxa"/>
            <w:tcBorders>
              <w:top w:val="nil"/>
              <w:left w:val="nil"/>
              <w:bottom w:val="nil"/>
              <w:right w:val="nil"/>
            </w:tcBorders>
            <w:shd w:val="clear" w:color="auto" w:fill="auto"/>
            <w:noWrap/>
            <w:vAlign w:val="center"/>
            <w:hideMark/>
          </w:tcPr>
          <w:p w14:paraId="07DAFBDB" w14:textId="77777777" w:rsidR="004E4587" w:rsidRPr="00E62483" w:rsidRDefault="004E4587" w:rsidP="00103B5E">
            <w:pPr>
              <w:pStyle w:val="BodyText"/>
              <w:spacing w:after="80"/>
            </w:pPr>
            <w:r w:rsidRPr="00E62483">
              <w:t>c</w:t>
            </w:r>
            <w:r w:rsidRPr="00E62483">
              <w:rPr>
                <w:vertAlign w:val="subscript"/>
              </w:rPr>
              <w:t>i</w:t>
            </w:r>
          </w:p>
        </w:tc>
        <w:tc>
          <w:tcPr>
            <w:tcW w:w="8080" w:type="dxa"/>
            <w:tcBorders>
              <w:top w:val="nil"/>
              <w:left w:val="nil"/>
              <w:bottom w:val="nil"/>
              <w:right w:val="nil"/>
            </w:tcBorders>
            <w:shd w:val="clear" w:color="auto" w:fill="auto"/>
            <w:vAlign w:val="center"/>
            <w:hideMark/>
          </w:tcPr>
          <w:p w14:paraId="76FCA592" w14:textId="77777777" w:rsidR="004E4587" w:rsidRPr="00E62483" w:rsidRDefault="004E4587" w:rsidP="00103B5E">
            <w:pPr>
              <w:pStyle w:val="BodyText"/>
              <w:spacing w:after="80"/>
            </w:pPr>
            <w:r w:rsidRPr="00E62483">
              <w:t>coefficients for the determination of the temperature of the reinforcing bars in the rib</w:t>
            </w:r>
          </w:p>
        </w:tc>
      </w:tr>
      <w:tr w:rsidR="00663970" w:rsidRPr="00EB4487" w14:paraId="643D0915" w14:textId="77777777" w:rsidTr="005565F2">
        <w:trPr>
          <w:trHeight w:val="500"/>
        </w:trPr>
        <w:tc>
          <w:tcPr>
            <w:tcW w:w="1134" w:type="dxa"/>
            <w:tcBorders>
              <w:top w:val="nil"/>
              <w:left w:val="nil"/>
              <w:bottom w:val="nil"/>
              <w:right w:val="nil"/>
            </w:tcBorders>
            <w:shd w:val="clear" w:color="auto" w:fill="auto"/>
            <w:noWrap/>
            <w:vAlign w:val="center"/>
          </w:tcPr>
          <w:p w14:paraId="78F03DA5" w14:textId="6240F3E1" w:rsidR="00663970" w:rsidRPr="00F96CD7" w:rsidRDefault="00663970" w:rsidP="00103B5E">
            <w:pPr>
              <w:pStyle w:val="BodyText"/>
              <w:spacing w:after="80"/>
            </w:pPr>
            <w:r w:rsidRPr="00F96CD7">
              <w:t>d</w:t>
            </w:r>
            <w:r w:rsidRPr="00F96CD7">
              <w:rPr>
                <w:vertAlign w:val="subscript"/>
              </w:rPr>
              <w:t>ef</w:t>
            </w:r>
          </w:p>
        </w:tc>
        <w:tc>
          <w:tcPr>
            <w:tcW w:w="8080" w:type="dxa"/>
            <w:tcBorders>
              <w:top w:val="nil"/>
              <w:left w:val="nil"/>
              <w:bottom w:val="nil"/>
              <w:right w:val="nil"/>
            </w:tcBorders>
            <w:shd w:val="clear" w:color="auto" w:fill="auto"/>
            <w:vAlign w:val="center"/>
          </w:tcPr>
          <w:p w14:paraId="3379D715" w14:textId="6A77E5BC" w:rsidR="00663970" w:rsidRPr="00F96CD7" w:rsidRDefault="00663970" w:rsidP="00103B5E">
            <w:pPr>
              <w:pStyle w:val="BodyText"/>
              <w:spacing w:after="80"/>
            </w:pPr>
            <w:r w:rsidRPr="00F96CD7">
              <w:t>height of the top re-entrant stiffener</w:t>
            </w:r>
          </w:p>
        </w:tc>
      </w:tr>
      <w:tr w:rsidR="004E4587" w:rsidRPr="00EB4487" w14:paraId="0D70E6B0" w14:textId="77777777" w:rsidTr="005565F2">
        <w:trPr>
          <w:trHeight w:val="310"/>
        </w:trPr>
        <w:tc>
          <w:tcPr>
            <w:tcW w:w="1134" w:type="dxa"/>
            <w:tcBorders>
              <w:top w:val="nil"/>
              <w:left w:val="nil"/>
              <w:bottom w:val="nil"/>
              <w:right w:val="nil"/>
            </w:tcBorders>
            <w:shd w:val="clear" w:color="auto" w:fill="auto"/>
            <w:noWrap/>
            <w:vAlign w:val="center"/>
            <w:hideMark/>
          </w:tcPr>
          <w:p w14:paraId="68A93083" w14:textId="77777777" w:rsidR="004E4587" w:rsidRPr="00E62483" w:rsidRDefault="004E4587" w:rsidP="00103B5E">
            <w:pPr>
              <w:pStyle w:val="BodyText"/>
              <w:spacing w:after="80"/>
            </w:pPr>
            <w:r w:rsidRPr="00E62483">
              <w:t>d</w:t>
            </w:r>
            <w:r w:rsidRPr="00E62483">
              <w:rPr>
                <w:vertAlign w:val="subscript"/>
              </w:rPr>
              <w:t>i</w:t>
            </w:r>
          </w:p>
        </w:tc>
        <w:tc>
          <w:tcPr>
            <w:tcW w:w="8080" w:type="dxa"/>
            <w:tcBorders>
              <w:top w:val="nil"/>
              <w:left w:val="nil"/>
              <w:bottom w:val="nil"/>
              <w:right w:val="nil"/>
            </w:tcBorders>
            <w:shd w:val="clear" w:color="auto" w:fill="auto"/>
            <w:vAlign w:val="center"/>
            <w:hideMark/>
          </w:tcPr>
          <w:p w14:paraId="3DB6F4B8" w14:textId="77777777" w:rsidR="004E4587" w:rsidRPr="00E62483" w:rsidRDefault="004E4587" w:rsidP="00103B5E">
            <w:pPr>
              <w:pStyle w:val="BodyText"/>
              <w:spacing w:after="80"/>
            </w:pPr>
            <w:r w:rsidRPr="00E62483">
              <w:t>coefficients for the determination of the limiting temperature</w:t>
            </w:r>
          </w:p>
        </w:tc>
      </w:tr>
      <w:tr w:rsidR="00663970" w:rsidRPr="00EB4487" w14:paraId="1986D233" w14:textId="77777777" w:rsidTr="005565F2">
        <w:trPr>
          <w:trHeight w:val="310"/>
        </w:trPr>
        <w:tc>
          <w:tcPr>
            <w:tcW w:w="1134" w:type="dxa"/>
            <w:tcBorders>
              <w:top w:val="nil"/>
              <w:left w:val="nil"/>
              <w:bottom w:val="nil"/>
              <w:right w:val="nil"/>
            </w:tcBorders>
            <w:shd w:val="clear" w:color="auto" w:fill="auto"/>
            <w:noWrap/>
            <w:vAlign w:val="center"/>
          </w:tcPr>
          <w:p w14:paraId="33531CD2" w14:textId="3A4FBED9" w:rsidR="00663970" w:rsidRPr="00E62483" w:rsidRDefault="00663970" w:rsidP="00103B5E">
            <w:pPr>
              <w:pStyle w:val="BodyText"/>
              <w:spacing w:after="80"/>
            </w:pPr>
            <w:r w:rsidRPr="00F96CD7">
              <w:rPr>
                <w:rFonts w:cs="Arial"/>
              </w:rPr>
              <w:t>h</w:t>
            </w:r>
            <w:r w:rsidRPr="00F96CD7">
              <w:rPr>
                <w:rFonts w:cs="Arial"/>
                <w:vertAlign w:val="subscript"/>
              </w:rPr>
              <w:t>1,mod</w:t>
            </w:r>
          </w:p>
        </w:tc>
        <w:tc>
          <w:tcPr>
            <w:tcW w:w="8080" w:type="dxa"/>
            <w:tcBorders>
              <w:top w:val="nil"/>
              <w:left w:val="nil"/>
              <w:bottom w:val="nil"/>
              <w:right w:val="nil"/>
            </w:tcBorders>
            <w:shd w:val="clear" w:color="auto" w:fill="auto"/>
            <w:vAlign w:val="center"/>
          </w:tcPr>
          <w:p w14:paraId="16857930" w14:textId="20595EAE" w:rsidR="00663970" w:rsidRPr="00E62483" w:rsidRDefault="00663970" w:rsidP="00103B5E">
            <w:pPr>
              <w:pStyle w:val="BodyText"/>
              <w:spacing w:after="80"/>
            </w:pPr>
            <w:r w:rsidRPr="00F96CD7">
              <w:rPr>
                <w:rFonts w:cs="Arial"/>
              </w:rPr>
              <w:t>modified height of the concrete part of a composite slab above the sheeting in case of profiled steel sheeting with re-entrant stiffener</w:t>
            </w:r>
          </w:p>
        </w:tc>
      </w:tr>
      <w:tr w:rsidR="00663970" w:rsidRPr="00EB4487" w14:paraId="6D229F46" w14:textId="77777777" w:rsidTr="005565F2">
        <w:trPr>
          <w:trHeight w:val="310"/>
        </w:trPr>
        <w:tc>
          <w:tcPr>
            <w:tcW w:w="1134" w:type="dxa"/>
            <w:tcBorders>
              <w:top w:val="nil"/>
              <w:left w:val="nil"/>
              <w:bottom w:val="nil"/>
              <w:right w:val="nil"/>
            </w:tcBorders>
            <w:shd w:val="clear" w:color="auto" w:fill="auto"/>
            <w:noWrap/>
            <w:vAlign w:val="center"/>
          </w:tcPr>
          <w:p w14:paraId="70380848" w14:textId="1F91F681" w:rsidR="00663970" w:rsidRPr="00E62483" w:rsidRDefault="00663970" w:rsidP="00103B5E">
            <w:pPr>
              <w:pStyle w:val="BodyText"/>
              <w:spacing w:after="80"/>
            </w:pPr>
            <w:r w:rsidRPr="00F96CD7">
              <w:rPr>
                <w:rFonts w:cs="Arial"/>
              </w:rPr>
              <w:t>h</w:t>
            </w:r>
            <w:r w:rsidRPr="00F96CD7">
              <w:rPr>
                <w:rFonts w:cs="Arial"/>
                <w:vertAlign w:val="subscript"/>
              </w:rPr>
              <w:t>2,mod</w:t>
            </w:r>
          </w:p>
        </w:tc>
        <w:tc>
          <w:tcPr>
            <w:tcW w:w="8080" w:type="dxa"/>
            <w:tcBorders>
              <w:top w:val="nil"/>
              <w:left w:val="nil"/>
              <w:bottom w:val="nil"/>
              <w:right w:val="nil"/>
            </w:tcBorders>
            <w:shd w:val="clear" w:color="auto" w:fill="auto"/>
            <w:vAlign w:val="center"/>
          </w:tcPr>
          <w:p w14:paraId="30A2B5BB" w14:textId="3DAA7CAB" w:rsidR="00663970" w:rsidRPr="00E62483" w:rsidRDefault="00663970" w:rsidP="00103B5E">
            <w:pPr>
              <w:pStyle w:val="BodyText"/>
              <w:spacing w:after="80"/>
            </w:pPr>
            <w:r w:rsidRPr="00F96CD7">
              <w:rPr>
                <w:rFonts w:cs="Arial"/>
              </w:rPr>
              <w:t>modified height of the concrete part of a composite slab within the sheeting in case of profiled steel sheeting with re-entrant stiffener</w:t>
            </w:r>
          </w:p>
        </w:tc>
      </w:tr>
      <w:tr w:rsidR="00663970" w:rsidRPr="00EB4487" w14:paraId="3FAB9A96" w14:textId="77777777" w:rsidTr="005565F2">
        <w:trPr>
          <w:trHeight w:val="310"/>
        </w:trPr>
        <w:tc>
          <w:tcPr>
            <w:tcW w:w="1134" w:type="dxa"/>
            <w:tcBorders>
              <w:top w:val="nil"/>
              <w:left w:val="nil"/>
              <w:bottom w:val="nil"/>
              <w:right w:val="nil"/>
            </w:tcBorders>
            <w:shd w:val="clear" w:color="auto" w:fill="auto"/>
            <w:noWrap/>
            <w:vAlign w:val="center"/>
          </w:tcPr>
          <w:p w14:paraId="0EB68B28" w14:textId="507D82BD" w:rsidR="00663970" w:rsidRPr="00E62483" w:rsidRDefault="00663970" w:rsidP="00103B5E">
            <w:pPr>
              <w:pStyle w:val="BodyText"/>
              <w:spacing w:after="80"/>
            </w:pPr>
            <w:r w:rsidRPr="00F96CD7">
              <w:rPr>
                <w:rFonts w:cs="Arial"/>
              </w:rPr>
              <w:t>h</w:t>
            </w:r>
            <w:r w:rsidRPr="00F96CD7">
              <w:rPr>
                <w:rFonts w:cs="Arial"/>
                <w:vertAlign w:val="subscript"/>
              </w:rPr>
              <w:t>p</w:t>
            </w:r>
          </w:p>
        </w:tc>
        <w:tc>
          <w:tcPr>
            <w:tcW w:w="8080" w:type="dxa"/>
            <w:tcBorders>
              <w:top w:val="nil"/>
              <w:left w:val="nil"/>
              <w:bottom w:val="nil"/>
              <w:right w:val="nil"/>
            </w:tcBorders>
            <w:shd w:val="clear" w:color="auto" w:fill="auto"/>
            <w:vAlign w:val="center"/>
          </w:tcPr>
          <w:p w14:paraId="0C053AC0" w14:textId="7A0D6599" w:rsidR="00663970" w:rsidRPr="00E62483" w:rsidRDefault="00663970" w:rsidP="00103B5E">
            <w:pPr>
              <w:pStyle w:val="BodyText"/>
              <w:spacing w:after="80"/>
            </w:pPr>
            <w:r w:rsidRPr="00F96CD7">
              <w:t>overall height of the profiled steel sheeting, excluding the height of the top re-entrant stiffener</w:t>
            </w:r>
          </w:p>
        </w:tc>
      </w:tr>
      <w:tr w:rsidR="004E4587" w:rsidRPr="00EB4487" w14:paraId="682C7923" w14:textId="77777777" w:rsidTr="005565F2">
        <w:trPr>
          <w:trHeight w:val="310"/>
        </w:trPr>
        <w:tc>
          <w:tcPr>
            <w:tcW w:w="1134" w:type="dxa"/>
            <w:tcBorders>
              <w:top w:val="nil"/>
              <w:left w:val="nil"/>
              <w:bottom w:val="nil"/>
              <w:right w:val="nil"/>
            </w:tcBorders>
            <w:shd w:val="clear" w:color="auto" w:fill="auto"/>
            <w:noWrap/>
            <w:vAlign w:val="center"/>
            <w:hideMark/>
          </w:tcPr>
          <w:p w14:paraId="3F4E9DE4" w14:textId="77777777" w:rsidR="004E4587" w:rsidRPr="00E62483" w:rsidRDefault="004E4587" w:rsidP="00103B5E">
            <w:pPr>
              <w:pStyle w:val="BodyText"/>
              <w:spacing w:after="80"/>
            </w:pPr>
            <w:r w:rsidRPr="00E62483">
              <w:t>t</w:t>
            </w:r>
            <w:r w:rsidRPr="00E62483">
              <w:rPr>
                <w:vertAlign w:val="subscript"/>
              </w:rPr>
              <w:t>i</w:t>
            </w:r>
          </w:p>
        </w:tc>
        <w:tc>
          <w:tcPr>
            <w:tcW w:w="8080" w:type="dxa"/>
            <w:tcBorders>
              <w:top w:val="nil"/>
              <w:left w:val="nil"/>
              <w:bottom w:val="nil"/>
              <w:right w:val="nil"/>
            </w:tcBorders>
            <w:shd w:val="clear" w:color="auto" w:fill="auto"/>
            <w:vAlign w:val="center"/>
            <w:hideMark/>
          </w:tcPr>
          <w:p w14:paraId="460C1742" w14:textId="77777777" w:rsidR="004E4587" w:rsidRPr="00E62483" w:rsidRDefault="004E4587" w:rsidP="00103B5E">
            <w:pPr>
              <w:pStyle w:val="BodyText"/>
              <w:spacing w:after="80"/>
            </w:pPr>
            <w:r w:rsidRPr="00E62483">
              <w:t>fire resistance time with respect to thermal insulation</w:t>
            </w:r>
          </w:p>
        </w:tc>
      </w:tr>
      <w:tr w:rsidR="004E4587" w:rsidRPr="00EB4487" w14:paraId="365261B7" w14:textId="77777777" w:rsidTr="005565F2">
        <w:trPr>
          <w:trHeight w:val="500"/>
        </w:trPr>
        <w:tc>
          <w:tcPr>
            <w:tcW w:w="1134" w:type="dxa"/>
            <w:tcBorders>
              <w:top w:val="nil"/>
              <w:left w:val="nil"/>
              <w:bottom w:val="nil"/>
              <w:right w:val="nil"/>
            </w:tcBorders>
            <w:shd w:val="clear" w:color="auto" w:fill="auto"/>
            <w:noWrap/>
            <w:vAlign w:val="center"/>
            <w:hideMark/>
          </w:tcPr>
          <w:p w14:paraId="0D3031E6" w14:textId="77777777" w:rsidR="004E4587" w:rsidRPr="00E62483" w:rsidRDefault="004E4587" w:rsidP="00103B5E">
            <w:pPr>
              <w:pStyle w:val="BodyText"/>
              <w:spacing w:after="80"/>
            </w:pPr>
            <w:r w:rsidRPr="00E62483">
              <w:t>u</w:t>
            </w:r>
            <w:r w:rsidRPr="00E62483">
              <w:rPr>
                <w:vertAlign w:val="subscript"/>
              </w:rPr>
              <w:t>3</w:t>
            </w:r>
          </w:p>
        </w:tc>
        <w:tc>
          <w:tcPr>
            <w:tcW w:w="8080" w:type="dxa"/>
            <w:tcBorders>
              <w:top w:val="nil"/>
              <w:left w:val="nil"/>
              <w:bottom w:val="nil"/>
              <w:right w:val="nil"/>
            </w:tcBorders>
            <w:shd w:val="clear" w:color="auto" w:fill="auto"/>
            <w:vAlign w:val="center"/>
            <w:hideMark/>
          </w:tcPr>
          <w:p w14:paraId="0CF6F38A" w14:textId="77777777" w:rsidR="004E4587" w:rsidRPr="00E62483" w:rsidRDefault="004E4587" w:rsidP="00103B5E">
            <w:pPr>
              <w:pStyle w:val="BodyText"/>
              <w:spacing w:after="80"/>
            </w:pPr>
            <w:r w:rsidRPr="00E62483">
              <w:t>distance from the centre of the reinforcing bar to the lower flange of the steel sheet</w:t>
            </w:r>
          </w:p>
        </w:tc>
      </w:tr>
      <w:tr w:rsidR="00663970" w:rsidRPr="00EB4487" w14:paraId="6E1DC0EC" w14:textId="77777777" w:rsidTr="005565F2">
        <w:trPr>
          <w:trHeight w:val="500"/>
        </w:trPr>
        <w:tc>
          <w:tcPr>
            <w:tcW w:w="1134" w:type="dxa"/>
            <w:tcBorders>
              <w:top w:val="nil"/>
              <w:left w:val="nil"/>
              <w:bottom w:val="nil"/>
              <w:right w:val="nil"/>
            </w:tcBorders>
            <w:shd w:val="clear" w:color="auto" w:fill="auto"/>
            <w:noWrap/>
            <w:vAlign w:val="center"/>
          </w:tcPr>
          <w:p w14:paraId="0476397D" w14:textId="2F21F614" w:rsidR="00663970" w:rsidRPr="00E62483" w:rsidRDefault="00663970" w:rsidP="00103B5E">
            <w:pPr>
              <w:pStyle w:val="BodyText"/>
              <w:spacing w:after="80"/>
            </w:pPr>
            <w:r w:rsidRPr="00F96CD7">
              <w:rPr>
                <w:rFonts w:cs="Arial"/>
              </w:rPr>
              <w:t>w</w:t>
            </w:r>
            <w:r w:rsidRPr="00F96CD7">
              <w:rPr>
                <w:rFonts w:cs="Arial"/>
                <w:vertAlign w:val="subscript"/>
              </w:rPr>
              <w:t>s</w:t>
            </w:r>
          </w:p>
        </w:tc>
        <w:tc>
          <w:tcPr>
            <w:tcW w:w="8080" w:type="dxa"/>
            <w:tcBorders>
              <w:top w:val="nil"/>
              <w:left w:val="nil"/>
              <w:bottom w:val="nil"/>
              <w:right w:val="nil"/>
            </w:tcBorders>
            <w:shd w:val="clear" w:color="auto" w:fill="auto"/>
            <w:vAlign w:val="center"/>
          </w:tcPr>
          <w:p w14:paraId="4688186C" w14:textId="44EA2F50" w:rsidR="00663970" w:rsidRPr="00E62483" w:rsidRDefault="00663970" w:rsidP="00103B5E">
            <w:pPr>
              <w:pStyle w:val="BodyText"/>
              <w:spacing w:after="80"/>
            </w:pPr>
            <w:r w:rsidRPr="00F96CD7">
              <w:t>width of the top re-entrant stiffener</w:t>
            </w:r>
          </w:p>
        </w:tc>
      </w:tr>
      <w:tr w:rsidR="004E4587" w:rsidRPr="00EB4487" w14:paraId="000F07F7" w14:textId="77777777" w:rsidTr="005565F2">
        <w:trPr>
          <w:trHeight w:val="280"/>
        </w:trPr>
        <w:tc>
          <w:tcPr>
            <w:tcW w:w="1134" w:type="dxa"/>
            <w:tcBorders>
              <w:top w:val="nil"/>
              <w:left w:val="nil"/>
              <w:bottom w:val="nil"/>
              <w:right w:val="nil"/>
            </w:tcBorders>
            <w:shd w:val="clear" w:color="auto" w:fill="auto"/>
            <w:noWrap/>
            <w:vAlign w:val="center"/>
            <w:hideMark/>
          </w:tcPr>
          <w:p w14:paraId="117B87AB" w14:textId="77777777" w:rsidR="004E4587" w:rsidRPr="00EB4487" w:rsidRDefault="004E4587" w:rsidP="00103B5E">
            <w:pPr>
              <w:pStyle w:val="BodyText"/>
              <w:spacing w:after="80"/>
            </w:pPr>
            <w:r w:rsidRPr="00EB4487">
              <w:t>z</w:t>
            </w:r>
          </w:p>
        </w:tc>
        <w:tc>
          <w:tcPr>
            <w:tcW w:w="8080" w:type="dxa"/>
            <w:tcBorders>
              <w:top w:val="nil"/>
              <w:left w:val="nil"/>
              <w:bottom w:val="nil"/>
              <w:right w:val="nil"/>
            </w:tcBorders>
            <w:shd w:val="clear" w:color="auto" w:fill="auto"/>
            <w:vAlign w:val="center"/>
            <w:hideMark/>
          </w:tcPr>
          <w:p w14:paraId="4B106AF6" w14:textId="77777777" w:rsidR="004E4587" w:rsidRPr="00EB4487" w:rsidRDefault="004E4587" w:rsidP="00103B5E">
            <w:pPr>
              <w:pStyle w:val="BodyText"/>
              <w:spacing w:after="80"/>
            </w:pPr>
            <w:r w:rsidRPr="00EB4487">
              <w:t xml:space="preserve">value which defines the position of the bar in the rib </w:t>
            </w:r>
          </w:p>
        </w:tc>
      </w:tr>
    </w:tbl>
    <w:p w14:paraId="5BB14E0B" w14:textId="77777777" w:rsidR="00AA0F0E" w:rsidRPr="00EB4487" w:rsidRDefault="00AA0F0E" w:rsidP="00103B5E">
      <w:pPr>
        <w:pStyle w:val="Heading4"/>
        <w:keepLines/>
      </w:pPr>
      <w:r w:rsidRPr="00EB4487">
        <w:lastRenderedPageBreak/>
        <w:t>Greek upper-case letters</w:t>
      </w:r>
    </w:p>
    <w:tbl>
      <w:tblPr>
        <w:tblW w:w="9214" w:type="dxa"/>
        <w:tblLook w:val="04A0" w:firstRow="1" w:lastRow="0" w:firstColumn="1" w:lastColumn="0" w:noHBand="0" w:noVBand="1"/>
      </w:tblPr>
      <w:tblGrid>
        <w:gridCol w:w="1134"/>
        <w:gridCol w:w="6663"/>
        <w:gridCol w:w="1417"/>
      </w:tblGrid>
      <w:tr w:rsidR="00AA0F0E" w:rsidRPr="00EB4487" w14:paraId="2422E35F" w14:textId="77777777" w:rsidTr="00F96CD7">
        <w:trPr>
          <w:trHeight w:val="280"/>
        </w:trPr>
        <w:tc>
          <w:tcPr>
            <w:tcW w:w="1134" w:type="dxa"/>
            <w:tcBorders>
              <w:top w:val="nil"/>
              <w:left w:val="nil"/>
              <w:bottom w:val="nil"/>
              <w:right w:val="nil"/>
            </w:tcBorders>
            <w:shd w:val="clear" w:color="auto" w:fill="auto"/>
            <w:noWrap/>
            <w:vAlign w:val="center"/>
            <w:hideMark/>
          </w:tcPr>
          <w:p w14:paraId="3C0BE87F" w14:textId="3295F5B7" w:rsidR="00AA0F0E" w:rsidRPr="00EB4487" w:rsidRDefault="00D73BDA" w:rsidP="00103B5E">
            <w:pPr>
              <w:pStyle w:val="BodyText"/>
              <w:keepNext/>
              <w:keepLines/>
            </w:pPr>
            <w:r>
              <w:rPr>
                <w:rFonts w:ascii="Symbol" w:hAnsi="Symbol" w:cs="Arial"/>
              </w:rPr>
              <w:t></w:t>
            </w:r>
          </w:p>
        </w:tc>
        <w:tc>
          <w:tcPr>
            <w:tcW w:w="6663" w:type="dxa"/>
            <w:tcBorders>
              <w:top w:val="nil"/>
              <w:left w:val="nil"/>
              <w:bottom w:val="nil"/>
              <w:right w:val="nil"/>
            </w:tcBorders>
            <w:shd w:val="clear" w:color="auto" w:fill="auto"/>
            <w:vAlign w:val="center"/>
            <w:hideMark/>
          </w:tcPr>
          <w:p w14:paraId="2FE311DA" w14:textId="77777777" w:rsidR="00AA0F0E" w:rsidRPr="00EB4487" w:rsidRDefault="00AA0F0E" w:rsidP="00103B5E">
            <w:pPr>
              <w:pStyle w:val="BodyText"/>
              <w:keepNext/>
              <w:keepLines/>
            </w:pPr>
            <w:r w:rsidRPr="00EB4487">
              <w:t>view factor of the upper flange</w:t>
            </w:r>
          </w:p>
        </w:tc>
        <w:tc>
          <w:tcPr>
            <w:tcW w:w="1417" w:type="dxa"/>
            <w:tcBorders>
              <w:top w:val="nil"/>
              <w:left w:val="nil"/>
              <w:bottom w:val="nil"/>
              <w:right w:val="nil"/>
            </w:tcBorders>
            <w:shd w:val="clear" w:color="auto" w:fill="auto"/>
            <w:noWrap/>
            <w:vAlign w:val="center"/>
            <w:hideMark/>
          </w:tcPr>
          <w:p w14:paraId="35309723" w14:textId="70022977" w:rsidR="00AA0F0E" w:rsidRPr="00EB4487" w:rsidRDefault="00AA0F0E" w:rsidP="00103B5E">
            <w:pPr>
              <w:pStyle w:val="BodyText"/>
              <w:keepNext/>
              <w:keepLines/>
            </w:pPr>
          </w:p>
        </w:tc>
      </w:tr>
    </w:tbl>
    <w:p w14:paraId="69797C31" w14:textId="77777777" w:rsidR="00AA0F0E" w:rsidRPr="00EB4487" w:rsidRDefault="00AA0F0E" w:rsidP="00D7317F">
      <w:pPr>
        <w:pStyle w:val="Heading4"/>
      </w:pPr>
      <w:r w:rsidRPr="00EB4487">
        <w:t>Greek lower-case letters</w:t>
      </w:r>
    </w:p>
    <w:tbl>
      <w:tblPr>
        <w:tblW w:w="9214" w:type="dxa"/>
        <w:tblLook w:val="04A0" w:firstRow="1" w:lastRow="0" w:firstColumn="1" w:lastColumn="0" w:noHBand="0" w:noVBand="1"/>
      </w:tblPr>
      <w:tblGrid>
        <w:gridCol w:w="1134"/>
        <w:gridCol w:w="8080"/>
      </w:tblGrid>
      <w:tr w:rsidR="004E4587" w:rsidRPr="00EB4487" w14:paraId="7ECF43BF" w14:textId="77777777" w:rsidTr="005565F2">
        <w:trPr>
          <w:trHeight w:val="280"/>
        </w:trPr>
        <w:tc>
          <w:tcPr>
            <w:tcW w:w="1134" w:type="dxa"/>
            <w:tcBorders>
              <w:top w:val="nil"/>
              <w:left w:val="nil"/>
              <w:bottom w:val="nil"/>
              <w:right w:val="nil"/>
            </w:tcBorders>
            <w:shd w:val="clear" w:color="auto" w:fill="auto"/>
            <w:noWrap/>
            <w:vAlign w:val="center"/>
            <w:hideMark/>
          </w:tcPr>
          <w:p w14:paraId="749E44FB" w14:textId="3E0032A4" w:rsidR="004E4587" w:rsidRPr="00EB4487" w:rsidRDefault="004E4587" w:rsidP="00103B5E">
            <w:pPr>
              <w:pStyle w:val="BodyText"/>
              <w:spacing w:after="80"/>
            </w:pPr>
            <w:r>
              <w:rPr>
                <w:rFonts w:ascii="Symbol" w:hAnsi="Symbol" w:cs="Arial"/>
                <w:color w:val="000000"/>
                <w:lang w:val="de-CH"/>
              </w:rPr>
              <w:t></w:t>
            </w:r>
          </w:p>
        </w:tc>
        <w:tc>
          <w:tcPr>
            <w:tcW w:w="8080" w:type="dxa"/>
            <w:tcBorders>
              <w:top w:val="nil"/>
              <w:left w:val="nil"/>
              <w:bottom w:val="nil"/>
              <w:right w:val="nil"/>
            </w:tcBorders>
            <w:shd w:val="clear" w:color="auto" w:fill="auto"/>
            <w:vAlign w:val="center"/>
            <w:hideMark/>
          </w:tcPr>
          <w:p w14:paraId="76C94193" w14:textId="77777777" w:rsidR="004E4587" w:rsidRPr="00EB4487" w:rsidRDefault="004E4587" w:rsidP="00103B5E">
            <w:pPr>
              <w:pStyle w:val="BodyText"/>
              <w:spacing w:after="80"/>
            </w:pPr>
            <w:r w:rsidRPr="00EB4487">
              <w:t>angle of the web</w:t>
            </w:r>
          </w:p>
        </w:tc>
      </w:tr>
      <w:tr w:rsidR="004E4587" w:rsidRPr="00EB4487" w14:paraId="75219557" w14:textId="77777777" w:rsidTr="005565F2">
        <w:trPr>
          <w:trHeight w:val="310"/>
        </w:trPr>
        <w:tc>
          <w:tcPr>
            <w:tcW w:w="1134" w:type="dxa"/>
            <w:tcBorders>
              <w:top w:val="nil"/>
              <w:left w:val="nil"/>
              <w:bottom w:val="nil"/>
              <w:right w:val="nil"/>
            </w:tcBorders>
            <w:shd w:val="clear" w:color="auto" w:fill="auto"/>
            <w:noWrap/>
            <w:vAlign w:val="center"/>
            <w:hideMark/>
          </w:tcPr>
          <w:p w14:paraId="7066EF9E" w14:textId="24F7EC70" w:rsidR="004E4587" w:rsidRPr="00EB4487" w:rsidRDefault="004E4587" w:rsidP="00103B5E">
            <w:pPr>
              <w:pStyle w:val="BodyText"/>
              <w:spacing w:after="80"/>
            </w:pPr>
            <w:r>
              <w:rPr>
                <w:rFonts w:cs="Arial"/>
                <w:color w:val="000000"/>
                <w:lang w:val="de-CH"/>
              </w:rPr>
              <w:t>θ</w:t>
            </w:r>
            <w:r>
              <w:rPr>
                <w:rFonts w:cs="Arial"/>
                <w:color w:val="000000"/>
                <w:vertAlign w:val="subscript"/>
                <w:lang w:val="de-CH"/>
              </w:rPr>
              <w:t>lim</w:t>
            </w:r>
          </w:p>
        </w:tc>
        <w:tc>
          <w:tcPr>
            <w:tcW w:w="8080" w:type="dxa"/>
            <w:tcBorders>
              <w:top w:val="nil"/>
              <w:left w:val="nil"/>
              <w:bottom w:val="nil"/>
              <w:right w:val="nil"/>
            </w:tcBorders>
            <w:shd w:val="clear" w:color="auto" w:fill="auto"/>
            <w:vAlign w:val="center"/>
            <w:hideMark/>
          </w:tcPr>
          <w:p w14:paraId="38037CB5" w14:textId="77777777" w:rsidR="004E4587" w:rsidRPr="00EB4487" w:rsidRDefault="004E4587" w:rsidP="00103B5E">
            <w:pPr>
              <w:pStyle w:val="BodyText"/>
              <w:spacing w:after="80"/>
            </w:pPr>
            <w:r w:rsidRPr="00EB4487">
              <w:t>limiting temperature</w:t>
            </w:r>
          </w:p>
        </w:tc>
      </w:tr>
    </w:tbl>
    <w:p w14:paraId="2C03775A" w14:textId="27F4CD6D" w:rsidR="00AA0F0E" w:rsidRPr="004256FF" w:rsidRDefault="00AA0F0E" w:rsidP="00D7317F">
      <w:pPr>
        <w:pStyle w:val="Heading3"/>
      </w:pPr>
      <w:bookmarkStart w:id="30" w:name="_Toc150422807"/>
      <w:r w:rsidRPr="004256FF">
        <w:t xml:space="preserve">Additional </w:t>
      </w:r>
      <w:r w:rsidRPr="00EB4487">
        <w:t>symbols</w:t>
      </w:r>
      <w:r w:rsidRPr="004256FF">
        <w:t xml:space="preserve"> used in Annex C of </w:t>
      </w:r>
      <w:r w:rsidR="00566908">
        <w:t>pr</w:t>
      </w:r>
      <w:r w:rsidRPr="004256FF">
        <w:t>EN 1994-1-2</w:t>
      </w:r>
      <w:bookmarkEnd w:id="30"/>
    </w:p>
    <w:p w14:paraId="1C0671FE" w14:textId="77777777" w:rsidR="00AA0F0E" w:rsidRPr="00EB4487" w:rsidRDefault="00AA0F0E" w:rsidP="00D7317F">
      <w:pPr>
        <w:pStyle w:val="Heading4"/>
      </w:pPr>
      <w:r w:rsidRPr="00EB4487">
        <w:t>Latin upper-case letters</w:t>
      </w:r>
    </w:p>
    <w:tbl>
      <w:tblPr>
        <w:tblW w:w="9214" w:type="dxa"/>
        <w:tblLook w:val="04A0" w:firstRow="1" w:lastRow="0" w:firstColumn="1" w:lastColumn="0" w:noHBand="0" w:noVBand="1"/>
      </w:tblPr>
      <w:tblGrid>
        <w:gridCol w:w="1134"/>
        <w:gridCol w:w="8080"/>
      </w:tblGrid>
      <w:tr w:rsidR="004E4587" w:rsidRPr="00EB4487" w14:paraId="0D5D1034" w14:textId="77777777" w:rsidTr="005565F2">
        <w:trPr>
          <w:trHeight w:val="310"/>
        </w:trPr>
        <w:tc>
          <w:tcPr>
            <w:tcW w:w="1134" w:type="dxa"/>
            <w:tcBorders>
              <w:top w:val="nil"/>
              <w:left w:val="nil"/>
              <w:bottom w:val="nil"/>
              <w:right w:val="nil"/>
            </w:tcBorders>
            <w:shd w:val="clear" w:color="auto" w:fill="auto"/>
            <w:noWrap/>
            <w:vAlign w:val="center"/>
            <w:hideMark/>
          </w:tcPr>
          <w:p w14:paraId="3E4FDCE3" w14:textId="77777777" w:rsidR="004E4587" w:rsidRPr="00EB4487" w:rsidRDefault="004E4587" w:rsidP="00103B5E">
            <w:pPr>
              <w:pStyle w:val="BodyText"/>
              <w:spacing w:after="80"/>
            </w:pPr>
            <w:r w:rsidRPr="00EB4487">
              <w:t>A</w:t>
            </w:r>
            <w:r w:rsidRPr="00EB4487">
              <w:rPr>
                <w:vertAlign w:val="subscript"/>
              </w:rPr>
              <w:t>r</w:t>
            </w:r>
            <w:r w:rsidRPr="00EB4487">
              <w:t xml:space="preserve"> /V</w:t>
            </w:r>
            <w:r w:rsidRPr="00EB4487">
              <w:rPr>
                <w:vertAlign w:val="subscript"/>
              </w:rPr>
              <w:t>r</w:t>
            </w:r>
          </w:p>
        </w:tc>
        <w:tc>
          <w:tcPr>
            <w:tcW w:w="8080" w:type="dxa"/>
            <w:tcBorders>
              <w:top w:val="nil"/>
              <w:left w:val="nil"/>
              <w:bottom w:val="nil"/>
              <w:right w:val="nil"/>
            </w:tcBorders>
            <w:shd w:val="clear" w:color="auto" w:fill="auto"/>
            <w:noWrap/>
            <w:vAlign w:val="center"/>
            <w:hideMark/>
          </w:tcPr>
          <w:p w14:paraId="18D9D279" w14:textId="77777777" w:rsidR="004E4587" w:rsidRPr="00EB4487" w:rsidRDefault="004E4587" w:rsidP="00103B5E">
            <w:pPr>
              <w:pStyle w:val="BodyText"/>
              <w:spacing w:after="80"/>
            </w:pPr>
            <w:r w:rsidRPr="00EB4487">
              <w:t>section factor of stiffeners</w:t>
            </w:r>
          </w:p>
        </w:tc>
      </w:tr>
      <w:tr w:rsidR="004E4587" w:rsidRPr="00EB4487" w14:paraId="3E6B9B1B" w14:textId="77777777" w:rsidTr="005565F2">
        <w:trPr>
          <w:trHeight w:val="500"/>
        </w:trPr>
        <w:tc>
          <w:tcPr>
            <w:tcW w:w="1134" w:type="dxa"/>
            <w:tcBorders>
              <w:top w:val="nil"/>
              <w:left w:val="nil"/>
              <w:bottom w:val="nil"/>
              <w:right w:val="nil"/>
            </w:tcBorders>
            <w:shd w:val="clear" w:color="auto" w:fill="auto"/>
            <w:noWrap/>
            <w:vAlign w:val="center"/>
            <w:hideMark/>
          </w:tcPr>
          <w:p w14:paraId="46434560" w14:textId="77777777" w:rsidR="004E4587" w:rsidRPr="00EB4487" w:rsidRDefault="004E4587" w:rsidP="00103B5E">
            <w:pPr>
              <w:pStyle w:val="BodyText"/>
              <w:spacing w:after="80"/>
            </w:pPr>
            <w:r w:rsidRPr="00EB4487">
              <w:t>F</w:t>
            </w:r>
            <w:r w:rsidRPr="00EB4487">
              <w:rPr>
                <w:vertAlign w:val="superscript"/>
              </w:rPr>
              <w:t>+</w:t>
            </w:r>
            <w:r w:rsidRPr="00EB4487">
              <w:t>, F</w:t>
            </w:r>
            <w:r w:rsidRPr="00EB4487">
              <w:rPr>
                <w:vertAlign w:val="superscript"/>
              </w:rPr>
              <w:t>-</w:t>
            </w:r>
            <w:r w:rsidRPr="00EB4487">
              <w:t xml:space="preserve"> </w:t>
            </w:r>
          </w:p>
        </w:tc>
        <w:tc>
          <w:tcPr>
            <w:tcW w:w="8080" w:type="dxa"/>
            <w:tcBorders>
              <w:top w:val="nil"/>
              <w:left w:val="nil"/>
              <w:bottom w:val="nil"/>
              <w:right w:val="nil"/>
            </w:tcBorders>
            <w:shd w:val="clear" w:color="auto" w:fill="auto"/>
            <w:vAlign w:val="center"/>
            <w:hideMark/>
          </w:tcPr>
          <w:p w14:paraId="1DC94D57" w14:textId="77777777" w:rsidR="004E4587" w:rsidRPr="00EB4487" w:rsidRDefault="004E4587" w:rsidP="00103B5E">
            <w:pPr>
              <w:pStyle w:val="BodyText"/>
              <w:spacing w:after="80"/>
            </w:pPr>
            <w:r w:rsidRPr="00EB4487">
              <w:t>total compressive force in the composite section in case of sagging or hogging bending moments</w:t>
            </w:r>
          </w:p>
        </w:tc>
      </w:tr>
      <w:tr w:rsidR="004E4587" w:rsidRPr="00EB4487" w14:paraId="704B8E57" w14:textId="77777777" w:rsidTr="005565F2">
        <w:trPr>
          <w:trHeight w:val="280"/>
        </w:trPr>
        <w:tc>
          <w:tcPr>
            <w:tcW w:w="1134" w:type="dxa"/>
            <w:tcBorders>
              <w:top w:val="nil"/>
              <w:left w:val="nil"/>
              <w:bottom w:val="nil"/>
              <w:right w:val="nil"/>
            </w:tcBorders>
            <w:shd w:val="clear" w:color="auto" w:fill="auto"/>
            <w:noWrap/>
            <w:vAlign w:val="center"/>
            <w:hideMark/>
          </w:tcPr>
          <w:p w14:paraId="412A2729" w14:textId="77777777" w:rsidR="004E4587" w:rsidRPr="00EB4487" w:rsidRDefault="004E4587" w:rsidP="00103B5E">
            <w:pPr>
              <w:pStyle w:val="BodyText"/>
              <w:spacing w:after="80"/>
            </w:pPr>
            <w:r w:rsidRPr="00EB4487">
              <w:t>N</w:t>
            </w:r>
          </w:p>
        </w:tc>
        <w:tc>
          <w:tcPr>
            <w:tcW w:w="8080" w:type="dxa"/>
            <w:tcBorders>
              <w:top w:val="nil"/>
              <w:left w:val="nil"/>
              <w:bottom w:val="nil"/>
              <w:right w:val="nil"/>
            </w:tcBorders>
            <w:shd w:val="clear" w:color="auto" w:fill="auto"/>
            <w:noWrap/>
            <w:vAlign w:val="center"/>
            <w:hideMark/>
          </w:tcPr>
          <w:p w14:paraId="092D2D42" w14:textId="77777777" w:rsidR="004E4587" w:rsidRPr="00EB4487" w:rsidRDefault="004E4587" w:rsidP="00103B5E">
            <w:pPr>
              <w:pStyle w:val="BodyText"/>
              <w:spacing w:after="80"/>
            </w:pPr>
            <w:r w:rsidRPr="00EB4487">
              <w:t>number of shear connectors related to the governing critical length</w:t>
            </w:r>
          </w:p>
        </w:tc>
      </w:tr>
      <w:tr w:rsidR="004E4587" w:rsidRPr="00EB4487" w14:paraId="48E68CC1" w14:textId="77777777" w:rsidTr="005565F2">
        <w:trPr>
          <w:trHeight w:val="310"/>
        </w:trPr>
        <w:tc>
          <w:tcPr>
            <w:tcW w:w="1134" w:type="dxa"/>
            <w:tcBorders>
              <w:top w:val="nil"/>
              <w:left w:val="nil"/>
              <w:bottom w:val="nil"/>
              <w:right w:val="nil"/>
            </w:tcBorders>
            <w:shd w:val="clear" w:color="auto" w:fill="auto"/>
            <w:noWrap/>
            <w:vAlign w:val="center"/>
            <w:hideMark/>
          </w:tcPr>
          <w:p w14:paraId="1DA0A5CE" w14:textId="05B2E742" w:rsidR="004E4587" w:rsidRPr="00EB4487" w:rsidRDefault="004E4587" w:rsidP="00103B5E">
            <w:pPr>
              <w:pStyle w:val="BodyText"/>
              <w:spacing w:after="80"/>
            </w:pPr>
            <w:r w:rsidRPr="00EB4487">
              <w:t>R</w:t>
            </w:r>
            <w:r w:rsidRPr="00EB4487">
              <w:rPr>
                <w:vertAlign w:val="subscript"/>
              </w:rPr>
              <w:t>y,Rd</w:t>
            </w:r>
            <w:r>
              <w:rPr>
                <w:vertAlign w:val="subscript"/>
              </w:rPr>
              <w:t>,fi</w:t>
            </w:r>
          </w:p>
        </w:tc>
        <w:tc>
          <w:tcPr>
            <w:tcW w:w="8080" w:type="dxa"/>
            <w:tcBorders>
              <w:top w:val="nil"/>
              <w:left w:val="nil"/>
              <w:bottom w:val="nil"/>
              <w:right w:val="nil"/>
            </w:tcBorders>
            <w:shd w:val="clear" w:color="auto" w:fill="auto"/>
            <w:noWrap/>
            <w:vAlign w:val="center"/>
            <w:hideMark/>
          </w:tcPr>
          <w:p w14:paraId="37058F9A" w14:textId="77777777" w:rsidR="004E4587" w:rsidRPr="00EB4487" w:rsidRDefault="004E4587" w:rsidP="00103B5E">
            <w:pPr>
              <w:pStyle w:val="BodyText"/>
              <w:spacing w:after="80"/>
            </w:pPr>
            <w:r w:rsidRPr="00EB4487">
              <w:t>design yield resistance of the web with the stiffeners</w:t>
            </w:r>
          </w:p>
        </w:tc>
      </w:tr>
      <w:tr w:rsidR="004E4587" w:rsidRPr="00EB4487" w14:paraId="5B354497" w14:textId="77777777" w:rsidTr="005565F2">
        <w:trPr>
          <w:trHeight w:val="280"/>
        </w:trPr>
        <w:tc>
          <w:tcPr>
            <w:tcW w:w="1134" w:type="dxa"/>
            <w:tcBorders>
              <w:top w:val="nil"/>
              <w:left w:val="nil"/>
              <w:bottom w:val="nil"/>
              <w:right w:val="nil"/>
            </w:tcBorders>
            <w:shd w:val="clear" w:color="auto" w:fill="auto"/>
            <w:noWrap/>
            <w:vAlign w:val="center"/>
            <w:hideMark/>
          </w:tcPr>
          <w:p w14:paraId="4FB2AD7E" w14:textId="77777777" w:rsidR="004E4587" w:rsidRPr="00EB4487" w:rsidRDefault="004E4587" w:rsidP="00103B5E">
            <w:pPr>
              <w:pStyle w:val="BodyText"/>
              <w:spacing w:after="80"/>
            </w:pPr>
            <w:r w:rsidRPr="00EB4487">
              <w:t>T</w:t>
            </w:r>
            <w:r w:rsidRPr="00EB4487">
              <w:rPr>
                <w:vertAlign w:val="superscript"/>
              </w:rPr>
              <w:t xml:space="preserve">+ </w:t>
            </w:r>
            <w:r w:rsidRPr="00EB4487">
              <w:t>, T</w:t>
            </w:r>
            <w:r w:rsidRPr="00EB4487">
              <w:rPr>
                <w:vertAlign w:val="superscript"/>
              </w:rPr>
              <w:t xml:space="preserve">- </w:t>
            </w:r>
          </w:p>
        </w:tc>
        <w:tc>
          <w:tcPr>
            <w:tcW w:w="8080" w:type="dxa"/>
            <w:tcBorders>
              <w:top w:val="nil"/>
              <w:left w:val="nil"/>
              <w:bottom w:val="nil"/>
              <w:right w:val="nil"/>
            </w:tcBorders>
            <w:shd w:val="clear" w:color="auto" w:fill="auto"/>
            <w:noWrap/>
            <w:vAlign w:val="center"/>
            <w:hideMark/>
          </w:tcPr>
          <w:p w14:paraId="14B68B66" w14:textId="77777777" w:rsidR="004E4587" w:rsidRPr="00EB4487" w:rsidRDefault="004E4587" w:rsidP="00103B5E">
            <w:pPr>
              <w:pStyle w:val="BodyText"/>
              <w:spacing w:after="80"/>
            </w:pPr>
            <w:r w:rsidRPr="00EB4487">
              <w:t>tensile force</w:t>
            </w:r>
          </w:p>
        </w:tc>
      </w:tr>
    </w:tbl>
    <w:p w14:paraId="259541BA" w14:textId="77777777" w:rsidR="00AA0F0E" w:rsidRPr="00EB4487" w:rsidRDefault="00AA0F0E" w:rsidP="00D7317F">
      <w:pPr>
        <w:pStyle w:val="Heading4"/>
      </w:pPr>
      <w:r w:rsidRPr="00EB4487">
        <w:t>Latin lower-case letters</w:t>
      </w:r>
    </w:p>
    <w:tbl>
      <w:tblPr>
        <w:tblW w:w="9214" w:type="dxa"/>
        <w:tblLook w:val="04A0" w:firstRow="1" w:lastRow="0" w:firstColumn="1" w:lastColumn="0" w:noHBand="0" w:noVBand="1"/>
      </w:tblPr>
      <w:tblGrid>
        <w:gridCol w:w="1134"/>
        <w:gridCol w:w="8080"/>
      </w:tblGrid>
      <w:tr w:rsidR="004E4587" w:rsidRPr="00EB4487" w14:paraId="47BEBBBE" w14:textId="77777777" w:rsidTr="005565F2">
        <w:trPr>
          <w:trHeight w:val="310"/>
        </w:trPr>
        <w:tc>
          <w:tcPr>
            <w:tcW w:w="1134" w:type="dxa"/>
            <w:tcBorders>
              <w:top w:val="nil"/>
              <w:left w:val="nil"/>
              <w:bottom w:val="nil"/>
              <w:right w:val="nil"/>
            </w:tcBorders>
            <w:shd w:val="clear" w:color="auto" w:fill="auto"/>
            <w:noWrap/>
            <w:vAlign w:val="center"/>
            <w:hideMark/>
          </w:tcPr>
          <w:p w14:paraId="6A07537C" w14:textId="77777777" w:rsidR="004E4587" w:rsidRPr="00EB4487" w:rsidRDefault="004E4587" w:rsidP="00103B5E">
            <w:pPr>
              <w:pStyle w:val="BodyText"/>
              <w:spacing w:after="80"/>
            </w:pPr>
            <w:r w:rsidRPr="00EB4487">
              <w:t>b</w:t>
            </w:r>
            <w:r w:rsidRPr="00EB4487">
              <w:rPr>
                <w:vertAlign w:val="subscript"/>
              </w:rPr>
              <w:t>eff</w:t>
            </w:r>
            <w:r w:rsidRPr="00EB4487">
              <w:rPr>
                <w:vertAlign w:val="superscript"/>
              </w:rPr>
              <w:t>-</w:t>
            </w:r>
          </w:p>
        </w:tc>
        <w:tc>
          <w:tcPr>
            <w:tcW w:w="8080" w:type="dxa"/>
            <w:tcBorders>
              <w:top w:val="nil"/>
              <w:left w:val="nil"/>
              <w:bottom w:val="nil"/>
              <w:right w:val="nil"/>
            </w:tcBorders>
            <w:shd w:val="clear" w:color="auto" w:fill="auto"/>
            <w:noWrap/>
            <w:vAlign w:val="center"/>
            <w:hideMark/>
          </w:tcPr>
          <w:p w14:paraId="361AB0DC" w14:textId="77777777" w:rsidR="004E4587" w:rsidRPr="00EB4487" w:rsidRDefault="004E4587" w:rsidP="00103B5E">
            <w:pPr>
              <w:pStyle w:val="BodyText"/>
              <w:spacing w:after="80"/>
            </w:pPr>
            <w:r w:rsidRPr="00EB4487">
              <w:t>effective width of the concrete slab in a region of hogging moment</w:t>
            </w:r>
          </w:p>
        </w:tc>
      </w:tr>
      <w:tr w:rsidR="004E4587" w:rsidRPr="00EB4487" w14:paraId="665432E3" w14:textId="77777777" w:rsidTr="005565F2">
        <w:trPr>
          <w:trHeight w:val="310"/>
        </w:trPr>
        <w:tc>
          <w:tcPr>
            <w:tcW w:w="1134" w:type="dxa"/>
            <w:tcBorders>
              <w:top w:val="nil"/>
              <w:left w:val="nil"/>
              <w:bottom w:val="nil"/>
              <w:right w:val="nil"/>
            </w:tcBorders>
            <w:shd w:val="clear" w:color="auto" w:fill="auto"/>
            <w:noWrap/>
            <w:vAlign w:val="center"/>
            <w:hideMark/>
          </w:tcPr>
          <w:p w14:paraId="7B354A07" w14:textId="77777777" w:rsidR="004E4587" w:rsidRPr="00EB4487" w:rsidRDefault="004E4587" w:rsidP="00103B5E">
            <w:pPr>
              <w:pStyle w:val="BodyText"/>
              <w:spacing w:after="80"/>
            </w:pPr>
            <w:r w:rsidRPr="00EB4487">
              <w:t>h</w:t>
            </w:r>
            <w:r w:rsidRPr="00EB4487">
              <w:rPr>
                <w:vertAlign w:val="subscript"/>
              </w:rPr>
              <w:t>cr</w:t>
            </w:r>
          </w:p>
        </w:tc>
        <w:tc>
          <w:tcPr>
            <w:tcW w:w="8080" w:type="dxa"/>
            <w:tcBorders>
              <w:top w:val="nil"/>
              <w:left w:val="nil"/>
              <w:bottom w:val="nil"/>
              <w:right w:val="nil"/>
            </w:tcBorders>
            <w:shd w:val="clear" w:color="auto" w:fill="auto"/>
            <w:noWrap/>
            <w:vAlign w:val="center"/>
            <w:hideMark/>
          </w:tcPr>
          <w:p w14:paraId="4665DEDC" w14:textId="10570238" w:rsidR="004E4587" w:rsidRPr="00EB4487" w:rsidRDefault="004E4587" w:rsidP="00103B5E">
            <w:pPr>
              <w:pStyle w:val="BodyText"/>
              <w:spacing w:after="80"/>
            </w:pPr>
            <w:r w:rsidRPr="00EB4487">
              <w:t>depth corresponding to a concrete temperature below 250</w:t>
            </w:r>
            <w:r w:rsidR="004D3028">
              <w:t xml:space="preserve"> °C</w:t>
            </w:r>
          </w:p>
        </w:tc>
      </w:tr>
      <w:tr w:rsidR="004E4587" w:rsidRPr="00EB4487" w14:paraId="7634AB0E" w14:textId="77777777" w:rsidTr="005565F2">
        <w:trPr>
          <w:trHeight w:val="310"/>
        </w:trPr>
        <w:tc>
          <w:tcPr>
            <w:tcW w:w="1134" w:type="dxa"/>
            <w:tcBorders>
              <w:top w:val="nil"/>
              <w:left w:val="nil"/>
              <w:bottom w:val="nil"/>
              <w:right w:val="nil"/>
            </w:tcBorders>
            <w:shd w:val="clear" w:color="auto" w:fill="auto"/>
            <w:noWrap/>
            <w:vAlign w:val="center"/>
            <w:hideMark/>
          </w:tcPr>
          <w:p w14:paraId="47311C3C" w14:textId="77777777" w:rsidR="004E4587" w:rsidRPr="00EB4487" w:rsidRDefault="004E4587" w:rsidP="00103B5E">
            <w:pPr>
              <w:pStyle w:val="BodyText"/>
              <w:spacing w:after="80"/>
            </w:pPr>
            <w:r w:rsidRPr="00EB4487">
              <w:t>h</w:t>
            </w:r>
            <w:r w:rsidRPr="00EB4487">
              <w:rPr>
                <w:vertAlign w:val="subscript"/>
              </w:rPr>
              <w:t>u</w:t>
            </w:r>
          </w:p>
        </w:tc>
        <w:tc>
          <w:tcPr>
            <w:tcW w:w="8080" w:type="dxa"/>
            <w:tcBorders>
              <w:top w:val="nil"/>
              <w:left w:val="nil"/>
              <w:bottom w:val="nil"/>
              <w:right w:val="nil"/>
            </w:tcBorders>
            <w:shd w:val="clear" w:color="auto" w:fill="auto"/>
            <w:noWrap/>
            <w:vAlign w:val="center"/>
            <w:hideMark/>
          </w:tcPr>
          <w:p w14:paraId="4215079B" w14:textId="77777777" w:rsidR="004E4587" w:rsidRPr="00EB4487" w:rsidRDefault="004E4587" w:rsidP="00103B5E">
            <w:pPr>
              <w:pStyle w:val="BodyText"/>
              <w:spacing w:after="80"/>
            </w:pPr>
            <w:r w:rsidRPr="00EB4487">
              <w:t>thickness of the compressive zone</w:t>
            </w:r>
          </w:p>
        </w:tc>
      </w:tr>
      <w:tr w:rsidR="004E4587" w:rsidRPr="00EB4487" w14:paraId="6416053D" w14:textId="77777777" w:rsidTr="005565F2">
        <w:trPr>
          <w:trHeight w:val="310"/>
        </w:trPr>
        <w:tc>
          <w:tcPr>
            <w:tcW w:w="1134" w:type="dxa"/>
            <w:tcBorders>
              <w:top w:val="nil"/>
              <w:left w:val="nil"/>
              <w:bottom w:val="nil"/>
              <w:right w:val="nil"/>
            </w:tcBorders>
            <w:shd w:val="clear" w:color="auto" w:fill="auto"/>
            <w:noWrap/>
            <w:vAlign w:val="center"/>
            <w:hideMark/>
          </w:tcPr>
          <w:p w14:paraId="5D934087" w14:textId="77777777" w:rsidR="004E4587" w:rsidRPr="00EB4487" w:rsidRDefault="004E4587" w:rsidP="00103B5E">
            <w:pPr>
              <w:pStyle w:val="BodyText"/>
              <w:spacing w:after="80"/>
            </w:pPr>
            <w:r w:rsidRPr="00EB4487">
              <w:t>h</w:t>
            </w:r>
            <w:r w:rsidRPr="00EB4487">
              <w:rPr>
                <w:vertAlign w:val="subscript"/>
              </w:rPr>
              <w:t>u,n</w:t>
            </w:r>
          </w:p>
        </w:tc>
        <w:tc>
          <w:tcPr>
            <w:tcW w:w="8080" w:type="dxa"/>
            <w:tcBorders>
              <w:top w:val="nil"/>
              <w:left w:val="nil"/>
              <w:bottom w:val="nil"/>
              <w:right w:val="nil"/>
            </w:tcBorders>
            <w:shd w:val="clear" w:color="auto" w:fill="auto"/>
            <w:noWrap/>
            <w:vAlign w:val="center"/>
            <w:hideMark/>
          </w:tcPr>
          <w:p w14:paraId="751F7267" w14:textId="103142B6" w:rsidR="004E4587" w:rsidRPr="00EB4487" w:rsidRDefault="004E4587" w:rsidP="00103B5E">
            <w:pPr>
              <w:pStyle w:val="BodyText"/>
              <w:spacing w:after="80"/>
            </w:pPr>
            <w:r w:rsidRPr="00EB4487">
              <w:t>thickness of the compressive zone (with n layers</w:t>
            </w:r>
            <w:r>
              <w:t xml:space="preserve"> </w:t>
            </w:r>
            <w:r w:rsidRPr="00EB4487">
              <w:t>)</w:t>
            </w:r>
          </w:p>
        </w:tc>
      </w:tr>
      <w:tr w:rsidR="004E4587" w:rsidRPr="00EB4487" w14:paraId="3033AF2C" w14:textId="77777777" w:rsidTr="005565F2">
        <w:trPr>
          <w:trHeight w:val="280"/>
        </w:trPr>
        <w:tc>
          <w:tcPr>
            <w:tcW w:w="1134" w:type="dxa"/>
            <w:tcBorders>
              <w:top w:val="nil"/>
              <w:left w:val="nil"/>
              <w:bottom w:val="nil"/>
              <w:right w:val="nil"/>
            </w:tcBorders>
            <w:shd w:val="clear" w:color="auto" w:fill="auto"/>
            <w:noWrap/>
            <w:vAlign w:val="center"/>
            <w:hideMark/>
          </w:tcPr>
          <w:p w14:paraId="3BD3E3E8" w14:textId="77777777" w:rsidR="004E4587" w:rsidRPr="00EB4487" w:rsidRDefault="004E4587" w:rsidP="00103B5E">
            <w:pPr>
              <w:pStyle w:val="BodyText"/>
              <w:spacing w:after="80"/>
            </w:pPr>
            <w:r w:rsidRPr="00EB4487">
              <w:t>n</w:t>
            </w:r>
          </w:p>
        </w:tc>
        <w:tc>
          <w:tcPr>
            <w:tcW w:w="8080" w:type="dxa"/>
            <w:tcBorders>
              <w:top w:val="nil"/>
              <w:left w:val="nil"/>
              <w:bottom w:val="nil"/>
              <w:right w:val="nil"/>
            </w:tcBorders>
            <w:shd w:val="clear" w:color="auto" w:fill="auto"/>
            <w:noWrap/>
            <w:vAlign w:val="center"/>
            <w:hideMark/>
          </w:tcPr>
          <w:p w14:paraId="4ADB0097" w14:textId="77777777" w:rsidR="004E4587" w:rsidRPr="00EB4487" w:rsidRDefault="004E4587" w:rsidP="00103B5E">
            <w:pPr>
              <w:pStyle w:val="BodyText"/>
              <w:spacing w:after="80"/>
            </w:pPr>
            <w:r w:rsidRPr="00EB4487">
              <w:t>total number of concrete layers in compression</w:t>
            </w:r>
          </w:p>
        </w:tc>
      </w:tr>
      <w:tr w:rsidR="004E4587" w:rsidRPr="00EB4487" w14:paraId="6D469DF3" w14:textId="77777777" w:rsidTr="005565F2">
        <w:trPr>
          <w:trHeight w:val="280"/>
        </w:trPr>
        <w:tc>
          <w:tcPr>
            <w:tcW w:w="1134" w:type="dxa"/>
            <w:tcBorders>
              <w:top w:val="nil"/>
              <w:left w:val="nil"/>
              <w:bottom w:val="nil"/>
              <w:right w:val="nil"/>
            </w:tcBorders>
            <w:shd w:val="clear" w:color="auto" w:fill="auto"/>
            <w:noWrap/>
            <w:vAlign w:val="center"/>
            <w:hideMark/>
          </w:tcPr>
          <w:p w14:paraId="49D405A6" w14:textId="77777777" w:rsidR="004E4587" w:rsidRPr="00EB4487" w:rsidRDefault="004E4587" w:rsidP="00103B5E">
            <w:pPr>
              <w:pStyle w:val="BodyText"/>
              <w:spacing w:after="80"/>
            </w:pPr>
            <w:r w:rsidRPr="00EB4487">
              <w:t>r</w:t>
            </w:r>
          </w:p>
        </w:tc>
        <w:tc>
          <w:tcPr>
            <w:tcW w:w="8080" w:type="dxa"/>
            <w:tcBorders>
              <w:top w:val="nil"/>
              <w:left w:val="nil"/>
              <w:bottom w:val="nil"/>
              <w:right w:val="nil"/>
            </w:tcBorders>
            <w:shd w:val="clear" w:color="auto" w:fill="auto"/>
            <w:noWrap/>
            <w:vAlign w:val="center"/>
            <w:hideMark/>
          </w:tcPr>
          <w:p w14:paraId="65E982E6" w14:textId="77777777" w:rsidR="004E4587" w:rsidRPr="00EB4487" w:rsidRDefault="004E4587" w:rsidP="00103B5E">
            <w:pPr>
              <w:pStyle w:val="BodyText"/>
              <w:spacing w:after="80"/>
            </w:pPr>
            <w:r w:rsidRPr="00EB4487">
              <w:t>root radius for a rolled section</w:t>
            </w:r>
          </w:p>
        </w:tc>
      </w:tr>
      <w:tr w:rsidR="004E4587" w:rsidRPr="00EB4487" w14:paraId="208AF1A7" w14:textId="77777777" w:rsidTr="005565F2">
        <w:trPr>
          <w:trHeight w:val="310"/>
        </w:trPr>
        <w:tc>
          <w:tcPr>
            <w:tcW w:w="1134" w:type="dxa"/>
            <w:tcBorders>
              <w:top w:val="nil"/>
              <w:left w:val="nil"/>
              <w:bottom w:val="nil"/>
              <w:right w:val="nil"/>
            </w:tcBorders>
            <w:shd w:val="clear" w:color="auto" w:fill="auto"/>
            <w:noWrap/>
            <w:vAlign w:val="center"/>
            <w:hideMark/>
          </w:tcPr>
          <w:p w14:paraId="49266505" w14:textId="77777777" w:rsidR="004E4587" w:rsidRPr="00EB4487" w:rsidRDefault="004E4587" w:rsidP="00103B5E">
            <w:pPr>
              <w:pStyle w:val="BodyText"/>
              <w:spacing w:after="80"/>
            </w:pPr>
            <w:r w:rsidRPr="00EB4487">
              <w:t>s</w:t>
            </w:r>
            <w:r w:rsidRPr="00EB4487">
              <w:rPr>
                <w:vertAlign w:val="subscript"/>
              </w:rPr>
              <w:t>s</w:t>
            </w:r>
          </w:p>
        </w:tc>
        <w:tc>
          <w:tcPr>
            <w:tcW w:w="8080" w:type="dxa"/>
            <w:tcBorders>
              <w:top w:val="nil"/>
              <w:left w:val="nil"/>
              <w:bottom w:val="nil"/>
              <w:right w:val="nil"/>
            </w:tcBorders>
            <w:shd w:val="clear" w:color="auto" w:fill="auto"/>
            <w:noWrap/>
            <w:vAlign w:val="center"/>
            <w:hideMark/>
          </w:tcPr>
          <w:p w14:paraId="60FE4077" w14:textId="77777777" w:rsidR="004E4587" w:rsidRPr="00EB4487" w:rsidRDefault="004E4587" w:rsidP="00103B5E">
            <w:pPr>
              <w:pStyle w:val="BodyText"/>
              <w:spacing w:after="80"/>
            </w:pPr>
            <w:r w:rsidRPr="00EB4487">
              <w:t>length of the rigid support</w:t>
            </w:r>
          </w:p>
        </w:tc>
      </w:tr>
    </w:tbl>
    <w:p w14:paraId="0D65554F" w14:textId="77777777" w:rsidR="00AA0F0E" w:rsidRPr="00EB4487" w:rsidRDefault="00AA0F0E" w:rsidP="00D7317F">
      <w:pPr>
        <w:pStyle w:val="Heading4"/>
      </w:pPr>
      <w:r w:rsidRPr="00EB4487">
        <w:t>Greek lower-case letters</w:t>
      </w:r>
    </w:p>
    <w:tbl>
      <w:tblPr>
        <w:tblW w:w="9214" w:type="dxa"/>
        <w:tblLook w:val="04A0" w:firstRow="1" w:lastRow="0" w:firstColumn="1" w:lastColumn="0" w:noHBand="0" w:noVBand="1"/>
      </w:tblPr>
      <w:tblGrid>
        <w:gridCol w:w="1134"/>
        <w:gridCol w:w="8080"/>
      </w:tblGrid>
      <w:tr w:rsidR="004E4587" w:rsidRPr="00EB4487" w14:paraId="238247A6" w14:textId="77777777" w:rsidTr="005565F2">
        <w:trPr>
          <w:trHeight w:val="310"/>
        </w:trPr>
        <w:tc>
          <w:tcPr>
            <w:tcW w:w="1134" w:type="dxa"/>
            <w:tcBorders>
              <w:top w:val="nil"/>
              <w:left w:val="nil"/>
              <w:bottom w:val="nil"/>
              <w:right w:val="nil"/>
            </w:tcBorders>
            <w:shd w:val="clear" w:color="auto" w:fill="auto"/>
            <w:noWrap/>
            <w:vAlign w:val="center"/>
            <w:hideMark/>
          </w:tcPr>
          <w:p w14:paraId="03866FAD" w14:textId="77777777" w:rsidR="004E4587" w:rsidRPr="00EB4487" w:rsidRDefault="004E4587" w:rsidP="0056135A">
            <w:pPr>
              <w:pStyle w:val="BodyText"/>
            </w:pPr>
            <w:r w:rsidRPr="00EB4487">
              <w:t>θ</w:t>
            </w:r>
            <w:r w:rsidRPr="00EB4487">
              <w:rPr>
                <w:vertAlign w:val="subscript"/>
              </w:rPr>
              <w:t>r</w:t>
            </w:r>
          </w:p>
        </w:tc>
        <w:tc>
          <w:tcPr>
            <w:tcW w:w="8080" w:type="dxa"/>
            <w:tcBorders>
              <w:top w:val="nil"/>
              <w:left w:val="nil"/>
              <w:bottom w:val="nil"/>
              <w:right w:val="nil"/>
            </w:tcBorders>
            <w:shd w:val="clear" w:color="auto" w:fill="auto"/>
            <w:noWrap/>
            <w:vAlign w:val="center"/>
            <w:hideMark/>
          </w:tcPr>
          <w:p w14:paraId="5776E742" w14:textId="77777777" w:rsidR="004E4587" w:rsidRPr="00EB4487" w:rsidRDefault="004E4587" w:rsidP="0056135A">
            <w:pPr>
              <w:pStyle w:val="BodyText"/>
            </w:pPr>
            <w:r w:rsidRPr="00EB4487">
              <w:t>temperature of stiffener</w:t>
            </w:r>
          </w:p>
        </w:tc>
      </w:tr>
    </w:tbl>
    <w:p w14:paraId="074B3BD7" w14:textId="5265DA3A" w:rsidR="00AA0F0E" w:rsidRPr="004256FF" w:rsidRDefault="00AA0F0E" w:rsidP="00D7317F">
      <w:pPr>
        <w:pStyle w:val="Heading3"/>
      </w:pPr>
      <w:bookmarkStart w:id="31" w:name="_Toc150422808"/>
      <w:r w:rsidRPr="00854EFB">
        <w:t>Additional</w:t>
      </w:r>
      <w:r w:rsidRPr="004256FF">
        <w:t xml:space="preserve"> symbols used in Annex D of </w:t>
      </w:r>
      <w:r w:rsidR="00566908">
        <w:t>pr</w:t>
      </w:r>
      <w:r w:rsidRPr="004256FF">
        <w:t>EN 1994-1-2</w:t>
      </w:r>
      <w:bookmarkEnd w:id="31"/>
    </w:p>
    <w:p w14:paraId="6C436153" w14:textId="77777777" w:rsidR="00AA0F0E" w:rsidRPr="00EB4487" w:rsidRDefault="00AA0F0E" w:rsidP="00D7317F">
      <w:pPr>
        <w:pStyle w:val="Heading4"/>
      </w:pPr>
      <w:r w:rsidRPr="00EB4487">
        <w:t>Latin upper case letters</w:t>
      </w:r>
    </w:p>
    <w:tbl>
      <w:tblPr>
        <w:tblW w:w="9214" w:type="dxa"/>
        <w:tblLook w:val="04A0" w:firstRow="1" w:lastRow="0" w:firstColumn="1" w:lastColumn="0" w:noHBand="0" w:noVBand="1"/>
      </w:tblPr>
      <w:tblGrid>
        <w:gridCol w:w="1134"/>
        <w:gridCol w:w="8080"/>
      </w:tblGrid>
      <w:tr w:rsidR="004E4587" w:rsidRPr="00EB4487" w14:paraId="0671CC6D" w14:textId="77777777" w:rsidTr="005565F2">
        <w:trPr>
          <w:trHeight w:val="310"/>
        </w:trPr>
        <w:tc>
          <w:tcPr>
            <w:tcW w:w="1134" w:type="dxa"/>
            <w:tcBorders>
              <w:top w:val="nil"/>
              <w:left w:val="nil"/>
              <w:bottom w:val="nil"/>
              <w:right w:val="nil"/>
            </w:tcBorders>
            <w:shd w:val="clear" w:color="auto" w:fill="auto"/>
            <w:noWrap/>
            <w:vAlign w:val="center"/>
            <w:hideMark/>
          </w:tcPr>
          <w:p w14:paraId="6FF98C29" w14:textId="65998FA9" w:rsidR="004E4587" w:rsidRPr="00EB4487" w:rsidRDefault="004E4587" w:rsidP="00103B5E">
            <w:pPr>
              <w:pStyle w:val="BodyText"/>
              <w:spacing w:after="80"/>
              <w:rPr>
                <w:i/>
                <w:iCs/>
              </w:rPr>
            </w:pPr>
            <w:r w:rsidRPr="00EB4487">
              <w:rPr>
                <w:i/>
                <w:iCs/>
              </w:rPr>
              <w:t>V</w:t>
            </w:r>
            <w:r w:rsidRPr="00EB4487">
              <w:rPr>
                <w:vertAlign w:val="subscript"/>
              </w:rPr>
              <w:t>pl,Rd</w:t>
            </w:r>
            <w:r w:rsidR="00625831">
              <w:rPr>
                <w:vertAlign w:val="subscript"/>
              </w:rPr>
              <w:t>,fi</w:t>
            </w:r>
          </w:p>
        </w:tc>
        <w:tc>
          <w:tcPr>
            <w:tcW w:w="8080" w:type="dxa"/>
            <w:tcBorders>
              <w:top w:val="nil"/>
              <w:left w:val="nil"/>
              <w:bottom w:val="nil"/>
              <w:right w:val="nil"/>
            </w:tcBorders>
            <w:shd w:val="clear" w:color="auto" w:fill="auto"/>
            <w:noWrap/>
            <w:vAlign w:val="bottom"/>
            <w:hideMark/>
          </w:tcPr>
          <w:p w14:paraId="5382E705" w14:textId="77777777" w:rsidR="004E4587" w:rsidRPr="00EB4487" w:rsidRDefault="004E4587" w:rsidP="00103B5E">
            <w:pPr>
              <w:pStyle w:val="BodyText"/>
              <w:spacing w:after="80"/>
            </w:pPr>
            <w:r w:rsidRPr="00EB4487">
              <w:t>design value of the shear plastic resistance in the fire situation</w:t>
            </w:r>
          </w:p>
        </w:tc>
      </w:tr>
      <w:tr w:rsidR="004E4587" w:rsidRPr="00EB4487" w14:paraId="3AB080D8" w14:textId="77777777" w:rsidTr="005565F2">
        <w:trPr>
          <w:trHeight w:val="310"/>
        </w:trPr>
        <w:tc>
          <w:tcPr>
            <w:tcW w:w="1134" w:type="dxa"/>
            <w:tcBorders>
              <w:top w:val="nil"/>
              <w:left w:val="nil"/>
              <w:bottom w:val="nil"/>
              <w:right w:val="nil"/>
            </w:tcBorders>
            <w:shd w:val="clear" w:color="auto" w:fill="auto"/>
            <w:noWrap/>
            <w:vAlign w:val="center"/>
            <w:hideMark/>
          </w:tcPr>
          <w:p w14:paraId="56BC2C6A" w14:textId="4BF795E8" w:rsidR="004E4587" w:rsidRPr="00EB4487" w:rsidRDefault="004E4587" w:rsidP="00103B5E">
            <w:pPr>
              <w:pStyle w:val="BodyText"/>
              <w:spacing w:after="80"/>
              <w:rPr>
                <w:i/>
                <w:iCs/>
              </w:rPr>
            </w:pPr>
            <w:r w:rsidRPr="00EB4487">
              <w:rPr>
                <w:i/>
                <w:iCs/>
              </w:rPr>
              <w:t>V</w:t>
            </w:r>
            <w:r w:rsidRPr="00EB4487">
              <w:rPr>
                <w:vertAlign w:val="subscript"/>
              </w:rPr>
              <w:t>Ed</w:t>
            </w:r>
            <w:r>
              <w:rPr>
                <w:vertAlign w:val="subscript"/>
              </w:rPr>
              <w:t>,fi</w:t>
            </w:r>
          </w:p>
        </w:tc>
        <w:tc>
          <w:tcPr>
            <w:tcW w:w="8080" w:type="dxa"/>
            <w:tcBorders>
              <w:top w:val="nil"/>
              <w:left w:val="nil"/>
              <w:bottom w:val="nil"/>
              <w:right w:val="nil"/>
            </w:tcBorders>
            <w:shd w:val="clear" w:color="auto" w:fill="auto"/>
            <w:noWrap/>
            <w:vAlign w:val="center"/>
            <w:hideMark/>
          </w:tcPr>
          <w:p w14:paraId="0C00CEE7" w14:textId="77777777" w:rsidR="004E4587" w:rsidRPr="00EB4487" w:rsidRDefault="004E4587" w:rsidP="00103B5E">
            <w:pPr>
              <w:pStyle w:val="BodyText"/>
              <w:spacing w:after="80"/>
            </w:pPr>
            <w:r w:rsidRPr="00EB4487">
              <w:t>design value of the shear force in the fire situation</w:t>
            </w:r>
          </w:p>
        </w:tc>
      </w:tr>
    </w:tbl>
    <w:p w14:paraId="204BAA60" w14:textId="77777777" w:rsidR="00AA0F0E" w:rsidRPr="00EB4487" w:rsidRDefault="00AA0F0E" w:rsidP="00103B5E">
      <w:pPr>
        <w:pStyle w:val="Heading4"/>
        <w:keepLines/>
      </w:pPr>
      <w:r w:rsidRPr="00EB4487">
        <w:lastRenderedPageBreak/>
        <w:t>Latin lower-case letters</w:t>
      </w:r>
    </w:p>
    <w:tbl>
      <w:tblPr>
        <w:tblW w:w="9214" w:type="dxa"/>
        <w:tblLook w:val="04A0" w:firstRow="1" w:lastRow="0" w:firstColumn="1" w:lastColumn="0" w:noHBand="0" w:noVBand="1"/>
      </w:tblPr>
      <w:tblGrid>
        <w:gridCol w:w="1134"/>
        <w:gridCol w:w="6663"/>
        <w:gridCol w:w="1417"/>
      </w:tblGrid>
      <w:tr w:rsidR="00AA0F0E" w:rsidRPr="00EB4487" w14:paraId="3DD11590" w14:textId="77777777" w:rsidTr="00F96CD7">
        <w:trPr>
          <w:trHeight w:val="310"/>
        </w:trPr>
        <w:tc>
          <w:tcPr>
            <w:tcW w:w="1134" w:type="dxa"/>
            <w:tcBorders>
              <w:top w:val="nil"/>
              <w:left w:val="nil"/>
              <w:bottom w:val="nil"/>
              <w:right w:val="nil"/>
            </w:tcBorders>
            <w:shd w:val="clear" w:color="auto" w:fill="auto"/>
            <w:noWrap/>
            <w:vAlign w:val="center"/>
            <w:hideMark/>
          </w:tcPr>
          <w:p w14:paraId="11D3D86E" w14:textId="77777777" w:rsidR="00AA0F0E" w:rsidRPr="00EB4487" w:rsidRDefault="00AA0F0E" w:rsidP="00103B5E">
            <w:pPr>
              <w:pStyle w:val="BodyText"/>
              <w:keepNext/>
              <w:keepLines/>
              <w:spacing w:after="80"/>
            </w:pPr>
            <w:r w:rsidRPr="00EB4487">
              <w:t>b</w:t>
            </w:r>
            <w:r w:rsidRPr="00EB4487">
              <w:rPr>
                <w:vertAlign w:val="subscript"/>
              </w:rPr>
              <w:t>fi</w:t>
            </w:r>
          </w:p>
        </w:tc>
        <w:tc>
          <w:tcPr>
            <w:tcW w:w="6663" w:type="dxa"/>
            <w:tcBorders>
              <w:top w:val="nil"/>
              <w:left w:val="nil"/>
              <w:bottom w:val="nil"/>
              <w:right w:val="nil"/>
            </w:tcBorders>
            <w:shd w:val="clear" w:color="auto" w:fill="auto"/>
            <w:noWrap/>
            <w:vAlign w:val="center"/>
            <w:hideMark/>
          </w:tcPr>
          <w:p w14:paraId="0722A63E" w14:textId="77777777" w:rsidR="00AA0F0E" w:rsidRPr="00EB4487" w:rsidRDefault="00AA0F0E" w:rsidP="00103B5E">
            <w:pPr>
              <w:pStyle w:val="BodyText"/>
              <w:keepNext/>
              <w:keepLines/>
              <w:spacing w:after="80"/>
            </w:pPr>
            <w:r w:rsidRPr="00EB4487">
              <w:t>width reduction of top flange in the fire situation</w:t>
            </w:r>
          </w:p>
        </w:tc>
        <w:tc>
          <w:tcPr>
            <w:tcW w:w="1417" w:type="dxa"/>
            <w:tcBorders>
              <w:top w:val="nil"/>
              <w:left w:val="nil"/>
              <w:bottom w:val="nil"/>
              <w:right w:val="nil"/>
            </w:tcBorders>
            <w:shd w:val="clear" w:color="auto" w:fill="auto"/>
            <w:noWrap/>
            <w:vAlign w:val="bottom"/>
            <w:hideMark/>
          </w:tcPr>
          <w:p w14:paraId="5750476D" w14:textId="7BDCC064" w:rsidR="00AA0F0E" w:rsidRPr="00EB4487" w:rsidRDefault="00AA0F0E" w:rsidP="00103B5E">
            <w:pPr>
              <w:pStyle w:val="BodyText"/>
              <w:keepNext/>
              <w:keepLines/>
              <w:spacing w:after="80"/>
            </w:pPr>
          </w:p>
        </w:tc>
      </w:tr>
      <w:tr w:rsidR="00AA0F0E" w:rsidRPr="00EB4487" w14:paraId="12245FB7" w14:textId="77777777" w:rsidTr="00F96CD7">
        <w:trPr>
          <w:trHeight w:val="310"/>
        </w:trPr>
        <w:tc>
          <w:tcPr>
            <w:tcW w:w="1134" w:type="dxa"/>
            <w:tcBorders>
              <w:top w:val="nil"/>
              <w:left w:val="nil"/>
              <w:bottom w:val="nil"/>
              <w:right w:val="nil"/>
            </w:tcBorders>
            <w:shd w:val="clear" w:color="auto" w:fill="auto"/>
            <w:noWrap/>
            <w:vAlign w:val="center"/>
            <w:hideMark/>
          </w:tcPr>
          <w:p w14:paraId="1934FD8C" w14:textId="77777777" w:rsidR="00AA0F0E" w:rsidRPr="00EB4487" w:rsidRDefault="00AA0F0E" w:rsidP="00103B5E">
            <w:pPr>
              <w:pStyle w:val="BodyText"/>
              <w:spacing w:after="80"/>
            </w:pPr>
            <w:r w:rsidRPr="00EB4487">
              <w:t>h</w:t>
            </w:r>
            <w:r w:rsidRPr="00EB4487">
              <w:rPr>
                <w:vertAlign w:val="subscript"/>
              </w:rPr>
              <w:t>c,fi</w:t>
            </w:r>
          </w:p>
        </w:tc>
        <w:tc>
          <w:tcPr>
            <w:tcW w:w="6663" w:type="dxa"/>
            <w:tcBorders>
              <w:top w:val="nil"/>
              <w:left w:val="nil"/>
              <w:bottom w:val="nil"/>
              <w:right w:val="nil"/>
            </w:tcBorders>
            <w:shd w:val="clear" w:color="auto" w:fill="auto"/>
            <w:noWrap/>
            <w:vAlign w:val="bottom"/>
            <w:hideMark/>
          </w:tcPr>
          <w:p w14:paraId="20EF9B3C" w14:textId="77777777" w:rsidR="00AA0F0E" w:rsidRPr="00EB4487" w:rsidRDefault="00AA0F0E" w:rsidP="00103B5E">
            <w:pPr>
              <w:pStyle w:val="BodyText"/>
              <w:spacing w:after="80"/>
            </w:pPr>
            <w:r w:rsidRPr="00EB4487">
              <w:rPr>
                <w:lang w:val="en-US"/>
              </w:rPr>
              <w:t>t</w:t>
            </w:r>
            <w:r w:rsidRPr="00EB4487">
              <w:t>hickness reduction of the concrete slab</w:t>
            </w:r>
          </w:p>
        </w:tc>
        <w:tc>
          <w:tcPr>
            <w:tcW w:w="1417" w:type="dxa"/>
            <w:tcBorders>
              <w:top w:val="nil"/>
              <w:left w:val="nil"/>
              <w:bottom w:val="nil"/>
              <w:right w:val="nil"/>
            </w:tcBorders>
            <w:shd w:val="clear" w:color="auto" w:fill="auto"/>
            <w:noWrap/>
            <w:vAlign w:val="bottom"/>
            <w:hideMark/>
          </w:tcPr>
          <w:p w14:paraId="23230931" w14:textId="151FC6A8" w:rsidR="00AA0F0E" w:rsidRPr="00EB4487" w:rsidRDefault="00AA0F0E" w:rsidP="00103B5E">
            <w:pPr>
              <w:pStyle w:val="BodyText"/>
              <w:spacing w:after="80"/>
            </w:pPr>
          </w:p>
        </w:tc>
      </w:tr>
      <w:tr w:rsidR="00AA0F0E" w:rsidRPr="00EB4487" w14:paraId="3613B7AD" w14:textId="77777777" w:rsidTr="00F96CD7">
        <w:trPr>
          <w:trHeight w:val="310"/>
        </w:trPr>
        <w:tc>
          <w:tcPr>
            <w:tcW w:w="1134" w:type="dxa"/>
            <w:tcBorders>
              <w:top w:val="nil"/>
              <w:left w:val="nil"/>
              <w:bottom w:val="nil"/>
              <w:right w:val="nil"/>
            </w:tcBorders>
            <w:shd w:val="clear" w:color="auto" w:fill="auto"/>
            <w:noWrap/>
            <w:vAlign w:val="center"/>
            <w:hideMark/>
          </w:tcPr>
          <w:p w14:paraId="1878AAD4" w14:textId="77777777" w:rsidR="00AA0F0E" w:rsidRPr="00EB4487" w:rsidRDefault="00AA0F0E" w:rsidP="00103B5E">
            <w:pPr>
              <w:pStyle w:val="BodyText"/>
              <w:spacing w:after="80"/>
            </w:pPr>
            <w:r w:rsidRPr="00EB4487">
              <w:t>h</w:t>
            </w:r>
            <w:r w:rsidRPr="00EB4487">
              <w:rPr>
                <w:vertAlign w:val="subscript"/>
              </w:rPr>
              <w:t>h</w:t>
            </w:r>
          </w:p>
        </w:tc>
        <w:tc>
          <w:tcPr>
            <w:tcW w:w="6663" w:type="dxa"/>
            <w:tcBorders>
              <w:top w:val="nil"/>
              <w:left w:val="nil"/>
              <w:bottom w:val="nil"/>
              <w:right w:val="nil"/>
            </w:tcBorders>
            <w:shd w:val="clear" w:color="auto" w:fill="auto"/>
            <w:noWrap/>
            <w:vAlign w:val="bottom"/>
            <w:hideMark/>
          </w:tcPr>
          <w:p w14:paraId="683E3518" w14:textId="77777777" w:rsidR="00AA0F0E" w:rsidRPr="00EB4487" w:rsidRDefault="00AA0F0E" w:rsidP="00103B5E">
            <w:pPr>
              <w:pStyle w:val="BodyText"/>
              <w:spacing w:after="80"/>
            </w:pPr>
            <w:r w:rsidRPr="00EB4487">
              <w:t>top part of depth of the web</w:t>
            </w:r>
          </w:p>
        </w:tc>
        <w:tc>
          <w:tcPr>
            <w:tcW w:w="1417" w:type="dxa"/>
            <w:tcBorders>
              <w:top w:val="nil"/>
              <w:left w:val="nil"/>
              <w:bottom w:val="nil"/>
              <w:right w:val="nil"/>
            </w:tcBorders>
            <w:shd w:val="clear" w:color="auto" w:fill="auto"/>
            <w:noWrap/>
            <w:vAlign w:val="bottom"/>
            <w:hideMark/>
          </w:tcPr>
          <w:p w14:paraId="3587CEC2" w14:textId="5E906863" w:rsidR="00AA0F0E" w:rsidRPr="00EB4487" w:rsidRDefault="00AA0F0E" w:rsidP="00103B5E">
            <w:pPr>
              <w:pStyle w:val="BodyText"/>
              <w:spacing w:after="80"/>
            </w:pPr>
          </w:p>
        </w:tc>
      </w:tr>
      <w:tr w:rsidR="00AA0F0E" w:rsidRPr="00EB4487" w14:paraId="170D136F" w14:textId="77777777" w:rsidTr="00F96CD7">
        <w:trPr>
          <w:trHeight w:val="310"/>
        </w:trPr>
        <w:tc>
          <w:tcPr>
            <w:tcW w:w="1134" w:type="dxa"/>
            <w:tcBorders>
              <w:top w:val="nil"/>
              <w:left w:val="nil"/>
              <w:bottom w:val="nil"/>
              <w:right w:val="nil"/>
            </w:tcBorders>
            <w:shd w:val="clear" w:color="auto" w:fill="auto"/>
            <w:noWrap/>
            <w:vAlign w:val="center"/>
            <w:hideMark/>
          </w:tcPr>
          <w:p w14:paraId="2D7A4177" w14:textId="77777777" w:rsidR="00AA0F0E" w:rsidRPr="00EB4487" w:rsidRDefault="00AA0F0E" w:rsidP="00103B5E">
            <w:pPr>
              <w:pStyle w:val="BodyText"/>
              <w:spacing w:after="80"/>
            </w:pPr>
            <w:r w:rsidRPr="00EB4487">
              <w:t>h</w:t>
            </w:r>
            <w:r w:rsidRPr="00EB4487">
              <w:rPr>
                <w:vertAlign w:val="subscript"/>
              </w:rPr>
              <w:t>l</w:t>
            </w:r>
          </w:p>
        </w:tc>
        <w:tc>
          <w:tcPr>
            <w:tcW w:w="6663" w:type="dxa"/>
            <w:tcBorders>
              <w:top w:val="nil"/>
              <w:left w:val="nil"/>
              <w:bottom w:val="nil"/>
              <w:right w:val="nil"/>
            </w:tcBorders>
            <w:shd w:val="clear" w:color="auto" w:fill="auto"/>
            <w:noWrap/>
            <w:vAlign w:val="bottom"/>
            <w:hideMark/>
          </w:tcPr>
          <w:p w14:paraId="462E2EFF" w14:textId="77777777" w:rsidR="00AA0F0E" w:rsidRPr="00EB4487" w:rsidRDefault="00AA0F0E" w:rsidP="00103B5E">
            <w:pPr>
              <w:pStyle w:val="BodyText"/>
              <w:spacing w:after="80"/>
            </w:pPr>
            <w:r w:rsidRPr="00EB4487">
              <w:t>bottom part of depth of the web</w:t>
            </w:r>
          </w:p>
        </w:tc>
        <w:tc>
          <w:tcPr>
            <w:tcW w:w="1417" w:type="dxa"/>
            <w:tcBorders>
              <w:top w:val="nil"/>
              <w:left w:val="nil"/>
              <w:bottom w:val="nil"/>
              <w:right w:val="nil"/>
            </w:tcBorders>
            <w:shd w:val="clear" w:color="auto" w:fill="auto"/>
            <w:noWrap/>
            <w:vAlign w:val="bottom"/>
            <w:hideMark/>
          </w:tcPr>
          <w:p w14:paraId="74CDD263" w14:textId="042FED95" w:rsidR="00AA0F0E" w:rsidRPr="00EB4487" w:rsidRDefault="00AA0F0E" w:rsidP="00103B5E">
            <w:pPr>
              <w:pStyle w:val="BodyText"/>
              <w:spacing w:after="80"/>
            </w:pPr>
          </w:p>
        </w:tc>
      </w:tr>
      <w:tr w:rsidR="00AA0F0E" w:rsidRPr="00EB4487" w14:paraId="795A2A46" w14:textId="77777777" w:rsidTr="00F96CD7">
        <w:trPr>
          <w:trHeight w:val="310"/>
        </w:trPr>
        <w:tc>
          <w:tcPr>
            <w:tcW w:w="1134" w:type="dxa"/>
            <w:tcBorders>
              <w:top w:val="nil"/>
              <w:left w:val="nil"/>
              <w:bottom w:val="nil"/>
              <w:right w:val="nil"/>
            </w:tcBorders>
            <w:shd w:val="clear" w:color="auto" w:fill="auto"/>
            <w:noWrap/>
            <w:vAlign w:val="center"/>
            <w:hideMark/>
          </w:tcPr>
          <w:p w14:paraId="6BAF395A" w14:textId="77777777" w:rsidR="00AA0F0E" w:rsidRPr="00EB4487" w:rsidRDefault="00AA0F0E" w:rsidP="00103B5E">
            <w:pPr>
              <w:pStyle w:val="BodyText"/>
              <w:spacing w:after="80"/>
            </w:pPr>
            <w:r w:rsidRPr="00EB4487">
              <w:t>k</w:t>
            </w:r>
            <w:r w:rsidRPr="00EB4487">
              <w:rPr>
                <w:vertAlign w:val="subscript"/>
              </w:rPr>
              <w:t>a</w:t>
            </w:r>
          </w:p>
        </w:tc>
        <w:tc>
          <w:tcPr>
            <w:tcW w:w="6663" w:type="dxa"/>
            <w:tcBorders>
              <w:top w:val="nil"/>
              <w:left w:val="nil"/>
              <w:bottom w:val="nil"/>
              <w:right w:val="nil"/>
            </w:tcBorders>
            <w:shd w:val="clear" w:color="auto" w:fill="auto"/>
            <w:noWrap/>
            <w:vAlign w:val="bottom"/>
            <w:hideMark/>
          </w:tcPr>
          <w:p w14:paraId="3C381C18" w14:textId="77777777" w:rsidR="00AA0F0E" w:rsidRPr="00EB4487" w:rsidRDefault="00AA0F0E" w:rsidP="00103B5E">
            <w:pPr>
              <w:pStyle w:val="BodyText"/>
              <w:spacing w:after="80"/>
            </w:pPr>
            <w:r w:rsidRPr="00EB4487">
              <w:t>reduction factor of the yield point of the lower flange</w:t>
            </w:r>
          </w:p>
        </w:tc>
        <w:tc>
          <w:tcPr>
            <w:tcW w:w="1417" w:type="dxa"/>
            <w:tcBorders>
              <w:top w:val="nil"/>
              <w:left w:val="nil"/>
              <w:bottom w:val="nil"/>
              <w:right w:val="nil"/>
            </w:tcBorders>
            <w:shd w:val="clear" w:color="auto" w:fill="auto"/>
            <w:noWrap/>
            <w:vAlign w:val="bottom"/>
            <w:hideMark/>
          </w:tcPr>
          <w:p w14:paraId="4F9A9BDC" w14:textId="26D27F62" w:rsidR="00AA0F0E" w:rsidRPr="00EB4487" w:rsidRDefault="00AA0F0E" w:rsidP="00103B5E">
            <w:pPr>
              <w:pStyle w:val="BodyText"/>
              <w:spacing w:after="80"/>
            </w:pPr>
          </w:p>
        </w:tc>
      </w:tr>
      <w:tr w:rsidR="00AA0F0E" w:rsidRPr="00EB4487" w14:paraId="7008C4A6" w14:textId="77777777" w:rsidTr="00F96CD7">
        <w:trPr>
          <w:trHeight w:val="310"/>
        </w:trPr>
        <w:tc>
          <w:tcPr>
            <w:tcW w:w="1134" w:type="dxa"/>
            <w:tcBorders>
              <w:top w:val="nil"/>
              <w:left w:val="nil"/>
              <w:bottom w:val="nil"/>
              <w:right w:val="nil"/>
            </w:tcBorders>
            <w:shd w:val="clear" w:color="auto" w:fill="auto"/>
            <w:noWrap/>
            <w:vAlign w:val="center"/>
            <w:hideMark/>
          </w:tcPr>
          <w:p w14:paraId="1314BA17" w14:textId="77777777" w:rsidR="00AA0F0E" w:rsidRPr="00EB4487" w:rsidRDefault="00AA0F0E" w:rsidP="00103B5E">
            <w:pPr>
              <w:pStyle w:val="BodyText"/>
              <w:spacing w:after="80"/>
            </w:pPr>
            <w:r w:rsidRPr="00EB4487">
              <w:t>u</w:t>
            </w:r>
            <w:r w:rsidRPr="00EB4487">
              <w:rPr>
                <w:vertAlign w:val="subscript"/>
              </w:rPr>
              <w:t>i</w:t>
            </w:r>
          </w:p>
        </w:tc>
        <w:tc>
          <w:tcPr>
            <w:tcW w:w="6663" w:type="dxa"/>
            <w:tcBorders>
              <w:top w:val="nil"/>
              <w:left w:val="nil"/>
              <w:bottom w:val="nil"/>
              <w:right w:val="nil"/>
            </w:tcBorders>
            <w:shd w:val="clear" w:color="auto" w:fill="auto"/>
            <w:noWrap/>
            <w:vAlign w:val="bottom"/>
            <w:hideMark/>
          </w:tcPr>
          <w:p w14:paraId="1D33C52C" w14:textId="77777777" w:rsidR="00AA0F0E" w:rsidRPr="00EB4487" w:rsidRDefault="00AA0F0E" w:rsidP="00103B5E">
            <w:pPr>
              <w:pStyle w:val="BodyText"/>
              <w:spacing w:after="80"/>
            </w:pPr>
            <w:r w:rsidRPr="00EB4487">
              <w:t>the distance from the axis of the reinforcing bar to the inner side of the flange</w:t>
            </w:r>
          </w:p>
        </w:tc>
        <w:tc>
          <w:tcPr>
            <w:tcW w:w="1417" w:type="dxa"/>
            <w:tcBorders>
              <w:top w:val="nil"/>
              <w:left w:val="nil"/>
              <w:bottom w:val="nil"/>
              <w:right w:val="nil"/>
            </w:tcBorders>
            <w:shd w:val="clear" w:color="auto" w:fill="auto"/>
            <w:noWrap/>
            <w:vAlign w:val="bottom"/>
            <w:hideMark/>
          </w:tcPr>
          <w:p w14:paraId="661FE107" w14:textId="2952F837" w:rsidR="00AA0F0E" w:rsidRPr="00EB4487" w:rsidRDefault="00AA0F0E" w:rsidP="00103B5E">
            <w:pPr>
              <w:pStyle w:val="BodyText"/>
              <w:spacing w:after="80"/>
            </w:pPr>
          </w:p>
        </w:tc>
      </w:tr>
      <w:tr w:rsidR="00AA0F0E" w:rsidRPr="00EB4487" w14:paraId="39E07B52" w14:textId="77777777" w:rsidTr="00F96CD7">
        <w:trPr>
          <w:trHeight w:val="310"/>
        </w:trPr>
        <w:tc>
          <w:tcPr>
            <w:tcW w:w="1134" w:type="dxa"/>
            <w:tcBorders>
              <w:top w:val="nil"/>
              <w:left w:val="nil"/>
              <w:bottom w:val="nil"/>
              <w:right w:val="nil"/>
            </w:tcBorders>
            <w:shd w:val="clear" w:color="auto" w:fill="auto"/>
            <w:noWrap/>
            <w:vAlign w:val="center"/>
            <w:hideMark/>
          </w:tcPr>
          <w:p w14:paraId="1B6CFEDB" w14:textId="77777777" w:rsidR="00AA0F0E" w:rsidRPr="00EB4487" w:rsidRDefault="00AA0F0E" w:rsidP="00103B5E">
            <w:pPr>
              <w:pStyle w:val="BodyText"/>
              <w:spacing w:after="80"/>
            </w:pPr>
            <w:r w:rsidRPr="00EB4487">
              <w:t>u</w:t>
            </w:r>
            <w:r w:rsidRPr="00EB4487">
              <w:rPr>
                <w:vertAlign w:val="subscript"/>
              </w:rPr>
              <w:t>si</w:t>
            </w:r>
          </w:p>
        </w:tc>
        <w:tc>
          <w:tcPr>
            <w:tcW w:w="6663" w:type="dxa"/>
            <w:tcBorders>
              <w:top w:val="nil"/>
              <w:left w:val="nil"/>
              <w:bottom w:val="nil"/>
              <w:right w:val="nil"/>
            </w:tcBorders>
            <w:shd w:val="clear" w:color="auto" w:fill="auto"/>
            <w:noWrap/>
            <w:vAlign w:val="bottom"/>
            <w:hideMark/>
          </w:tcPr>
          <w:p w14:paraId="3F79D66C" w14:textId="77777777" w:rsidR="00AA0F0E" w:rsidRPr="00EB4487" w:rsidRDefault="00AA0F0E" w:rsidP="00103B5E">
            <w:pPr>
              <w:pStyle w:val="BodyText"/>
              <w:spacing w:after="80"/>
            </w:pPr>
            <w:r w:rsidRPr="00EB4487">
              <w:t>the distance from the axis of the reinforcing bar to the concrete surface</w:t>
            </w:r>
          </w:p>
        </w:tc>
        <w:tc>
          <w:tcPr>
            <w:tcW w:w="1417" w:type="dxa"/>
            <w:tcBorders>
              <w:top w:val="nil"/>
              <w:left w:val="nil"/>
              <w:bottom w:val="nil"/>
              <w:right w:val="nil"/>
            </w:tcBorders>
            <w:shd w:val="clear" w:color="auto" w:fill="auto"/>
            <w:noWrap/>
            <w:vAlign w:val="bottom"/>
            <w:hideMark/>
          </w:tcPr>
          <w:p w14:paraId="4023D649" w14:textId="4B128447" w:rsidR="00AA0F0E" w:rsidRPr="00EB4487" w:rsidRDefault="00AA0F0E" w:rsidP="00103B5E">
            <w:pPr>
              <w:pStyle w:val="BodyText"/>
              <w:spacing w:after="80"/>
            </w:pPr>
          </w:p>
        </w:tc>
      </w:tr>
    </w:tbl>
    <w:p w14:paraId="73E7D998" w14:textId="30B36DEF" w:rsidR="00AA0F0E" w:rsidRPr="004256FF" w:rsidRDefault="00AA0F0E" w:rsidP="00D7317F">
      <w:pPr>
        <w:pStyle w:val="Heading3"/>
      </w:pPr>
      <w:bookmarkStart w:id="32" w:name="_Toc150422809"/>
      <w:r w:rsidRPr="00EB4487">
        <w:t>Additional</w:t>
      </w:r>
      <w:r w:rsidRPr="004256FF">
        <w:t xml:space="preserve"> symbols used in Annex E of </w:t>
      </w:r>
      <w:r w:rsidR="00566908">
        <w:t>pr</w:t>
      </w:r>
      <w:r w:rsidRPr="004256FF">
        <w:t>EN 1</w:t>
      </w:r>
      <w:r w:rsidR="008365E3" w:rsidRPr="00F96CD7">
        <w:t>9</w:t>
      </w:r>
      <w:r w:rsidRPr="004256FF">
        <w:t>94-1-2</w:t>
      </w:r>
      <w:bookmarkEnd w:id="32"/>
    </w:p>
    <w:p w14:paraId="2C7D1377" w14:textId="77777777" w:rsidR="00AA0F0E" w:rsidRPr="00EB4487" w:rsidRDefault="00AA0F0E" w:rsidP="00D7317F">
      <w:pPr>
        <w:pStyle w:val="Heading4"/>
      </w:pPr>
      <w:r w:rsidRPr="00EB4487">
        <w:t>Latin upper-case letters</w:t>
      </w:r>
    </w:p>
    <w:tbl>
      <w:tblPr>
        <w:tblW w:w="9634" w:type="dxa"/>
        <w:tblLook w:val="04A0" w:firstRow="1" w:lastRow="0" w:firstColumn="1" w:lastColumn="0" w:noHBand="0" w:noVBand="1"/>
      </w:tblPr>
      <w:tblGrid>
        <w:gridCol w:w="1134"/>
        <w:gridCol w:w="8500"/>
      </w:tblGrid>
      <w:tr w:rsidR="004D3028" w:rsidRPr="00EB4487" w14:paraId="658D290C" w14:textId="77777777" w:rsidTr="00B80CA0">
        <w:trPr>
          <w:trHeight w:val="310"/>
        </w:trPr>
        <w:tc>
          <w:tcPr>
            <w:tcW w:w="1134" w:type="dxa"/>
            <w:shd w:val="clear" w:color="auto" w:fill="auto"/>
            <w:noWrap/>
            <w:vAlign w:val="center"/>
            <w:hideMark/>
          </w:tcPr>
          <w:p w14:paraId="556089DB" w14:textId="77777777" w:rsidR="004D3028" w:rsidRPr="00EB4487" w:rsidRDefault="004D3028" w:rsidP="00103B5E">
            <w:pPr>
              <w:pStyle w:val="BodyText"/>
              <w:spacing w:after="80"/>
            </w:pPr>
            <w:r w:rsidRPr="00EB4487">
              <w:t>A</w:t>
            </w:r>
            <w:r w:rsidRPr="00EB4487">
              <w:rPr>
                <w:vertAlign w:val="subscript"/>
              </w:rPr>
              <w:t>m</w:t>
            </w:r>
          </w:p>
        </w:tc>
        <w:tc>
          <w:tcPr>
            <w:tcW w:w="8500" w:type="dxa"/>
            <w:shd w:val="clear" w:color="auto" w:fill="auto"/>
            <w:noWrap/>
            <w:vAlign w:val="center"/>
            <w:hideMark/>
          </w:tcPr>
          <w:p w14:paraId="7395774A" w14:textId="77777777" w:rsidR="004D3028" w:rsidRPr="00EB4487" w:rsidRDefault="004D3028" w:rsidP="00103B5E">
            <w:pPr>
              <w:pStyle w:val="BodyText"/>
              <w:spacing w:after="80"/>
            </w:pPr>
            <w:r w:rsidRPr="00EB4487">
              <w:t>directly heated surface area of member per unit length</w:t>
            </w:r>
          </w:p>
        </w:tc>
      </w:tr>
      <w:tr w:rsidR="004D3028" w:rsidRPr="00EB4487" w14:paraId="56757F06" w14:textId="77777777" w:rsidTr="00B80CA0">
        <w:trPr>
          <w:trHeight w:val="310"/>
        </w:trPr>
        <w:tc>
          <w:tcPr>
            <w:tcW w:w="1134" w:type="dxa"/>
            <w:shd w:val="clear" w:color="auto" w:fill="auto"/>
            <w:noWrap/>
            <w:vAlign w:val="center"/>
            <w:hideMark/>
          </w:tcPr>
          <w:p w14:paraId="736CAFFC" w14:textId="77777777" w:rsidR="004D3028" w:rsidRPr="00EB4487" w:rsidRDefault="004D3028" w:rsidP="00103B5E">
            <w:pPr>
              <w:pStyle w:val="BodyText"/>
              <w:spacing w:after="80"/>
            </w:pPr>
            <w:r w:rsidRPr="00EB4487">
              <w:t>A</w:t>
            </w:r>
            <w:r w:rsidRPr="00EB4487">
              <w:rPr>
                <w:vertAlign w:val="subscript"/>
              </w:rPr>
              <w:t>m</w:t>
            </w:r>
            <w:r w:rsidRPr="00EB4487">
              <w:t xml:space="preserve"> /V</w:t>
            </w:r>
          </w:p>
        </w:tc>
        <w:tc>
          <w:tcPr>
            <w:tcW w:w="8500" w:type="dxa"/>
            <w:shd w:val="clear" w:color="auto" w:fill="auto"/>
            <w:noWrap/>
            <w:vAlign w:val="center"/>
            <w:hideMark/>
          </w:tcPr>
          <w:p w14:paraId="2BA855B4" w14:textId="77777777" w:rsidR="004D3028" w:rsidRPr="00EB4487" w:rsidRDefault="004D3028" w:rsidP="00103B5E">
            <w:pPr>
              <w:pStyle w:val="BodyText"/>
              <w:spacing w:after="80"/>
            </w:pPr>
            <w:r w:rsidRPr="00EB4487">
              <w:t>section factor of structural member</w:t>
            </w:r>
          </w:p>
        </w:tc>
      </w:tr>
      <w:tr w:rsidR="004D3028" w:rsidRPr="00EB4487" w14:paraId="54C9017B" w14:textId="77777777" w:rsidTr="00B80CA0">
        <w:trPr>
          <w:trHeight w:val="310"/>
        </w:trPr>
        <w:tc>
          <w:tcPr>
            <w:tcW w:w="1134" w:type="dxa"/>
            <w:shd w:val="clear" w:color="auto" w:fill="auto"/>
            <w:noWrap/>
            <w:vAlign w:val="center"/>
            <w:hideMark/>
          </w:tcPr>
          <w:p w14:paraId="7496F466" w14:textId="77777777" w:rsidR="004D3028" w:rsidRPr="00EB4487" w:rsidRDefault="004D3028" w:rsidP="00103B5E">
            <w:pPr>
              <w:pStyle w:val="BodyText"/>
              <w:spacing w:after="80"/>
            </w:pPr>
            <w:r w:rsidRPr="00EB4487">
              <w:t>E</w:t>
            </w:r>
            <w:r w:rsidRPr="00EB4487">
              <w:rPr>
                <w:vertAlign w:val="subscript"/>
              </w:rPr>
              <w:t>a,f</w:t>
            </w:r>
          </w:p>
        </w:tc>
        <w:tc>
          <w:tcPr>
            <w:tcW w:w="8500" w:type="dxa"/>
            <w:shd w:val="clear" w:color="auto" w:fill="auto"/>
            <w:noWrap/>
            <w:vAlign w:val="center"/>
            <w:hideMark/>
          </w:tcPr>
          <w:p w14:paraId="5E2AEA7C" w14:textId="74FCCF6B" w:rsidR="004D3028" w:rsidRPr="00EB4487" w:rsidRDefault="004D3028" w:rsidP="00103B5E">
            <w:pPr>
              <w:pStyle w:val="BodyText"/>
              <w:spacing w:after="80"/>
            </w:pPr>
            <w:r w:rsidRPr="00EB4487">
              <w:t>characteristic value for the modulus of elasticity of a steel flange at 20</w:t>
            </w:r>
            <w:r>
              <w:t xml:space="preserve"> °C</w:t>
            </w:r>
          </w:p>
        </w:tc>
      </w:tr>
      <w:tr w:rsidR="004D3028" w:rsidRPr="00EB4487" w14:paraId="60E093CA" w14:textId="77777777" w:rsidTr="00B80CA0">
        <w:trPr>
          <w:trHeight w:val="310"/>
        </w:trPr>
        <w:tc>
          <w:tcPr>
            <w:tcW w:w="1134" w:type="dxa"/>
            <w:shd w:val="clear" w:color="auto" w:fill="auto"/>
            <w:noWrap/>
            <w:vAlign w:val="center"/>
            <w:hideMark/>
          </w:tcPr>
          <w:p w14:paraId="3E4AAA2B" w14:textId="77777777" w:rsidR="004D3028" w:rsidRPr="00EB4487" w:rsidRDefault="004D3028" w:rsidP="00103B5E">
            <w:pPr>
              <w:pStyle w:val="BodyText"/>
              <w:spacing w:after="80"/>
            </w:pPr>
            <w:r w:rsidRPr="00EB4487">
              <w:t>E</w:t>
            </w:r>
            <w:r w:rsidRPr="00EB4487">
              <w:rPr>
                <w:vertAlign w:val="subscript"/>
              </w:rPr>
              <w:t>a,f,t</w:t>
            </w:r>
          </w:p>
        </w:tc>
        <w:tc>
          <w:tcPr>
            <w:tcW w:w="8500" w:type="dxa"/>
            <w:shd w:val="clear" w:color="auto" w:fill="auto"/>
            <w:noWrap/>
            <w:vAlign w:val="center"/>
            <w:hideMark/>
          </w:tcPr>
          <w:p w14:paraId="516F0F55" w14:textId="77777777" w:rsidR="004D3028" w:rsidRPr="00EB4487" w:rsidRDefault="004D3028" w:rsidP="00103B5E">
            <w:pPr>
              <w:pStyle w:val="BodyText"/>
              <w:spacing w:after="80"/>
            </w:pPr>
            <w:r w:rsidRPr="00EB4487">
              <w:t xml:space="preserve">characteristic value for the modulus of elasticity corresponding to the average flange temperature </w:t>
            </w:r>
          </w:p>
        </w:tc>
      </w:tr>
      <w:tr w:rsidR="004D3028" w:rsidRPr="00EB4487" w14:paraId="65EFFCA1" w14:textId="77777777" w:rsidTr="00B80CA0">
        <w:trPr>
          <w:trHeight w:val="310"/>
        </w:trPr>
        <w:tc>
          <w:tcPr>
            <w:tcW w:w="1134" w:type="dxa"/>
            <w:shd w:val="clear" w:color="auto" w:fill="auto"/>
            <w:noWrap/>
            <w:vAlign w:val="center"/>
            <w:hideMark/>
          </w:tcPr>
          <w:p w14:paraId="229283FA" w14:textId="5072351F" w:rsidR="004D3028" w:rsidRPr="00EB4487" w:rsidRDefault="004D3028" w:rsidP="00103B5E">
            <w:pPr>
              <w:pStyle w:val="BodyText"/>
              <w:spacing w:after="80"/>
            </w:pPr>
            <w:r w:rsidRPr="00EB4487">
              <w:t>(EI)</w:t>
            </w:r>
            <w:r w:rsidRPr="00EB4487">
              <w:rPr>
                <w:vertAlign w:val="subscript"/>
              </w:rPr>
              <w:t>c,z</w:t>
            </w:r>
            <w:r>
              <w:rPr>
                <w:vertAlign w:val="subscript"/>
              </w:rPr>
              <w:t>,fi</w:t>
            </w:r>
          </w:p>
        </w:tc>
        <w:tc>
          <w:tcPr>
            <w:tcW w:w="8500" w:type="dxa"/>
            <w:shd w:val="clear" w:color="auto" w:fill="auto"/>
            <w:noWrap/>
            <w:vAlign w:val="center"/>
            <w:hideMark/>
          </w:tcPr>
          <w:p w14:paraId="69DDCE42" w14:textId="77777777" w:rsidR="004D3028" w:rsidRPr="00EB4487" w:rsidRDefault="004D3028" w:rsidP="00103B5E">
            <w:pPr>
              <w:pStyle w:val="BodyText"/>
              <w:spacing w:after="80"/>
            </w:pPr>
            <w:r w:rsidRPr="00EB4487">
              <w:t>flexural stiffness of concrete in the fire situation (related to the central axis Z of the composite cross-section)</w:t>
            </w:r>
          </w:p>
        </w:tc>
      </w:tr>
      <w:tr w:rsidR="004D3028" w:rsidRPr="00EB4487" w14:paraId="5FA323CB" w14:textId="77777777" w:rsidTr="00B80CA0">
        <w:trPr>
          <w:trHeight w:val="510"/>
        </w:trPr>
        <w:tc>
          <w:tcPr>
            <w:tcW w:w="1134" w:type="dxa"/>
            <w:shd w:val="clear" w:color="auto" w:fill="auto"/>
            <w:noWrap/>
            <w:vAlign w:val="center"/>
            <w:hideMark/>
          </w:tcPr>
          <w:p w14:paraId="42BB9550" w14:textId="343D7344" w:rsidR="004D3028" w:rsidRPr="00EB4487" w:rsidRDefault="004D3028" w:rsidP="00103B5E">
            <w:pPr>
              <w:pStyle w:val="BodyText"/>
              <w:spacing w:after="80"/>
            </w:pPr>
            <w:r w:rsidRPr="00EB4487">
              <w:t>(EI)</w:t>
            </w:r>
            <w:r w:rsidRPr="00EB4487">
              <w:rPr>
                <w:vertAlign w:val="subscript"/>
              </w:rPr>
              <w:t>f,z</w:t>
            </w:r>
            <w:r>
              <w:rPr>
                <w:vertAlign w:val="subscript"/>
              </w:rPr>
              <w:t>,fi</w:t>
            </w:r>
          </w:p>
        </w:tc>
        <w:tc>
          <w:tcPr>
            <w:tcW w:w="8500" w:type="dxa"/>
            <w:shd w:val="clear" w:color="auto" w:fill="auto"/>
            <w:vAlign w:val="center"/>
            <w:hideMark/>
          </w:tcPr>
          <w:p w14:paraId="315BFC53" w14:textId="77777777" w:rsidR="004D3028" w:rsidRPr="00EB4487" w:rsidRDefault="004D3028" w:rsidP="00103B5E">
            <w:pPr>
              <w:pStyle w:val="BodyText"/>
              <w:spacing w:after="80"/>
            </w:pPr>
            <w:r w:rsidRPr="00EB4487">
              <w:t xml:space="preserve">flexural stiffness of the two flanges of the steel section in the fire situation (related to the central axis </w:t>
            </w:r>
            <w:r w:rsidRPr="00EB4487">
              <w:rPr>
                <w:i/>
                <w:iCs/>
              </w:rPr>
              <w:t>Z</w:t>
            </w:r>
            <w:r w:rsidRPr="00EB4487">
              <w:t xml:space="preserve"> of the composite cross-section)</w:t>
            </w:r>
          </w:p>
        </w:tc>
      </w:tr>
      <w:tr w:rsidR="004D3028" w:rsidRPr="00EB4487" w14:paraId="740536EA" w14:textId="77777777" w:rsidTr="00B80CA0">
        <w:trPr>
          <w:trHeight w:val="500"/>
        </w:trPr>
        <w:tc>
          <w:tcPr>
            <w:tcW w:w="1134" w:type="dxa"/>
            <w:shd w:val="clear" w:color="auto" w:fill="auto"/>
            <w:noWrap/>
            <w:vAlign w:val="center"/>
            <w:hideMark/>
          </w:tcPr>
          <w:p w14:paraId="10A10714" w14:textId="486CBCCE" w:rsidR="004D3028" w:rsidRPr="00EB4487" w:rsidRDefault="004D3028" w:rsidP="00103B5E">
            <w:pPr>
              <w:pStyle w:val="BodyText"/>
              <w:spacing w:after="80"/>
            </w:pPr>
            <w:r w:rsidRPr="00EB4487">
              <w:t>(EI)</w:t>
            </w:r>
            <w:r w:rsidRPr="00EB4487">
              <w:rPr>
                <w:vertAlign w:val="subscript"/>
              </w:rPr>
              <w:t>s,z</w:t>
            </w:r>
            <w:r>
              <w:rPr>
                <w:vertAlign w:val="subscript"/>
              </w:rPr>
              <w:t>,fi</w:t>
            </w:r>
            <w:r w:rsidRPr="00EB4487">
              <w:t xml:space="preserve"> </w:t>
            </w:r>
          </w:p>
        </w:tc>
        <w:tc>
          <w:tcPr>
            <w:tcW w:w="8500" w:type="dxa"/>
            <w:shd w:val="clear" w:color="auto" w:fill="auto"/>
            <w:vAlign w:val="center"/>
            <w:hideMark/>
          </w:tcPr>
          <w:p w14:paraId="0C994610" w14:textId="77777777" w:rsidR="004D3028" w:rsidRPr="00EB4487" w:rsidRDefault="004D3028" w:rsidP="00103B5E">
            <w:pPr>
              <w:pStyle w:val="BodyText"/>
              <w:spacing w:after="80"/>
            </w:pPr>
            <w:r w:rsidRPr="00EB4487">
              <w:t>flexural stiffness of the reinforcing bars in the fire situation (related to the central axis Z of the composite cross-section)</w:t>
            </w:r>
          </w:p>
        </w:tc>
      </w:tr>
      <w:tr w:rsidR="004D3028" w:rsidRPr="00EB4487" w14:paraId="30F02AD6" w14:textId="77777777" w:rsidTr="00B80CA0">
        <w:trPr>
          <w:trHeight w:val="500"/>
        </w:trPr>
        <w:tc>
          <w:tcPr>
            <w:tcW w:w="1134" w:type="dxa"/>
            <w:shd w:val="clear" w:color="auto" w:fill="auto"/>
            <w:noWrap/>
            <w:vAlign w:val="center"/>
            <w:hideMark/>
          </w:tcPr>
          <w:p w14:paraId="0718A6D2" w14:textId="0E93FCD0" w:rsidR="004D3028" w:rsidRPr="00EB4487" w:rsidRDefault="004D3028" w:rsidP="00103B5E">
            <w:pPr>
              <w:pStyle w:val="BodyText"/>
              <w:spacing w:after="80"/>
            </w:pPr>
            <w:r w:rsidRPr="00EB4487">
              <w:t>(EI)</w:t>
            </w:r>
            <w:r w:rsidRPr="00EB4487">
              <w:rPr>
                <w:vertAlign w:val="subscript"/>
              </w:rPr>
              <w:t>eff,z</w:t>
            </w:r>
            <w:r>
              <w:rPr>
                <w:vertAlign w:val="subscript"/>
              </w:rPr>
              <w:t>,fi</w:t>
            </w:r>
            <w:r w:rsidRPr="00EB4487">
              <w:t xml:space="preserve"> </w:t>
            </w:r>
          </w:p>
        </w:tc>
        <w:tc>
          <w:tcPr>
            <w:tcW w:w="8500" w:type="dxa"/>
            <w:shd w:val="clear" w:color="auto" w:fill="auto"/>
            <w:vAlign w:val="center"/>
            <w:hideMark/>
          </w:tcPr>
          <w:p w14:paraId="57C48AD9" w14:textId="77777777" w:rsidR="004D3028" w:rsidRPr="00EB4487" w:rsidRDefault="004D3028" w:rsidP="00103B5E">
            <w:pPr>
              <w:pStyle w:val="BodyText"/>
              <w:spacing w:after="80"/>
            </w:pPr>
            <w:r w:rsidRPr="00EB4487">
              <w:t>effective flexural stiffness (related to the central axis Z of the composite cross-section) in the fire situation</w:t>
            </w:r>
          </w:p>
        </w:tc>
      </w:tr>
      <w:tr w:rsidR="004D3028" w:rsidRPr="00EB4487" w14:paraId="72414F9A" w14:textId="77777777" w:rsidTr="00B80CA0">
        <w:trPr>
          <w:trHeight w:val="500"/>
        </w:trPr>
        <w:tc>
          <w:tcPr>
            <w:tcW w:w="1134" w:type="dxa"/>
            <w:shd w:val="clear" w:color="auto" w:fill="auto"/>
            <w:noWrap/>
            <w:vAlign w:val="center"/>
            <w:hideMark/>
          </w:tcPr>
          <w:p w14:paraId="08A82AAA" w14:textId="5E566019" w:rsidR="004D3028" w:rsidRPr="00EB4487" w:rsidRDefault="004D3028" w:rsidP="00103B5E">
            <w:pPr>
              <w:pStyle w:val="BodyText"/>
              <w:spacing w:after="80"/>
            </w:pPr>
            <w:r w:rsidRPr="00EB4487">
              <w:t>(EI)</w:t>
            </w:r>
            <w:r w:rsidRPr="00EB4487">
              <w:rPr>
                <w:vertAlign w:val="subscript"/>
              </w:rPr>
              <w:t>w,z</w:t>
            </w:r>
            <w:r>
              <w:rPr>
                <w:vertAlign w:val="subscript"/>
              </w:rPr>
              <w:t>,fi</w:t>
            </w:r>
            <w:r w:rsidRPr="00EB4487">
              <w:t xml:space="preserve"> </w:t>
            </w:r>
          </w:p>
        </w:tc>
        <w:tc>
          <w:tcPr>
            <w:tcW w:w="8500" w:type="dxa"/>
            <w:shd w:val="clear" w:color="auto" w:fill="auto"/>
            <w:vAlign w:val="center"/>
            <w:hideMark/>
          </w:tcPr>
          <w:p w14:paraId="367963D8" w14:textId="77777777" w:rsidR="004D3028" w:rsidRPr="00EB4487" w:rsidRDefault="004D3028" w:rsidP="00103B5E">
            <w:pPr>
              <w:pStyle w:val="BodyText"/>
              <w:spacing w:after="80"/>
            </w:pPr>
            <w:r w:rsidRPr="00EB4487">
              <w:t>flexural stiffness of the web of the steel section in the fire situation (related to the central axis Z of the composite cross-section)</w:t>
            </w:r>
          </w:p>
        </w:tc>
      </w:tr>
      <w:tr w:rsidR="004D3028" w:rsidRPr="00EB4487" w14:paraId="2DE98DA1" w14:textId="77777777" w:rsidTr="00B80CA0">
        <w:trPr>
          <w:trHeight w:val="310"/>
        </w:trPr>
        <w:tc>
          <w:tcPr>
            <w:tcW w:w="1134" w:type="dxa"/>
            <w:shd w:val="clear" w:color="auto" w:fill="auto"/>
            <w:noWrap/>
            <w:vAlign w:val="center"/>
            <w:hideMark/>
          </w:tcPr>
          <w:p w14:paraId="4E97A8F3" w14:textId="77777777" w:rsidR="004D3028" w:rsidRPr="00EB4487" w:rsidRDefault="004D3028" w:rsidP="00103B5E">
            <w:pPr>
              <w:pStyle w:val="BodyText"/>
              <w:spacing w:after="80"/>
            </w:pPr>
            <w:r w:rsidRPr="00EB4487">
              <w:t>I</w:t>
            </w:r>
            <w:r w:rsidRPr="00EB4487">
              <w:rPr>
                <w:vertAlign w:val="subscript"/>
              </w:rPr>
              <w:t>s,z</w:t>
            </w:r>
          </w:p>
        </w:tc>
        <w:tc>
          <w:tcPr>
            <w:tcW w:w="8500" w:type="dxa"/>
            <w:shd w:val="clear" w:color="auto" w:fill="auto"/>
            <w:noWrap/>
            <w:vAlign w:val="center"/>
            <w:hideMark/>
          </w:tcPr>
          <w:p w14:paraId="2B396299" w14:textId="77777777" w:rsidR="004D3028" w:rsidRPr="00EB4487" w:rsidRDefault="004D3028" w:rsidP="00103B5E">
            <w:pPr>
              <w:pStyle w:val="BodyText"/>
              <w:spacing w:after="80"/>
            </w:pPr>
            <w:r w:rsidRPr="00EB4487">
              <w:t>the second moment of area of the reinforcing steel about the central axis Z</w:t>
            </w:r>
          </w:p>
        </w:tc>
      </w:tr>
      <w:tr w:rsidR="004D3028" w:rsidRPr="00EB4487" w14:paraId="222DE563" w14:textId="77777777" w:rsidTr="00B80CA0">
        <w:trPr>
          <w:trHeight w:val="310"/>
        </w:trPr>
        <w:tc>
          <w:tcPr>
            <w:tcW w:w="1134" w:type="dxa"/>
            <w:shd w:val="clear" w:color="auto" w:fill="auto"/>
            <w:noWrap/>
            <w:vAlign w:val="center"/>
            <w:hideMark/>
          </w:tcPr>
          <w:p w14:paraId="73EB2503" w14:textId="32B18330" w:rsidR="004D3028" w:rsidRPr="00EB4487" w:rsidRDefault="004D3028" w:rsidP="00103B5E">
            <w:pPr>
              <w:pStyle w:val="BodyText"/>
              <w:spacing w:after="80"/>
            </w:pPr>
            <w:r w:rsidRPr="00EB4487">
              <w:t>N</w:t>
            </w:r>
            <w:r w:rsidRPr="00EB4487">
              <w:rPr>
                <w:vertAlign w:val="subscript"/>
              </w:rPr>
              <w:t>cr,z</w:t>
            </w:r>
            <w:r>
              <w:rPr>
                <w:vertAlign w:val="subscript"/>
              </w:rPr>
              <w:t>,fi</w:t>
            </w:r>
            <w:r w:rsidRPr="00EB4487">
              <w:t xml:space="preserve"> </w:t>
            </w:r>
          </w:p>
        </w:tc>
        <w:tc>
          <w:tcPr>
            <w:tcW w:w="8500" w:type="dxa"/>
            <w:shd w:val="clear" w:color="auto" w:fill="auto"/>
            <w:noWrap/>
            <w:vAlign w:val="center"/>
            <w:hideMark/>
          </w:tcPr>
          <w:p w14:paraId="1EF7E7E4" w14:textId="77777777" w:rsidR="004D3028" w:rsidRPr="00EB4487" w:rsidRDefault="004D3028" w:rsidP="00103B5E">
            <w:pPr>
              <w:pStyle w:val="BodyText"/>
              <w:spacing w:after="80"/>
            </w:pPr>
            <w:r w:rsidRPr="00EB4487">
              <w:t>elastic critical load around axis Z in the fire situation</w:t>
            </w:r>
          </w:p>
        </w:tc>
      </w:tr>
      <w:tr w:rsidR="004D3028" w:rsidRPr="00EB4487" w14:paraId="56C68DE4" w14:textId="77777777" w:rsidTr="00B80CA0">
        <w:trPr>
          <w:trHeight w:val="310"/>
        </w:trPr>
        <w:tc>
          <w:tcPr>
            <w:tcW w:w="1134" w:type="dxa"/>
            <w:shd w:val="clear" w:color="auto" w:fill="auto"/>
            <w:noWrap/>
            <w:vAlign w:val="center"/>
            <w:hideMark/>
          </w:tcPr>
          <w:p w14:paraId="55C5BCB0" w14:textId="5F0295B0" w:rsidR="004D3028" w:rsidRPr="00EB4487" w:rsidRDefault="004D3028" w:rsidP="00103B5E">
            <w:pPr>
              <w:pStyle w:val="BodyText"/>
              <w:spacing w:after="80"/>
            </w:pPr>
            <w:r w:rsidRPr="00EB4487">
              <w:t>N</w:t>
            </w:r>
            <w:r w:rsidRPr="00EB4487">
              <w:rPr>
                <w:vertAlign w:val="subscript"/>
              </w:rPr>
              <w:t>pl,Rd,f</w:t>
            </w:r>
            <w:r>
              <w:rPr>
                <w:vertAlign w:val="subscript"/>
              </w:rPr>
              <w:t>,fi</w:t>
            </w:r>
          </w:p>
        </w:tc>
        <w:tc>
          <w:tcPr>
            <w:tcW w:w="8500" w:type="dxa"/>
            <w:shd w:val="clear" w:color="auto" w:fill="auto"/>
            <w:vAlign w:val="center"/>
            <w:hideMark/>
          </w:tcPr>
          <w:p w14:paraId="1DE48ED8" w14:textId="77777777" w:rsidR="004D3028" w:rsidRPr="00EB4487" w:rsidRDefault="004D3028" w:rsidP="00103B5E">
            <w:pPr>
              <w:pStyle w:val="BodyText"/>
              <w:spacing w:after="80"/>
            </w:pPr>
            <w:r w:rsidRPr="00EB4487">
              <w:t>design value of the plastic resistance to axial compression of the two flanges</w:t>
            </w:r>
          </w:p>
        </w:tc>
      </w:tr>
      <w:tr w:rsidR="004D3028" w:rsidRPr="00EB4487" w14:paraId="05079B5F" w14:textId="77777777" w:rsidTr="00B80CA0">
        <w:trPr>
          <w:trHeight w:val="310"/>
        </w:trPr>
        <w:tc>
          <w:tcPr>
            <w:tcW w:w="1134" w:type="dxa"/>
            <w:shd w:val="clear" w:color="auto" w:fill="auto"/>
            <w:noWrap/>
            <w:vAlign w:val="center"/>
            <w:hideMark/>
          </w:tcPr>
          <w:p w14:paraId="1A3E3906" w14:textId="01356532" w:rsidR="004D3028" w:rsidRPr="00EB4487" w:rsidRDefault="004D3028" w:rsidP="00103B5E">
            <w:pPr>
              <w:pStyle w:val="BodyText"/>
              <w:spacing w:after="80"/>
            </w:pPr>
            <w:r w:rsidRPr="00EB4487">
              <w:t>N</w:t>
            </w:r>
            <w:r w:rsidRPr="00EB4487">
              <w:rPr>
                <w:vertAlign w:val="subscript"/>
              </w:rPr>
              <w:t>pl,Rd,w</w:t>
            </w:r>
            <w:r>
              <w:rPr>
                <w:vertAlign w:val="subscript"/>
              </w:rPr>
              <w:t>,fi</w:t>
            </w:r>
          </w:p>
        </w:tc>
        <w:tc>
          <w:tcPr>
            <w:tcW w:w="8500" w:type="dxa"/>
            <w:shd w:val="clear" w:color="auto" w:fill="auto"/>
            <w:vAlign w:val="center"/>
            <w:hideMark/>
          </w:tcPr>
          <w:p w14:paraId="601E62CF" w14:textId="77777777" w:rsidR="004D3028" w:rsidRPr="00EB4487" w:rsidRDefault="004D3028" w:rsidP="00103B5E">
            <w:pPr>
              <w:pStyle w:val="BodyText"/>
              <w:spacing w:after="80"/>
            </w:pPr>
            <w:r w:rsidRPr="00EB4487">
              <w:t>design values of the plastic resistance to axial compression of the web</w:t>
            </w:r>
          </w:p>
        </w:tc>
      </w:tr>
      <w:tr w:rsidR="004D3028" w:rsidRPr="00EB4487" w14:paraId="40C72033" w14:textId="77777777" w:rsidTr="00B80CA0">
        <w:trPr>
          <w:trHeight w:val="500"/>
        </w:trPr>
        <w:tc>
          <w:tcPr>
            <w:tcW w:w="1134" w:type="dxa"/>
            <w:shd w:val="clear" w:color="auto" w:fill="auto"/>
            <w:noWrap/>
            <w:vAlign w:val="center"/>
            <w:hideMark/>
          </w:tcPr>
          <w:p w14:paraId="0FE04B6E" w14:textId="7877E3FC" w:rsidR="004D3028" w:rsidRPr="00EB4487" w:rsidRDefault="004D3028" w:rsidP="00103B5E">
            <w:pPr>
              <w:pStyle w:val="BodyText"/>
              <w:spacing w:after="80"/>
            </w:pPr>
            <w:r w:rsidRPr="00EB4487">
              <w:t>N</w:t>
            </w:r>
            <w:r w:rsidRPr="00EB4487">
              <w:rPr>
                <w:vertAlign w:val="subscript"/>
              </w:rPr>
              <w:t>pl,Rd,c</w:t>
            </w:r>
            <w:r>
              <w:rPr>
                <w:vertAlign w:val="subscript"/>
              </w:rPr>
              <w:t>,fi</w:t>
            </w:r>
          </w:p>
        </w:tc>
        <w:tc>
          <w:tcPr>
            <w:tcW w:w="8500" w:type="dxa"/>
            <w:shd w:val="clear" w:color="auto" w:fill="auto"/>
            <w:vAlign w:val="center"/>
            <w:hideMark/>
          </w:tcPr>
          <w:p w14:paraId="2ABA6C1E" w14:textId="77777777" w:rsidR="004D3028" w:rsidRPr="00EB4487" w:rsidRDefault="004D3028" w:rsidP="00103B5E">
            <w:pPr>
              <w:pStyle w:val="BodyText"/>
              <w:spacing w:after="80"/>
            </w:pPr>
            <w:r w:rsidRPr="00EB4487">
              <w:t xml:space="preserve">design values of the plastic resistance to axial compression of the concrete in the fire situation </w:t>
            </w:r>
          </w:p>
        </w:tc>
      </w:tr>
      <w:tr w:rsidR="004D3028" w:rsidRPr="00EB4487" w14:paraId="0A6F8C66" w14:textId="77777777" w:rsidTr="00B80CA0">
        <w:trPr>
          <w:trHeight w:val="500"/>
        </w:trPr>
        <w:tc>
          <w:tcPr>
            <w:tcW w:w="1134" w:type="dxa"/>
            <w:shd w:val="clear" w:color="auto" w:fill="auto"/>
            <w:noWrap/>
            <w:vAlign w:val="center"/>
            <w:hideMark/>
          </w:tcPr>
          <w:p w14:paraId="322B2D81" w14:textId="2A723CED" w:rsidR="004D3028" w:rsidRPr="00EB4487" w:rsidRDefault="004D3028" w:rsidP="00103B5E">
            <w:pPr>
              <w:pStyle w:val="BodyText"/>
              <w:spacing w:after="80"/>
            </w:pPr>
            <w:r w:rsidRPr="00EB4487">
              <w:t>N</w:t>
            </w:r>
            <w:r w:rsidRPr="00EB4487">
              <w:rPr>
                <w:vertAlign w:val="subscript"/>
              </w:rPr>
              <w:t>pl,Rd,s</w:t>
            </w:r>
            <w:r>
              <w:rPr>
                <w:vertAlign w:val="subscript"/>
              </w:rPr>
              <w:t>,fi</w:t>
            </w:r>
          </w:p>
        </w:tc>
        <w:tc>
          <w:tcPr>
            <w:tcW w:w="8500" w:type="dxa"/>
            <w:shd w:val="clear" w:color="auto" w:fill="auto"/>
            <w:vAlign w:val="center"/>
            <w:hideMark/>
          </w:tcPr>
          <w:p w14:paraId="3D7D73B2" w14:textId="4CD8F6E4" w:rsidR="004D3028" w:rsidRPr="00EB4487" w:rsidRDefault="004D3028" w:rsidP="00103B5E">
            <w:pPr>
              <w:pStyle w:val="BodyText"/>
              <w:spacing w:after="80"/>
            </w:pPr>
            <w:r w:rsidRPr="00EB4487">
              <w:t>design values of the plastic resistance to axial compression of the reinforcing bars</w:t>
            </w:r>
            <w:r>
              <w:t xml:space="preserve"> </w:t>
            </w:r>
            <w:r w:rsidRPr="00EB4487">
              <w:t xml:space="preserve">in the fire situation </w:t>
            </w:r>
          </w:p>
        </w:tc>
      </w:tr>
      <w:tr w:rsidR="004D3028" w:rsidRPr="00EB4487" w14:paraId="7EB0D399" w14:textId="77777777" w:rsidTr="00B80CA0">
        <w:trPr>
          <w:trHeight w:val="310"/>
        </w:trPr>
        <w:tc>
          <w:tcPr>
            <w:tcW w:w="1134" w:type="dxa"/>
            <w:shd w:val="clear" w:color="auto" w:fill="auto"/>
            <w:noWrap/>
            <w:vAlign w:val="center"/>
            <w:hideMark/>
          </w:tcPr>
          <w:p w14:paraId="1347FCA9" w14:textId="77777777" w:rsidR="004D3028" w:rsidRPr="00EB4487" w:rsidRDefault="004D3028" w:rsidP="00103B5E">
            <w:pPr>
              <w:pStyle w:val="BodyText"/>
              <w:spacing w:after="80"/>
            </w:pPr>
            <w:r w:rsidRPr="00EB4487">
              <w:t>N</w:t>
            </w:r>
            <w:r w:rsidRPr="00EB4487">
              <w:rPr>
                <w:vertAlign w:val="subscript"/>
              </w:rPr>
              <w:t>Rd</w:t>
            </w:r>
          </w:p>
        </w:tc>
        <w:tc>
          <w:tcPr>
            <w:tcW w:w="8500" w:type="dxa"/>
            <w:shd w:val="clear" w:color="auto" w:fill="auto"/>
            <w:noWrap/>
            <w:vAlign w:val="center"/>
            <w:hideMark/>
          </w:tcPr>
          <w:p w14:paraId="4BB48CF3" w14:textId="21AE3B1A" w:rsidR="004D3028" w:rsidRPr="00EB4487" w:rsidRDefault="004D3028" w:rsidP="00103B5E">
            <w:pPr>
              <w:pStyle w:val="BodyText"/>
              <w:spacing w:after="80"/>
            </w:pPr>
            <w:r w:rsidRPr="00EB4487">
              <w:t>design value of the resistance of a member in axial compression at 20</w:t>
            </w:r>
            <w:r>
              <w:t xml:space="preserve"> °C</w:t>
            </w:r>
          </w:p>
        </w:tc>
      </w:tr>
      <w:tr w:rsidR="004D3028" w:rsidRPr="00EB4487" w14:paraId="5D4127F2" w14:textId="77777777" w:rsidTr="00B80CA0">
        <w:trPr>
          <w:trHeight w:val="310"/>
        </w:trPr>
        <w:tc>
          <w:tcPr>
            <w:tcW w:w="1134" w:type="dxa"/>
            <w:shd w:val="clear" w:color="auto" w:fill="auto"/>
            <w:noWrap/>
            <w:vAlign w:val="center"/>
          </w:tcPr>
          <w:p w14:paraId="411BF8F5" w14:textId="1E25BB0A" w:rsidR="004D3028" w:rsidRPr="00EB4487" w:rsidRDefault="004D3028" w:rsidP="00103B5E">
            <w:pPr>
              <w:pStyle w:val="BodyText"/>
              <w:spacing w:after="80"/>
            </w:pPr>
            <w:r w:rsidRPr="00EB4487">
              <w:lastRenderedPageBreak/>
              <w:t>N</w:t>
            </w:r>
            <w:r w:rsidRPr="00EB4487">
              <w:rPr>
                <w:vertAlign w:val="subscript"/>
              </w:rPr>
              <w:t>Rd,</w:t>
            </w:r>
            <w:r w:rsidRPr="002E4622">
              <w:rPr>
                <w:rFonts w:ascii="Symbol" w:hAnsi="Symbol" w:cs="Arial"/>
                <w:vertAlign w:val="subscript"/>
              </w:rPr>
              <w:t></w:t>
            </w:r>
          </w:p>
        </w:tc>
        <w:tc>
          <w:tcPr>
            <w:tcW w:w="8500" w:type="dxa"/>
            <w:shd w:val="clear" w:color="auto" w:fill="auto"/>
            <w:noWrap/>
            <w:vAlign w:val="center"/>
          </w:tcPr>
          <w:p w14:paraId="692AA0F9" w14:textId="43AC472E" w:rsidR="004D3028" w:rsidRPr="00EB4487" w:rsidRDefault="004D3028" w:rsidP="00103B5E">
            <w:pPr>
              <w:pStyle w:val="BodyText"/>
              <w:spacing w:after="80"/>
            </w:pPr>
            <w:r w:rsidRPr="00EB4487">
              <w:t>design axial buckling load in case of an eccentric load at normal temperature</w:t>
            </w:r>
          </w:p>
        </w:tc>
      </w:tr>
      <w:tr w:rsidR="004D3028" w:rsidRPr="00EB4487" w14:paraId="4223989E" w14:textId="77777777" w:rsidTr="00B80CA0">
        <w:trPr>
          <w:trHeight w:val="310"/>
        </w:trPr>
        <w:tc>
          <w:tcPr>
            <w:tcW w:w="1134" w:type="dxa"/>
            <w:shd w:val="clear" w:color="auto" w:fill="auto"/>
            <w:noWrap/>
            <w:vAlign w:val="center"/>
          </w:tcPr>
          <w:p w14:paraId="353A27DB" w14:textId="2C35636C" w:rsidR="004D3028" w:rsidRPr="00EB4487" w:rsidRDefault="004D3028" w:rsidP="00103B5E">
            <w:pPr>
              <w:pStyle w:val="BodyText"/>
              <w:spacing w:after="80"/>
            </w:pPr>
            <w:r w:rsidRPr="00EB4487">
              <w:t>N</w:t>
            </w:r>
            <w:r w:rsidRPr="00EB4487">
              <w:rPr>
                <w:vertAlign w:val="subscript"/>
              </w:rPr>
              <w:t>Rd,</w:t>
            </w:r>
            <w:r w:rsidRPr="002E4622">
              <w:rPr>
                <w:rFonts w:ascii="Symbol" w:hAnsi="Symbol" w:cs="Arial"/>
                <w:vertAlign w:val="subscript"/>
              </w:rPr>
              <w:t></w:t>
            </w:r>
            <w:r>
              <w:rPr>
                <w:rFonts w:ascii="Symbol" w:hAnsi="Symbol" w:cs="Arial"/>
                <w:vertAlign w:val="subscript"/>
              </w:rPr>
              <w:t></w:t>
            </w:r>
            <w:r>
              <w:rPr>
                <w:vertAlign w:val="subscript"/>
              </w:rPr>
              <w:t>fi</w:t>
            </w:r>
          </w:p>
        </w:tc>
        <w:tc>
          <w:tcPr>
            <w:tcW w:w="8500" w:type="dxa"/>
            <w:shd w:val="clear" w:color="auto" w:fill="auto"/>
            <w:noWrap/>
            <w:vAlign w:val="center"/>
          </w:tcPr>
          <w:p w14:paraId="1317B9DA" w14:textId="7784F803" w:rsidR="004D3028" w:rsidRPr="00EB4487" w:rsidRDefault="004D3028" w:rsidP="00103B5E">
            <w:pPr>
              <w:pStyle w:val="BodyText"/>
              <w:spacing w:after="80"/>
            </w:pPr>
            <w:r w:rsidRPr="00EB4487">
              <w:t>design buckling load for a column subjected to a load with an eccentricity</w:t>
            </w:r>
          </w:p>
        </w:tc>
      </w:tr>
      <w:tr w:rsidR="004D3028" w:rsidRPr="00EB4487" w14:paraId="3C84ADB6" w14:textId="77777777" w:rsidTr="00B80CA0">
        <w:trPr>
          <w:trHeight w:val="310"/>
        </w:trPr>
        <w:tc>
          <w:tcPr>
            <w:tcW w:w="1134" w:type="dxa"/>
            <w:shd w:val="clear" w:color="auto" w:fill="auto"/>
            <w:noWrap/>
            <w:vAlign w:val="center"/>
            <w:hideMark/>
          </w:tcPr>
          <w:p w14:paraId="60B291EF" w14:textId="3136BD90" w:rsidR="004D3028" w:rsidRPr="00EB4487" w:rsidRDefault="004D3028" w:rsidP="00103B5E">
            <w:pPr>
              <w:pStyle w:val="BodyText"/>
              <w:spacing w:after="80"/>
            </w:pPr>
            <w:r w:rsidRPr="00EB4487">
              <w:t>N</w:t>
            </w:r>
            <w:r w:rsidRPr="00EB4487">
              <w:rPr>
                <w:vertAlign w:val="subscript"/>
              </w:rPr>
              <w:t>Rd,z</w:t>
            </w:r>
            <w:r>
              <w:rPr>
                <w:vertAlign w:val="subscript"/>
              </w:rPr>
              <w:t>,fi</w:t>
            </w:r>
            <w:r w:rsidRPr="00EB4487" w:rsidDel="008C06A2">
              <w:t xml:space="preserve"> </w:t>
            </w:r>
          </w:p>
        </w:tc>
        <w:tc>
          <w:tcPr>
            <w:tcW w:w="8500" w:type="dxa"/>
            <w:shd w:val="clear" w:color="auto" w:fill="auto"/>
            <w:noWrap/>
            <w:vAlign w:val="center"/>
            <w:hideMark/>
          </w:tcPr>
          <w:p w14:paraId="3D9579AE" w14:textId="214F9D28" w:rsidR="004D3028" w:rsidRPr="00EB4487" w:rsidRDefault="004D3028" w:rsidP="00103B5E">
            <w:pPr>
              <w:pStyle w:val="BodyText"/>
              <w:spacing w:after="80"/>
            </w:pPr>
            <w:r w:rsidRPr="00EB4487">
              <w:t xml:space="preserve">design value of the resistance of a member in axial compression, for buckling around the axis </w:t>
            </w:r>
            <w:r w:rsidRPr="00EB4487">
              <w:rPr>
                <w:i/>
                <w:iCs/>
              </w:rPr>
              <w:t>Z</w:t>
            </w:r>
            <w:r w:rsidRPr="00EB4487">
              <w:t>, in the fire situation</w:t>
            </w:r>
            <w:r w:rsidRPr="00EB4487" w:rsidDel="008C06A2">
              <w:t xml:space="preserve"> </w:t>
            </w:r>
          </w:p>
        </w:tc>
      </w:tr>
      <w:tr w:rsidR="004D3028" w:rsidRPr="00EB4487" w14:paraId="50C17DF8" w14:textId="77777777" w:rsidTr="00B80CA0">
        <w:trPr>
          <w:trHeight w:val="280"/>
        </w:trPr>
        <w:tc>
          <w:tcPr>
            <w:tcW w:w="1134" w:type="dxa"/>
            <w:shd w:val="clear" w:color="auto" w:fill="auto"/>
            <w:noWrap/>
            <w:vAlign w:val="center"/>
            <w:hideMark/>
          </w:tcPr>
          <w:p w14:paraId="4908FDFA" w14:textId="77777777" w:rsidR="004D3028" w:rsidRPr="00EB4487" w:rsidRDefault="004D3028" w:rsidP="00103B5E">
            <w:pPr>
              <w:pStyle w:val="BodyText"/>
              <w:spacing w:after="80"/>
            </w:pPr>
            <w:r w:rsidRPr="00EB4487">
              <w:t>V</w:t>
            </w:r>
          </w:p>
        </w:tc>
        <w:tc>
          <w:tcPr>
            <w:tcW w:w="8500" w:type="dxa"/>
            <w:shd w:val="clear" w:color="auto" w:fill="auto"/>
            <w:noWrap/>
            <w:vAlign w:val="center"/>
            <w:hideMark/>
          </w:tcPr>
          <w:p w14:paraId="79043802" w14:textId="77777777" w:rsidR="004D3028" w:rsidRPr="00EB4487" w:rsidRDefault="004D3028" w:rsidP="00103B5E">
            <w:pPr>
              <w:pStyle w:val="BodyText"/>
              <w:spacing w:after="80"/>
            </w:pPr>
            <w:r w:rsidRPr="00EB4487">
              <w:t>volume of the member per unit length</w:t>
            </w:r>
          </w:p>
        </w:tc>
      </w:tr>
      <w:tr w:rsidR="004D3028" w:rsidRPr="00EB4487" w14:paraId="791A7659" w14:textId="77777777" w:rsidTr="00B80CA0">
        <w:trPr>
          <w:trHeight w:val="280"/>
        </w:trPr>
        <w:tc>
          <w:tcPr>
            <w:tcW w:w="1134" w:type="dxa"/>
            <w:shd w:val="clear" w:color="auto" w:fill="auto"/>
            <w:noWrap/>
            <w:vAlign w:val="center"/>
            <w:hideMark/>
          </w:tcPr>
          <w:p w14:paraId="2A0A7F71" w14:textId="77777777" w:rsidR="004D3028" w:rsidRPr="00EB4487" w:rsidRDefault="004D3028" w:rsidP="00103B5E">
            <w:pPr>
              <w:pStyle w:val="BodyText"/>
              <w:spacing w:after="80"/>
            </w:pPr>
            <w:r w:rsidRPr="00EB4487">
              <w:t>Z</w:t>
            </w:r>
          </w:p>
        </w:tc>
        <w:tc>
          <w:tcPr>
            <w:tcW w:w="8500" w:type="dxa"/>
            <w:shd w:val="clear" w:color="auto" w:fill="auto"/>
            <w:noWrap/>
            <w:vAlign w:val="center"/>
            <w:hideMark/>
          </w:tcPr>
          <w:p w14:paraId="6FC7DE8D" w14:textId="77777777" w:rsidR="004D3028" w:rsidRPr="00EB4487" w:rsidRDefault="004D3028" w:rsidP="00103B5E">
            <w:pPr>
              <w:pStyle w:val="BodyText"/>
              <w:spacing w:after="80"/>
            </w:pPr>
            <w:r w:rsidRPr="00EB4487">
              <w:t>Z (weak) central axis of the composite cross-section</w:t>
            </w:r>
          </w:p>
        </w:tc>
      </w:tr>
    </w:tbl>
    <w:p w14:paraId="073B32F7" w14:textId="77777777" w:rsidR="00AA0F0E" w:rsidRPr="00EB4487" w:rsidRDefault="00AA0F0E" w:rsidP="00D7317F">
      <w:pPr>
        <w:pStyle w:val="Heading4"/>
      </w:pPr>
      <w:r w:rsidRPr="00EB4487">
        <w:t>Latin lower-case letters</w:t>
      </w:r>
    </w:p>
    <w:tbl>
      <w:tblPr>
        <w:tblW w:w="9214" w:type="dxa"/>
        <w:tblLook w:val="04A0" w:firstRow="1" w:lastRow="0" w:firstColumn="1" w:lastColumn="0" w:noHBand="0" w:noVBand="1"/>
      </w:tblPr>
      <w:tblGrid>
        <w:gridCol w:w="1134"/>
        <w:gridCol w:w="6663"/>
        <w:gridCol w:w="1417"/>
      </w:tblGrid>
      <w:tr w:rsidR="00AA0F0E" w:rsidRPr="00EB4487" w14:paraId="02D44735" w14:textId="77777777" w:rsidTr="00F96CD7">
        <w:trPr>
          <w:trHeight w:val="310"/>
        </w:trPr>
        <w:tc>
          <w:tcPr>
            <w:tcW w:w="1134" w:type="dxa"/>
            <w:tcBorders>
              <w:top w:val="nil"/>
              <w:left w:val="nil"/>
              <w:bottom w:val="nil"/>
              <w:right w:val="nil"/>
            </w:tcBorders>
            <w:shd w:val="clear" w:color="auto" w:fill="auto"/>
            <w:noWrap/>
            <w:vAlign w:val="center"/>
            <w:hideMark/>
          </w:tcPr>
          <w:p w14:paraId="051EE050" w14:textId="77777777" w:rsidR="00AA0F0E" w:rsidRPr="00EB4487" w:rsidRDefault="00AA0F0E" w:rsidP="00103B5E">
            <w:pPr>
              <w:pStyle w:val="BodyText"/>
              <w:spacing w:after="80"/>
            </w:pPr>
            <w:r w:rsidRPr="00EB4487">
              <w:t>b</w:t>
            </w:r>
            <w:r w:rsidRPr="00EB4487">
              <w:rPr>
                <w:vertAlign w:val="subscript"/>
              </w:rPr>
              <w:t>c,fi</w:t>
            </w:r>
          </w:p>
        </w:tc>
        <w:tc>
          <w:tcPr>
            <w:tcW w:w="6663" w:type="dxa"/>
            <w:tcBorders>
              <w:top w:val="nil"/>
              <w:left w:val="nil"/>
              <w:bottom w:val="nil"/>
              <w:right w:val="nil"/>
            </w:tcBorders>
            <w:shd w:val="clear" w:color="auto" w:fill="auto"/>
            <w:noWrap/>
            <w:vAlign w:val="center"/>
            <w:hideMark/>
          </w:tcPr>
          <w:p w14:paraId="0C90017B" w14:textId="77777777" w:rsidR="00AA0F0E" w:rsidRPr="00EB4487" w:rsidRDefault="00AA0F0E" w:rsidP="00103B5E">
            <w:pPr>
              <w:pStyle w:val="BodyText"/>
              <w:spacing w:after="80"/>
            </w:pPr>
            <w:r w:rsidRPr="00EB4487">
              <w:rPr>
                <w:lang w:val="en-US"/>
              </w:rPr>
              <w:t>t</w:t>
            </w:r>
            <w:r w:rsidRPr="00EB4487">
              <w:t>hickness reduction of the concrete area in the fire situation</w:t>
            </w:r>
          </w:p>
        </w:tc>
        <w:tc>
          <w:tcPr>
            <w:tcW w:w="1417" w:type="dxa"/>
            <w:tcBorders>
              <w:top w:val="nil"/>
              <w:left w:val="nil"/>
              <w:bottom w:val="nil"/>
              <w:right w:val="nil"/>
            </w:tcBorders>
            <w:shd w:val="clear" w:color="auto" w:fill="auto"/>
            <w:noWrap/>
            <w:vAlign w:val="center"/>
            <w:hideMark/>
          </w:tcPr>
          <w:p w14:paraId="0B9589CD" w14:textId="07E8F909" w:rsidR="00AA0F0E" w:rsidRPr="00EB4487" w:rsidRDefault="00AA0F0E" w:rsidP="00103B5E">
            <w:pPr>
              <w:pStyle w:val="BodyText"/>
              <w:spacing w:after="80"/>
            </w:pPr>
          </w:p>
        </w:tc>
      </w:tr>
      <w:tr w:rsidR="00AA0F0E" w:rsidRPr="00EB4487" w14:paraId="632E5EF9" w14:textId="77777777" w:rsidTr="00F96CD7">
        <w:trPr>
          <w:trHeight w:val="310"/>
        </w:trPr>
        <w:tc>
          <w:tcPr>
            <w:tcW w:w="1134" w:type="dxa"/>
            <w:tcBorders>
              <w:top w:val="nil"/>
              <w:left w:val="nil"/>
              <w:bottom w:val="nil"/>
              <w:right w:val="nil"/>
            </w:tcBorders>
            <w:shd w:val="clear" w:color="auto" w:fill="auto"/>
            <w:noWrap/>
            <w:vAlign w:val="center"/>
            <w:hideMark/>
          </w:tcPr>
          <w:p w14:paraId="24BC658B" w14:textId="77777777" w:rsidR="00AA0F0E" w:rsidRPr="00EB4487" w:rsidRDefault="00AA0F0E" w:rsidP="00103B5E">
            <w:pPr>
              <w:pStyle w:val="BodyText"/>
              <w:spacing w:after="80"/>
            </w:pPr>
            <w:r w:rsidRPr="00EB4487">
              <w:t>h</w:t>
            </w:r>
            <w:r w:rsidRPr="00EB4487">
              <w:rPr>
                <w:vertAlign w:val="subscript"/>
              </w:rPr>
              <w:t>w,fi</w:t>
            </w:r>
          </w:p>
        </w:tc>
        <w:tc>
          <w:tcPr>
            <w:tcW w:w="6663" w:type="dxa"/>
            <w:tcBorders>
              <w:top w:val="nil"/>
              <w:left w:val="nil"/>
              <w:bottom w:val="nil"/>
              <w:right w:val="nil"/>
            </w:tcBorders>
            <w:shd w:val="clear" w:color="auto" w:fill="auto"/>
            <w:noWrap/>
            <w:vAlign w:val="center"/>
            <w:hideMark/>
          </w:tcPr>
          <w:p w14:paraId="6A903C32" w14:textId="77777777" w:rsidR="00AA0F0E" w:rsidRPr="00EB4487" w:rsidRDefault="00AA0F0E" w:rsidP="00103B5E">
            <w:pPr>
              <w:pStyle w:val="BodyText"/>
              <w:spacing w:after="80"/>
            </w:pPr>
            <w:r w:rsidRPr="00EB4487">
              <w:t>height reduction of the web in the fire situation</w:t>
            </w:r>
          </w:p>
        </w:tc>
        <w:tc>
          <w:tcPr>
            <w:tcW w:w="1417" w:type="dxa"/>
            <w:tcBorders>
              <w:top w:val="nil"/>
              <w:left w:val="nil"/>
              <w:bottom w:val="nil"/>
              <w:right w:val="nil"/>
            </w:tcBorders>
            <w:shd w:val="clear" w:color="auto" w:fill="auto"/>
            <w:noWrap/>
            <w:vAlign w:val="center"/>
          </w:tcPr>
          <w:p w14:paraId="3A622B92" w14:textId="7F344BEE" w:rsidR="00AA0F0E" w:rsidRPr="00EB4487" w:rsidRDefault="00AA0F0E" w:rsidP="00103B5E">
            <w:pPr>
              <w:pStyle w:val="BodyText"/>
              <w:spacing w:after="80"/>
            </w:pPr>
          </w:p>
        </w:tc>
      </w:tr>
      <w:tr w:rsidR="00AA0F0E" w:rsidRPr="00EB4487" w14:paraId="46AE6B7B" w14:textId="77777777" w:rsidTr="00F96CD7">
        <w:trPr>
          <w:trHeight w:val="310"/>
        </w:trPr>
        <w:tc>
          <w:tcPr>
            <w:tcW w:w="1134" w:type="dxa"/>
            <w:tcBorders>
              <w:top w:val="nil"/>
              <w:left w:val="nil"/>
              <w:bottom w:val="nil"/>
              <w:right w:val="nil"/>
            </w:tcBorders>
            <w:shd w:val="clear" w:color="auto" w:fill="auto"/>
            <w:noWrap/>
            <w:vAlign w:val="center"/>
            <w:hideMark/>
          </w:tcPr>
          <w:p w14:paraId="04FE559F" w14:textId="77777777" w:rsidR="00AA0F0E" w:rsidRPr="00EB4487" w:rsidRDefault="00AA0F0E" w:rsidP="00103B5E">
            <w:pPr>
              <w:pStyle w:val="BodyText"/>
              <w:spacing w:after="80"/>
            </w:pPr>
            <w:r w:rsidRPr="00EB4487">
              <w:t>k</w:t>
            </w:r>
            <w:r w:rsidRPr="00EB4487">
              <w:rPr>
                <w:vertAlign w:val="subscript"/>
              </w:rPr>
              <w:t>E,t</w:t>
            </w:r>
          </w:p>
        </w:tc>
        <w:tc>
          <w:tcPr>
            <w:tcW w:w="6663" w:type="dxa"/>
            <w:tcBorders>
              <w:top w:val="nil"/>
              <w:left w:val="nil"/>
              <w:bottom w:val="nil"/>
              <w:right w:val="nil"/>
            </w:tcBorders>
            <w:shd w:val="clear" w:color="auto" w:fill="auto"/>
            <w:noWrap/>
            <w:vAlign w:val="center"/>
            <w:hideMark/>
          </w:tcPr>
          <w:p w14:paraId="2C275C1A" w14:textId="77777777" w:rsidR="00AA0F0E" w:rsidRPr="00EB4487" w:rsidRDefault="00AA0F0E" w:rsidP="00103B5E">
            <w:pPr>
              <w:pStyle w:val="BodyText"/>
              <w:spacing w:after="80"/>
            </w:pPr>
            <w:r w:rsidRPr="00EB4487">
              <w:t>reduction factor of the modulus of elasticity of the reinforcing bars</w:t>
            </w:r>
          </w:p>
        </w:tc>
        <w:tc>
          <w:tcPr>
            <w:tcW w:w="1417" w:type="dxa"/>
            <w:tcBorders>
              <w:top w:val="nil"/>
              <w:left w:val="nil"/>
              <w:bottom w:val="nil"/>
              <w:right w:val="nil"/>
            </w:tcBorders>
            <w:shd w:val="clear" w:color="auto" w:fill="auto"/>
            <w:noWrap/>
            <w:vAlign w:val="center"/>
            <w:hideMark/>
          </w:tcPr>
          <w:p w14:paraId="7D0512C8" w14:textId="245B9DA5" w:rsidR="00AA0F0E" w:rsidRPr="00EB4487" w:rsidRDefault="00AA0F0E" w:rsidP="00103B5E">
            <w:pPr>
              <w:pStyle w:val="BodyText"/>
              <w:spacing w:after="80"/>
            </w:pPr>
          </w:p>
        </w:tc>
      </w:tr>
      <w:tr w:rsidR="00AA0F0E" w:rsidRPr="00EB4487" w14:paraId="64397D62" w14:textId="77777777" w:rsidTr="00F96CD7">
        <w:trPr>
          <w:trHeight w:val="310"/>
        </w:trPr>
        <w:tc>
          <w:tcPr>
            <w:tcW w:w="1134" w:type="dxa"/>
            <w:tcBorders>
              <w:top w:val="nil"/>
              <w:left w:val="nil"/>
              <w:bottom w:val="nil"/>
              <w:right w:val="nil"/>
            </w:tcBorders>
            <w:shd w:val="clear" w:color="auto" w:fill="auto"/>
            <w:noWrap/>
            <w:vAlign w:val="center"/>
            <w:hideMark/>
          </w:tcPr>
          <w:p w14:paraId="2C5E2C05" w14:textId="77777777" w:rsidR="00AA0F0E" w:rsidRPr="00EB4487" w:rsidRDefault="00AA0F0E" w:rsidP="00103B5E">
            <w:pPr>
              <w:pStyle w:val="BodyText"/>
              <w:spacing w:after="80"/>
            </w:pPr>
            <w:r w:rsidRPr="00EB4487">
              <w:t>k</w:t>
            </w:r>
            <w:r w:rsidRPr="00EB4487">
              <w:rPr>
                <w:vertAlign w:val="subscript"/>
              </w:rPr>
              <w:t>y,t</w:t>
            </w:r>
          </w:p>
        </w:tc>
        <w:tc>
          <w:tcPr>
            <w:tcW w:w="6663" w:type="dxa"/>
            <w:tcBorders>
              <w:top w:val="nil"/>
              <w:left w:val="nil"/>
              <w:bottom w:val="nil"/>
              <w:right w:val="nil"/>
            </w:tcBorders>
            <w:shd w:val="clear" w:color="auto" w:fill="auto"/>
            <w:noWrap/>
            <w:vAlign w:val="center"/>
            <w:hideMark/>
          </w:tcPr>
          <w:p w14:paraId="33CB8998" w14:textId="77777777" w:rsidR="00AA0F0E" w:rsidRPr="00EB4487" w:rsidRDefault="00AA0F0E" w:rsidP="00103B5E">
            <w:pPr>
              <w:pStyle w:val="BodyText"/>
              <w:spacing w:after="80"/>
            </w:pPr>
            <w:r w:rsidRPr="00EB4487">
              <w:t>reduction factor of the yield strength of the reinforcing bars</w:t>
            </w:r>
          </w:p>
        </w:tc>
        <w:tc>
          <w:tcPr>
            <w:tcW w:w="1417" w:type="dxa"/>
            <w:tcBorders>
              <w:top w:val="nil"/>
              <w:left w:val="nil"/>
              <w:bottom w:val="nil"/>
              <w:right w:val="nil"/>
            </w:tcBorders>
            <w:shd w:val="clear" w:color="auto" w:fill="auto"/>
            <w:noWrap/>
            <w:vAlign w:val="center"/>
            <w:hideMark/>
          </w:tcPr>
          <w:p w14:paraId="226A5487" w14:textId="58E2CB39" w:rsidR="00AA0F0E" w:rsidRPr="00EB4487" w:rsidRDefault="00AA0F0E" w:rsidP="00103B5E">
            <w:pPr>
              <w:pStyle w:val="BodyText"/>
              <w:spacing w:after="80"/>
            </w:pPr>
          </w:p>
        </w:tc>
      </w:tr>
    </w:tbl>
    <w:p w14:paraId="58E18C0D" w14:textId="77777777" w:rsidR="00AA0F0E" w:rsidRPr="00EB4487" w:rsidRDefault="00AA0F0E" w:rsidP="00D7317F">
      <w:pPr>
        <w:pStyle w:val="Heading4"/>
      </w:pPr>
      <w:r w:rsidRPr="00EB4487">
        <w:t>Greek lower-case letters</w:t>
      </w:r>
    </w:p>
    <w:tbl>
      <w:tblPr>
        <w:tblW w:w="9214" w:type="dxa"/>
        <w:tblLook w:val="04A0" w:firstRow="1" w:lastRow="0" w:firstColumn="1" w:lastColumn="0" w:noHBand="0" w:noVBand="1"/>
      </w:tblPr>
      <w:tblGrid>
        <w:gridCol w:w="1134"/>
        <w:gridCol w:w="6663"/>
        <w:gridCol w:w="1417"/>
      </w:tblGrid>
      <w:tr w:rsidR="00AA0F0E" w:rsidRPr="00EB4487" w14:paraId="7C411437" w14:textId="77777777" w:rsidTr="00F96CD7">
        <w:trPr>
          <w:trHeight w:val="280"/>
        </w:trPr>
        <w:tc>
          <w:tcPr>
            <w:tcW w:w="1134" w:type="dxa"/>
            <w:tcBorders>
              <w:top w:val="nil"/>
              <w:left w:val="nil"/>
              <w:bottom w:val="nil"/>
              <w:right w:val="nil"/>
            </w:tcBorders>
            <w:shd w:val="clear" w:color="auto" w:fill="auto"/>
            <w:noWrap/>
            <w:vAlign w:val="center"/>
            <w:hideMark/>
          </w:tcPr>
          <w:p w14:paraId="5FC6B393" w14:textId="77777777" w:rsidR="00AA0F0E" w:rsidRPr="00EB4487" w:rsidRDefault="00AA0F0E" w:rsidP="00103B5E">
            <w:pPr>
              <w:pStyle w:val="BodyText"/>
              <w:spacing w:after="80"/>
            </w:pPr>
            <w:r w:rsidRPr="00EB4487">
              <w:t>δ</w:t>
            </w:r>
          </w:p>
        </w:tc>
        <w:tc>
          <w:tcPr>
            <w:tcW w:w="6663" w:type="dxa"/>
            <w:tcBorders>
              <w:top w:val="nil"/>
              <w:left w:val="nil"/>
              <w:bottom w:val="nil"/>
              <w:right w:val="nil"/>
            </w:tcBorders>
            <w:shd w:val="clear" w:color="auto" w:fill="auto"/>
            <w:noWrap/>
            <w:vAlign w:val="center"/>
            <w:hideMark/>
          </w:tcPr>
          <w:p w14:paraId="64E3FAF9" w14:textId="77777777" w:rsidR="00AA0F0E" w:rsidRPr="00EB4487" w:rsidRDefault="00AA0F0E" w:rsidP="00103B5E">
            <w:pPr>
              <w:pStyle w:val="BodyText"/>
              <w:spacing w:after="80"/>
            </w:pPr>
            <w:r w:rsidRPr="00EB4487">
              <w:t>eccentricity</w:t>
            </w:r>
          </w:p>
        </w:tc>
        <w:tc>
          <w:tcPr>
            <w:tcW w:w="1417" w:type="dxa"/>
            <w:tcBorders>
              <w:top w:val="nil"/>
              <w:left w:val="nil"/>
              <w:bottom w:val="nil"/>
              <w:right w:val="nil"/>
            </w:tcBorders>
            <w:shd w:val="clear" w:color="auto" w:fill="auto"/>
            <w:noWrap/>
            <w:vAlign w:val="center"/>
            <w:hideMark/>
          </w:tcPr>
          <w:p w14:paraId="192003DE" w14:textId="4D3F6893" w:rsidR="00AA0F0E" w:rsidRPr="00EB4487" w:rsidRDefault="00AA0F0E" w:rsidP="00103B5E">
            <w:pPr>
              <w:pStyle w:val="BodyText"/>
              <w:spacing w:after="80"/>
            </w:pPr>
          </w:p>
        </w:tc>
      </w:tr>
      <w:tr w:rsidR="00AA0F0E" w:rsidRPr="00EB4487" w14:paraId="51CD90B2" w14:textId="77777777" w:rsidTr="00F96CD7">
        <w:trPr>
          <w:trHeight w:val="310"/>
        </w:trPr>
        <w:tc>
          <w:tcPr>
            <w:tcW w:w="1134" w:type="dxa"/>
            <w:tcBorders>
              <w:top w:val="nil"/>
              <w:left w:val="nil"/>
              <w:bottom w:val="nil"/>
              <w:right w:val="nil"/>
            </w:tcBorders>
            <w:shd w:val="clear" w:color="auto" w:fill="auto"/>
            <w:noWrap/>
            <w:vAlign w:val="center"/>
            <w:hideMark/>
          </w:tcPr>
          <w:p w14:paraId="67B18780" w14:textId="77777777" w:rsidR="00AA0F0E" w:rsidRPr="00EB4487" w:rsidRDefault="00AA0F0E" w:rsidP="00103B5E">
            <w:pPr>
              <w:pStyle w:val="BodyText"/>
              <w:spacing w:after="80"/>
            </w:pPr>
            <w:r w:rsidRPr="00EB4487">
              <w:t>θ</w:t>
            </w:r>
            <w:r w:rsidRPr="00EB4487">
              <w:rPr>
                <w:vertAlign w:val="subscript"/>
              </w:rPr>
              <w:t>c,t</w:t>
            </w:r>
          </w:p>
        </w:tc>
        <w:tc>
          <w:tcPr>
            <w:tcW w:w="6663" w:type="dxa"/>
            <w:tcBorders>
              <w:top w:val="nil"/>
              <w:left w:val="nil"/>
              <w:bottom w:val="nil"/>
              <w:right w:val="nil"/>
            </w:tcBorders>
            <w:shd w:val="clear" w:color="auto" w:fill="auto"/>
            <w:noWrap/>
            <w:vAlign w:val="center"/>
            <w:hideMark/>
          </w:tcPr>
          <w:p w14:paraId="20A82DB7" w14:textId="77777777" w:rsidR="00AA0F0E" w:rsidRPr="00EB4487" w:rsidRDefault="00AA0F0E" w:rsidP="00103B5E">
            <w:pPr>
              <w:pStyle w:val="BodyText"/>
              <w:spacing w:after="80"/>
            </w:pPr>
            <w:r w:rsidRPr="00EB4487">
              <w:t>average temperature in the concrete</w:t>
            </w:r>
          </w:p>
        </w:tc>
        <w:tc>
          <w:tcPr>
            <w:tcW w:w="1417" w:type="dxa"/>
            <w:tcBorders>
              <w:top w:val="nil"/>
              <w:left w:val="nil"/>
              <w:bottom w:val="nil"/>
              <w:right w:val="nil"/>
            </w:tcBorders>
            <w:shd w:val="clear" w:color="auto" w:fill="auto"/>
            <w:noWrap/>
            <w:vAlign w:val="center"/>
            <w:hideMark/>
          </w:tcPr>
          <w:p w14:paraId="6EEE94C1" w14:textId="33BE156D" w:rsidR="00AA0F0E" w:rsidRPr="00EB4487" w:rsidRDefault="00AA0F0E" w:rsidP="00103B5E">
            <w:pPr>
              <w:pStyle w:val="BodyText"/>
              <w:spacing w:after="80"/>
            </w:pPr>
          </w:p>
        </w:tc>
      </w:tr>
      <w:tr w:rsidR="00AA0F0E" w:rsidRPr="00EB4487" w14:paraId="0BFB2251" w14:textId="77777777" w:rsidTr="00F96CD7">
        <w:trPr>
          <w:trHeight w:val="310"/>
        </w:trPr>
        <w:tc>
          <w:tcPr>
            <w:tcW w:w="1134" w:type="dxa"/>
            <w:tcBorders>
              <w:top w:val="nil"/>
              <w:left w:val="nil"/>
              <w:bottom w:val="nil"/>
              <w:right w:val="nil"/>
            </w:tcBorders>
            <w:shd w:val="clear" w:color="auto" w:fill="auto"/>
            <w:noWrap/>
            <w:vAlign w:val="center"/>
            <w:hideMark/>
          </w:tcPr>
          <w:p w14:paraId="5634DBBF" w14:textId="77777777" w:rsidR="00AA0F0E" w:rsidRPr="00EB4487" w:rsidRDefault="00AA0F0E" w:rsidP="00103B5E">
            <w:pPr>
              <w:pStyle w:val="BodyText"/>
              <w:spacing w:after="80"/>
            </w:pPr>
            <w:r w:rsidRPr="00EB4487">
              <w:t>θ</w:t>
            </w:r>
            <w:r w:rsidRPr="00EB4487">
              <w:rPr>
                <w:vertAlign w:val="subscript"/>
              </w:rPr>
              <w:t>f,t</w:t>
            </w:r>
          </w:p>
        </w:tc>
        <w:tc>
          <w:tcPr>
            <w:tcW w:w="6663" w:type="dxa"/>
            <w:tcBorders>
              <w:top w:val="nil"/>
              <w:left w:val="nil"/>
              <w:bottom w:val="nil"/>
              <w:right w:val="nil"/>
            </w:tcBorders>
            <w:shd w:val="clear" w:color="auto" w:fill="auto"/>
            <w:noWrap/>
            <w:vAlign w:val="center"/>
            <w:hideMark/>
          </w:tcPr>
          <w:p w14:paraId="44DF1B7B" w14:textId="77777777" w:rsidR="00AA0F0E" w:rsidRPr="00EB4487" w:rsidRDefault="00AA0F0E" w:rsidP="00103B5E">
            <w:pPr>
              <w:pStyle w:val="BodyText"/>
              <w:spacing w:after="80"/>
            </w:pPr>
            <w:r w:rsidRPr="00EB4487">
              <w:t xml:space="preserve">average flange temperature </w:t>
            </w:r>
          </w:p>
        </w:tc>
        <w:tc>
          <w:tcPr>
            <w:tcW w:w="1417" w:type="dxa"/>
            <w:tcBorders>
              <w:top w:val="nil"/>
              <w:left w:val="nil"/>
              <w:bottom w:val="nil"/>
              <w:right w:val="nil"/>
            </w:tcBorders>
            <w:shd w:val="clear" w:color="auto" w:fill="auto"/>
            <w:noWrap/>
            <w:vAlign w:val="center"/>
            <w:hideMark/>
          </w:tcPr>
          <w:p w14:paraId="3E2E2981" w14:textId="6BAA7C43" w:rsidR="00AA0F0E" w:rsidRPr="00EB4487" w:rsidRDefault="00AA0F0E" w:rsidP="00103B5E">
            <w:pPr>
              <w:pStyle w:val="BodyText"/>
              <w:spacing w:after="80"/>
            </w:pPr>
          </w:p>
        </w:tc>
      </w:tr>
      <w:tr w:rsidR="00AA0F0E" w:rsidRPr="00EB4487" w14:paraId="2A40DD9B" w14:textId="77777777" w:rsidTr="00F96CD7">
        <w:trPr>
          <w:trHeight w:val="310"/>
        </w:trPr>
        <w:tc>
          <w:tcPr>
            <w:tcW w:w="1134" w:type="dxa"/>
            <w:tcBorders>
              <w:top w:val="nil"/>
              <w:left w:val="nil"/>
              <w:bottom w:val="nil"/>
              <w:right w:val="nil"/>
            </w:tcBorders>
            <w:shd w:val="clear" w:color="auto" w:fill="auto"/>
            <w:noWrap/>
            <w:vAlign w:val="center"/>
            <w:hideMark/>
          </w:tcPr>
          <w:p w14:paraId="3C6038D8" w14:textId="2554C912" w:rsidR="00AA0F0E" w:rsidRPr="00EB4487" w:rsidRDefault="00D73BDA" w:rsidP="00103B5E">
            <w:pPr>
              <w:pStyle w:val="BodyText"/>
              <w:spacing w:after="80"/>
            </w:pPr>
            <w:r>
              <w:rPr>
                <w:rFonts w:ascii="Symbol" w:hAnsi="Symbol" w:cs="Arial"/>
              </w:rPr>
              <w:t></w:t>
            </w:r>
            <w:r>
              <w:rPr>
                <w:rFonts w:cs="Arial"/>
                <w:vertAlign w:val="subscript"/>
              </w:rPr>
              <w:t>z</w:t>
            </w:r>
          </w:p>
        </w:tc>
        <w:tc>
          <w:tcPr>
            <w:tcW w:w="6663" w:type="dxa"/>
            <w:tcBorders>
              <w:top w:val="nil"/>
              <w:left w:val="nil"/>
              <w:bottom w:val="nil"/>
              <w:right w:val="nil"/>
            </w:tcBorders>
            <w:shd w:val="clear" w:color="auto" w:fill="auto"/>
            <w:noWrap/>
            <w:vAlign w:val="center"/>
            <w:hideMark/>
          </w:tcPr>
          <w:p w14:paraId="527191E1" w14:textId="77777777" w:rsidR="00AA0F0E" w:rsidRPr="00EB4487" w:rsidRDefault="00AA0F0E" w:rsidP="00103B5E">
            <w:pPr>
              <w:pStyle w:val="BodyText"/>
              <w:spacing w:after="80"/>
            </w:pPr>
            <w:r w:rsidRPr="00EB4487">
              <w:t>reduction coefficient for bending around axis Z</w:t>
            </w:r>
          </w:p>
        </w:tc>
        <w:tc>
          <w:tcPr>
            <w:tcW w:w="1417" w:type="dxa"/>
            <w:tcBorders>
              <w:top w:val="nil"/>
              <w:left w:val="nil"/>
              <w:bottom w:val="nil"/>
              <w:right w:val="nil"/>
            </w:tcBorders>
            <w:shd w:val="clear" w:color="auto" w:fill="auto"/>
            <w:noWrap/>
            <w:vAlign w:val="center"/>
            <w:hideMark/>
          </w:tcPr>
          <w:p w14:paraId="69F655A7" w14:textId="443EF40A" w:rsidR="00AA0F0E" w:rsidRPr="00EB4487" w:rsidRDefault="00AA0F0E" w:rsidP="00103B5E">
            <w:pPr>
              <w:pStyle w:val="BodyText"/>
              <w:spacing w:after="80"/>
            </w:pPr>
          </w:p>
        </w:tc>
      </w:tr>
    </w:tbl>
    <w:p w14:paraId="15825967" w14:textId="3CD6DD84" w:rsidR="00AA0F0E" w:rsidRPr="004256FF" w:rsidRDefault="00AA0F0E" w:rsidP="00D7317F">
      <w:pPr>
        <w:pStyle w:val="Heading3"/>
      </w:pPr>
      <w:bookmarkStart w:id="33" w:name="_Toc150422810"/>
      <w:r w:rsidRPr="004256FF">
        <w:t xml:space="preserve">Additional symbols used in Annex F of </w:t>
      </w:r>
      <w:r w:rsidR="00566908">
        <w:t>pr</w:t>
      </w:r>
      <w:r w:rsidRPr="004256FF">
        <w:t>EN 1994-1-2</w:t>
      </w:r>
      <w:bookmarkEnd w:id="33"/>
    </w:p>
    <w:p w14:paraId="44AC92F1" w14:textId="77777777" w:rsidR="00AA0F0E" w:rsidRPr="00EB4487" w:rsidRDefault="00AA0F0E" w:rsidP="00D7317F">
      <w:pPr>
        <w:pStyle w:val="Heading4"/>
      </w:pPr>
      <w:r w:rsidRPr="00EB4487">
        <w:t>Latin upper-case letters</w:t>
      </w:r>
    </w:p>
    <w:tbl>
      <w:tblPr>
        <w:tblW w:w="10343" w:type="dxa"/>
        <w:tblLook w:val="04A0" w:firstRow="1" w:lastRow="0" w:firstColumn="1" w:lastColumn="0" w:noHBand="0" w:noVBand="1"/>
      </w:tblPr>
      <w:tblGrid>
        <w:gridCol w:w="1134"/>
        <w:gridCol w:w="9209"/>
      </w:tblGrid>
      <w:tr w:rsidR="004D3028" w:rsidRPr="00EB4487" w14:paraId="554F07DC" w14:textId="77777777" w:rsidTr="00B80CA0">
        <w:trPr>
          <w:trHeight w:val="280"/>
        </w:trPr>
        <w:tc>
          <w:tcPr>
            <w:tcW w:w="1134" w:type="dxa"/>
            <w:shd w:val="clear" w:color="auto" w:fill="auto"/>
            <w:noWrap/>
            <w:vAlign w:val="center"/>
            <w:hideMark/>
          </w:tcPr>
          <w:p w14:paraId="2B8E0F2E" w14:textId="77777777" w:rsidR="004D3028" w:rsidRPr="00EB4487" w:rsidRDefault="004D3028" w:rsidP="00103B5E">
            <w:pPr>
              <w:pStyle w:val="BodyText"/>
              <w:spacing w:after="80"/>
            </w:pPr>
            <w:r w:rsidRPr="00EB4487">
              <w:t>B</w:t>
            </w:r>
          </w:p>
        </w:tc>
        <w:tc>
          <w:tcPr>
            <w:tcW w:w="9209" w:type="dxa"/>
            <w:shd w:val="clear" w:color="auto" w:fill="auto"/>
            <w:noWrap/>
            <w:vAlign w:val="bottom"/>
            <w:hideMark/>
          </w:tcPr>
          <w:p w14:paraId="03E91335" w14:textId="77777777" w:rsidR="004D3028" w:rsidRPr="00EB4487" w:rsidRDefault="004D3028" w:rsidP="00103B5E">
            <w:pPr>
              <w:pStyle w:val="BodyText"/>
              <w:spacing w:after="80"/>
            </w:pPr>
            <w:r w:rsidRPr="00EB4487">
              <w:t xml:space="preserve">shorter outer dimension of a rectangular or elliptical cross-section </w:t>
            </w:r>
          </w:p>
        </w:tc>
      </w:tr>
      <w:tr w:rsidR="004D3028" w:rsidRPr="00EB4487" w14:paraId="68487075" w14:textId="77777777" w:rsidTr="00B80CA0">
        <w:trPr>
          <w:trHeight w:val="280"/>
        </w:trPr>
        <w:tc>
          <w:tcPr>
            <w:tcW w:w="1134" w:type="dxa"/>
            <w:shd w:val="clear" w:color="auto" w:fill="auto"/>
            <w:noWrap/>
            <w:vAlign w:val="center"/>
            <w:hideMark/>
          </w:tcPr>
          <w:p w14:paraId="53ED793C" w14:textId="77777777" w:rsidR="004D3028" w:rsidRPr="00EB4487" w:rsidRDefault="004D3028" w:rsidP="00103B5E">
            <w:pPr>
              <w:pStyle w:val="BodyText"/>
              <w:spacing w:after="80"/>
            </w:pPr>
            <w:r w:rsidRPr="00EB4487">
              <w:t>D</w:t>
            </w:r>
          </w:p>
        </w:tc>
        <w:tc>
          <w:tcPr>
            <w:tcW w:w="9209" w:type="dxa"/>
            <w:shd w:val="clear" w:color="auto" w:fill="auto"/>
            <w:noWrap/>
            <w:vAlign w:val="bottom"/>
            <w:hideMark/>
          </w:tcPr>
          <w:p w14:paraId="5850C55E" w14:textId="77777777" w:rsidR="004D3028" w:rsidRPr="00EB4487" w:rsidRDefault="004D3028" w:rsidP="00103B5E">
            <w:pPr>
              <w:pStyle w:val="BodyText"/>
              <w:spacing w:after="80"/>
            </w:pPr>
            <w:r w:rsidRPr="00EB4487">
              <w:t xml:space="preserve">outer diameter of a circular cross-section </w:t>
            </w:r>
          </w:p>
        </w:tc>
      </w:tr>
      <w:tr w:rsidR="004D3028" w:rsidRPr="00EB4487" w14:paraId="03CDA52F" w14:textId="77777777" w:rsidTr="00B80CA0">
        <w:trPr>
          <w:trHeight w:val="310"/>
        </w:trPr>
        <w:tc>
          <w:tcPr>
            <w:tcW w:w="1134" w:type="dxa"/>
            <w:shd w:val="clear" w:color="auto" w:fill="auto"/>
            <w:noWrap/>
            <w:vAlign w:val="center"/>
            <w:hideMark/>
          </w:tcPr>
          <w:p w14:paraId="3E0F2F1E" w14:textId="4F0040A5" w:rsidR="004D3028" w:rsidRPr="00EB4487" w:rsidRDefault="004D3028" w:rsidP="00103B5E">
            <w:pPr>
              <w:pStyle w:val="BodyText"/>
              <w:spacing w:after="80"/>
            </w:pPr>
            <w:r w:rsidRPr="00EB4487">
              <w:t>(EI)</w:t>
            </w:r>
            <w:r w:rsidRPr="00EB4487">
              <w:rPr>
                <w:vertAlign w:val="subscript"/>
              </w:rPr>
              <w:t>eff,II</w:t>
            </w:r>
            <w:r>
              <w:rPr>
                <w:vertAlign w:val="subscript"/>
              </w:rPr>
              <w:t>,fi</w:t>
            </w:r>
          </w:p>
        </w:tc>
        <w:tc>
          <w:tcPr>
            <w:tcW w:w="9209" w:type="dxa"/>
            <w:shd w:val="clear" w:color="auto" w:fill="auto"/>
            <w:noWrap/>
            <w:vAlign w:val="bottom"/>
            <w:hideMark/>
          </w:tcPr>
          <w:p w14:paraId="678F59FA" w14:textId="77777777" w:rsidR="004D3028" w:rsidRPr="00EB4487" w:rsidRDefault="004D3028" w:rsidP="00103B5E">
            <w:pPr>
              <w:pStyle w:val="BodyText"/>
              <w:spacing w:after="80"/>
            </w:pPr>
            <w:r w:rsidRPr="00EB4487">
              <w:t>effective flexural stiffness for second-order analysis in the fire situation</w:t>
            </w:r>
          </w:p>
        </w:tc>
      </w:tr>
      <w:tr w:rsidR="004D3028" w:rsidRPr="00EB4487" w14:paraId="0BAD67B5" w14:textId="77777777" w:rsidTr="00B80CA0">
        <w:trPr>
          <w:trHeight w:val="310"/>
        </w:trPr>
        <w:tc>
          <w:tcPr>
            <w:tcW w:w="1134" w:type="dxa"/>
            <w:shd w:val="clear" w:color="auto" w:fill="auto"/>
            <w:noWrap/>
            <w:vAlign w:val="center"/>
            <w:hideMark/>
          </w:tcPr>
          <w:p w14:paraId="0346BE3E" w14:textId="57BCE649" w:rsidR="004D3028" w:rsidRPr="00EB4487" w:rsidRDefault="004D3028" w:rsidP="00103B5E">
            <w:pPr>
              <w:pStyle w:val="BodyText"/>
              <w:spacing w:after="80"/>
              <w:rPr>
                <w:i/>
                <w:iCs/>
              </w:rPr>
            </w:pPr>
            <w:r w:rsidRPr="00EB4487">
              <w:rPr>
                <w:i/>
                <w:iCs/>
              </w:rPr>
              <w:t>E</w:t>
            </w:r>
            <w:r w:rsidRPr="00EB4487">
              <w:rPr>
                <w:vertAlign w:val="subscript"/>
              </w:rPr>
              <w:t>i,</w:t>
            </w:r>
            <w:r w:rsidRPr="002E4622">
              <w:rPr>
                <w:rFonts w:ascii="Symbol" w:hAnsi="Symbol" w:cs="Arial"/>
                <w:vertAlign w:val="subscript"/>
              </w:rPr>
              <w:t></w:t>
            </w:r>
          </w:p>
        </w:tc>
        <w:tc>
          <w:tcPr>
            <w:tcW w:w="9209" w:type="dxa"/>
            <w:shd w:val="clear" w:color="auto" w:fill="auto"/>
            <w:noWrap/>
            <w:vAlign w:val="bottom"/>
            <w:hideMark/>
          </w:tcPr>
          <w:p w14:paraId="4BFCF80B" w14:textId="77777777" w:rsidR="004D3028" w:rsidRPr="00EB4487" w:rsidRDefault="004D3028" w:rsidP="00103B5E">
            <w:pPr>
              <w:pStyle w:val="BodyText"/>
              <w:spacing w:after="80"/>
            </w:pPr>
            <w:r w:rsidRPr="00EB4487">
              <w:t xml:space="preserve">the modulus of elasticity of part i at temperature </w:t>
            </w:r>
            <w:r w:rsidRPr="00F96CD7">
              <w:rPr>
                <w:rFonts w:ascii="Symbol" w:hAnsi="Symbol"/>
              </w:rPr>
              <w:t></w:t>
            </w:r>
            <w:r w:rsidRPr="00EB4487">
              <w:rPr>
                <w:vertAlign w:val="subscript"/>
              </w:rPr>
              <w:t>i</w:t>
            </w:r>
          </w:p>
        </w:tc>
      </w:tr>
      <w:tr w:rsidR="004D3028" w:rsidRPr="00EB4487" w14:paraId="0AF5BB59" w14:textId="77777777" w:rsidTr="00B80CA0">
        <w:trPr>
          <w:trHeight w:val="280"/>
        </w:trPr>
        <w:tc>
          <w:tcPr>
            <w:tcW w:w="1134" w:type="dxa"/>
            <w:shd w:val="clear" w:color="auto" w:fill="auto"/>
            <w:noWrap/>
            <w:vAlign w:val="bottom"/>
            <w:hideMark/>
          </w:tcPr>
          <w:p w14:paraId="1670388A" w14:textId="77777777" w:rsidR="004D3028" w:rsidRPr="00EB4487" w:rsidRDefault="004D3028" w:rsidP="00103B5E">
            <w:pPr>
              <w:pStyle w:val="BodyText"/>
              <w:spacing w:after="80"/>
            </w:pPr>
            <w:r w:rsidRPr="00EB4487">
              <w:t>H</w:t>
            </w:r>
          </w:p>
        </w:tc>
        <w:tc>
          <w:tcPr>
            <w:tcW w:w="9209" w:type="dxa"/>
            <w:shd w:val="clear" w:color="auto" w:fill="auto"/>
            <w:noWrap/>
            <w:vAlign w:val="bottom"/>
            <w:hideMark/>
          </w:tcPr>
          <w:p w14:paraId="6A35B8EF" w14:textId="77777777" w:rsidR="004D3028" w:rsidRPr="00EB4487" w:rsidRDefault="004D3028" w:rsidP="00103B5E">
            <w:pPr>
              <w:pStyle w:val="BodyText"/>
              <w:spacing w:after="80"/>
            </w:pPr>
            <w:r w:rsidRPr="00EB4487">
              <w:t xml:space="preserve">larger outer dimension of a rectangular or elliptical cross-section </w:t>
            </w:r>
          </w:p>
        </w:tc>
      </w:tr>
      <w:tr w:rsidR="004D3028" w:rsidRPr="00EB4487" w14:paraId="1C322718" w14:textId="77777777" w:rsidTr="00B80CA0">
        <w:trPr>
          <w:trHeight w:val="310"/>
        </w:trPr>
        <w:tc>
          <w:tcPr>
            <w:tcW w:w="1134" w:type="dxa"/>
            <w:shd w:val="clear" w:color="auto" w:fill="auto"/>
            <w:noWrap/>
            <w:vAlign w:val="center"/>
            <w:hideMark/>
          </w:tcPr>
          <w:p w14:paraId="1020E9D3" w14:textId="77777777" w:rsidR="004D3028" w:rsidRPr="00EB4487" w:rsidRDefault="004D3028" w:rsidP="00103B5E">
            <w:pPr>
              <w:pStyle w:val="BodyText"/>
              <w:spacing w:after="80"/>
            </w:pPr>
            <w:r w:rsidRPr="00EB4487">
              <w:t>I</w:t>
            </w:r>
            <w:r w:rsidRPr="00EB4487">
              <w:rPr>
                <w:vertAlign w:val="subscript"/>
              </w:rPr>
              <w:t>i</w:t>
            </w:r>
          </w:p>
        </w:tc>
        <w:tc>
          <w:tcPr>
            <w:tcW w:w="9209" w:type="dxa"/>
            <w:shd w:val="clear" w:color="auto" w:fill="auto"/>
            <w:noWrap/>
            <w:vAlign w:val="bottom"/>
            <w:hideMark/>
          </w:tcPr>
          <w:p w14:paraId="59B708BC" w14:textId="77777777" w:rsidR="004D3028" w:rsidRPr="00EB4487" w:rsidRDefault="004D3028" w:rsidP="00103B5E">
            <w:pPr>
              <w:pStyle w:val="BodyText"/>
              <w:spacing w:after="80"/>
            </w:pPr>
            <w:r w:rsidRPr="00EB4487">
              <w:t xml:space="preserve">second moment of area of part </w:t>
            </w:r>
            <w:r w:rsidRPr="00EB4487">
              <w:rPr>
                <w:i/>
                <w:iCs/>
              </w:rPr>
              <w:t xml:space="preserve">i </w:t>
            </w:r>
            <w:r w:rsidRPr="00EB4487">
              <w:t>of the cross-section</w:t>
            </w:r>
          </w:p>
        </w:tc>
      </w:tr>
      <w:tr w:rsidR="004D3028" w:rsidRPr="00EB4487" w14:paraId="43AD5EC4" w14:textId="77777777" w:rsidTr="00B80CA0">
        <w:trPr>
          <w:trHeight w:val="310"/>
        </w:trPr>
        <w:tc>
          <w:tcPr>
            <w:tcW w:w="1134" w:type="dxa"/>
            <w:shd w:val="clear" w:color="auto" w:fill="auto"/>
            <w:noWrap/>
            <w:vAlign w:val="bottom"/>
            <w:hideMark/>
          </w:tcPr>
          <w:p w14:paraId="4B1276E5" w14:textId="77777777" w:rsidR="004D3028" w:rsidRPr="00EB4487" w:rsidRDefault="004D3028" w:rsidP="00103B5E">
            <w:pPr>
              <w:pStyle w:val="BodyText"/>
              <w:spacing w:after="80"/>
            </w:pPr>
            <w:r w:rsidRPr="00EB4487">
              <w:t>K</w:t>
            </w:r>
            <w:r w:rsidRPr="00EB4487">
              <w:rPr>
                <w:vertAlign w:val="subscript"/>
              </w:rPr>
              <w:t>e,II</w:t>
            </w:r>
          </w:p>
        </w:tc>
        <w:tc>
          <w:tcPr>
            <w:tcW w:w="9209" w:type="dxa"/>
            <w:shd w:val="clear" w:color="auto" w:fill="auto"/>
            <w:noWrap/>
            <w:vAlign w:val="bottom"/>
            <w:hideMark/>
          </w:tcPr>
          <w:p w14:paraId="1E680B5B" w14:textId="77777777" w:rsidR="004D3028" w:rsidRPr="00EB4487" w:rsidRDefault="004D3028" w:rsidP="00103B5E">
            <w:pPr>
              <w:pStyle w:val="BodyText"/>
              <w:spacing w:after="80"/>
            </w:pPr>
            <w:r w:rsidRPr="00EB4487">
              <w:t>correction factor to be used in the design of composite columns</w:t>
            </w:r>
          </w:p>
        </w:tc>
      </w:tr>
      <w:tr w:rsidR="004D3028" w:rsidRPr="00EB4487" w14:paraId="24036E8F" w14:textId="77777777" w:rsidTr="00B80CA0">
        <w:trPr>
          <w:trHeight w:val="310"/>
        </w:trPr>
        <w:tc>
          <w:tcPr>
            <w:tcW w:w="1134" w:type="dxa"/>
            <w:shd w:val="clear" w:color="auto" w:fill="auto"/>
            <w:noWrap/>
            <w:vAlign w:val="bottom"/>
            <w:hideMark/>
          </w:tcPr>
          <w:p w14:paraId="6D195F0A" w14:textId="77777777" w:rsidR="004D3028" w:rsidRPr="00EB4487" w:rsidRDefault="004D3028" w:rsidP="00103B5E">
            <w:pPr>
              <w:pStyle w:val="BodyText"/>
              <w:spacing w:after="80"/>
            </w:pPr>
            <w:r w:rsidRPr="00EB4487">
              <w:t>K</w:t>
            </w:r>
            <w:r w:rsidRPr="00EB4487">
              <w:rPr>
                <w:vertAlign w:val="subscript"/>
              </w:rPr>
              <w:t>o</w:t>
            </w:r>
            <w:r w:rsidRPr="00EB4487">
              <w:t xml:space="preserve"> </w:t>
            </w:r>
          </w:p>
        </w:tc>
        <w:tc>
          <w:tcPr>
            <w:tcW w:w="9209" w:type="dxa"/>
            <w:shd w:val="clear" w:color="auto" w:fill="auto"/>
            <w:noWrap/>
            <w:vAlign w:val="bottom"/>
            <w:hideMark/>
          </w:tcPr>
          <w:p w14:paraId="015FFAAC" w14:textId="77777777" w:rsidR="004D3028" w:rsidRPr="00EB4487" w:rsidRDefault="004D3028" w:rsidP="00103B5E">
            <w:pPr>
              <w:pStyle w:val="BodyText"/>
              <w:spacing w:after="80"/>
            </w:pPr>
            <w:r w:rsidRPr="00EB4487">
              <w:t>calibration factor to be used in the design of composite columns</w:t>
            </w:r>
          </w:p>
        </w:tc>
      </w:tr>
      <w:tr w:rsidR="004D3028" w:rsidRPr="00EB4487" w14:paraId="7341D324" w14:textId="77777777" w:rsidTr="00B80CA0">
        <w:trPr>
          <w:trHeight w:val="530"/>
        </w:trPr>
        <w:tc>
          <w:tcPr>
            <w:tcW w:w="1134" w:type="dxa"/>
            <w:shd w:val="clear" w:color="auto" w:fill="auto"/>
            <w:noWrap/>
            <w:vAlign w:val="bottom"/>
            <w:hideMark/>
          </w:tcPr>
          <w:p w14:paraId="32B532ED" w14:textId="04DB7163" w:rsidR="004D3028" w:rsidRPr="00EB4487" w:rsidRDefault="004D3028" w:rsidP="00103B5E">
            <w:pPr>
              <w:pStyle w:val="BodyText"/>
              <w:spacing w:after="80"/>
            </w:pPr>
            <w:r w:rsidRPr="00EB4487">
              <w:t>K</w:t>
            </w:r>
            <w:r w:rsidRPr="002E4622">
              <w:rPr>
                <w:rFonts w:ascii="Symbol" w:hAnsi="Symbol" w:cs="Arial"/>
                <w:vertAlign w:val="subscript"/>
              </w:rPr>
              <w:t></w:t>
            </w:r>
            <w:r w:rsidRPr="00EB4487">
              <w:t xml:space="preserve"> </w:t>
            </w:r>
          </w:p>
        </w:tc>
        <w:tc>
          <w:tcPr>
            <w:tcW w:w="9209" w:type="dxa"/>
            <w:shd w:val="clear" w:color="auto" w:fill="auto"/>
            <w:vAlign w:val="bottom"/>
            <w:hideMark/>
          </w:tcPr>
          <w:p w14:paraId="6C6F72CE" w14:textId="77777777" w:rsidR="004D3028" w:rsidRPr="00EB4487" w:rsidRDefault="004D3028" w:rsidP="00103B5E">
            <w:pPr>
              <w:pStyle w:val="BodyText"/>
              <w:spacing w:after="80"/>
            </w:pPr>
            <w:r w:rsidRPr="00EB4487">
              <w:t>correction factor to be used in the design of composite columns at elevated temperature</w:t>
            </w:r>
          </w:p>
        </w:tc>
      </w:tr>
    </w:tbl>
    <w:p w14:paraId="0F980366" w14:textId="77777777" w:rsidR="00AA0F0E" w:rsidRPr="00EB4487" w:rsidRDefault="00AA0F0E" w:rsidP="00103B5E">
      <w:pPr>
        <w:pStyle w:val="Heading4"/>
        <w:keepLines/>
      </w:pPr>
      <w:r w:rsidRPr="00EB4487">
        <w:lastRenderedPageBreak/>
        <w:t>Greek lower-case letters</w:t>
      </w:r>
    </w:p>
    <w:tbl>
      <w:tblPr>
        <w:tblW w:w="9634" w:type="dxa"/>
        <w:tblLook w:val="04A0" w:firstRow="1" w:lastRow="0" w:firstColumn="1" w:lastColumn="0" w:noHBand="0" w:noVBand="1"/>
      </w:tblPr>
      <w:tblGrid>
        <w:gridCol w:w="1134"/>
        <w:gridCol w:w="8500"/>
      </w:tblGrid>
      <w:tr w:rsidR="004D3028" w:rsidRPr="00EB4487" w14:paraId="626FBB3A" w14:textId="77777777" w:rsidTr="00B80CA0">
        <w:trPr>
          <w:trHeight w:val="310"/>
        </w:trPr>
        <w:tc>
          <w:tcPr>
            <w:tcW w:w="1134" w:type="dxa"/>
            <w:shd w:val="clear" w:color="auto" w:fill="auto"/>
            <w:noWrap/>
            <w:vAlign w:val="center"/>
            <w:hideMark/>
          </w:tcPr>
          <w:p w14:paraId="55C712C8" w14:textId="2ECB0097" w:rsidR="004D3028" w:rsidRPr="00EB4487" w:rsidRDefault="004D3028" w:rsidP="00103B5E">
            <w:pPr>
              <w:pStyle w:val="BodyText"/>
              <w:keepNext/>
              <w:keepLines/>
              <w:spacing w:after="80"/>
            </w:pPr>
            <w:r>
              <w:rPr>
                <w:rFonts w:ascii="Symbol" w:hAnsi="Symbol" w:cs="Arial"/>
                <w:i/>
                <w:iCs/>
                <w:color w:val="000000"/>
                <w:szCs w:val="22"/>
                <w:lang w:val="de-CH"/>
              </w:rPr>
              <w:t></w:t>
            </w:r>
            <w:r>
              <w:rPr>
                <w:rFonts w:cs="Arial"/>
                <w:color w:val="000000"/>
                <w:vertAlign w:val="subscript"/>
                <w:lang w:val="de-CH"/>
              </w:rPr>
              <w:t>M</w:t>
            </w:r>
          </w:p>
        </w:tc>
        <w:tc>
          <w:tcPr>
            <w:tcW w:w="8500" w:type="dxa"/>
            <w:shd w:val="clear" w:color="auto" w:fill="auto"/>
            <w:noWrap/>
            <w:vAlign w:val="bottom"/>
            <w:hideMark/>
          </w:tcPr>
          <w:p w14:paraId="51285B5F" w14:textId="77777777" w:rsidR="004D3028" w:rsidRPr="00EB4487" w:rsidRDefault="004D3028" w:rsidP="00103B5E">
            <w:pPr>
              <w:pStyle w:val="BodyText"/>
              <w:keepNext/>
              <w:keepLines/>
              <w:spacing w:after="80"/>
            </w:pPr>
            <w:r w:rsidRPr="00EB4487">
              <w:t>coefficient related to bending of a composite column</w:t>
            </w:r>
          </w:p>
        </w:tc>
      </w:tr>
      <w:tr w:rsidR="004D3028" w:rsidRPr="00EB4487" w14:paraId="6FAEFE67" w14:textId="77777777" w:rsidTr="00B80CA0">
        <w:trPr>
          <w:trHeight w:val="310"/>
        </w:trPr>
        <w:tc>
          <w:tcPr>
            <w:tcW w:w="1134" w:type="dxa"/>
            <w:shd w:val="clear" w:color="auto" w:fill="auto"/>
            <w:noWrap/>
            <w:vAlign w:val="center"/>
            <w:hideMark/>
          </w:tcPr>
          <w:p w14:paraId="736E8F09" w14:textId="575052EC" w:rsidR="004D3028" w:rsidRPr="00EB4487" w:rsidRDefault="004D3028" w:rsidP="00103B5E">
            <w:pPr>
              <w:pStyle w:val="BodyText"/>
              <w:keepNext/>
              <w:keepLines/>
              <w:spacing w:after="80"/>
            </w:pPr>
            <w:r>
              <w:rPr>
                <w:rFonts w:ascii="Symbol" w:hAnsi="Symbol" w:cs="Arial"/>
                <w:lang w:val="de-CH"/>
              </w:rPr>
              <w:t></w:t>
            </w:r>
            <w:r>
              <w:rPr>
                <w:rFonts w:cs="Arial"/>
                <w:vertAlign w:val="subscript"/>
                <w:lang w:val="de-CH"/>
              </w:rPr>
              <w:t>i</w:t>
            </w:r>
          </w:p>
        </w:tc>
        <w:tc>
          <w:tcPr>
            <w:tcW w:w="8500" w:type="dxa"/>
            <w:shd w:val="clear" w:color="auto" w:fill="auto"/>
            <w:noWrap/>
            <w:vAlign w:val="bottom"/>
            <w:hideMark/>
          </w:tcPr>
          <w:p w14:paraId="73724CD8" w14:textId="77777777" w:rsidR="004D3028" w:rsidRPr="00EB4487" w:rsidRDefault="004D3028" w:rsidP="00103B5E">
            <w:pPr>
              <w:pStyle w:val="BodyText"/>
              <w:keepNext/>
              <w:keepLines/>
              <w:spacing w:after="80"/>
            </w:pPr>
            <w:r w:rsidRPr="00EB4487">
              <w:t>coefficient for calculation of e</w:t>
            </w:r>
            <w:r w:rsidRPr="00EB4487">
              <w:rPr>
                <w:lang w:val="en-US"/>
              </w:rPr>
              <w:t>q</w:t>
            </w:r>
            <w:r w:rsidRPr="00EB4487">
              <w:t>uivalent reinforcing bars temperature</w:t>
            </w:r>
          </w:p>
        </w:tc>
      </w:tr>
      <w:tr w:rsidR="004D3028" w:rsidRPr="00EB4487" w14:paraId="11BBCE88" w14:textId="77777777" w:rsidTr="00B80CA0">
        <w:trPr>
          <w:trHeight w:val="310"/>
        </w:trPr>
        <w:tc>
          <w:tcPr>
            <w:tcW w:w="1134" w:type="dxa"/>
            <w:shd w:val="clear" w:color="auto" w:fill="auto"/>
            <w:noWrap/>
            <w:vAlign w:val="center"/>
            <w:hideMark/>
          </w:tcPr>
          <w:p w14:paraId="2762B2DA" w14:textId="2D346D06" w:rsidR="004D3028" w:rsidRPr="00EB4487" w:rsidRDefault="004D3028" w:rsidP="00103B5E">
            <w:pPr>
              <w:pStyle w:val="BodyText"/>
              <w:keepNext/>
              <w:keepLines/>
              <w:spacing w:after="80"/>
            </w:pPr>
            <w:r>
              <w:rPr>
                <w:rFonts w:cs="Arial"/>
                <w:lang w:val="de-CH"/>
              </w:rPr>
              <w:t>θ</w:t>
            </w:r>
            <w:r>
              <w:rPr>
                <w:rFonts w:cs="Arial"/>
                <w:vertAlign w:val="subscript"/>
                <w:lang w:val="de-CH"/>
              </w:rPr>
              <w:t>c,eq</w:t>
            </w:r>
          </w:p>
        </w:tc>
        <w:tc>
          <w:tcPr>
            <w:tcW w:w="8500" w:type="dxa"/>
            <w:shd w:val="clear" w:color="auto" w:fill="auto"/>
            <w:noWrap/>
            <w:vAlign w:val="center"/>
            <w:hideMark/>
          </w:tcPr>
          <w:p w14:paraId="1074224D" w14:textId="77777777" w:rsidR="004D3028" w:rsidRPr="00EB4487" w:rsidRDefault="004D3028" w:rsidP="00103B5E">
            <w:pPr>
              <w:pStyle w:val="BodyText"/>
              <w:keepNext/>
              <w:keepLines/>
              <w:spacing w:after="80"/>
            </w:pPr>
            <w:r w:rsidRPr="00EB4487">
              <w:t>equivalent temperature of the concrete core</w:t>
            </w:r>
          </w:p>
        </w:tc>
      </w:tr>
      <w:tr w:rsidR="004D3028" w:rsidRPr="00EB4487" w14:paraId="0D4B35BE" w14:textId="77777777" w:rsidTr="00B80CA0">
        <w:trPr>
          <w:trHeight w:val="310"/>
        </w:trPr>
        <w:tc>
          <w:tcPr>
            <w:tcW w:w="1134" w:type="dxa"/>
            <w:shd w:val="clear" w:color="auto" w:fill="auto"/>
            <w:noWrap/>
            <w:vAlign w:val="center"/>
            <w:hideMark/>
          </w:tcPr>
          <w:p w14:paraId="6CEEEC4E" w14:textId="7C2109A9" w:rsidR="004D3028" w:rsidRPr="00EB4487" w:rsidRDefault="004D3028" w:rsidP="00103B5E">
            <w:pPr>
              <w:pStyle w:val="BodyText"/>
              <w:keepNext/>
              <w:keepLines/>
              <w:spacing w:after="80"/>
            </w:pPr>
            <w:r>
              <w:rPr>
                <w:rFonts w:cs="Arial"/>
                <w:lang w:val="de-CH"/>
              </w:rPr>
              <w:t>θ</w:t>
            </w:r>
            <w:r>
              <w:rPr>
                <w:rFonts w:cs="Arial"/>
                <w:vertAlign w:val="subscript"/>
                <w:lang w:val="de-CH"/>
              </w:rPr>
              <w:t>s,eq</w:t>
            </w:r>
          </w:p>
        </w:tc>
        <w:tc>
          <w:tcPr>
            <w:tcW w:w="8500" w:type="dxa"/>
            <w:shd w:val="clear" w:color="auto" w:fill="auto"/>
            <w:noWrap/>
            <w:vAlign w:val="center"/>
            <w:hideMark/>
          </w:tcPr>
          <w:p w14:paraId="24EC4F51" w14:textId="77777777" w:rsidR="004D3028" w:rsidRPr="00EB4487" w:rsidRDefault="004D3028" w:rsidP="00103B5E">
            <w:pPr>
              <w:pStyle w:val="BodyText"/>
              <w:keepNext/>
              <w:keepLines/>
              <w:spacing w:after="80"/>
            </w:pPr>
            <w:r w:rsidRPr="00EB4487">
              <w:t>equivalent temperature of the reinforcing bars</w:t>
            </w:r>
          </w:p>
        </w:tc>
      </w:tr>
      <w:tr w:rsidR="004D3028" w:rsidRPr="00EB4487" w14:paraId="01954865" w14:textId="77777777" w:rsidTr="00B80CA0">
        <w:trPr>
          <w:trHeight w:val="310"/>
        </w:trPr>
        <w:tc>
          <w:tcPr>
            <w:tcW w:w="1134" w:type="dxa"/>
            <w:shd w:val="clear" w:color="auto" w:fill="auto"/>
            <w:noWrap/>
            <w:vAlign w:val="center"/>
            <w:hideMark/>
          </w:tcPr>
          <w:p w14:paraId="1959651C" w14:textId="3A27A99F" w:rsidR="004D3028" w:rsidRPr="00EB4487" w:rsidRDefault="004D3028" w:rsidP="00103B5E">
            <w:pPr>
              <w:pStyle w:val="BodyText"/>
              <w:spacing w:after="80"/>
            </w:pPr>
            <w:r>
              <w:rPr>
                <w:rFonts w:cs="Arial"/>
                <w:lang w:val="de-CH"/>
              </w:rPr>
              <w:t>θ</w:t>
            </w:r>
            <w:r>
              <w:rPr>
                <w:rFonts w:cs="Arial"/>
                <w:vertAlign w:val="subscript"/>
                <w:lang w:val="de-CH"/>
              </w:rPr>
              <w:t>a,eq</w:t>
            </w:r>
          </w:p>
        </w:tc>
        <w:tc>
          <w:tcPr>
            <w:tcW w:w="8500" w:type="dxa"/>
            <w:shd w:val="clear" w:color="auto" w:fill="auto"/>
            <w:noWrap/>
            <w:vAlign w:val="center"/>
            <w:hideMark/>
          </w:tcPr>
          <w:p w14:paraId="1588A7A9" w14:textId="77777777" w:rsidR="004D3028" w:rsidRPr="00EB4487" w:rsidRDefault="004D3028" w:rsidP="00103B5E">
            <w:pPr>
              <w:pStyle w:val="BodyText"/>
              <w:spacing w:after="80"/>
            </w:pPr>
            <w:r w:rsidRPr="00EB4487">
              <w:t xml:space="preserve">equivalent temperature of the steel section </w:t>
            </w:r>
          </w:p>
        </w:tc>
      </w:tr>
      <w:tr w:rsidR="004D3028" w:rsidRPr="00EB4487" w14:paraId="71ECCDBB" w14:textId="77777777" w:rsidTr="00B80CA0">
        <w:trPr>
          <w:trHeight w:val="310"/>
        </w:trPr>
        <w:tc>
          <w:tcPr>
            <w:tcW w:w="1134" w:type="dxa"/>
            <w:shd w:val="clear" w:color="auto" w:fill="auto"/>
            <w:noWrap/>
            <w:vAlign w:val="center"/>
            <w:hideMark/>
          </w:tcPr>
          <w:p w14:paraId="5706FADF" w14:textId="6FCE5DF8" w:rsidR="004D3028" w:rsidRPr="00EB4487" w:rsidRDefault="004D3028" w:rsidP="00103B5E">
            <w:pPr>
              <w:pStyle w:val="BodyText"/>
              <w:spacing w:after="80"/>
            </w:pPr>
            <w:r>
              <w:rPr>
                <w:rFonts w:cs="Arial"/>
                <w:lang w:val="de-CH"/>
              </w:rPr>
              <w:t>ρ</w:t>
            </w:r>
            <w:r>
              <w:rPr>
                <w:rFonts w:cs="Arial"/>
                <w:vertAlign w:val="subscript"/>
                <w:lang w:val="de-CH"/>
              </w:rPr>
              <w:t>s</w:t>
            </w:r>
          </w:p>
        </w:tc>
        <w:tc>
          <w:tcPr>
            <w:tcW w:w="8500" w:type="dxa"/>
            <w:shd w:val="clear" w:color="auto" w:fill="auto"/>
            <w:noWrap/>
            <w:vAlign w:val="bottom"/>
            <w:hideMark/>
          </w:tcPr>
          <w:p w14:paraId="41D30EFC" w14:textId="77777777" w:rsidR="004D3028" w:rsidRPr="00EB4487" w:rsidRDefault="004D3028" w:rsidP="00103B5E">
            <w:pPr>
              <w:pStyle w:val="BodyText"/>
              <w:spacing w:after="80"/>
            </w:pPr>
            <w:r w:rsidRPr="00EB4487">
              <w:t>reinforcement ratio of the concrete core</w:t>
            </w:r>
          </w:p>
        </w:tc>
      </w:tr>
    </w:tbl>
    <w:p w14:paraId="44BF45F4" w14:textId="163E45A1" w:rsidR="00AA0F0E" w:rsidRPr="004256FF" w:rsidRDefault="00AA0F0E" w:rsidP="00D7317F">
      <w:pPr>
        <w:pStyle w:val="Heading3"/>
      </w:pPr>
      <w:bookmarkStart w:id="34" w:name="_Toc150422811"/>
      <w:r w:rsidRPr="004256FF">
        <w:t xml:space="preserve">Additional symbols used in Annex G of </w:t>
      </w:r>
      <w:r w:rsidR="00566908">
        <w:t>pr</w:t>
      </w:r>
      <w:r w:rsidRPr="004256FF">
        <w:t>EN 1994-1-2</w:t>
      </w:r>
      <w:bookmarkEnd w:id="34"/>
    </w:p>
    <w:p w14:paraId="78EB7B1A" w14:textId="77777777" w:rsidR="00AA0F0E" w:rsidRPr="00EB4487" w:rsidRDefault="00AA0F0E" w:rsidP="00D7317F">
      <w:pPr>
        <w:pStyle w:val="Heading4"/>
      </w:pPr>
      <w:r w:rsidRPr="00EB4487">
        <w:t>Latin upper-case letters</w:t>
      </w:r>
    </w:p>
    <w:tbl>
      <w:tblPr>
        <w:tblW w:w="9776" w:type="dxa"/>
        <w:tblLook w:val="04A0" w:firstRow="1" w:lastRow="0" w:firstColumn="1" w:lastColumn="0" w:noHBand="0" w:noVBand="1"/>
      </w:tblPr>
      <w:tblGrid>
        <w:gridCol w:w="1134"/>
        <w:gridCol w:w="8642"/>
      </w:tblGrid>
      <w:tr w:rsidR="004D3028" w:rsidRPr="00EB4487" w14:paraId="1947B009" w14:textId="77777777" w:rsidTr="00B80CA0">
        <w:trPr>
          <w:trHeight w:val="750"/>
        </w:trPr>
        <w:tc>
          <w:tcPr>
            <w:tcW w:w="1134" w:type="dxa"/>
            <w:shd w:val="clear" w:color="auto" w:fill="auto"/>
            <w:noWrap/>
            <w:vAlign w:val="center"/>
            <w:hideMark/>
          </w:tcPr>
          <w:p w14:paraId="7CDE9000" w14:textId="77777777" w:rsidR="004D3028" w:rsidRPr="00EB4487" w:rsidRDefault="004D3028" w:rsidP="00103B5E">
            <w:pPr>
              <w:pStyle w:val="BodyText"/>
              <w:spacing w:after="80"/>
            </w:pPr>
            <w:r w:rsidRPr="00EB4487">
              <w:t>K</w:t>
            </w:r>
          </w:p>
        </w:tc>
        <w:tc>
          <w:tcPr>
            <w:tcW w:w="8642" w:type="dxa"/>
            <w:shd w:val="clear" w:color="auto" w:fill="auto"/>
            <w:vAlign w:val="center"/>
            <w:hideMark/>
          </w:tcPr>
          <w:p w14:paraId="01473E13" w14:textId="77777777" w:rsidR="004D3028" w:rsidRPr="00EB4487" w:rsidRDefault="004D3028" w:rsidP="00103B5E">
            <w:pPr>
              <w:pStyle w:val="BodyText"/>
              <w:spacing w:after="80"/>
            </w:pPr>
            <w:r w:rsidRPr="00EB4487">
              <w:t>ratio of tensile force per unit width of the reinforcing mesh in the shorter side cross-section to tensile force per unit width of the reinforcing mesh in the longer side cross-section</w:t>
            </w:r>
          </w:p>
        </w:tc>
      </w:tr>
      <w:tr w:rsidR="004D3028" w:rsidRPr="00EB4487" w14:paraId="010441EA" w14:textId="77777777" w:rsidTr="00B80CA0">
        <w:trPr>
          <w:trHeight w:val="280"/>
        </w:trPr>
        <w:tc>
          <w:tcPr>
            <w:tcW w:w="1134" w:type="dxa"/>
            <w:shd w:val="clear" w:color="auto" w:fill="auto"/>
            <w:noWrap/>
            <w:vAlign w:val="center"/>
            <w:hideMark/>
          </w:tcPr>
          <w:p w14:paraId="6E3910F0" w14:textId="77777777" w:rsidR="004D3028" w:rsidRPr="00EB4487" w:rsidRDefault="004D3028" w:rsidP="00103B5E">
            <w:pPr>
              <w:pStyle w:val="BodyText"/>
              <w:spacing w:after="80"/>
            </w:pPr>
            <w:r w:rsidRPr="00EB4487">
              <w:t>L</w:t>
            </w:r>
          </w:p>
        </w:tc>
        <w:tc>
          <w:tcPr>
            <w:tcW w:w="8642" w:type="dxa"/>
            <w:shd w:val="clear" w:color="auto" w:fill="auto"/>
            <w:vAlign w:val="center"/>
            <w:hideMark/>
          </w:tcPr>
          <w:p w14:paraId="1E4BAA35" w14:textId="77777777" w:rsidR="004D3028" w:rsidRPr="00EB4487" w:rsidRDefault="004D3028" w:rsidP="00103B5E">
            <w:pPr>
              <w:pStyle w:val="BodyText"/>
              <w:spacing w:after="80"/>
            </w:pPr>
            <w:r w:rsidRPr="00EB4487">
              <w:t xml:space="preserve">longer span of the floor design zone </w:t>
            </w:r>
          </w:p>
        </w:tc>
      </w:tr>
      <w:tr w:rsidR="004D3028" w:rsidRPr="00EB4487" w14:paraId="5C08C273" w14:textId="77777777" w:rsidTr="00B80CA0">
        <w:trPr>
          <w:trHeight w:val="310"/>
        </w:trPr>
        <w:tc>
          <w:tcPr>
            <w:tcW w:w="1134" w:type="dxa"/>
            <w:shd w:val="clear" w:color="auto" w:fill="auto"/>
            <w:noWrap/>
            <w:vAlign w:val="center"/>
            <w:hideMark/>
          </w:tcPr>
          <w:p w14:paraId="1B616E86" w14:textId="77777777" w:rsidR="004D3028" w:rsidRPr="00EB4487" w:rsidRDefault="004D3028" w:rsidP="00103B5E">
            <w:pPr>
              <w:pStyle w:val="BodyText"/>
              <w:spacing w:after="80"/>
            </w:pPr>
            <w:r w:rsidRPr="00EB4487">
              <w:t>L</w:t>
            </w:r>
            <w:r w:rsidRPr="00EB4487">
              <w:rPr>
                <w:vertAlign w:val="subscript"/>
              </w:rPr>
              <w:t>1</w:t>
            </w:r>
            <w:r w:rsidRPr="00EB4487">
              <w:t>, L</w:t>
            </w:r>
            <w:r w:rsidRPr="00EB4487">
              <w:rPr>
                <w:vertAlign w:val="subscript"/>
              </w:rPr>
              <w:t>2</w:t>
            </w:r>
          </w:p>
        </w:tc>
        <w:tc>
          <w:tcPr>
            <w:tcW w:w="8642" w:type="dxa"/>
            <w:shd w:val="clear" w:color="auto" w:fill="auto"/>
            <w:vAlign w:val="center"/>
            <w:hideMark/>
          </w:tcPr>
          <w:p w14:paraId="03D9CD39" w14:textId="77777777" w:rsidR="004D3028" w:rsidRPr="00EB4487" w:rsidRDefault="004D3028" w:rsidP="00103B5E">
            <w:pPr>
              <w:pStyle w:val="BodyText"/>
              <w:spacing w:after="80"/>
            </w:pPr>
            <w:r w:rsidRPr="00EB4487">
              <w:t>spans of composite slab</w:t>
            </w:r>
          </w:p>
        </w:tc>
      </w:tr>
      <w:tr w:rsidR="004D3028" w:rsidRPr="00EB4487" w14:paraId="6C54EF3C" w14:textId="77777777" w:rsidTr="00B80CA0">
        <w:trPr>
          <w:trHeight w:val="500"/>
        </w:trPr>
        <w:tc>
          <w:tcPr>
            <w:tcW w:w="1134" w:type="dxa"/>
            <w:shd w:val="clear" w:color="auto" w:fill="auto"/>
            <w:noWrap/>
            <w:vAlign w:val="center"/>
            <w:hideMark/>
          </w:tcPr>
          <w:p w14:paraId="5718A951" w14:textId="0BCDD37B" w:rsidR="004D3028" w:rsidRPr="00EB4487" w:rsidRDefault="004D3028" w:rsidP="00103B5E">
            <w:pPr>
              <w:pStyle w:val="BodyText"/>
              <w:spacing w:after="80"/>
              <w:rPr>
                <w:i/>
                <w:iCs/>
                <w:color w:val="000000"/>
              </w:rPr>
            </w:pPr>
            <w:r w:rsidRPr="00EB4487">
              <w:rPr>
                <w:i/>
                <w:iCs/>
                <w:color w:val="000000"/>
              </w:rPr>
              <w:t>M</w:t>
            </w:r>
            <w:r w:rsidRPr="00EB4487">
              <w:rPr>
                <w:color w:val="000000"/>
                <w:vertAlign w:val="subscript"/>
              </w:rPr>
              <w:t>0</w:t>
            </w:r>
            <w:r>
              <w:rPr>
                <w:color w:val="000000"/>
                <w:vertAlign w:val="subscript"/>
              </w:rPr>
              <w:t>,fi</w:t>
            </w:r>
          </w:p>
        </w:tc>
        <w:tc>
          <w:tcPr>
            <w:tcW w:w="8642" w:type="dxa"/>
            <w:shd w:val="clear" w:color="auto" w:fill="auto"/>
            <w:vAlign w:val="center"/>
            <w:hideMark/>
          </w:tcPr>
          <w:p w14:paraId="682465B6" w14:textId="77777777" w:rsidR="004D3028" w:rsidRPr="00EB4487" w:rsidRDefault="004D3028" w:rsidP="00103B5E">
            <w:pPr>
              <w:pStyle w:val="BodyText"/>
              <w:spacing w:after="80"/>
            </w:pPr>
            <w:r w:rsidRPr="00EB4487">
              <w:t>sagging moment resistance per unit width of the composite slab cross-section along the longer side of the floor design zone</w:t>
            </w:r>
          </w:p>
        </w:tc>
      </w:tr>
      <w:tr w:rsidR="004D3028" w:rsidRPr="00EB4487" w14:paraId="1ED33BC6" w14:textId="77777777" w:rsidTr="00B80CA0">
        <w:trPr>
          <w:trHeight w:val="500"/>
        </w:trPr>
        <w:tc>
          <w:tcPr>
            <w:tcW w:w="1134" w:type="dxa"/>
            <w:shd w:val="clear" w:color="auto" w:fill="auto"/>
            <w:noWrap/>
            <w:vAlign w:val="center"/>
            <w:hideMark/>
          </w:tcPr>
          <w:p w14:paraId="116AB042" w14:textId="7236DD03" w:rsidR="004D3028" w:rsidRPr="00EB4487" w:rsidRDefault="004D3028" w:rsidP="00103B5E">
            <w:pPr>
              <w:pStyle w:val="BodyText"/>
              <w:spacing w:after="80"/>
            </w:pPr>
            <w:r w:rsidRPr="00EB4487">
              <w:t>M</w:t>
            </w:r>
            <w:r w:rsidRPr="00EB4487">
              <w:rPr>
                <w:vertAlign w:val="subscript"/>
              </w:rPr>
              <w:t>Ed,b,1</w:t>
            </w:r>
            <w:r>
              <w:rPr>
                <w:vertAlign w:val="subscript"/>
              </w:rPr>
              <w:t>,fi</w:t>
            </w:r>
          </w:p>
        </w:tc>
        <w:tc>
          <w:tcPr>
            <w:tcW w:w="8642" w:type="dxa"/>
            <w:shd w:val="clear" w:color="auto" w:fill="auto"/>
            <w:vAlign w:val="center"/>
            <w:hideMark/>
          </w:tcPr>
          <w:p w14:paraId="44F89756" w14:textId="77777777" w:rsidR="004D3028" w:rsidRPr="00EB4487" w:rsidRDefault="004D3028" w:rsidP="00103B5E">
            <w:pPr>
              <w:pStyle w:val="BodyText"/>
              <w:spacing w:after="80"/>
            </w:pPr>
            <w:r w:rsidRPr="00EB4487">
              <w:t xml:space="preserve">design value of bending moment in the fire situation in the two perimeter secondary beams </w:t>
            </w:r>
          </w:p>
        </w:tc>
      </w:tr>
      <w:tr w:rsidR="004D3028" w:rsidRPr="00EB4487" w14:paraId="1299A379" w14:textId="77777777" w:rsidTr="00B80CA0">
        <w:trPr>
          <w:trHeight w:val="500"/>
        </w:trPr>
        <w:tc>
          <w:tcPr>
            <w:tcW w:w="1134" w:type="dxa"/>
            <w:shd w:val="clear" w:color="auto" w:fill="auto"/>
            <w:noWrap/>
            <w:vAlign w:val="center"/>
            <w:hideMark/>
          </w:tcPr>
          <w:p w14:paraId="28A8EBDB" w14:textId="3DC9B94C" w:rsidR="004D3028" w:rsidRPr="00EB4487" w:rsidRDefault="004D3028" w:rsidP="00103B5E">
            <w:pPr>
              <w:pStyle w:val="BodyText"/>
              <w:spacing w:after="80"/>
            </w:pPr>
            <w:r w:rsidRPr="00EB4487">
              <w:t>M</w:t>
            </w:r>
            <w:r w:rsidRPr="00EB4487">
              <w:rPr>
                <w:vertAlign w:val="subscript"/>
              </w:rPr>
              <w:t>Ed,b,2</w:t>
            </w:r>
            <w:r>
              <w:rPr>
                <w:vertAlign w:val="subscript"/>
              </w:rPr>
              <w:t>,fi</w:t>
            </w:r>
          </w:p>
        </w:tc>
        <w:tc>
          <w:tcPr>
            <w:tcW w:w="8642" w:type="dxa"/>
            <w:shd w:val="clear" w:color="auto" w:fill="auto"/>
            <w:vAlign w:val="center"/>
            <w:hideMark/>
          </w:tcPr>
          <w:p w14:paraId="736CEAA0" w14:textId="77777777" w:rsidR="004D3028" w:rsidRPr="00EB4487" w:rsidRDefault="004D3028" w:rsidP="00103B5E">
            <w:pPr>
              <w:pStyle w:val="BodyText"/>
              <w:spacing w:after="80"/>
            </w:pPr>
            <w:r w:rsidRPr="00EB4487">
              <w:t xml:space="preserve">design value of bending moment in the fire situation in the primary perimeter beams </w:t>
            </w:r>
          </w:p>
        </w:tc>
      </w:tr>
      <w:tr w:rsidR="004D3028" w:rsidRPr="00EB4487" w14:paraId="6BCD5974" w14:textId="77777777" w:rsidTr="00B80CA0">
        <w:trPr>
          <w:trHeight w:val="500"/>
        </w:trPr>
        <w:tc>
          <w:tcPr>
            <w:tcW w:w="1134" w:type="dxa"/>
            <w:shd w:val="clear" w:color="auto" w:fill="auto"/>
            <w:noWrap/>
            <w:vAlign w:val="center"/>
            <w:hideMark/>
          </w:tcPr>
          <w:p w14:paraId="2B21095D" w14:textId="7ED6602A" w:rsidR="004D3028" w:rsidRPr="00EB4487" w:rsidRDefault="004D3028" w:rsidP="00103B5E">
            <w:pPr>
              <w:pStyle w:val="BodyText"/>
              <w:spacing w:after="80"/>
            </w:pPr>
            <w:r w:rsidRPr="00EB4487">
              <w:t>M</w:t>
            </w:r>
            <w:r w:rsidRPr="00EB4487">
              <w:rPr>
                <w:vertAlign w:val="subscript"/>
              </w:rPr>
              <w:t>Rd,j</w:t>
            </w:r>
            <w:r>
              <w:rPr>
                <w:vertAlign w:val="subscript"/>
              </w:rPr>
              <w:t>,fi</w:t>
            </w:r>
          </w:p>
        </w:tc>
        <w:tc>
          <w:tcPr>
            <w:tcW w:w="8642" w:type="dxa"/>
            <w:shd w:val="clear" w:color="auto" w:fill="auto"/>
            <w:vAlign w:val="center"/>
            <w:hideMark/>
          </w:tcPr>
          <w:p w14:paraId="2D70F54D" w14:textId="77777777" w:rsidR="004D3028" w:rsidRPr="00EB4487" w:rsidRDefault="004D3028" w:rsidP="00103B5E">
            <w:pPr>
              <w:pStyle w:val="BodyText"/>
              <w:spacing w:after="80"/>
            </w:pPr>
            <w:r w:rsidRPr="00EB4487">
              <w:t>design value of the sagging moment resistance of the internal secondary composite beam j</w:t>
            </w:r>
          </w:p>
        </w:tc>
      </w:tr>
      <w:tr w:rsidR="004D3028" w:rsidRPr="00EB4487" w14:paraId="6C069571" w14:textId="77777777" w:rsidTr="00B80CA0">
        <w:trPr>
          <w:trHeight w:val="500"/>
        </w:trPr>
        <w:tc>
          <w:tcPr>
            <w:tcW w:w="1134" w:type="dxa"/>
            <w:shd w:val="clear" w:color="auto" w:fill="auto"/>
            <w:noWrap/>
            <w:vAlign w:val="center"/>
            <w:hideMark/>
          </w:tcPr>
          <w:p w14:paraId="3FEDA031" w14:textId="01341702" w:rsidR="004D3028" w:rsidRPr="00EB4487" w:rsidRDefault="004D3028" w:rsidP="00103B5E">
            <w:pPr>
              <w:pStyle w:val="BodyText"/>
              <w:spacing w:after="80"/>
            </w:pPr>
            <w:r w:rsidRPr="00EB4487">
              <w:t>V</w:t>
            </w:r>
            <w:r w:rsidRPr="00EB4487">
              <w:rPr>
                <w:vertAlign w:val="subscript"/>
              </w:rPr>
              <w:t>Ed,b,1</w:t>
            </w:r>
            <w:r>
              <w:rPr>
                <w:vertAlign w:val="subscript"/>
              </w:rPr>
              <w:t>,fi</w:t>
            </w:r>
          </w:p>
        </w:tc>
        <w:tc>
          <w:tcPr>
            <w:tcW w:w="8642" w:type="dxa"/>
            <w:shd w:val="clear" w:color="auto" w:fill="auto"/>
            <w:vAlign w:val="center"/>
            <w:hideMark/>
          </w:tcPr>
          <w:p w14:paraId="1A2744C1" w14:textId="77777777" w:rsidR="004D3028" w:rsidRPr="00EB4487" w:rsidRDefault="004D3028" w:rsidP="00103B5E">
            <w:pPr>
              <w:pStyle w:val="BodyText"/>
              <w:spacing w:after="80"/>
            </w:pPr>
            <w:r w:rsidRPr="00EB4487">
              <w:t xml:space="preserve">design value of shear force in the fire situation in the two perimeter secondary beams </w:t>
            </w:r>
          </w:p>
        </w:tc>
      </w:tr>
      <w:tr w:rsidR="004D3028" w:rsidRPr="00EB4487" w14:paraId="05D4E0CB" w14:textId="77777777" w:rsidTr="00B80CA0">
        <w:trPr>
          <w:trHeight w:val="500"/>
        </w:trPr>
        <w:tc>
          <w:tcPr>
            <w:tcW w:w="1134" w:type="dxa"/>
            <w:shd w:val="clear" w:color="auto" w:fill="auto"/>
            <w:noWrap/>
            <w:vAlign w:val="center"/>
            <w:hideMark/>
          </w:tcPr>
          <w:p w14:paraId="53A01100" w14:textId="466362FF" w:rsidR="004D3028" w:rsidRPr="00EB4487" w:rsidRDefault="004D3028" w:rsidP="00103B5E">
            <w:pPr>
              <w:pStyle w:val="BodyText"/>
              <w:spacing w:after="80"/>
            </w:pPr>
            <w:r w:rsidRPr="00EB4487">
              <w:t>V</w:t>
            </w:r>
            <w:r w:rsidRPr="00EB4487">
              <w:rPr>
                <w:vertAlign w:val="subscript"/>
              </w:rPr>
              <w:t>Ed,b,2</w:t>
            </w:r>
            <w:r>
              <w:rPr>
                <w:vertAlign w:val="subscript"/>
              </w:rPr>
              <w:t>,fi</w:t>
            </w:r>
          </w:p>
        </w:tc>
        <w:tc>
          <w:tcPr>
            <w:tcW w:w="8642" w:type="dxa"/>
            <w:shd w:val="clear" w:color="auto" w:fill="auto"/>
            <w:vAlign w:val="center"/>
            <w:hideMark/>
          </w:tcPr>
          <w:p w14:paraId="3EB91E11" w14:textId="77777777" w:rsidR="004D3028" w:rsidRPr="00EB4487" w:rsidRDefault="004D3028" w:rsidP="00103B5E">
            <w:pPr>
              <w:pStyle w:val="BodyText"/>
              <w:spacing w:after="80"/>
            </w:pPr>
            <w:r w:rsidRPr="00EB4487">
              <w:t xml:space="preserve">design value of bending moment in the fire situation in the primary perimeter beams </w:t>
            </w:r>
          </w:p>
        </w:tc>
      </w:tr>
    </w:tbl>
    <w:p w14:paraId="64B6CA79" w14:textId="77777777" w:rsidR="00AA0F0E" w:rsidRPr="00EB4487" w:rsidRDefault="00AA0F0E" w:rsidP="00D7317F">
      <w:pPr>
        <w:pStyle w:val="Heading4"/>
      </w:pPr>
      <w:r w:rsidRPr="00EB4487">
        <w:t>Latin lower-case letters</w:t>
      </w:r>
    </w:p>
    <w:tbl>
      <w:tblPr>
        <w:tblW w:w="9493" w:type="dxa"/>
        <w:tblLook w:val="04A0" w:firstRow="1" w:lastRow="0" w:firstColumn="1" w:lastColumn="0" w:noHBand="0" w:noVBand="1"/>
      </w:tblPr>
      <w:tblGrid>
        <w:gridCol w:w="1134"/>
        <w:gridCol w:w="8359"/>
      </w:tblGrid>
      <w:tr w:rsidR="004D3028" w:rsidRPr="00EB4487" w14:paraId="484FD928" w14:textId="77777777" w:rsidTr="00B80CA0">
        <w:trPr>
          <w:trHeight w:val="280"/>
        </w:trPr>
        <w:tc>
          <w:tcPr>
            <w:tcW w:w="1134" w:type="dxa"/>
            <w:shd w:val="clear" w:color="auto" w:fill="auto"/>
            <w:noWrap/>
            <w:vAlign w:val="center"/>
            <w:hideMark/>
          </w:tcPr>
          <w:p w14:paraId="538272B3" w14:textId="77777777" w:rsidR="004D3028" w:rsidRPr="00EB4487" w:rsidRDefault="004D3028" w:rsidP="00103B5E">
            <w:pPr>
              <w:pStyle w:val="BodyText"/>
              <w:spacing w:after="80"/>
            </w:pPr>
            <w:r w:rsidRPr="00EB4487">
              <w:t>a</w:t>
            </w:r>
          </w:p>
        </w:tc>
        <w:tc>
          <w:tcPr>
            <w:tcW w:w="8359" w:type="dxa"/>
            <w:shd w:val="clear" w:color="auto" w:fill="auto"/>
            <w:vAlign w:val="center"/>
            <w:hideMark/>
          </w:tcPr>
          <w:p w14:paraId="4E7728B3" w14:textId="77777777" w:rsidR="004D3028" w:rsidRPr="00EB4487" w:rsidRDefault="004D3028" w:rsidP="00103B5E">
            <w:pPr>
              <w:pStyle w:val="BodyText"/>
              <w:spacing w:after="80"/>
            </w:pPr>
            <w:r w:rsidRPr="00EB4487">
              <w:t>aspect ratio of the floor design zone</w:t>
            </w:r>
          </w:p>
        </w:tc>
      </w:tr>
      <w:tr w:rsidR="004D3028" w:rsidRPr="00EB4487" w14:paraId="4EA948AF" w14:textId="77777777" w:rsidTr="00B80CA0">
        <w:trPr>
          <w:trHeight w:val="310"/>
        </w:trPr>
        <w:tc>
          <w:tcPr>
            <w:tcW w:w="1134" w:type="dxa"/>
            <w:shd w:val="clear" w:color="auto" w:fill="auto"/>
            <w:noWrap/>
            <w:vAlign w:val="center"/>
            <w:hideMark/>
          </w:tcPr>
          <w:p w14:paraId="3A4AAE32" w14:textId="77777777" w:rsidR="004D3028" w:rsidRPr="00EB4487" w:rsidRDefault="004D3028" w:rsidP="00103B5E">
            <w:pPr>
              <w:pStyle w:val="BodyText"/>
              <w:spacing w:after="80"/>
            </w:pPr>
            <w:r w:rsidRPr="00EB4487">
              <w:t>b</w:t>
            </w:r>
            <w:r w:rsidRPr="00EB4487">
              <w:rPr>
                <w:vertAlign w:val="subscript"/>
              </w:rPr>
              <w:t>j</w:t>
            </w:r>
          </w:p>
        </w:tc>
        <w:tc>
          <w:tcPr>
            <w:tcW w:w="8359" w:type="dxa"/>
            <w:shd w:val="clear" w:color="auto" w:fill="auto"/>
            <w:vAlign w:val="center"/>
            <w:hideMark/>
          </w:tcPr>
          <w:p w14:paraId="5E0985C2" w14:textId="77777777" w:rsidR="004D3028" w:rsidRPr="00EB4487" w:rsidRDefault="004D3028" w:rsidP="00103B5E">
            <w:pPr>
              <w:pStyle w:val="BodyText"/>
              <w:spacing w:after="80"/>
            </w:pPr>
            <w:r w:rsidRPr="00EB4487">
              <w:t>width of the composite slab supported by the internal composite beam j</w:t>
            </w:r>
          </w:p>
        </w:tc>
      </w:tr>
      <w:tr w:rsidR="004D3028" w:rsidRPr="00EB4487" w14:paraId="4DBD255A" w14:textId="77777777" w:rsidTr="00B80CA0">
        <w:trPr>
          <w:trHeight w:val="500"/>
        </w:trPr>
        <w:tc>
          <w:tcPr>
            <w:tcW w:w="1134" w:type="dxa"/>
            <w:shd w:val="clear" w:color="auto" w:fill="auto"/>
            <w:noWrap/>
            <w:vAlign w:val="center"/>
            <w:hideMark/>
          </w:tcPr>
          <w:p w14:paraId="4F565351" w14:textId="77777777" w:rsidR="004D3028" w:rsidRPr="00EB4487" w:rsidRDefault="004D3028" w:rsidP="00103B5E">
            <w:pPr>
              <w:pStyle w:val="BodyText"/>
              <w:spacing w:after="80"/>
            </w:pPr>
            <w:r w:rsidRPr="00EB4487">
              <w:t>c</w:t>
            </w:r>
            <w:r w:rsidRPr="00EB4487">
              <w:rPr>
                <w:vertAlign w:val="subscript"/>
              </w:rPr>
              <w:t>M</w:t>
            </w:r>
          </w:p>
        </w:tc>
        <w:tc>
          <w:tcPr>
            <w:tcW w:w="8359" w:type="dxa"/>
            <w:shd w:val="clear" w:color="auto" w:fill="auto"/>
            <w:vAlign w:val="center"/>
            <w:hideMark/>
          </w:tcPr>
          <w:p w14:paraId="3DC719ED" w14:textId="77777777" w:rsidR="004D3028" w:rsidRPr="00EB4487" w:rsidRDefault="004D3028" w:rsidP="00103B5E">
            <w:pPr>
              <w:pStyle w:val="BodyText"/>
              <w:spacing w:after="80"/>
            </w:pPr>
            <w:r w:rsidRPr="00EB4487">
              <w:t>factor in respect to primary or secondary beams taking into account tensil</w:t>
            </w:r>
            <w:r w:rsidRPr="00EB4487">
              <w:rPr>
                <w:lang w:val="en-US"/>
              </w:rPr>
              <w:t>e</w:t>
            </w:r>
            <w:r w:rsidRPr="00EB4487">
              <w:t xml:space="preserve"> membrane action</w:t>
            </w:r>
          </w:p>
        </w:tc>
      </w:tr>
      <w:tr w:rsidR="004D3028" w:rsidRPr="00EB4487" w14:paraId="2FE41D71" w14:textId="77777777" w:rsidTr="00B80CA0">
        <w:trPr>
          <w:trHeight w:val="500"/>
        </w:trPr>
        <w:tc>
          <w:tcPr>
            <w:tcW w:w="1134" w:type="dxa"/>
            <w:shd w:val="clear" w:color="auto" w:fill="auto"/>
            <w:noWrap/>
            <w:vAlign w:val="center"/>
            <w:hideMark/>
          </w:tcPr>
          <w:p w14:paraId="6C4ED4F2" w14:textId="77777777" w:rsidR="004D3028" w:rsidRPr="00EB4487" w:rsidRDefault="004D3028" w:rsidP="00103B5E">
            <w:pPr>
              <w:pStyle w:val="BodyText"/>
              <w:spacing w:after="80"/>
            </w:pPr>
            <w:r w:rsidRPr="00EB4487">
              <w:t>d</w:t>
            </w:r>
          </w:p>
        </w:tc>
        <w:tc>
          <w:tcPr>
            <w:tcW w:w="8359" w:type="dxa"/>
            <w:shd w:val="clear" w:color="auto" w:fill="auto"/>
            <w:vAlign w:val="center"/>
            <w:hideMark/>
          </w:tcPr>
          <w:p w14:paraId="274C2D4B" w14:textId="77777777" w:rsidR="004D3028" w:rsidRPr="00EB4487" w:rsidRDefault="004D3028" w:rsidP="00103B5E">
            <w:pPr>
              <w:pStyle w:val="BodyText"/>
              <w:spacing w:after="80"/>
            </w:pPr>
            <w:r w:rsidRPr="00EB4487">
              <w:t>distance between the centre of the reinforcing mesh (median plane) and the top side of the composite slab</w:t>
            </w:r>
          </w:p>
        </w:tc>
      </w:tr>
      <w:tr w:rsidR="004D3028" w:rsidRPr="00EB4487" w14:paraId="05D5FECA" w14:textId="77777777" w:rsidTr="00B80CA0">
        <w:trPr>
          <w:trHeight w:val="280"/>
        </w:trPr>
        <w:tc>
          <w:tcPr>
            <w:tcW w:w="1134" w:type="dxa"/>
            <w:shd w:val="clear" w:color="auto" w:fill="auto"/>
            <w:noWrap/>
            <w:vAlign w:val="center"/>
            <w:hideMark/>
          </w:tcPr>
          <w:p w14:paraId="5D4A557C" w14:textId="77777777" w:rsidR="004D3028" w:rsidRPr="00EB4487" w:rsidRDefault="004D3028" w:rsidP="00103B5E">
            <w:pPr>
              <w:pStyle w:val="BodyText"/>
              <w:spacing w:after="80"/>
            </w:pPr>
            <w:r w:rsidRPr="00EB4487">
              <w:t>e</w:t>
            </w:r>
          </w:p>
        </w:tc>
        <w:tc>
          <w:tcPr>
            <w:tcW w:w="8359" w:type="dxa"/>
            <w:shd w:val="clear" w:color="auto" w:fill="auto"/>
            <w:vAlign w:val="center"/>
            <w:hideMark/>
          </w:tcPr>
          <w:p w14:paraId="07BE634C" w14:textId="77777777" w:rsidR="004D3028" w:rsidRPr="00EB4487" w:rsidRDefault="004D3028" w:rsidP="00103B5E">
            <w:pPr>
              <w:pStyle w:val="BodyText"/>
              <w:spacing w:after="80"/>
            </w:pPr>
            <w:r w:rsidRPr="00EB4487">
              <w:t>overall enhancement factor under tensile membrane action</w:t>
            </w:r>
          </w:p>
        </w:tc>
      </w:tr>
      <w:tr w:rsidR="004D3028" w:rsidRPr="00EB4487" w14:paraId="79446D3B" w14:textId="77777777" w:rsidTr="00B80CA0">
        <w:trPr>
          <w:trHeight w:val="750"/>
        </w:trPr>
        <w:tc>
          <w:tcPr>
            <w:tcW w:w="1134" w:type="dxa"/>
            <w:shd w:val="clear" w:color="auto" w:fill="auto"/>
            <w:noWrap/>
            <w:vAlign w:val="center"/>
            <w:hideMark/>
          </w:tcPr>
          <w:p w14:paraId="7D9C478C" w14:textId="77777777" w:rsidR="004D3028" w:rsidRPr="00EB4487" w:rsidRDefault="004D3028" w:rsidP="00103B5E">
            <w:pPr>
              <w:pStyle w:val="BodyText"/>
              <w:spacing w:after="80"/>
            </w:pPr>
            <w:r w:rsidRPr="00EB4487">
              <w:t>(g</w:t>
            </w:r>
            <w:r w:rsidRPr="00EB4487">
              <w:rPr>
                <w:vertAlign w:val="subscript"/>
              </w:rPr>
              <w:t>0</w:t>
            </w:r>
            <w:r w:rsidRPr="00EB4487">
              <w:t>)</w:t>
            </w:r>
            <w:r w:rsidRPr="00EB4487">
              <w:rPr>
                <w:vertAlign w:val="subscript"/>
              </w:rPr>
              <w:t>1</w:t>
            </w:r>
            <w:r w:rsidRPr="00EB4487">
              <w:t>,(g</w:t>
            </w:r>
            <w:r w:rsidRPr="00EB4487">
              <w:rPr>
                <w:vertAlign w:val="subscript"/>
              </w:rPr>
              <w:t>0</w:t>
            </w:r>
            <w:r w:rsidRPr="00EB4487">
              <w:t>)</w:t>
            </w:r>
            <w:r w:rsidRPr="00EB4487">
              <w:rPr>
                <w:vertAlign w:val="subscript"/>
              </w:rPr>
              <w:t>2</w:t>
            </w:r>
            <w:r w:rsidRPr="00EB4487">
              <w:t xml:space="preserve"> </w:t>
            </w:r>
          </w:p>
        </w:tc>
        <w:tc>
          <w:tcPr>
            <w:tcW w:w="8359" w:type="dxa"/>
            <w:shd w:val="clear" w:color="auto" w:fill="auto"/>
            <w:vAlign w:val="center"/>
            <w:hideMark/>
          </w:tcPr>
          <w:p w14:paraId="6F71C097" w14:textId="77777777" w:rsidR="004D3028" w:rsidRPr="00EB4487" w:rsidRDefault="004D3028" w:rsidP="00103B5E">
            <w:pPr>
              <w:pStyle w:val="BodyText"/>
              <w:spacing w:after="80"/>
            </w:pPr>
            <w:r w:rsidRPr="00EB4487">
              <w:t xml:space="preserve">parameters defining the compressive stress block of concrete for sagging moment resistance of the composite slab per unit width in the shorter and the longer side cross-sections respectively </w:t>
            </w:r>
          </w:p>
        </w:tc>
      </w:tr>
      <w:tr w:rsidR="004D3028" w:rsidRPr="00EB4487" w14:paraId="1541ABD0" w14:textId="77777777" w:rsidTr="00B80CA0">
        <w:trPr>
          <w:trHeight w:val="310"/>
        </w:trPr>
        <w:tc>
          <w:tcPr>
            <w:tcW w:w="1134" w:type="dxa"/>
            <w:shd w:val="clear" w:color="auto" w:fill="auto"/>
            <w:noWrap/>
            <w:vAlign w:val="center"/>
            <w:hideMark/>
          </w:tcPr>
          <w:p w14:paraId="511F6ED6" w14:textId="77777777" w:rsidR="004D3028" w:rsidRPr="00EB4487" w:rsidRDefault="004D3028" w:rsidP="00103B5E">
            <w:pPr>
              <w:pStyle w:val="BodyText"/>
              <w:spacing w:after="80"/>
            </w:pPr>
            <w:r w:rsidRPr="00EB4487">
              <w:t>n</w:t>
            </w:r>
            <w:r w:rsidRPr="00EB4487">
              <w:rPr>
                <w:vertAlign w:val="subscript"/>
              </w:rPr>
              <w:t>ub</w:t>
            </w:r>
          </w:p>
        </w:tc>
        <w:tc>
          <w:tcPr>
            <w:tcW w:w="8359" w:type="dxa"/>
            <w:shd w:val="clear" w:color="auto" w:fill="auto"/>
            <w:vAlign w:val="center"/>
            <w:hideMark/>
          </w:tcPr>
          <w:p w14:paraId="3DEBF211" w14:textId="77777777" w:rsidR="004D3028" w:rsidRPr="00EB4487" w:rsidRDefault="004D3028" w:rsidP="00103B5E">
            <w:pPr>
              <w:pStyle w:val="BodyText"/>
              <w:spacing w:after="80"/>
            </w:pPr>
            <w:r w:rsidRPr="00EB4487">
              <w:t>total number of internal secondary composite beams</w:t>
            </w:r>
          </w:p>
        </w:tc>
      </w:tr>
      <w:tr w:rsidR="004D3028" w:rsidRPr="00EB4487" w14:paraId="136341C8" w14:textId="77777777" w:rsidTr="00B80CA0">
        <w:trPr>
          <w:trHeight w:val="310"/>
        </w:trPr>
        <w:tc>
          <w:tcPr>
            <w:tcW w:w="1134" w:type="dxa"/>
            <w:shd w:val="clear" w:color="auto" w:fill="auto"/>
            <w:noWrap/>
            <w:vAlign w:val="center"/>
            <w:hideMark/>
          </w:tcPr>
          <w:p w14:paraId="1368F81F" w14:textId="6DD99E1C" w:rsidR="004D3028" w:rsidRPr="00EB4487" w:rsidRDefault="004D3028" w:rsidP="00103B5E">
            <w:pPr>
              <w:pStyle w:val="BodyText"/>
              <w:spacing w:after="80"/>
            </w:pPr>
            <w:r w:rsidRPr="00EB4487">
              <w:t>q</w:t>
            </w:r>
            <w:r w:rsidRPr="00EB4487">
              <w:rPr>
                <w:vertAlign w:val="subscript"/>
              </w:rPr>
              <w:t>Ed</w:t>
            </w:r>
            <w:r>
              <w:rPr>
                <w:vertAlign w:val="subscript"/>
              </w:rPr>
              <w:t>,fi</w:t>
            </w:r>
          </w:p>
        </w:tc>
        <w:tc>
          <w:tcPr>
            <w:tcW w:w="8359" w:type="dxa"/>
            <w:shd w:val="clear" w:color="auto" w:fill="auto"/>
            <w:vAlign w:val="center"/>
            <w:hideMark/>
          </w:tcPr>
          <w:p w14:paraId="3D038186" w14:textId="77777777" w:rsidR="004D3028" w:rsidRPr="00EB4487" w:rsidRDefault="004D3028" w:rsidP="00103B5E">
            <w:pPr>
              <w:pStyle w:val="BodyText"/>
              <w:spacing w:after="80"/>
            </w:pPr>
            <w:r w:rsidRPr="00EB4487">
              <w:t xml:space="preserve">uniformly distributed load to be supported by the floor design zone in the fire </w:t>
            </w:r>
          </w:p>
        </w:tc>
      </w:tr>
      <w:tr w:rsidR="004D3028" w:rsidRPr="00EB4487" w14:paraId="4D1BBD4D" w14:textId="77777777" w:rsidTr="00B80CA0">
        <w:trPr>
          <w:trHeight w:val="500"/>
        </w:trPr>
        <w:tc>
          <w:tcPr>
            <w:tcW w:w="1134" w:type="dxa"/>
            <w:shd w:val="clear" w:color="auto" w:fill="auto"/>
            <w:noWrap/>
            <w:vAlign w:val="center"/>
            <w:hideMark/>
          </w:tcPr>
          <w:p w14:paraId="61DF44B6" w14:textId="50939CCB" w:rsidR="004D3028" w:rsidRPr="00EB4487" w:rsidRDefault="004D3028" w:rsidP="00103B5E">
            <w:pPr>
              <w:pStyle w:val="BodyText"/>
              <w:spacing w:after="80"/>
            </w:pPr>
            <w:r w:rsidRPr="00EB4487">
              <w:lastRenderedPageBreak/>
              <w:t>q</w:t>
            </w:r>
            <w:r w:rsidRPr="00EB4487">
              <w:rPr>
                <w:vertAlign w:val="subscript"/>
              </w:rPr>
              <w:t>Rd</w:t>
            </w:r>
            <w:r>
              <w:rPr>
                <w:vertAlign w:val="subscript"/>
              </w:rPr>
              <w:t>,fi</w:t>
            </w:r>
            <w:r w:rsidRPr="00EB4487">
              <w:t xml:space="preserve"> </w:t>
            </w:r>
          </w:p>
        </w:tc>
        <w:tc>
          <w:tcPr>
            <w:tcW w:w="8359" w:type="dxa"/>
            <w:shd w:val="clear" w:color="auto" w:fill="auto"/>
            <w:vAlign w:val="center"/>
            <w:hideMark/>
          </w:tcPr>
          <w:p w14:paraId="4D5BD6A7" w14:textId="77777777" w:rsidR="004D3028" w:rsidRPr="00EB4487" w:rsidRDefault="004D3028" w:rsidP="00103B5E">
            <w:pPr>
              <w:pStyle w:val="BodyText"/>
              <w:spacing w:after="80"/>
            </w:pPr>
            <w:r w:rsidRPr="00EB4487">
              <w:t>reference loadbearing capacity of the composite slab based on a yield line solution</w:t>
            </w:r>
          </w:p>
        </w:tc>
      </w:tr>
      <w:tr w:rsidR="004D3028" w:rsidRPr="00EB4487" w14:paraId="7F35D0BA" w14:textId="77777777" w:rsidTr="00B80CA0">
        <w:trPr>
          <w:trHeight w:val="310"/>
        </w:trPr>
        <w:tc>
          <w:tcPr>
            <w:tcW w:w="1134" w:type="dxa"/>
            <w:shd w:val="clear" w:color="auto" w:fill="auto"/>
            <w:noWrap/>
            <w:vAlign w:val="center"/>
            <w:hideMark/>
          </w:tcPr>
          <w:p w14:paraId="3C3A0EAF" w14:textId="49F30511" w:rsidR="004D3028" w:rsidRPr="00EB4487" w:rsidRDefault="004D3028" w:rsidP="00103B5E">
            <w:pPr>
              <w:pStyle w:val="BodyText"/>
              <w:spacing w:after="80"/>
            </w:pPr>
            <w:r w:rsidRPr="00EB4487">
              <w:t>q</w:t>
            </w:r>
            <w:r w:rsidRPr="00EB4487">
              <w:rPr>
                <w:vertAlign w:val="subscript"/>
              </w:rPr>
              <w:t>Rd,slab</w:t>
            </w:r>
            <w:r>
              <w:rPr>
                <w:vertAlign w:val="subscript"/>
              </w:rPr>
              <w:t>,fi</w:t>
            </w:r>
            <w:r w:rsidRPr="00EB4487">
              <w:rPr>
                <w:vertAlign w:val="subscript"/>
              </w:rPr>
              <w:t xml:space="preserve"> </w:t>
            </w:r>
          </w:p>
        </w:tc>
        <w:tc>
          <w:tcPr>
            <w:tcW w:w="8359" w:type="dxa"/>
            <w:shd w:val="clear" w:color="auto" w:fill="auto"/>
            <w:vAlign w:val="center"/>
            <w:hideMark/>
          </w:tcPr>
          <w:p w14:paraId="1A523601" w14:textId="77777777" w:rsidR="004D3028" w:rsidRPr="00EB4487" w:rsidRDefault="004D3028" w:rsidP="00103B5E">
            <w:pPr>
              <w:pStyle w:val="BodyText"/>
              <w:spacing w:after="80"/>
            </w:pPr>
            <w:r w:rsidRPr="00EB4487">
              <w:t xml:space="preserve">loadbearing capacity of the composite slab under tensile membrane action </w:t>
            </w:r>
          </w:p>
        </w:tc>
      </w:tr>
      <w:tr w:rsidR="004D3028" w:rsidRPr="00EB4487" w14:paraId="412F4D8C" w14:textId="77777777" w:rsidTr="00B80CA0">
        <w:trPr>
          <w:trHeight w:val="500"/>
        </w:trPr>
        <w:tc>
          <w:tcPr>
            <w:tcW w:w="1134" w:type="dxa"/>
            <w:shd w:val="clear" w:color="auto" w:fill="auto"/>
            <w:noWrap/>
            <w:vAlign w:val="center"/>
            <w:hideMark/>
          </w:tcPr>
          <w:p w14:paraId="4E957CBC" w14:textId="77777777" w:rsidR="004D3028" w:rsidRPr="00EB4487" w:rsidRDefault="004D3028" w:rsidP="00103B5E">
            <w:pPr>
              <w:pStyle w:val="BodyText"/>
              <w:spacing w:after="80"/>
            </w:pPr>
            <w:r w:rsidRPr="00EB4487">
              <w:t>w</w:t>
            </w:r>
          </w:p>
        </w:tc>
        <w:tc>
          <w:tcPr>
            <w:tcW w:w="8359" w:type="dxa"/>
            <w:shd w:val="clear" w:color="auto" w:fill="auto"/>
            <w:vAlign w:val="center"/>
            <w:hideMark/>
          </w:tcPr>
          <w:p w14:paraId="57DF1A3A" w14:textId="77777777" w:rsidR="004D3028" w:rsidRPr="00EB4487" w:rsidRDefault="004D3028" w:rsidP="00103B5E">
            <w:pPr>
              <w:pStyle w:val="BodyText"/>
              <w:spacing w:after="80"/>
            </w:pPr>
            <w:r w:rsidRPr="00EB4487">
              <w:t>deflection limit of a composite floor in the fire situation under tensile membrane action</w:t>
            </w:r>
          </w:p>
        </w:tc>
      </w:tr>
    </w:tbl>
    <w:p w14:paraId="4EBEC42F" w14:textId="77777777" w:rsidR="00AA0F0E" w:rsidRPr="00EB4487" w:rsidRDefault="00AA0F0E" w:rsidP="00D7317F">
      <w:pPr>
        <w:pStyle w:val="Heading4"/>
      </w:pPr>
      <w:r w:rsidRPr="00EB4487">
        <w:t>Greek lower-case letters</w:t>
      </w:r>
    </w:p>
    <w:tbl>
      <w:tblPr>
        <w:tblW w:w="10201" w:type="dxa"/>
        <w:tblLook w:val="04A0" w:firstRow="1" w:lastRow="0" w:firstColumn="1" w:lastColumn="0" w:noHBand="0" w:noVBand="1"/>
      </w:tblPr>
      <w:tblGrid>
        <w:gridCol w:w="1134"/>
        <w:gridCol w:w="9067"/>
      </w:tblGrid>
      <w:tr w:rsidR="004D3028" w:rsidRPr="00EB4487" w14:paraId="3CF26AF9" w14:textId="77777777" w:rsidTr="00B80CA0">
        <w:trPr>
          <w:trHeight w:val="310"/>
        </w:trPr>
        <w:tc>
          <w:tcPr>
            <w:tcW w:w="1134" w:type="dxa"/>
            <w:shd w:val="clear" w:color="auto" w:fill="auto"/>
            <w:noWrap/>
            <w:vAlign w:val="center"/>
            <w:hideMark/>
          </w:tcPr>
          <w:p w14:paraId="07790E21" w14:textId="6E5D8538" w:rsidR="004D3028" w:rsidRPr="00EB4487" w:rsidRDefault="004D3028" w:rsidP="00103B5E">
            <w:pPr>
              <w:pStyle w:val="BodyText"/>
              <w:spacing w:after="80"/>
            </w:pPr>
            <w:r>
              <w:rPr>
                <w:rFonts w:ascii="Symbol" w:hAnsi="Symbol" w:cs="Arial"/>
                <w:szCs w:val="22"/>
                <w:lang w:val="de-CH"/>
              </w:rPr>
              <w:t></w:t>
            </w:r>
            <w:r>
              <w:rPr>
                <w:rFonts w:cs="Arial"/>
                <w:vertAlign w:val="subscript"/>
                <w:lang w:val="de-CH"/>
              </w:rPr>
              <w:t>c</w:t>
            </w:r>
          </w:p>
        </w:tc>
        <w:tc>
          <w:tcPr>
            <w:tcW w:w="9067" w:type="dxa"/>
            <w:shd w:val="clear" w:color="auto" w:fill="auto"/>
            <w:vAlign w:val="center"/>
            <w:hideMark/>
          </w:tcPr>
          <w:p w14:paraId="4A1FAD4D" w14:textId="77777777" w:rsidR="004D3028" w:rsidRPr="00EB4487" w:rsidRDefault="004D3028" w:rsidP="00103B5E">
            <w:pPr>
              <w:pStyle w:val="BodyText"/>
              <w:spacing w:after="80"/>
            </w:pPr>
            <w:r w:rsidRPr="00EB4487">
              <w:t>coefficient of thermal expansion of concrete</w:t>
            </w:r>
          </w:p>
        </w:tc>
      </w:tr>
      <w:tr w:rsidR="004D3028" w:rsidRPr="00EB4487" w14:paraId="0BBE29AE" w14:textId="77777777" w:rsidTr="00B80CA0">
        <w:trPr>
          <w:trHeight w:val="310"/>
        </w:trPr>
        <w:tc>
          <w:tcPr>
            <w:tcW w:w="1134" w:type="dxa"/>
            <w:shd w:val="clear" w:color="auto" w:fill="auto"/>
            <w:noWrap/>
            <w:vAlign w:val="center"/>
            <w:hideMark/>
          </w:tcPr>
          <w:p w14:paraId="3AFEA69A" w14:textId="07F9A01A" w:rsidR="004D3028" w:rsidRPr="00EB4487" w:rsidRDefault="004D3028" w:rsidP="00103B5E">
            <w:pPr>
              <w:pStyle w:val="BodyText"/>
              <w:spacing w:after="80"/>
            </w:pPr>
            <w:r>
              <w:rPr>
                <w:rFonts w:cs="Arial"/>
                <w:lang w:val="de-CH"/>
              </w:rPr>
              <w:t>θ</w:t>
            </w:r>
            <w:r>
              <w:rPr>
                <w:rFonts w:cs="Arial"/>
                <w:vertAlign w:val="subscript"/>
                <w:lang w:val="de-CH"/>
              </w:rPr>
              <w:t>1</w:t>
            </w:r>
          </w:p>
        </w:tc>
        <w:tc>
          <w:tcPr>
            <w:tcW w:w="9067" w:type="dxa"/>
            <w:shd w:val="clear" w:color="auto" w:fill="auto"/>
            <w:vAlign w:val="center"/>
            <w:hideMark/>
          </w:tcPr>
          <w:p w14:paraId="564A3B1C" w14:textId="77777777" w:rsidR="004D3028" w:rsidRPr="00EB4487" w:rsidRDefault="004D3028" w:rsidP="00103B5E">
            <w:pPr>
              <w:pStyle w:val="BodyText"/>
              <w:spacing w:after="80"/>
            </w:pPr>
            <w:r w:rsidRPr="00EB4487">
              <w:t>temperature of the unexposed side of the composite slab</w:t>
            </w:r>
          </w:p>
        </w:tc>
      </w:tr>
      <w:tr w:rsidR="004D3028" w:rsidRPr="00EB4487" w14:paraId="51586D8F" w14:textId="77777777" w:rsidTr="00B80CA0">
        <w:trPr>
          <w:trHeight w:val="310"/>
        </w:trPr>
        <w:tc>
          <w:tcPr>
            <w:tcW w:w="1134" w:type="dxa"/>
            <w:shd w:val="clear" w:color="auto" w:fill="auto"/>
            <w:noWrap/>
            <w:vAlign w:val="center"/>
            <w:hideMark/>
          </w:tcPr>
          <w:p w14:paraId="19519CB4" w14:textId="54D7A80D" w:rsidR="004D3028" w:rsidRPr="00EB4487" w:rsidRDefault="004D3028" w:rsidP="00103B5E">
            <w:pPr>
              <w:pStyle w:val="BodyText"/>
              <w:spacing w:after="80"/>
            </w:pPr>
            <w:r>
              <w:rPr>
                <w:rFonts w:cs="Arial"/>
                <w:lang w:val="de-CH"/>
              </w:rPr>
              <w:t>θ</w:t>
            </w:r>
            <w:r>
              <w:rPr>
                <w:rFonts w:cs="Arial"/>
                <w:vertAlign w:val="subscript"/>
                <w:lang w:val="de-CH"/>
              </w:rPr>
              <w:t>2</w:t>
            </w:r>
          </w:p>
        </w:tc>
        <w:tc>
          <w:tcPr>
            <w:tcW w:w="9067" w:type="dxa"/>
            <w:shd w:val="clear" w:color="auto" w:fill="auto"/>
            <w:vAlign w:val="center"/>
            <w:hideMark/>
          </w:tcPr>
          <w:p w14:paraId="6AF56A79" w14:textId="77777777" w:rsidR="004D3028" w:rsidRPr="00EB4487" w:rsidRDefault="004D3028" w:rsidP="00103B5E">
            <w:pPr>
              <w:pStyle w:val="BodyText"/>
              <w:spacing w:after="80"/>
            </w:pPr>
            <w:r w:rsidRPr="00EB4487">
              <w:t>temperature of the exposed side of the composite slab</w:t>
            </w:r>
          </w:p>
        </w:tc>
      </w:tr>
      <w:tr w:rsidR="004D3028" w:rsidRPr="00EB4487" w14:paraId="0C005198" w14:textId="77777777" w:rsidTr="00B80CA0">
        <w:trPr>
          <w:trHeight w:val="500"/>
        </w:trPr>
        <w:tc>
          <w:tcPr>
            <w:tcW w:w="1134" w:type="dxa"/>
            <w:shd w:val="clear" w:color="auto" w:fill="auto"/>
            <w:noWrap/>
            <w:vAlign w:val="center"/>
            <w:hideMark/>
          </w:tcPr>
          <w:p w14:paraId="486FE775" w14:textId="7056E8B7" w:rsidR="004D3028" w:rsidRPr="00EB4487" w:rsidRDefault="004D3028" w:rsidP="00103B5E">
            <w:pPr>
              <w:pStyle w:val="BodyText"/>
              <w:spacing w:after="80"/>
            </w:pPr>
            <w:r>
              <w:rPr>
                <w:rFonts w:ascii="Symbol" w:hAnsi="Symbol" w:cs="Arial"/>
                <w:lang w:val="de-CH"/>
              </w:rPr>
              <w:t></w:t>
            </w:r>
          </w:p>
        </w:tc>
        <w:tc>
          <w:tcPr>
            <w:tcW w:w="9067" w:type="dxa"/>
            <w:shd w:val="clear" w:color="auto" w:fill="auto"/>
            <w:vAlign w:val="center"/>
            <w:hideMark/>
          </w:tcPr>
          <w:p w14:paraId="080F4B8C" w14:textId="77777777" w:rsidR="004D3028" w:rsidRPr="00EB4487" w:rsidRDefault="004D3028" w:rsidP="00103B5E">
            <w:pPr>
              <w:pStyle w:val="BodyText"/>
              <w:spacing w:after="80"/>
            </w:pPr>
            <w:r w:rsidRPr="00EB4487">
              <w:t>coefficient defining the ratio of sagging moment resistances of the composite slab in orthogonal directions</w:t>
            </w:r>
          </w:p>
        </w:tc>
      </w:tr>
    </w:tbl>
    <w:p w14:paraId="1A27F3C3" w14:textId="5A8E5FD5" w:rsidR="00AA0F0E" w:rsidRPr="004256FF" w:rsidRDefault="00AA0F0E" w:rsidP="00D7317F">
      <w:pPr>
        <w:pStyle w:val="Heading3"/>
      </w:pPr>
      <w:bookmarkStart w:id="35" w:name="_Toc150422812"/>
      <w:r w:rsidRPr="00EB4487">
        <w:t>Additional</w:t>
      </w:r>
      <w:r w:rsidRPr="004256FF">
        <w:t xml:space="preserve"> symbols used in Annex H of </w:t>
      </w:r>
      <w:r w:rsidR="00566908">
        <w:t>pr</w:t>
      </w:r>
      <w:r w:rsidRPr="004256FF">
        <w:t>EN 1994-1-2</w:t>
      </w:r>
      <w:bookmarkEnd w:id="35"/>
    </w:p>
    <w:p w14:paraId="09BF47D9" w14:textId="77777777" w:rsidR="00AA0F0E" w:rsidRPr="00EB4487" w:rsidRDefault="00AA0F0E" w:rsidP="00D7317F">
      <w:pPr>
        <w:pStyle w:val="Heading4"/>
      </w:pPr>
      <w:r w:rsidRPr="00EB4487">
        <w:t>Latin upper-case letters</w:t>
      </w:r>
    </w:p>
    <w:tbl>
      <w:tblPr>
        <w:tblW w:w="9214" w:type="dxa"/>
        <w:tblLook w:val="04A0" w:firstRow="1" w:lastRow="0" w:firstColumn="1" w:lastColumn="0" w:noHBand="0" w:noVBand="1"/>
      </w:tblPr>
      <w:tblGrid>
        <w:gridCol w:w="1134"/>
        <w:gridCol w:w="6663"/>
        <w:gridCol w:w="1417"/>
      </w:tblGrid>
      <w:tr w:rsidR="00AA0F0E" w:rsidRPr="00EB4487" w14:paraId="45D94DEE" w14:textId="77777777" w:rsidTr="00F96CD7">
        <w:trPr>
          <w:trHeight w:val="310"/>
        </w:trPr>
        <w:tc>
          <w:tcPr>
            <w:tcW w:w="1134" w:type="dxa"/>
            <w:tcBorders>
              <w:top w:val="nil"/>
              <w:left w:val="nil"/>
              <w:bottom w:val="nil"/>
              <w:right w:val="nil"/>
            </w:tcBorders>
            <w:shd w:val="clear" w:color="auto" w:fill="auto"/>
            <w:noWrap/>
            <w:vAlign w:val="center"/>
            <w:hideMark/>
          </w:tcPr>
          <w:p w14:paraId="0A3418AA" w14:textId="77777777" w:rsidR="00AA0F0E" w:rsidRPr="00EB4487" w:rsidRDefault="00AA0F0E" w:rsidP="00103B5E">
            <w:pPr>
              <w:pStyle w:val="BodyText"/>
              <w:spacing w:after="80"/>
            </w:pPr>
            <w:r w:rsidRPr="00EB4487">
              <w:t>A</w:t>
            </w:r>
            <w:r w:rsidRPr="00EB4487">
              <w:rPr>
                <w:vertAlign w:val="subscript"/>
              </w:rPr>
              <w:t>i</w:t>
            </w:r>
            <w:r w:rsidRPr="00EB4487">
              <w:t>, A</w:t>
            </w:r>
            <w:r w:rsidRPr="00EB4487">
              <w:rPr>
                <w:vertAlign w:val="subscript"/>
              </w:rPr>
              <w:t>w</w:t>
            </w:r>
            <w:r w:rsidRPr="00EB4487">
              <w:t>, A</w:t>
            </w:r>
            <w:r w:rsidRPr="00EB4487">
              <w:rPr>
                <w:vertAlign w:val="subscript"/>
              </w:rPr>
              <w:t>r</w:t>
            </w:r>
          </w:p>
        </w:tc>
        <w:tc>
          <w:tcPr>
            <w:tcW w:w="6663" w:type="dxa"/>
            <w:tcBorders>
              <w:top w:val="nil"/>
              <w:left w:val="nil"/>
              <w:bottom w:val="nil"/>
              <w:right w:val="nil"/>
            </w:tcBorders>
            <w:shd w:val="clear" w:color="auto" w:fill="auto"/>
            <w:vAlign w:val="bottom"/>
            <w:hideMark/>
          </w:tcPr>
          <w:p w14:paraId="0BA2FA84" w14:textId="77777777" w:rsidR="00AA0F0E" w:rsidRPr="00EB4487" w:rsidRDefault="00AA0F0E" w:rsidP="00103B5E">
            <w:pPr>
              <w:pStyle w:val="BodyText"/>
              <w:spacing w:after="80"/>
            </w:pPr>
            <w:r w:rsidRPr="00EB4487">
              <w:t>parameters for determination of the bending resistance of a shallow floor beam</w:t>
            </w:r>
          </w:p>
        </w:tc>
        <w:tc>
          <w:tcPr>
            <w:tcW w:w="1417" w:type="dxa"/>
            <w:tcBorders>
              <w:top w:val="nil"/>
              <w:left w:val="nil"/>
              <w:bottom w:val="nil"/>
              <w:right w:val="nil"/>
            </w:tcBorders>
            <w:shd w:val="clear" w:color="auto" w:fill="auto"/>
            <w:noWrap/>
            <w:vAlign w:val="bottom"/>
          </w:tcPr>
          <w:p w14:paraId="06715BBE" w14:textId="6EB03ECE" w:rsidR="00AA0F0E" w:rsidRPr="00EB4487" w:rsidRDefault="00AA0F0E" w:rsidP="00103B5E">
            <w:pPr>
              <w:pStyle w:val="BodyText"/>
              <w:spacing w:after="80"/>
            </w:pPr>
          </w:p>
        </w:tc>
      </w:tr>
      <w:tr w:rsidR="00AA0F0E" w:rsidRPr="00EB4487" w14:paraId="1C2D56F9" w14:textId="77777777" w:rsidTr="00F96CD7">
        <w:trPr>
          <w:trHeight w:val="310"/>
        </w:trPr>
        <w:tc>
          <w:tcPr>
            <w:tcW w:w="1134" w:type="dxa"/>
            <w:tcBorders>
              <w:top w:val="nil"/>
              <w:left w:val="nil"/>
              <w:bottom w:val="nil"/>
              <w:right w:val="nil"/>
            </w:tcBorders>
            <w:shd w:val="clear" w:color="auto" w:fill="auto"/>
            <w:noWrap/>
            <w:vAlign w:val="center"/>
            <w:hideMark/>
          </w:tcPr>
          <w:p w14:paraId="3C8F8F5C" w14:textId="77777777" w:rsidR="00AA0F0E" w:rsidRPr="00EB4487" w:rsidRDefault="00AA0F0E" w:rsidP="00103B5E">
            <w:pPr>
              <w:pStyle w:val="BodyText"/>
              <w:spacing w:after="80"/>
            </w:pPr>
            <w:r w:rsidRPr="00EB4487">
              <w:t>B</w:t>
            </w:r>
            <w:r w:rsidRPr="00EB4487">
              <w:rPr>
                <w:vertAlign w:val="subscript"/>
              </w:rPr>
              <w:t>i</w:t>
            </w:r>
            <w:r w:rsidRPr="00EB4487">
              <w:t>, B</w:t>
            </w:r>
            <w:r w:rsidRPr="00EB4487">
              <w:rPr>
                <w:vertAlign w:val="subscript"/>
              </w:rPr>
              <w:t>w</w:t>
            </w:r>
            <w:r w:rsidRPr="00EB4487">
              <w:t>, B</w:t>
            </w:r>
            <w:r w:rsidRPr="00EB4487">
              <w:rPr>
                <w:vertAlign w:val="subscript"/>
              </w:rPr>
              <w:t>r</w:t>
            </w:r>
          </w:p>
        </w:tc>
        <w:tc>
          <w:tcPr>
            <w:tcW w:w="6663" w:type="dxa"/>
            <w:tcBorders>
              <w:top w:val="nil"/>
              <w:left w:val="nil"/>
              <w:bottom w:val="nil"/>
              <w:right w:val="nil"/>
            </w:tcBorders>
            <w:shd w:val="clear" w:color="auto" w:fill="auto"/>
            <w:vAlign w:val="bottom"/>
            <w:hideMark/>
          </w:tcPr>
          <w:p w14:paraId="6A7B857A" w14:textId="77777777" w:rsidR="00AA0F0E" w:rsidRPr="00EB4487" w:rsidRDefault="00AA0F0E" w:rsidP="00103B5E">
            <w:pPr>
              <w:pStyle w:val="BodyText"/>
              <w:spacing w:after="80"/>
            </w:pPr>
            <w:r w:rsidRPr="00EB4487">
              <w:t>parameters for determination of the bending resistance of a shallow floor beam</w:t>
            </w:r>
          </w:p>
        </w:tc>
        <w:tc>
          <w:tcPr>
            <w:tcW w:w="1417" w:type="dxa"/>
            <w:tcBorders>
              <w:top w:val="nil"/>
              <w:left w:val="nil"/>
              <w:bottom w:val="nil"/>
              <w:right w:val="nil"/>
            </w:tcBorders>
            <w:shd w:val="clear" w:color="auto" w:fill="auto"/>
            <w:noWrap/>
            <w:vAlign w:val="bottom"/>
          </w:tcPr>
          <w:p w14:paraId="1FBC76FC" w14:textId="7A664753" w:rsidR="00AA0F0E" w:rsidRPr="00EB4487" w:rsidRDefault="00AA0F0E" w:rsidP="00103B5E">
            <w:pPr>
              <w:pStyle w:val="BodyText"/>
              <w:spacing w:after="80"/>
            </w:pPr>
          </w:p>
        </w:tc>
      </w:tr>
      <w:tr w:rsidR="00AA0F0E" w:rsidRPr="00EB4487" w14:paraId="3EA20231" w14:textId="77777777" w:rsidTr="00F96CD7">
        <w:trPr>
          <w:trHeight w:val="310"/>
        </w:trPr>
        <w:tc>
          <w:tcPr>
            <w:tcW w:w="1134" w:type="dxa"/>
            <w:tcBorders>
              <w:top w:val="nil"/>
              <w:left w:val="nil"/>
              <w:bottom w:val="nil"/>
              <w:right w:val="nil"/>
            </w:tcBorders>
            <w:shd w:val="clear" w:color="auto" w:fill="auto"/>
            <w:noWrap/>
            <w:vAlign w:val="center"/>
            <w:hideMark/>
          </w:tcPr>
          <w:p w14:paraId="126E557E" w14:textId="77777777" w:rsidR="00AA0F0E" w:rsidRPr="00EB4487" w:rsidRDefault="00AA0F0E" w:rsidP="00103B5E">
            <w:pPr>
              <w:pStyle w:val="BodyText"/>
              <w:spacing w:after="80"/>
            </w:pPr>
            <w:r w:rsidRPr="00EB4487">
              <w:t>C</w:t>
            </w:r>
            <w:r w:rsidRPr="00EB4487">
              <w:rPr>
                <w:vertAlign w:val="subscript"/>
              </w:rPr>
              <w:t>i</w:t>
            </w:r>
            <w:r w:rsidRPr="00EB4487">
              <w:t>, C</w:t>
            </w:r>
            <w:r w:rsidRPr="00EB4487">
              <w:rPr>
                <w:vertAlign w:val="subscript"/>
              </w:rPr>
              <w:t>w</w:t>
            </w:r>
            <w:r w:rsidRPr="00EB4487">
              <w:t>, C</w:t>
            </w:r>
            <w:r w:rsidRPr="00EB4487">
              <w:rPr>
                <w:vertAlign w:val="subscript"/>
              </w:rPr>
              <w:t>r</w:t>
            </w:r>
          </w:p>
        </w:tc>
        <w:tc>
          <w:tcPr>
            <w:tcW w:w="6663" w:type="dxa"/>
            <w:tcBorders>
              <w:top w:val="nil"/>
              <w:left w:val="nil"/>
              <w:bottom w:val="nil"/>
              <w:right w:val="nil"/>
            </w:tcBorders>
            <w:shd w:val="clear" w:color="auto" w:fill="auto"/>
            <w:vAlign w:val="bottom"/>
            <w:hideMark/>
          </w:tcPr>
          <w:p w14:paraId="2DD27DBE" w14:textId="77777777" w:rsidR="00AA0F0E" w:rsidRPr="00EB4487" w:rsidRDefault="00AA0F0E" w:rsidP="00103B5E">
            <w:pPr>
              <w:pStyle w:val="BodyText"/>
              <w:spacing w:after="80"/>
            </w:pPr>
            <w:r w:rsidRPr="00EB4487">
              <w:t>parameters for determination of the bending resistance of a shallow floor beam</w:t>
            </w:r>
          </w:p>
        </w:tc>
        <w:tc>
          <w:tcPr>
            <w:tcW w:w="1417" w:type="dxa"/>
            <w:tcBorders>
              <w:top w:val="nil"/>
              <w:left w:val="nil"/>
              <w:bottom w:val="nil"/>
              <w:right w:val="nil"/>
            </w:tcBorders>
            <w:shd w:val="clear" w:color="auto" w:fill="auto"/>
            <w:noWrap/>
            <w:vAlign w:val="bottom"/>
          </w:tcPr>
          <w:p w14:paraId="7F2EB9FC" w14:textId="40CB45B2" w:rsidR="00AA0F0E" w:rsidRPr="00EB4487" w:rsidRDefault="00AA0F0E" w:rsidP="00103B5E">
            <w:pPr>
              <w:pStyle w:val="BodyText"/>
              <w:spacing w:after="80"/>
            </w:pPr>
          </w:p>
        </w:tc>
      </w:tr>
      <w:tr w:rsidR="00AA0F0E" w:rsidRPr="00EB4487" w14:paraId="2C1BF425" w14:textId="77777777" w:rsidTr="00F96CD7">
        <w:trPr>
          <w:trHeight w:val="310"/>
        </w:trPr>
        <w:tc>
          <w:tcPr>
            <w:tcW w:w="1134" w:type="dxa"/>
            <w:tcBorders>
              <w:top w:val="nil"/>
              <w:left w:val="nil"/>
              <w:bottom w:val="nil"/>
              <w:right w:val="nil"/>
            </w:tcBorders>
            <w:shd w:val="clear" w:color="auto" w:fill="auto"/>
            <w:noWrap/>
            <w:vAlign w:val="center"/>
            <w:hideMark/>
          </w:tcPr>
          <w:p w14:paraId="683ADF33" w14:textId="0068510D" w:rsidR="00AA0F0E" w:rsidRPr="00EB4487" w:rsidRDefault="00AA0F0E" w:rsidP="00103B5E">
            <w:pPr>
              <w:pStyle w:val="BodyText"/>
              <w:spacing w:after="80"/>
            </w:pPr>
            <w:r w:rsidRPr="00EB4487">
              <w:t>N</w:t>
            </w:r>
            <w:r w:rsidRPr="00EB4487">
              <w:rPr>
                <w:vertAlign w:val="subscript"/>
              </w:rPr>
              <w:t>c,Rd</w:t>
            </w:r>
            <w:r w:rsidR="00FA7EE9">
              <w:rPr>
                <w:vertAlign w:val="subscript"/>
              </w:rPr>
              <w:t>,fi</w:t>
            </w:r>
          </w:p>
        </w:tc>
        <w:tc>
          <w:tcPr>
            <w:tcW w:w="6663" w:type="dxa"/>
            <w:tcBorders>
              <w:top w:val="nil"/>
              <w:left w:val="nil"/>
              <w:bottom w:val="nil"/>
              <w:right w:val="nil"/>
            </w:tcBorders>
            <w:shd w:val="clear" w:color="auto" w:fill="auto"/>
            <w:vAlign w:val="bottom"/>
            <w:hideMark/>
          </w:tcPr>
          <w:p w14:paraId="359199B8" w14:textId="77777777" w:rsidR="00AA0F0E" w:rsidRPr="00EB4487" w:rsidRDefault="00AA0F0E" w:rsidP="00103B5E">
            <w:pPr>
              <w:pStyle w:val="BodyText"/>
              <w:spacing w:after="80"/>
            </w:pPr>
            <w:r w:rsidRPr="00EB4487">
              <w:t xml:space="preserve">maximum design value of the concrete compressive force </w:t>
            </w:r>
          </w:p>
        </w:tc>
        <w:tc>
          <w:tcPr>
            <w:tcW w:w="1417" w:type="dxa"/>
            <w:tcBorders>
              <w:top w:val="nil"/>
              <w:left w:val="nil"/>
              <w:bottom w:val="nil"/>
              <w:right w:val="nil"/>
            </w:tcBorders>
            <w:shd w:val="clear" w:color="auto" w:fill="auto"/>
            <w:noWrap/>
            <w:vAlign w:val="bottom"/>
          </w:tcPr>
          <w:p w14:paraId="2DC2FACA" w14:textId="513D91F5" w:rsidR="00AA0F0E" w:rsidRPr="00EB4487" w:rsidRDefault="00AA0F0E" w:rsidP="00103B5E">
            <w:pPr>
              <w:pStyle w:val="BodyText"/>
              <w:spacing w:after="80"/>
            </w:pPr>
          </w:p>
        </w:tc>
      </w:tr>
      <w:tr w:rsidR="00AA0F0E" w:rsidRPr="00EB4487" w14:paraId="7F52FCB2" w14:textId="77777777" w:rsidTr="00F96CD7">
        <w:trPr>
          <w:trHeight w:val="310"/>
        </w:trPr>
        <w:tc>
          <w:tcPr>
            <w:tcW w:w="1134" w:type="dxa"/>
            <w:tcBorders>
              <w:top w:val="nil"/>
              <w:left w:val="nil"/>
              <w:bottom w:val="nil"/>
              <w:right w:val="nil"/>
            </w:tcBorders>
            <w:shd w:val="clear" w:color="auto" w:fill="auto"/>
            <w:noWrap/>
            <w:vAlign w:val="center"/>
            <w:hideMark/>
          </w:tcPr>
          <w:p w14:paraId="47720456" w14:textId="3CFA003E" w:rsidR="00AA0F0E" w:rsidRPr="00EB4487" w:rsidRDefault="00AA0F0E" w:rsidP="00103B5E">
            <w:pPr>
              <w:pStyle w:val="BodyText"/>
              <w:spacing w:after="80"/>
            </w:pPr>
            <w:r w:rsidRPr="00EB4487">
              <w:t>N</w:t>
            </w:r>
            <w:r w:rsidRPr="00EB4487">
              <w:rPr>
                <w:vertAlign w:val="subscript"/>
              </w:rPr>
              <w:t>t,Rd</w:t>
            </w:r>
            <w:r w:rsidR="00FA7EE9">
              <w:rPr>
                <w:vertAlign w:val="subscript"/>
              </w:rPr>
              <w:t>,fi</w:t>
            </w:r>
          </w:p>
        </w:tc>
        <w:tc>
          <w:tcPr>
            <w:tcW w:w="6663" w:type="dxa"/>
            <w:tcBorders>
              <w:top w:val="nil"/>
              <w:left w:val="nil"/>
              <w:bottom w:val="nil"/>
              <w:right w:val="nil"/>
            </w:tcBorders>
            <w:shd w:val="clear" w:color="auto" w:fill="auto"/>
            <w:vAlign w:val="bottom"/>
            <w:hideMark/>
          </w:tcPr>
          <w:p w14:paraId="7C1D295C" w14:textId="77777777" w:rsidR="00AA0F0E" w:rsidRPr="00EB4487" w:rsidRDefault="00AA0F0E" w:rsidP="00103B5E">
            <w:pPr>
              <w:pStyle w:val="BodyText"/>
              <w:spacing w:after="80"/>
            </w:pPr>
            <w:r w:rsidRPr="00EB4487">
              <w:t>tensile resistance of the steel section</w:t>
            </w:r>
          </w:p>
        </w:tc>
        <w:tc>
          <w:tcPr>
            <w:tcW w:w="1417" w:type="dxa"/>
            <w:tcBorders>
              <w:top w:val="nil"/>
              <w:left w:val="nil"/>
              <w:bottom w:val="nil"/>
              <w:right w:val="nil"/>
            </w:tcBorders>
            <w:shd w:val="clear" w:color="auto" w:fill="auto"/>
            <w:noWrap/>
            <w:vAlign w:val="bottom"/>
          </w:tcPr>
          <w:p w14:paraId="05C8B1A0" w14:textId="42154B1B" w:rsidR="00AA0F0E" w:rsidRPr="00EB4487" w:rsidRDefault="00AA0F0E" w:rsidP="00103B5E">
            <w:pPr>
              <w:pStyle w:val="BodyText"/>
              <w:spacing w:after="80"/>
            </w:pPr>
          </w:p>
        </w:tc>
      </w:tr>
      <w:tr w:rsidR="00AA0F0E" w:rsidRPr="00EB4487" w14:paraId="1C4B3E8A" w14:textId="77777777" w:rsidTr="00F96CD7">
        <w:trPr>
          <w:trHeight w:val="310"/>
        </w:trPr>
        <w:tc>
          <w:tcPr>
            <w:tcW w:w="1134" w:type="dxa"/>
            <w:tcBorders>
              <w:top w:val="nil"/>
              <w:left w:val="nil"/>
              <w:bottom w:val="nil"/>
              <w:right w:val="nil"/>
            </w:tcBorders>
            <w:shd w:val="clear" w:color="auto" w:fill="auto"/>
            <w:noWrap/>
            <w:vAlign w:val="center"/>
            <w:hideMark/>
          </w:tcPr>
          <w:p w14:paraId="2DB533FF" w14:textId="5DE81DEB" w:rsidR="00AA0F0E" w:rsidRPr="00EB4487" w:rsidRDefault="00AA0F0E" w:rsidP="00103B5E">
            <w:pPr>
              <w:pStyle w:val="BodyText"/>
              <w:spacing w:after="80"/>
            </w:pPr>
            <w:r w:rsidRPr="00EB4487">
              <w:t>V</w:t>
            </w:r>
            <w:r w:rsidRPr="00EB4487">
              <w:rPr>
                <w:vertAlign w:val="subscript"/>
              </w:rPr>
              <w:t>w,Rd</w:t>
            </w:r>
            <w:r w:rsidR="00FA7EE9">
              <w:rPr>
                <w:vertAlign w:val="subscript"/>
              </w:rPr>
              <w:t>,fi</w:t>
            </w:r>
          </w:p>
        </w:tc>
        <w:tc>
          <w:tcPr>
            <w:tcW w:w="6663" w:type="dxa"/>
            <w:tcBorders>
              <w:top w:val="nil"/>
              <w:left w:val="nil"/>
              <w:bottom w:val="nil"/>
              <w:right w:val="nil"/>
            </w:tcBorders>
            <w:shd w:val="clear" w:color="auto" w:fill="auto"/>
            <w:vAlign w:val="bottom"/>
            <w:hideMark/>
          </w:tcPr>
          <w:p w14:paraId="1B9896E1" w14:textId="77777777" w:rsidR="00AA0F0E" w:rsidRPr="00EB4487" w:rsidRDefault="00AA0F0E" w:rsidP="00103B5E">
            <w:pPr>
              <w:pStyle w:val="BodyText"/>
              <w:spacing w:after="80"/>
            </w:pPr>
            <w:r w:rsidRPr="00EB4487">
              <w:t xml:space="preserve">shear resistance of the steel web </w:t>
            </w:r>
          </w:p>
        </w:tc>
        <w:tc>
          <w:tcPr>
            <w:tcW w:w="1417" w:type="dxa"/>
            <w:tcBorders>
              <w:top w:val="nil"/>
              <w:left w:val="nil"/>
              <w:bottom w:val="nil"/>
              <w:right w:val="nil"/>
            </w:tcBorders>
            <w:shd w:val="clear" w:color="auto" w:fill="auto"/>
            <w:noWrap/>
            <w:vAlign w:val="bottom"/>
          </w:tcPr>
          <w:p w14:paraId="47E0F607" w14:textId="45EF2240" w:rsidR="00AA0F0E" w:rsidRPr="00EB4487" w:rsidRDefault="00AA0F0E" w:rsidP="00103B5E">
            <w:pPr>
              <w:pStyle w:val="BodyText"/>
              <w:spacing w:after="80"/>
            </w:pPr>
          </w:p>
        </w:tc>
      </w:tr>
    </w:tbl>
    <w:p w14:paraId="7812D729" w14:textId="77777777" w:rsidR="00AA0F0E" w:rsidRPr="00EB4487" w:rsidRDefault="00AA0F0E" w:rsidP="00D7317F">
      <w:pPr>
        <w:pStyle w:val="Heading4"/>
      </w:pPr>
      <w:r w:rsidRPr="00EB4487">
        <w:t>Latin lower-case letters</w:t>
      </w:r>
    </w:p>
    <w:tbl>
      <w:tblPr>
        <w:tblW w:w="9214" w:type="dxa"/>
        <w:tblLook w:val="04A0" w:firstRow="1" w:lastRow="0" w:firstColumn="1" w:lastColumn="0" w:noHBand="0" w:noVBand="1"/>
      </w:tblPr>
      <w:tblGrid>
        <w:gridCol w:w="1134"/>
        <w:gridCol w:w="6663"/>
        <w:gridCol w:w="1417"/>
      </w:tblGrid>
      <w:tr w:rsidR="00AA0F0E" w:rsidRPr="00EB4487" w14:paraId="2E94FC50" w14:textId="77777777" w:rsidTr="00F96CD7">
        <w:trPr>
          <w:trHeight w:val="310"/>
        </w:trPr>
        <w:tc>
          <w:tcPr>
            <w:tcW w:w="1134" w:type="dxa"/>
            <w:tcBorders>
              <w:top w:val="nil"/>
              <w:left w:val="nil"/>
              <w:bottom w:val="nil"/>
              <w:right w:val="nil"/>
            </w:tcBorders>
            <w:shd w:val="clear" w:color="auto" w:fill="auto"/>
            <w:noWrap/>
            <w:vAlign w:val="center"/>
            <w:hideMark/>
          </w:tcPr>
          <w:p w14:paraId="05D53BD4" w14:textId="77777777" w:rsidR="00AA0F0E" w:rsidRPr="00EB4487" w:rsidRDefault="00AA0F0E" w:rsidP="00103B5E">
            <w:pPr>
              <w:pStyle w:val="BodyText"/>
              <w:spacing w:after="80"/>
            </w:pPr>
            <w:r w:rsidRPr="00EB4487">
              <w:t>b</w:t>
            </w:r>
            <w:r w:rsidRPr="00EB4487">
              <w:rPr>
                <w:vertAlign w:val="subscript"/>
              </w:rPr>
              <w:t>f</w:t>
            </w:r>
          </w:p>
        </w:tc>
        <w:tc>
          <w:tcPr>
            <w:tcW w:w="6663" w:type="dxa"/>
            <w:tcBorders>
              <w:top w:val="nil"/>
              <w:left w:val="nil"/>
              <w:bottom w:val="nil"/>
              <w:right w:val="nil"/>
            </w:tcBorders>
            <w:shd w:val="clear" w:color="auto" w:fill="auto"/>
            <w:vAlign w:val="bottom"/>
            <w:hideMark/>
          </w:tcPr>
          <w:p w14:paraId="6064F846" w14:textId="77777777" w:rsidR="00AA0F0E" w:rsidRPr="00EB4487" w:rsidRDefault="00AA0F0E" w:rsidP="00103B5E">
            <w:pPr>
              <w:pStyle w:val="BodyText"/>
              <w:spacing w:after="80"/>
            </w:pPr>
            <w:r w:rsidRPr="00EB4487">
              <w:t>flange width</w:t>
            </w:r>
          </w:p>
        </w:tc>
        <w:tc>
          <w:tcPr>
            <w:tcW w:w="1417" w:type="dxa"/>
            <w:tcBorders>
              <w:top w:val="nil"/>
              <w:left w:val="nil"/>
              <w:bottom w:val="nil"/>
              <w:right w:val="nil"/>
            </w:tcBorders>
            <w:shd w:val="clear" w:color="auto" w:fill="auto"/>
            <w:noWrap/>
            <w:vAlign w:val="bottom"/>
          </w:tcPr>
          <w:p w14:paraId="1C95817B" w14:textId="0201CA1E" w:rsidR="00AA0F0E" w:rsidRPr="00EB4487" w:rsidRDefault="00AA0F0E" w:rsidP="00103B5E">
            <w:pPr>
              <w:pStyle w:val="BodyText"/>
              <w:spacing w:after="80"/>
            </w:pPr>
          </w:p>
        </w:tc>
      </w:tr>
      <w:tr w:rsidR="00AA0F0E" w:rsidRPr="00EB4487" w14:paraId="70622625" w14:textId="77777777" w:rsidTr="00F96CD7">
        <w:trPr>
          <w:trHeight w:val="310"/>
        </w:trPr>
        <w:tc>
          <w:tcPr>
            <w:tcW w:w="1134" w:type="dxa"/>
            <w:tcBorders>
              <w:top w:val="nil"/>
              <w:left w:val="nil"/>
              <w:bottom w:val="nil"/>
              <w:right w:val="nil"/>
            </w:tcBorders>
            <w:shd w:val="clear" w:color="auto" w:fill="auto"/>
            <w:noWrap/>
            <w:vAlign w:val="center"/>
            <w:hideMark/>
          </w:tcPr>
          <w:p w14:paraId="24A05E7C" w14:textId="77777777" w:rsidR="00AA0F0E" w:rsidRPr="00EB4487" w:rsidRDefault="00AA0F0E" w:rsidP="00103B5E">
            <w:pPr>
              <w:pStyle w:val="BodyText"/>
              <w:spacing w:after="80"/>
            </w:pPr>
            <w:r w:rsidRPr="00EB4487">
              <w:t>b</w:t>
            </w:r>
            <w:r w:rsidRPr="00EB4487">
              <w:rPr>
                <w:vertAlign w:val="subscript"/>
              </w:rPr>
              <w:t>p</w:t>
            </w:r>
          </w:p>
        </w:tc>
        <w:tc>
          <w:tcPr>
            <w:tcW w:w="6663" w:type="dxa"/>
            <w:tcBorders>
              <w:top w:val="nil"/>
              <w:left w:val="nil"/>
              <w:bottom w:val="nil"/>
              <w:right w:val="nil"/>
            </w:tcBorders>
            <w:shd w:val="clear" w:color="auto" w:fill="auto"/>
            <w:vAlign w:val="bottom"/>
            <w:hideMark/>
          </w:tcPr>
          <w:p w14:paraId="37557139" w14:textId="77777777" w:rsidR="00AA0F0E" w:rsidRPr="00EB4487" w:rsidRDefault="00AA0F0E" w:rsidP="00103B5E">
            <w:pPr>
              <w:pStyle w:val="BodyText"/>
              <w:spacing w:after="80"/>
            </w:pPr>
            <w:r w:rsidRPr="00EB4487">
              <w:t>width of bottom plate of a shallow floor beam (type A)</w:t>
            </w:r>
          </w:p>
        </w:tc>
        <w:tc>
          <w:tcPr>
            <w:tcW w:w="1417" w:type="dxa"/>
            <w:tcBorders>
              <w:top w:val="nil"/>
              <w:left w:val="nil"/>
              <w:bottom w:val="nil"/>
              <w:right w:val="nil"/>
            </w:tcBorders>
            <w:shd w:val="clear" w:color="auto" w:fill="auto"/>
            <w:noWrap/>
            <w:vAlign w:val="bottom"/>
          </w:tcPr>
          <w:p w14:paraId="63E557B2" w14:textId="19B3A4B6" w:rsidR="00AA0F0E" w:rsidRPr="00EB4487" w:rsidRDefault="00AA0F0E" w:rsidP="00103B5E">
            <w:pPr>
              <w:pStyle w:val="BodyText"/>
              <w:spacing w:after="80"/>
            </w:pPr>
          </w:p>
        </w:tc>
      </w:tr>
      <w:tr w:rsidR="00AA0F0E" w:rsidRPr="00EB4487" w14:paraId="7F80C746" w14:textId="77777777" w:rsidTr="00F96CD7">
        <w:trPr>
          <w:trHeight w:val="510"/>
        </w:trPr>
        <w:tc>
          <w:tcPr>
            <w:tcW w:w="1134" w:type="dxa"/>
            <w:tcBorders>
              <w:top w:val="nil"/>
              <w:left w:val="nil"/>
              <w:bottom w:val="nil"/>
              <w:right w:val="nil"/>
            </w:tcBorders>
            <w:shd w:val="clear" w:color="auto" w:fill="auto"/>
            <w:noWrap/>
            <w:vAlign w:val="center"/>
            <w:hideMark/>
          </w:tcPr>
          <w:p w14:paraId="005E5B85" w14:textId="77777777" w:rsidR="00AA0F0E" w:rsidRPr="00EB4487" w:rsidRDefault="00AA0F0E" w:rsidP="00103B5E">
            <w:pPr>
              <w:pStyle w:val="BodyText"/>
              <w:spacing w:after="80"/>
            </w:pPr>
            <w:r w:rsidRPr="00EB4487">
              <w:t>b</w:t>
            </w:r>
            <w:r w:rsidRPr="00EB4487">
              <w:rPr>
                <w:vertAlign w:val="subscript"/>
              </w:rPr>
              <w:t>p,eff,fi</w:t>
            </w:r>
          </w:p>
        </w:tc>
        <w:tc>
          <w:tcPr>
            <w:tcW w:w="6663" w:type="dxa"/>
            <w:tcBorders>
              <w:top w:val="nil"/>
              <w:left w:val="nil"/>
              <w:bottom w:val="nil"/>
              <w:right w:val="nil"/>
            </w:tcBorders>
            <w:shd w:val="clear" w:color="auto" w:fill="auto"/>
            <w:vAlign w:val="bottom"/>
            <w:hideMark/>
          </w:tcPr>
          <w:p w14:paraId="3EE9BD61" w14:textId="77777777" w:rsidR="00AA0F0E" w:rsidRPr="00EB4487" w:rsidRDefault="00AA0F0E" w:rsidP="00103B5E">
            <w:pPr>
              <w:pStyle w:val="BodyText"/>
              <w:spacing w:after="80"/>
            </w:pPr>
            <w:r w:rsidRPr="00EB4487">
              <w:t>reduced width of the bottom plate acting as support of the concrete slab welded to the structural steel section (type A) in the fire situation</w:t>
            </w:r>
          </w:p>
        </w:tc>
        <w:tc>
          <w:tcPr>
            <w:tcW w:w="1417" w:type="dxa"/>
            <w:tcBorders>
              <w:top w:val="nil"/>
              <w:left w:val="nil"/>
              <w:bottom w:val="nil"/>
              <w:right w:val="nil"/>
            </w:tcBorders>
            <w:shd w:val="clear" w:color="auto" w:fill="auto"/>
            <w:noWrap/>
            <w:vAlign w:val="bottom"/>
          </w:tcPr>
          <w:p w14:paraId="281317B2" w14:textId="1BC29C5C" w:rsidR="00AA0F0E" w:rsidRPr="00EB4487" w:rsidRDefault="00AA0F0E" w:rsidP="00103B5E">
            <w:pPr>
              <w:pStyle w:val="BodyText"/>
              <w:spacing w:after="80"/>
            </w:pPr>
          </w:p>
        </w:tc>
      </w:tr>
      <w:tr w:rsidR="00AA0F0E" w:rsidRPr="00EB4487" w14:paraId="0C00DCDF" w14:textId="77777777" w:rsidTr="00F96CD7">
        <w:trPr>
          <w:trHeight w:val="510"/>
        </w:trPr>
        <w:tc>
          <w:tcPr>
            <w:tcW w:w="1134" w:type="dxa"/>
            <w:tcBorders>
              <w:top w:val="nil"/>
              <w:left w:val="nil"/>
              <w:bottom w:val="nil"/>
              <w:right w:val="nil"/>
            </w:tcBorders>
            <w:shd w:val="clear" w:color="auto" w:fill="auto"/>
            <w:noWrap/>
            <w:vAlign w:val="center"/>
            <w:hideMark/>
          </w:tcPr>
          <w:p w14:paraId="0A69D0CE" w14:textId="77777777" w:rsidR="00AA0F0E" w:rsidRPr="00EB4487" w:rsidRDefault="00AA0F0E" w:rsidP="00103B5E">
            <w:pPr>
              <w:pStyle w:val="BodyText"/>
              <w:spacing w:after="80"/>
            </w:pPr>
            <w:r w:rsidRPr="00EB4487">
              <w:t>b</w:t>
            </w:r>
            <w:r w:rsidRPr="00EB4487">
              <w:rPr>
                <w:vertAlign w:val="subscript"/>
              </w:rPr>
              <w:t>fb,eff,fi</w:t>
            </w:r>
          </w:p>
        </w:tc>
        <w:tc>
          <w:tcPr>
            <w:tcW w:w="6663" w:type="dxa"/>
            <w:tcBorders>
              <w:top w:val="nil"/>
              <w:left w:val="nil"/>
              <w:bottom w:val="nil"/>
              <w:right w:val="nil"/>
            </w:tcBorders>
            <w:shd w:val="clear" w:color="auto" w:fill="auto"/>
            <w:vAlign w:val="bottom"/>
            <w:hideMark/>
          </w:tcPr>
          <w:p w14:paraId="187C126E" w14:textId="77777777" w:rsidR="00AA0F0E" w:rsidRPr="00EB4487" w:rsidRDefault="00AA0F0E" w:rsidP="00103B5E">
            <w:pPr>
              <w:pStyle w:val="BodyText"/>
              <w:spacing w:after="80"/>
            </w:pPr>
            <w:r w:rsidRPr="00EB4487">
              <w:t>reduced width of the bottom flange acting as support of the concrete slab welded to the structural steel flange (type B) in the fire situation</w:t>
            </w:r>
          </w:p>
        </w:tc>
        <w:tc>
          <w:tcPr>
            <w:tcW w:w="1417" w:type="dxa"/>
            <w:tcBorders>
              <w:top w:val="nil"/>
              <w:left w:val="nil"/>
              <w:bottom w:val="nil"/>
              <w:right w:val="nil"/>
            </w:tcBorders>
            <w:shd w:val="clear" w:color="auto" w:fill="auto"/>
            <w:noWrap/>
            <w:vAlign w:val="bottom"/>
          </w:tcPr>
          <w:p w14:paraId="6ADBC426" w14:textId="13F52F6B" w:rsidR="00AA0F0E" w:rsidRPr="00EB4487" w:rsidRDefault="00AA0F0E" w:rsidP="00103B5E">
            <w:pPr>
              <w:pStyle w:val="BodyText"/>
              <w:spacing w:after="80"/>
            </w:pPr>
          </w:p>
        </w:tc>
      </w:tr>
      <w:tr w:rsidR="00AA0F0E" w:rsidRPr="00EB4487" w14:paraId="15809185" w14:textId="77777777" w:rsidTr="00F96CD7">
        <w:trPr>
          <w:trHeight w:val="310"/>
        </w:trPr>
        <w:tc>
          <w:tcPr>
            <w:tcW w:w="1134" w:type="dxa"/>
            <w:tcBorders>
              <w:top w:val="nil"/>
              <w:left w:val="nil"/>
              <w:bottom w:val="nil"/>
              <w:right w:val="nil"/>
            </w:tcBorders>
            <w:shd w:val="clear" w:color="auto" w:fill="auto"/>
            <w:noWrap/>
            <w:vAlign w:val="center"/>
            <w:hideMark/>
          </w:tcPr>
          <w:p w14:paraId="1825FC41" w14:textId="77777777" w:rsidR="00AA0F0E" w:rsidRPr="00EB4487" w:rsidRDefault="00AA0F0E" w:rsidP="00103B5E">
            <w:pPr>
              <w:pStyle w:val="BodyText"/>
              <w:spacing w:after="80"/>
            </w:pPr>
            <w:r w:rsidRPr="00EB4487">
              <w:t>b</w:t>
            </w:r>
            <w:r w:rsidRPr="00EB4487">
              <w:rPr>
                <w:vertAlign w:val="subscript"/>
              </w:rPr>
              <w:t>fb</w:t>
            </w:r>
          </w:p>
        </w:tc>
        <w:tc>
          <w:tcPr>
            <w:tcW w:w="6663" w:type="dxa"/>
            <w:tcBorders>
              <w:top w:val="nil"/>
              <w:left w:val="nil"/>
              <w:bottom w:val="nil"/>
              <w:right w:val="nil"/>
            </w:tcBorders>
            <w:shd w:val="clear" w:color="auto" w:fill="auto"/>
            <w:vAlign w:val="bottom"/>
            <w:hideMark/>
          </w:tcPr>
          <w:p w14:paraId="044B07A8" w14:textId="77777777" w:rsidR="00AA0F0E" w:rsidRPr="00EB4487" w:rsidRDefault="00AA0F0E" w:rsidP="00103B5E">
            <w:pPr>
              <w:pStyle w:val="BodyText"/>
              <w:spacing w:after="80"/>
            </w:pPr>
            <w:r w:rsidRPr="00EB4487">
              <w:t>width of the bottom flange of a shallow floor beam (type B)</w:t>
            </w:r>
          </w:p>
        </w:tc>
        <w:tc>
          <w:tcPr>
            <w:tcW w:w="1417" w:type="dxa"/>
            <w:tcBorders>
              <w:top w:val="nil"/>
              <w:left w:val="nil"/>
              <w:bottom w:val="nil"/>
              <w:right w:val="nil"/>
            </w:tcBorders>
            <w:shd w:val="clear" w:color="auto" w:fill="auto"/>
            <w:noWrap/>
            <w:vAlign w:val="bottom"/>
          </w:tcPr>
          <w:p w14:paraId="4D717ACB" w14:textId="4028E5FA" w:rsidR="00AA0F0E" w:rsidRPr="00EB4487" w:rsidRDefault="00AA0F0E" w:rsidP="00103B5E">
            <w:pPr>
              <w:pStyle w:val="BodyText"/>
              <w:spacing w:after="80"/>
            </w:pPr>
          </w:p>
        </w:tc>
      </w:tr>
      <w:tr w:rsidR="00AA0F0E" w:rsidRPr="00EB4487" w14:paraId="202953A9" w14:textId="77777777" w:rsidTr="00F96CD7">
        <w:trPr>
          <w:trHeight w:val="310"/>
        </w:trPr>
        <w:tc>
          <w:tcPr>
            <w:tcW w:w="1134" w:type="dxa"/>
            <w:tcBorders>
              <w:top w:val="nil"/>
              <w:left w:val="nil"/>
              <w:bottom w:val="nil"/>
              <w:right w:val="nil"/>
            </w:tcBorders>
            <w:shd w:val="clear" w:color="auto" w:fill="auto"/>
            <w:noWrap/>
            <w:vAlign w:val="center"/>
            <w:hideMark/>
          </w:tcPr>
          <w:p w14:paraId="005B51A5" w14:textId="77777777" w:rsidR="00AA0F0E" w:rsidRPr="00EB4487" w:rsidRDefault="00AA0F0E" w:rsidP="00103B5E">
            <w:pPr>
              <w:pStyle w:val="BodyText"/>
              <w:spacing w:after="80"/>
            </w:pPr>
            <w:r w:rsidRPr="00EB4487">
              <w:t>b</w:t>
            </w:r>
            <w:r w:rsidRPr="00EB4487">
              <w:rPr>
                <w:vertAlign w:val="subscript"/>
              </w:rPr>
              <w:t>ft</w:t>
            </w:r>
          </w:p>
        </w:tc>
        <w:tc>
          <w:tcPr>
            <w:tcW w:w="6663" w:type="dxa"/>
            <w:tcBorders>
              <w:top w:val="nil"/>
              <w:left w:val="nil"/>
              <w:bottom w:val="nil"/>
              <w:right w:val="nil"/>
            </w:tcBorders>
            <w:shd w:val="clear" w:color="auto" w:fill="auto"/>
            <w:vAlign w:val="bottom"/>
            <w:hideMark/>
          </w:tcPr>
          <w:p w14:paraId="4A57CE81" w14:textId="77777777" w:rsidR="00AA0F0E" w:rsidRPr="00EB4487" w:rsidRDefault="00AA0F0E" w:rsidP="00103B5E">
            <w:pPr>
              <w:pStyle w:val="BodyText"/>
              <w:spacing w:after="80"/>
            </w:pPr>
            <w:r w:rsidRPr="00EB4487">
              <w:t>width of the top flange of a shallow floor beam (type B)</w:t>
            </w:r>
          </w:p>
        </w:tc>
        <w:tc>
          <w:tcPr>
            <w:tcW w:w="1417" w:type="dxa"/>
            <w:tcBorders>
              <w:top w:val="nil"/>
              <w:left w:val="nil"/>
              <w:bottom w:val="nil"/>
              <w:right w:val="nil"/>
            </w:tcBorders>
            <w:shd w:val="clear" w:color="auto" w:fill="auto"/>
            <w:noWrap/>
            <w:vAlign w:val="bottom"/>
          </w:tcPr>
          <w:p w14:paraId="259A011C" w14:textId="7C0B73F2" w:rsidR="00AA0F0E" w:rsidRPr="00EB4487" w:rsidRDefault="00AA0F0E" w:rsidP="00103B5E">
            <w:pPr>
              <w:pStyle w:val="BodyText"/>
              <w:spacing w:after="80"/>
            </w:pPr>
          </w:p>
        </w:tc>
      </w:tr>
      <w:tr w:rsidR="00AA0F0E" w:rsidRPr="00EB4487" w14:paraId="14337AFC" w14:textId="77777777" w:rsidTr="00F96CD7">
        <w:trPr>
          <w:trHeight w:val="510"/>
        </w:trPr>
        <w:tc>
          <w:tcPr>
            <w:tcW w:w="1134" w:type="dxa"/>
            <w:tcBorders>
              <w:top w:val="nil"/>
              <w:left w:val="nil"/>
              <w:bottom w:val="nil"/>
              <w:right w:val="nil"/>
            </w:tcBorders>
            <w:shd w:val="clear" w:color="auto" w:fill="auto"/>
            <w:noWrap/>
            <w:vAlign w:val="center"/>
            <w:hideMark/>
          </w:tcPr>
          <w:p w14:paraId="6C7B2E9E" w14:textId="77777777" w:rsidR="00AA0F0E" w:rsidRPr="00EB4487" w:rsidRDefault="00AA0F0E" w:rsidP="00103B5E">
            <w:pPr>
              <w:pStyle w:val="BodyText"/>
              <w:spacing w:after="80"/>
            </w:pPr>
            <w:r w:rsidRPr="00EB4487">
              <w:t>b</w:t>
            </w:r>
            <w:r w:rsidRPr="00EB4487">
              <w:rPr>
                <w:vertAlign w:val="subscript"/>
              </w:rPr>
              <w:t>w</w:t>
            </w:r>
          </w:p>
        </w:tc>
        <w:tc>
          <w:tcPr>
            <w:tcW w:w="6663" w:type="dxa"/>
            <w:tcBorders>
              <w:top w:val="nil"/>
              <w:left w:val="nil"/>
              <w:bottom w:val="nil"/>
              <w:right w:val="nil"/>
            </w:tcBorders>
            <w:shd w:val="clear" w:color="auto" w:fill="auto"/>
            <w:vAlign w:val="bottom"/>
            <w:hideMark/>
          </w:tcPr>
          <w:p w14:paraId="4CB85464" w14:textId="77777777" w:rsidR="00AA0F0E" w:rsidRPr="00EB4487" w:rsidRDefault="00AA0F0E" w:rsidP="00103B5E">
            <w:pPr>
              <w:pStyle w:val="BodyText"/>
              <w:spacing w:after="80"/>
            </w:pPr>
            <w:r w:rsidRPr="00EB4487">
              <w:t>width of in situ concrete between two slabs of a shallow floor beam (types A and B)</w:t>
            </w:r>
          </w:p>
        </w:tc>
        <w:tc>
          <w:tcPr>
            <w:tcW w:w="1417" w:type="dxa"/>
            <w:tcBorders>
              <w:top w:val="nil"/>
              <w:left w:val="nil"/>
              <w:bottom w:val="nil"/>
              <w:right w:val="nil"/>
            </w:tcBorders>
            <w:shd w:val="clear" w:color="auto" w:fill="auto"/>
            <w:noWrap/>
            <w:vAlign w:val="bottom"/>
          </w:tcPr>
          <w:p w14:paraId="568A56DF" w14:textId="5E6BF9BB" w:rsidR="00AA0F0E" w:rsidRPr="00EB4487" w:rsidRDefault="00AA0F0E" w:rsidP="00103B5E">
            <w:pPr>
              <w:pStyle w:val="BodyText"/>
              <w:spacing w:after="80"/>
            </w:pPr>
          </w:p>
        </w:tc>
      </w:tr>
      <w:tr w:rsidR="00AA0F0E" w:rsidRPr="00EB4487" w14:paraId="584F82EE" w14:textId="77777777" w:rsidTr="00F96CD7">
        <w:trPr>
          <w:trHeight w:val="310"/>
        </w:trPr>
        <w:tc>
          <w:tcPr>
            <w:tcW w:w="1134" w:type="dxa"/>
            <w:tcBorders>
              <w:top w:val="nil"/>
              <w:left w:val="nil"/>
              <w:bottom w:val="nil"/>
              <w:right w:val="nil"/>
            </w:tcBorders>
            <w:shd w:val="clear" w:color="auto" w:fill="auto"/>
            <w:noWrap/>
            <w:vAlign w:val="center"/>
            <w:hideMark/>
          </w:tcPr>
          <w:p w14:paraId="1601E473" w14:textId="77777777" w:rsidR="00AA0F0E" w:rsidRPr="00EB4487" w:rsidRDefault="00AA0F0E" w:rsidP="00103B5E">
            <w:pPr>
              <w:pStyle w:val="BodyText"/>
              <w:spacing w:after="80"/>
            </w:pPr>
            <w:r w:rsidRPr="00EB4487">
              <w:t>c</w:t>
            </w:r>
            <w:r w:rsidRPr="00EB4487">
              <w:rPr>
                <w:vertAlign w:val="subscript"/>
              </w:rPr>
              <w:t>z</w:t>
            </w:r>
          </w:p>
        </w:tc>
        <w:tc>
          <w:tcPr>
            <w:tcW w:w="6663" w:type="dxa"/>
            <w:tcBorders>
              <w:top w:val="nil"/>
              <w:left w:val="nil"/>
              <w:bottom w:val="nil"/>
              <w:right w:val="nil"/>
            </w:tcBorders>
            <w:shd w:val="clear" w:color="auto" w:fill="auto"/>
            <w:vAlign w:val="bottom"/>
            <w:hideMark/>
          </w:tcPr>
          <w:p w14:paraId="61A5CD84" w14:textId="77777777" w:rsidR="00AA0F0E" w:rsidRPr="00EB4487" w:rsidRDefault="00AA0F0E" w:rsidP="00103B5E">
            <w:pPr>
              <w:pStyle w:val="BodyText"/>
              <w:spacing w:after="80"/>
            </w:pPr>
            <w:r w:rsidRPr="00EB4487">
              <w:t>concrete cover above the top flange of the steel section</w:t>
            </w:r>
          </w:p>
        </w:tc>
        <w:tc>
          <w:tcPr>
            <w:tcW w:w="1417" w:type="dxa"/>
            <w:tcBorders>
              <w:top w:val="nil"/>
              <w:left w:val="nil"/>
              <w:bottom w:val="nil"/>
              <w:right w:val="nil"/>
            </w:tcBorders>
            <w:shd w:val="clear" w:color="auto" w:fill="auto"/>
            <w:noWrap/>
            <w:vAlign w:val="bottom"/>
          </w:tcPr>
          <w:p w14:paraId="30CA3492" w14:textId="6F586DA5" w:rsidR="00AA0F0E" w:rsidRPr="00EB4487" w:rsidRDefault="00AA0F0E" w:rsidP="00103B5E">
            <w:pPr>
              <w:pStyle w:val="BodyText"/>
              <w:spacing w:after="80"/>
            </w:pPr>
          </w:p>
        </w:tc>
      </w:tr>
      <w:tr w:rsidR="00AA0F0E" w:rsidRPr="00EB4487" w14:paraId="7E87BEC0" w14:textId="77777777" w:rsidTr="00F96CD7">
        <w:trPr>
          <w:trHeight w:val="310"/>
        </w:trPr>
        <w:tc>
          <w:tcPr>
            <w:tcW w:w="1134" w:type="dxa"/>
            <w:tcBorders>
              <w:top w:val="nil"/>
              <w:left w:val="nil"/>
              <w:bottom w:val="nil"/>
              <w:right w:val="nil"/>
            </w:tcBorders>
            <w:shd w:val="clear" w:color="auto" w:fill="auto"/>
            <w:noWrap/>
            <w:vAlign w:val="center"/>
            <w:hideMark/>
          </w:tcPr>
          <w:p w14:paraId="7D5EBFA5" w14:textId="77777777" w:rsidR="00AA0F0E" w:rsidRPr="00EB4487" w:rsidRDefault="00AA0F0E" w:rsidP="00103B5E">
            <w:pPr>
              <w:pStyle w:val="BodyText"/>
              <w:spacing w:after="80"/>
            </w:pPr>
            <w:r w:rsidRPr="00EB4487">
              <w:t>e</w:t>
            </w:r>
            <w:r w:rsidRPr="00EB4487">
              <w:rPr>
                <w:vertAlign w:val="subscript"/>
              </w:rPr>
              <w:t>fb</w:t>
            </w:r>
          </w:p>
        </w:tc>
        <w:tc>
          <w:tcPr>
            <w:tcW w:w="6663" w:type="dxa"/>
            <w:tcBorders>
              <w:top w:val="nil"/>
              <w:left w:val="nil"/>
              <w:bottom w:val="nil"/>
              <w:right w:val="nil"/>
            </w:tcBorders>
            <w:shd w:val="clear" w:color="auto" w:fill="auto"/>
            <w:vAlign w:val="bottom"/>
            <w:hideMark/>
          </w:tcPr>
          <w:p w14:paraId="36EB1F51" w14:textId="77777777" w:rsidR="00AA0F0E" w:rsidRPr="00EB4487" w:rsidRDefault="00AA0F0E" w:rsidP="00103B5E">
            <w:pPr>
              <w:pStyle w:val="BodyText"/>
              <w:spacing w:after="80"/>
            </w:pPr>
            <w:r w:rsidRPr="00EB4487">
              <w:t>thickness of the bottom flange of a shallow floor beam (type B)</w:t>
            </w:r>
          </w:p>
        </w:tc>
        <w:tc>
          <w:tcPr>
            <w:tcW w:w="1417" w:type="dxa"/>
            <w:tcBorders>
              <w:top w:val="nil"/>
              <w:left w:val="nil"/>
              <w:bottom w:val="nil"/>
              <w:right w:val="nil"/>
            </w:tcBorders>
            <w:shd w:val="clear" w:color="auto" w:fill="auto"/>
            <w:noWrap/>
            <w:vAlign w:val="bottom"/>
          </w:tcPr>
          <w:p w14:paraId="751D425C" w14:textId="2E7356AB" w:rsidR="00AA0F0E" w:rsidRPr="00EB4487" w:rsidRDefault="00AA0F0E" w:rsidP="00103B5E">
            <w:pPr>
              <w:pStyle w:val="BodyText"/>
              <w:spacing w:after="80"/>
            </w:pPr>
          </w:p>
        </w:tc>
      </w:tr>
      <w:tr w:rsidR="00AA0F0E" w:rsidRPr="00EB4487" w14:paraId="16E8BFC9" w14:textId="77777777" w:rsidTr="00F96CD7">
        <w:trPr>
          <w:trHeight w:val="310"/>
        </w:trPr>
        <w:tc>
          <w:tcPr>
            <w:tcW w:w="1134" w:type="dxa"/>
            <w:tcBorders>
              <w:top w:val="nil"/>
              <w:left w:val="nil"/>
              <w:bottom w:val="nil"/>
              <w:right w:val="nil"/>
            </w:tcBorders>
            <w:shd w:val="clear" w:color="auto" w:fill="auto"/>
            <w:noWrap/>
            <w:vAlign w:val="center"/>
            <w:hideMark/>
          </w:tcPr>
          <w:p w14:paraId="38ADCB5B" w14:textId="77777777" w:rsidR="00AA0F0E" w:rsidRPr="00EB4487" w:rsidRDefault="00AA0F0E" w:rsidP="00103B5E">
            <w:pPr>
              <w:pStyle w:val="BodyText"/>
              <w:spacing w:after="80"/>
            </w:pPr>
            <w:r w:rsidRPr="00EB4487">
              <w:t>e</w:t>
            </w:r>
            <w:r w:rsidRPr="00EB4487">
              <w:rPr>
                <w:vertAlign w:val="subscript"/>
              </w:rPr>
              <w:t>ft</w:t>
            </w:r>
          </w:p>
        </w:tc>
        <w:tc>
          <w:tcPr>
            <w:tcW w:w="6663" w:type="dxa"/>
            <w:tcBorders>
              <w:top w:val="nil"/>
              <w:left w:val="nil"/>
              <w:bottom w:val="nil"/>
              <w:right w:val="nil"/>
            </w:tcBorders>
            <w:shd w:val="clear" w:color="auto" w:fill="auto"/>
            <w:vAlign w:val="bottom"/>
            <w:hideMark/>
          </w:tcPr>
          <w:p w14:paraId="7E5F226B" w14:textId="77777777" w:rsidR="00AA0F0E" w:rsidRPr="00EB4487" w:rsidRDefault="00AA0F0E" w:rsidP="00103B5E">
            <w:pPr>
              <w:pStyle w:val="BodyText"/>
              <w:spacing w:after="80"/>
            </w:pPr>
            <w:r w:rsidRPr="00EB4487">
              <w:t>thickness of the top flange of a shallow floor beam (type B)</w:t>
            </w:r>
          </w:p>
        </w:tc>
        <w:tc>
          <w:tcPr>
            <w:tcW w:w="1417" w:type="dxa"/>
            <w:tcBorders>
              <w:top w:val="nil"/>
              <w:left w:val="nil"/>
              <w:bottom w:val="nil"/>
              <w:right w:val="nil"/>
            </w:tcBorders>
            <w:shd w:val="clear" w:color="auto" w:fill="auto"/>
            <w:noWrap/>
            <w:vAlign w:val="bottom"/>
          </w:tcPr>
          <w:p w14:paraId="22B86433" w14:textId="19D09E30" w:rsidR="00AA0F0E" w:rsidRPr="00EB4487" w:rsidRDefault="00AA0F0E" w:rsidP="00103B5E">
            <w:pPr>
              <w:pStyle w:val="BodyText"/>
              <w:spacing w:after="80"/>
            </w:pPr>
          </w:p>
        </w:tc>
      </w:tr>
      <w:tr w:rsidR="00AA0F0E" w:rsidRPr="00EB4487" w14:paraId="5FFE1BCC" w14:textId="77777777" w:rsidTr="00F96CD7">
        <w:trPr>
          <w:trHeight w:val="510"/>
        </w:trPr>
        <w:tc>
          <w:tcPr>
            <w:tcW w:w="1134" w:type="dxa"/>
            <w:tcBorders>
              <w:top w:val="nil"/>
              <w:left w:val="nil"/>
              <w:bottom w:val="nil"/>
              <w:right w:val="nil"/>
            </w:tcBorders>
            <w:shd w:val="clear" w:color="auto" w:fill="auto"/>
            <w:noWrap/>
            <w:vAlign w:val="center"/>
            <w:hideMark/>
          </w:tcPr>
          <w:p w14:paraId="7A1251E4" w14:textId="77777777" w:rsidR="00AA0F0E" w:rsidRPr="00EB4487" w:rsidRDefault="00AA0F0E" w:rsidP="00103B5E">
            <w:pPr>
              <w:pStyle w:val="BodyText"/>
              <w:spacing w:after="80"/>
            </w:pPr>
            <w:r w:rsidRPr="00EB4487">
              <w:lastRenderedPageBreak/>
              <w:t>h</w:t>
            </w:r>
            <w:r w:rsidRPr="00EB4487">
              <w:rPr>
                <w:vertAlign w:val="subscript"/>
              </w:rPr>
              <w:t>c,1</w:t>
            </w:r>
          </w:p>
        </w:tc>
        <w:tc>
          <w:tcPr>
            <w:tcW w:w="6663" w:type="dxa"/>
            <w:tcBorders>
              <w:top w:val="nil"/>
              <w:left w:val="nil"/>
              <w:bottom w:val="nil"/>
              <w:right w:val="nil"/>
            </w:tcBorders>
            <w:shd w:val="clear" w:color="auto" w:fill="auto"/>
            <w:vAlign w:val="bottom"/>
            <w:hideMark/>
          </w:tcPr>
          <w:p w14:paraId="2BDC89CC" w14:textId="77777777" w:rsidR="00AA0F0E" w:rsidRPr="00EB4487" w:rsidRDefault="00AA0F0E" w:rsidP="00103B5E">
            <w:pPr>
              <w:pStyle w:val="BodyText"/>
              <w:spacing w:after="80"/>
            </w:pPr>
            <w:r w:rsidRPr="00EB4487">
              <w:t>height of in situ concrete between slab and top flange of a shallow floor beam (types A and B)</w:t>
            </w:r>
          </w:p>
        </w:tc>
        <w:tc>
          <w:tcPr>
            <w:tcW w:w="1417" w:type="dxa"/>
            <w:tcBorders>
              <w:top w:val="nil"/>
              <w:left w:val="nil"/>
              <w:bottom w:val="nil"/>
              <w:right w:val="nil"/>
            </w:tcBorders>
            <w:shd w:val="clear" w:color="auto" w:fill="auto"/>
            <w:noWrap/>
            <w:vAlign w:val="bottom"/>
          </w:tcPr>
          <w:p w14:paraId="469F153A" w14:textId="73515686" w:rsidR="00AA0F0E" w:rsidRPr="00EB4487" w:rsidRDefault="00AA0F0E" w:rsidP="00103B5E">
            <w:pPr>
              <w:pStyle w:val="BodyText"/>
              <w:spacing w:after="80"/>
            </w:pPr>
          </w:p>
        </w:tc>
      </w:tr>
      <w:tr w:rsidR="00AA0F0E" w:rsidRPr="00EB4487" w14:paraId="7B0C0695" w14:textId="77777777" w:rsidTr="00F96CD7">
        <w:trPr>
          <w:trHeight w:val="510"/>
        </w:trPr>
        <w:tc>
          <w:tcPr>
            <w:tcW w:w="1134" w:type="dxa"/>
            <w:tcBorders>
              <w:top w:val="nil"/>
              <w:left w:val="nil"/>
              <w:bottom w:val="nil"/>
              <w:right w:val="nil"/>
            </w:tcBorders>
            <w:shd w:val="clear" w:color="auto" w:fill="auto"/>
            <w:noWrap/>
            <w:vAlign w:val="center"/>
            <w:hideMark/>
          </w:tcPr>
          <w:p w14:paraId="327D571F" w14:textId="77777777" w:rsidR="00AA0F0E" w:rsidRPr="00EB4487" w:rsidRDefault="00AA0F0E" w:rsidP="00103B5E">
            <w:pPr>
              <w:pStyle w:val="BodyText"/>
              <w:spacing w:after="80"/>
            </w:pPr>
            <w:r w:rsidRPr="00EB4487">
              <w:t>h</w:t>
            </w:r>
            <w:r w:rsidRPr="00EB4487">
              <w:rPr>
                <w:vertAlign w:val="subscript"/>
              </w:rPr>
              <w:t>s</w:t>
            </w:r>
          </w:p>
        </w:tc>
        <w:tc>
          <w:tcPr>
            <w:tcW w:w="6663" w:type="dxa"/>
            <w:tcBorders>
              <w:top w:val="nil"/>
              <w:left w:val="nil"/>
              <w:bottom w:val="nil"/>
              <w:right w:val="nil"/>
            </w:tcBorders>
            <w:shd w:val="clear" w:color="auto" w:fill="auto"/>
            <w:vAlign w:val="bottom"/>
            <w:hideMark/>
          </w:tcPr>
          <w:p w14:paraId="0D841D53" w14:textId="77777777" w:rsidR="00AA0F0E" w:rsidRPr="00EB4487" w:rsidRDefault="00AA0F0E" w:rsidP="00103B5E">
            <w:pPr>
              <w:pStyle w:val="BodyText"/>
              <w:spacing w:after="80"/>
            </w:pPr>
            <w:r w:rsidRPr="00EB4487">
              <w:t>concrete height defining the position of longitudinal reinforcement in relation to the web of the steel profile for shallow floor beams (types A and B)</w:t>
            </w:r>
          </w:p>
        </w:tc>
        <w:tc>
          <w:tcPr>
            <w:tcW w:w="1417" w:type="dxa"/>
            <w:tcBorders>
              <w:top w:val="nil"/>
              <w:left w:val="nil"/>
              <w:bottom w:val="nil"/>
              <w:right w:val="nil"/>
            </w:tcBorders>
            <w:shd w:val="clear" w:color="auto" w:fill="auto"/>
            <w:noWrap/>
            <w:vAlign w:val="bottom"/>
          </w:tcPr>
          <w:p w14:paraId="2065C38F" w14:textId="127150A3" w:rsidR="00AA0F0E" w:rsidRPr="00EB4487" w:rsidRDefault="00AA0F0E" w:rsidP="00103B5E">
            <w:pPr>
              <w:pStyle w:val="BodyText"/>
              <w:spacing w:after="80"/>
            </w:pPr>
          </w:p>
        </w:tc>
      </w:tr>
      <w:tr w:rsidR="00AA0F0E" w:rsidRPr="00EB4487" w14:paraId="35336551" w14:textId="77777777" w:rsidTr="00F96CD7">
        <w:trPr>
          <w:trHeight w:val="310"/>
        </w:trPr>
        <w:tc>
          <w:tcPr>
            <w:tcW w:w="1134" w:type="dxa"/>
            <w:tcBorders>
              <w:top w:val="nil"/>
              <w:left w:val="nil"/>
              <w:bottom w:val="nil"/>
              <w:right w:val="nil"/>
            </w:tcBorders>
            <w:shd w:val="clear" w:color="auto" w:fill="auto"/>
            <w:noWrap/>
            <w:vAlign w:val="center"/>
            <w:hideMark/>
          </w:tcPr>
          <w:p w14:paraId="176586D4" w14:textId="77777777" w:rsidR="00AA0F0E" w:rsidRPr="00EB4487" w:rsidRDefault="00AA0F0E" w:rsidP="00103B5E">
            <w:pPr>
              <w:pStyle w:val="BodyText"/>
              <w:spacing w:after="80"/>
            </w:pPr>
            <w:r w:rsidRPr="00EB4487">
              <w:t>k</w:t>
            </w:r>
            <w:r w:rsidRPr="00EB4487">
              <w:rPr>
                <w:vertAlign w:val="subscript"/>
              </w:rPr>
              <w:t>c</w:t>
            </w:r>
          </w:p>
        </w:tc>
        <w:tc>
          <w:tcPr>
            <w:tcW w:w="6663" w:type="dxa"/>
            <w:tcBorders>
              <w:top w:val="nil"/>
              <w:left w:val="nil"/>
              <w:bottom w:val="nil"/>
              <w:right w:val="nil"/>
            </w:tcBorders>
            <w:shd w:val="clear" w:color="auto" w:fill="auto"/>
            <w:vAlign w:val="bottom"/>
            <w:hideMark/>
          </w:tcPr>
          <w:p w14:paraId="2CF240DE" w14:textId="77777777" w:rsidR="00AA0F0E" w:rsidRPr="00EB4487" w:rsidRDefault="00AA0F0E" w:rsidP="00103B5E">
            <w:pPr>
              <w:pStyle w:val="BodyText"/>
              <w:spacing w:after="80"/>
            </w:pPr>
            <w:r w:rsidRPr="00EB4487">
              <w:t>coefficient depending on slab covering the surface of the bottom plate</w:t>
            </w:r>
          </w:p>
        </w:tc>
        <w:tc>
          <w:tcPr>
            <w:tcW w:w="1417" w:type="dxa"/>
            <w:tcBorders>
              <w:top w:val="nil"/>
              <w:left w:val="nil"/>
              <w:bottom w:val="nil"/>
              <w:right w:val="nil"/>
            </w:tcBorders>
            <w:shd w:val="clear" w:color="auto" w:fill="auto"/>
            <w:noWrap/>
            <w:vAlign w:val="bottom"/>
          </w:tcPr>
          <w:p w14:paraId="64AF53EC" w14:textId="202F3DBB" w:rsidR="00AA0F0E" w:rsidRPr="00EB4487" w:rsidRDefault="00AA0F0E" w:rsidP="00103B5E">
            <w:pPr>
              <w:pStyle w:val="BodyText"/>
              <w:spacing w:after="80"/>
            </w:pPr>
          </w:p>
        </w:tc>
      </w:tr>
      <w:tr w:rsidR="00AA0F0E" w:rsidRPr="00EB4487" w14:paraId="72BD60EB" w14:textId="77777777" w:rsidTr="00F96CD7">
        <w:trPr>
          <w:trHeight w:val="510"/>
        </w:trPr>
        <w:tc>
          <w:tcPr>
            <w:tcW w:w="1134" w:type="dxa"/>
            <w:tcBorders>
              <w:top w:val="nil"/>
              <w:left w:val="nil"/>
              <w:bottom w:val="nil"/>
              <w:right w:val="nil"/>
            </w:tcBorders>
            <w:shd w:val="clear" w:color="auto" w:fill="auto"/>
            <w:noWrap/>
            <w:vAlign w:val="center"/>
            <w:hideMark/>
          </w:tcPr>
          <w:p w14:paraId="0FC2B370" w14:textId="77777777" w:rsidR="00AA0F0E" w:rsidRPr="00EB4487" w:rsidRDefault="00AA0F0E" w:rsidP="00103B5E">
            <w:pPr>
              <w:pStyle w:val="BodyText"/>
              <w:spacing w:after="80"/>
            </w:pPr>
            <w:r w:rsidRPr="00EB4487">
              <w:t>k</w:t>
            </w:r>
            <w:r w:rsidRPr="00EB4487">
              <w:rPr>
                <w:vertAlign w:val="subscript"/>
              </w:rPr>
              <w:t>h</w:t>
            </w:r>
          </w:p>
        </w:tc>
        <w:tc>
          <w:tcPr>
            <w:tcW w:w="6663" w:type="dxa"/>
            <w:tcBorders>
              <w:top w:val="nil"/>
              <w:left w:val="nil"/>
              <w:bottom w:val="nil"/>
              <w:right w:val="nil"/>
            </w:tcBorders>
            <w:shd w:val="clear" w:color="auto" w:fill="auto"/>
            <w:vAlign w:val="bottom"/>
            <w:hideMark/>
          </w:tcPr>
          <w:p w14:paraId="3B6A8F74" w14:textId="77777777" w:rsidR="00AA0F0E" w:rsidRPr="00EB4487" w:rsidRDefault="00AA0F0E" w:rsidP="00103B5E">
            <w:pPr>
              <w:pStyle w:val="BodyText"/>
              <w:spacing w:after="80"/>
            </w:pPr>
            <w:r w:rsidRPr="00EB4487">
              <w:t>coefficient for the calculation of the maximum design value of the concrete compressive force</w:t>
            </w:r>
          </w:p>
        </w:tc>
        <w:tc>
          <w:tcPr>
            <w:tcW w:w="1417" w:type="dxa"/>
            <w:tcBorders>
              <w:top w:val="nil"/>
              <w:left w:val="nil"/>
              <w:bottom w:val="nil"/>
              <w:right w:val="nil"/>
            </w:tcBorders>
            <w:shd w:val="clear" w:color="auto" w:fill="auto"/>
            <w:noWrap/>
            <w:vAlign w:val="bottom"/>
          </w:tcPr>
          <w:p w14:paraId="020E1EB9" w14:textId="4F5FF178" w:rsidR="00AA0F0E" w:rsidRPr="00EB4487" w:rsidRDefault="00AA0F0E" w:rsidP="00103B5E">
            <w:pPr>
              <w:pStyle w:val="BodyText"/>
              <w:spacing w:after="80"/>
            </w:pPr>
          </w:p>
        </w:tc>
      </w:tr>
      <w:tr w:rsidR="00AA0F0E" w:rsidRPr="00EB4487" w14:paraId="26A07701" w14:textId="77777777" w:rsidTr="00F96CD7">
        <w:trPr>
          <w:trHeight w:val="510"/>
        </w:trPr>
        <w:tc>
          <w:tcPr>
            <w:tcW w:w="1134" w:type="dxa"/>
            <w:tcBorders>
              <w:top w:val="nil"/>
              <w:left w:val="nil"/>
              <w:bottom w:val="nil"/>
              <w:right w:val="nil"/>
            </w:tcBorders>
            <w:shd w:val="clear" w:color="auto" w:fill="auto"/>
            <w:noWrap/>
            <w:vAlign w:val="center"/>
            <w:hideMark/>
          </w:tcPr>
          <w:p w14:paraId="663BFCAD" w14:textId="77777777" w:rsidR="00AA0F0E" w:rsidRPr="00EB4487" w:rsidRDefault="00AA0F0E" w:rsidP="00103B5E">
            <w:pPr>
              <w:pStyle w:val="BodyText"/>
              <w:spacing w:after="80"/>
            </w:pPr>
            <w:r w:rsidRPr="00EB4487">
              <w:t>k</w:t>
            </w:r>
            <w:r w:rsidRPr="00EB4487">
              <w:rPr>
                <w:vertAlign w:val="subscript"/>
              </w:rPr>
              <w:t>t</w:t>
            </w:r>
          </w:p>
        </w:tc>
        <w:tc>
          <w:tcPr>
            <w:tcW w:w="6663" w:type="dxa"/>
            <w:tcBorders>
              <w:top w:val="nil"/>
              <w:left w:val="nil"/>
              <w:bottom w:val="nil"/>
              <w:right w:val="nil"/>
            </w:tcBorders>
            <w:shd w:val="clear" w:color="auto" w:fill="auto"/>
            <w:vAlign w:val="bottom"/>
            <w:hideMark/>
          </w:tcPr>
          <w:p w14:paraId="26595995" w14:textId="77777777" w:rsidR="00AA0F0E" w:rsidRPr="00EB4487" w:rsidRDefault="00AA0F0E" w:rsidP="00103B5E">
            <w:pPr>
              <w:pStyle w:val="BodyText"/>
              <w:spacing w:after="80"/>
            </w:pPr>
            <w:r w:rsidRPr="00EB4487">
              <w:t>coefficient for the calculation of the bottom flange temperature of a shallow floor beam</w:t>
            </w:r>
          </w:p>
        </w:tc>
        <w:tc>
          <w:tcPr>
            <w:tcW w:w="1417" w:type="dxa"/>
            <w:tcBorders>
              <w:top w:val="nil"/>
              <w:left w:val="nil"/>
              <w:bottom w:val="nil"/>
              <w:right w:val="nil"/>
            </w:tcBorders>
            <w:shd w:val="clear" w:color="auto" w:fill="auto"/>
            <w:noWrap/>
            <w:vAlign w:val="bottom"/>
          </w:tcPr>
          <w:p w14:paraId="4CCE6FB6" w14:textId="2EBF6DD3" w:rsidR="00AA0F0E" w:rsidRPr="00EB4487" w:rsidRDefault="00AA0F0E" w:rsidP="00103B5E">
            <w:pPr>
              <w:pStyle w:val="BodyText"/>
              <w:spacing w:after="80"/>
            </w:pPr>
          </w:p>
        </w:tc>
      </w:tr>
      <w:tr w:rsidR="00AA0F0E" w:rsidRPr="00EB4487" w14:paraId="6EA30996" w14:textId="77777777" w:rsidTr="00F96CD7">
        <w:trPr>
          <w:trHeight w:val="310"/>
        </w:trPr>
        <w:tc>
          <w:tcPr>
            <w:tcW w:w="1134" w:type="dxa"/>
            <w:tcBorders>
              <w:top w:val="nil"/>
              <w:left w:val="nil"/>
              <w:bottom w:val="nil"/>
              <w:right w:val="nil"/>
            </w:tcBorders>
            <w:shd w:val="clear" w:color="auto" w:fill="auto"/>
            <w:noWrap/>
            <w:vAlign w:val="center"/>
            <w:hideMark/>
          </w:tcPr>
          <w:p w14:paraId="75022BB0" w14:textId="2CD0AEF7" w:rsidR="00AA0F0E" w:rsidRPr="00EB4487" w:rsidRDefault="00AA0F0E" w:rsidP="00103B5E">
            <w:pPr>
              <w:pStyle w:val="BodyText"/>
              <w:spacing w:after="80"/>
            </w:pPr>
            <w:r w:rsidRPr="00EB4487">
              <w:t>k</w:t>
            </w:r>
            <w:r w:rsidRPr="00EB4487">
              <w:rPr>
                <w:vertAlign w:val="subscript"/>
              </w:rPr>
              <w:t>wy,</w:t>
            </w:r>
            <w:r w:rsidR="00FA7EE9" w:rsidRPr="002E4622">
              <w:rPr>
                <w:rFonts w:ascii="Symbol" w:hAnsi="Symbol" w:cs="Arial"/>
                <w:vertAlign w:val="subscript"/>
              </w:rPr>
              <w:t></w:t>
            </w:r>
          </w:p>
        </w:tc>
        <w:tc>
          <w:tcPr>
            <w:tcW w:w="6663" w:type="dxa"/>
            <w:tcBorders>
              <w:top w:val="nil"/>
              <w:left w:val="nil"/>
              <w:bottom w:val="nil"/>
              <w:right w:val="nil"/>
            </w:tcBorders>
            <w:shd w:val="clear" w:color="auto" w:fill="auto"/>
            <w:vAlign w:val="bottom"/>
            <w:hideMark/>
          </w:tcPr>
          <w:p w14:paraId="6F530655" w14:textId="77777777" w:rsidR="00AA0F0E" w:rsidRPr="00EB4487" w:rsidRDefault="00AA0F0E" w:rsidP="00103B5E">
            <w:pPr>
              <w:pStyle w:val="BodyText"/>
              <w:spacing w:after="80"/>
            </w:pPr>
            <w:r w:rsidRPr="00EB4487">
              <w:t>Reduction factor for shear resistance of the steel web</w:t>
            </w:r>
          </w:p>
        </w:tc>
        <w:tc>
          <w:tcPr>
            <w:tcW w:w="1417" w:type="dxa"/>
            <w:tcBorders>
              <w:top w:val="nil"/>
              <w:left w:val="nil"/>
              <w:bottom w:val="nil"/>
              <w:right w:val="nil"/>
            </w:tcBorders>
            <w:shd w:val="clear" w:color="auto" w:fill="auto"/>
            <w:noWrap/>
            <w:vAlign w:val="bottom"/>
          </w:tcPr>
          <w:p w14:paraId="5F26CD68" w14:textId="00E4FA58" w:rsidR="00AA0F0E" w:rsidRPr="00EB4487" w:rsidRDefault="00AA0F0E" w:rsidP="00103B5E">
            <w:pPr>
              <w:pStyle w:val="BodyText"/>
              <w:spacing w:after="80"/>
            </w:pPr>
          </w:p>
        </w:tc>
      </w:tr>
      <w:tr w:rsidR="00AA0F0E" w:rsidRPr="00EB4487" w14:paraId="0B4E0F85" w14:textId="77777777" w:rsidTr="00F96CD7">
        <w:trPr>
          <w:trHeight w:val="310"/>
        </w:trPr>
        <w:tc>
          <w:tcPr>
            <w:tcW w:w="1134" w:type="dxa"/>
            <w:tcBorders>
              <w:top w:val="nil"/>
              <w:left w:val="nil"/>
              <w:bottom w:val="nil"/>
              <w:right w:val="nil"/>
            </w:tcBorders>
            <w:shd w:val="clear" w:color="auto" w:fill="auto"/>
            <w:noWrap/>
            <w:vAlign w:val="center"/>
            <w:hideMark/>
          </w:tcPr>
          <w:p w14:paraId="7FB3B487" w14:textId="77777777" w:rsidR="00AA0F0E" w:rsidRPr="00EB4487" w:rsidRDefault="00AA0F0E" w:rsidP="00103B5E">
            <w:pPr>
              <w:pStyle w:val="BodyText"/>
              <w:spacing w:after="80"/>
            </w:pPr>
            <w:r w:rsidRPr="00EB4487">
              <w:t>l</w:t>
            </w:r>
            <w:r w:rsidRPr="00EB4487">
              <w:rPr>
                <w:vertAlign w:val="subscript"/>
              </w:rPr>
              <w:t>a</w:t>
            </w:r>
          </w:p>
        </w:tc>
        <w:tc>
          <w:tcPr>
            <w:tcW w:w="6663" w:type="dxa"/>
            <w:tcBorders>
              <w:top w:val="nil"/>
              <w:left w:val="nil"/>
              <w:bottom w:val="nil"/>
              <w:right w:val="nil"/>
            </w:tcBorders>
            <w:shd w:val="clear" w:color="auto" w:fill="auto"/>
            <w:vAlign w:val="bottom"/>
            <w:hideMark/>
          </w:tcPr>
          <w:p w14:paraId="2C2194C2" w14:textId="5DB3A8BF" w:rsidR="00AA0F0E" w:rsidRPr="00EB4487" w:rsidRDefault="00AA0F0E" w:rsidP="00103B5E">
            <w:pPr>
              <w:pStyle w:val="BodyText"/>
              <w:spacing w:after="80"/>
            </w:pPr>
            <w:r w:rsidRPr="00EB4487">
              <w:t>width of support of the concrete slab (same as for l</w:t>
            </w:r>
            <w:r w:rsidRPr="00EB4487">
              <w:rPr>
                <w:vertAlign w:val="subscript"/>
              </w:rPr>
              <w:t>p</w:t>
            </w:r>
            <w:r w:rsidRPr="00EB4487">
              <w:t xml:space="preserve"> in 7.4.2.4)</w:t>
            </w:r>
          </w:p>
        </w:tc>
        <w:tc>
          <w:tcPr>
            <w:tcW w:w="1417" w:type="dxa"/>
            <w:tcBorders>
              <w:top w:val="nil"/>
              <w:left w:val="nil"/>
              <w:bottom w:val="nil"/>
              <w:right w:val="nil"/>
            </w:tcBorders>
            <w:shd w:val="clear" w:color="auto" w:fill="auto"/>
            <w:noWrap/>
            <w:vAlign w:val="bottom"/>
          </w:tcPr>
          <w:p w14:paraId="1F5497BE" w14:textId="6B64A868" w:rsidR="00AA0F0E" w:rsidRPr="00EB4487" w:rsidRDefault="00AA0F0E" w:rsidP="00103B5E">
            <w:pPr>
              <w:pStyle w:val="BodyText"/>
              <w:spacing w:after="80"/>
            </w:pPr>
          </w:p>
        </w:tc>
      </w:tr>
      <w:tr w:rsidR="00AA0F0E" w:rsidRPr="00EB4487" w14:paraId="3546F2AF" w14:textId="77777777" w:rsidTr="00F96CD7">
        <w:trPr>
          <w:trHeight w:val="510"/>
        </w:trPr>
        <w:tc>
          <w:tcPr>
            <w:tcW w:w="1134" w:type="dxa"/>
            <w:tcBorders>
              <w:top w:val="nil"/>
              <w:left w:val="nil"/>
              <w:bottom w:val="nil"/>
              <w:right w:val="nil"/>
            </w:tcBorders>
            <w:shd w:val="clear" w:color="auto" w:fill="auto"/>
            <w:noWrap/>
            <w:vAlign w:val="center"/>
            <w:hideMark/>
          </w:tcPr>
          <w:p w14:paraId="4CB61D55" w14:textId="77777777" w:rsidR="00AA0F0E" w:rsidRPr="00EB4487" w:rsidRDefault="00AA0F0E" w:rsidP="00103B5E">
            <w:pPr>
              <w:pStyle w:val="BodyText"/>
              <w:spacing w:after="80"/>
            </w:pPr>
            <w:r w:rsidRPr="00EB4487">
              <w:t>u</w:t>
            </w:r>
            <w:r w:rsidRPr="00EB4487">
              <w:rPr>
                <w:vertAlign w:val="subscript"/>
              </w:rPr>
              <w:t>c</w:t>
            </w:r>
          </w:p>
        </w:tc>
        <w:tc>
          <w:tcPr>
            <w:tcW w:w="6663" w:type="dxa"/>
            <w:tcBorders>
              <w:top w:val="nil"/>
              <w:left w:val="nil"/>
              <w:bottom w:val="nil"/>
              <w:right w:val="nil"/>
            </w:tcBorders>
            <w:shd w:val="clear" w:color="auto" w:fill="auto"/>
            <w:vAlign w:val="bottom"/>
            <w:hideMark/>
          </w:tcPr>
          <w:p w14:paraId="019032AE" w14:textId="77777777" w:rsidR="00AA0F0E" w:rsidRPr="00EB4487" w:rsidRDefault="00AA0F0E" w:rsidP="00103B5E">
            <w:pPr>
              <w:pStyle w:val="BodyText"/>
              <w:spacing w:after="80"/>
            </w:pPr>
            <w:r w:rsidRPr="00EB4487">
              <w:t>horizontal concrete cover of the longitudinal reinforcement of a shallow floor beam (types A and B)</w:t>
            </w:r>
          </w:p>
        </w:tc>
        <w:tc>
          <w:tcPr>
            <w:tcW w:w="1417" w:type="dxa"/>
            <w:tcBorders>
              <w:top w:val="nil"/>
              <w:left w:val="nil"/>
              <w:bottom w:val="nil"/>
              <w:right w:val="nil"/>
            </w:tcBorders>
            <w:shd w:val="clear" w:color="auto" w:fill="auto"/>
            <w:noWrap/>
            <w:vAlign w:val="bottom"/>
          </w:tcPr>
          <w:p w14:paraId="13F4E6CD" w14:textId="0F9D7E98" w:rsidR="00AA0F0E" w:rsidRPr="00EB4487" w:rsidRDefault="00AA0F0E" w:rsidP="00103B5E">
            <w:pPr>
              <w:pStyle w:val="BodyText"/>
              <w:spacing w:after="80"/>
            </w:pPr>
          </w:p>
        </w:tc>
      </w:tr>
      <w:tr w:rsidR="00AA0F0E" w:rsidRPr="00EB4487" w14:paraId="65090F5A" w14:textId="77777777" w:rsidTr="00F96CD7">
        <w:trPr>
          <w:trHeight w:val="510"/>
        </w:trPr>
        <w:tc>
          <w:tcPr>
            <w:tcW w:w="1134" w:type="dxa"/>
            <w:tcBorders>
              <w:top w:val="nil"/>
              <w:left w:val="nil"/>
              <w:bottom w:val="nil"/>
              <w:right w:val="nil"/>
            </w:tcBorders>
            <w:shd w:val="clear" w:color="auto" w:fill="auto"/>
            <w:noWrap/>
            <w:vAlign w:val="center"/>
            <w:hideMark/>
          </w:tcPr>
          <w:p w14:paraId="7DD8E8FE" w14:textId="77777777" w:rsidR="00AA0F0E" w:rsidRPr="00EB4487" w:rsidRDefault="00AA0F0E" w:rsidP="00103B5E">
            <w:pPr>
              <w:pStyle w:val="BodyText"/>
              <w:spacing w:after="80"/>
            </w:pPr>
            <w:r w:rsidRPr="00EB4487">
              <w:t>u</w:t>
            </w:r>
            <w:r w:rsidRPr="00EB4487">
              <w:rPr>
                <w:vertAlign w:val="subscript"/>
              </w:rPr>
              <w:t>r</w:t>
            </w:r>
          </w:p>
        </w:tc>
        <w:tc>
          <w:tcPr>
            <w:tcW w:w="6663" w:type="dxa"/>
            <w:tcBorders>
              <w:top w:val="nil"/>
              <w:left w:val="nil"/>
              <w:bottom w:val="nil"/>
              <w:right w:val="nil"/>
            </w:tcBorders>
            <w:shd w:val="clear" w:color="auto" w:fill="auto"/>
            <w:vAlign w:val="bottom"/>
            <w:hideMark/>
          </w:tcPr>
          <w:p w14:paraId="056F506D" w14:textId="77777777" w:rsidR="00AA0F0E" w:rsidRPr="00EB4487" w:rsidRDefault="00AA0F0E" w:rsidP="00103B5E">
            <w:pPr>
              <w:pStyle w:val="BodyText"/>
              <w:spacing w:after="80"/>
            </w:pPr>
            <w:r w:rsidRPr="00EB4487">
              <w:t>vertical concrete cover of the longitudinal reinforcement of a shallow floor beam (types A and B)</w:t>
            </w:r>
          </w:p>
        </w:tc>
        <w:tc>
          <w:tcPr>
            <w:tcW w:w="1417" w:type="dxa"/>
            <w:tcBorders>
              <w:top w:val="nil"/>
              <w:left w:val="nil"/>
              <w:bottom w:val="nil"/>
              <w:right w:val="nil"/>
            </w:tcBorders>
            <w:shd w:val="clear" w:color="auto" w:fill="auto"/>
            <w:noWrap/>
            <w:vAlign w:val="bottom"/>
          </w:tcPr>
          <w:p w14:paraId="1A6D0FEF" w14:textId="280E3FF2" w:rsidR="00AA0F0E" w:rsidRPr="00EB4487" w:rsidRDefault="00AA0F0E" w:rsidP="00103B5E">
            <w:pPr>
              <w:pStyle w:val="BodyText"/>
              <w:spacing w:after="80"/>
            </w:pPr>
          </w:p>
        </w:tc>
      </w:tr>
      <w:tr w:rsidR="00AA0F0E" w:rsidRPr="00EB4487" w14:paraId="4FF43D02" w14:textId="77777777" w:rsidTr="00F96CD7">
        <w:trPr>
          <w:trHeight w:val="510"/>
        </w:trPr>
        <w:tc>
          <w:tcPr>
            <w:tcW w:w="1134" w:type="dxa"/>
            <w:tcBorders>
              <w:top w:val="nil"/>
              <w:left w:val="nil"/>
              <w:bottom w:val="nil"/>
              <w:right w:val="nil"/>
            </w:tcBorders>
            <w:shd w:val="clear" w:color="auto" w:fill="auto"/>
            <w:noWrap/>
            <w:vAlign w:val="center"/>
            <w:hideMark/>
          </w:tcPr>
          <w:p w14:paraId="279ECD22" w14:textId="77777777" w:rsidR="00AA0F0E" w:rsidRPr="00EB4487" w:rsidRDefault="00AA0F0E" w:rsidP="00103B5E">
            <w:pPr>
              <w:pStyle w:val="BodyText"/>
              <w:spacing w:after="80"/>
            </w:pPr>
            <w:r w:rsidRPr="00EB4487">
              <w:t>u</w:t>
            </w:r>
            <w:r w:rsidRPr="00EB4487">
              <w:rPr>
                <w:vertAlign w:val="subscript"/>
              </w:rPr>
              <w:t>w</w:t>
            </w:r>
          </w:p>
        </w:tc>
        <w:tc>
          <w:tcPr>
            <w:tcW w:w="6663" w:type="dxa"/>
            <w:tcBorders>
              <w:top w:val="nil"/>
              <w:left w:val="nil"/>
              <w:bottom w:val="nil"/>
              <w:right w:val="nil"/>
            </w:tcBorders>
            <w:shd w:val="clear" w:color="auto" w:fill="auto"/>
            <w:vAlign w:val="bottom"/>
            <w:hideMark/>
          </w:tcPr>
          <w:p w14:paraId="1230583D" w14:textId="77777777" w:rsidR="00AA0F0E" w:rsidRPr="00EB4487" w:rsidRDefault="00AA0F0E" w:rsidP="00103B5E">
            <w:pPr>
              <w:pStyle w:val="BodyText"/>
              <w:spacing w:after="80"/>
            </w:pPr>
            <w:r w:rsidRPr="00EB4487">
              <w:t>concrete cover between the longitudinal reinforcement and the steel web of a shallow floor beam (types A and B)</w:t>
            </w:r>
          </w:p>
        </w:tc>
        <w:tc>
          <w:tcPr>
            <w:tcW w:w="1417" w:type="dxa"/>
            <w:tcBorders>
              <w:top w:val="nil"/>
              <w:left w:val="nil"/>
              <w:bottom w:val="nil"/>
              <w:right w:val="nil"/>
            </w:tcBorders>
            <w:shd w:val="clear" w:color="auto" w:fill="auto"/>
            <w:noWrap/>
            <w:vAlign w:val="bottom"/>
          </w:tcPr>
          <w:p w14:paraId="63B5C931" w14:textId="45B7FFA1" w:rsidR="00AA0F0E" w:rsidRPr="00EB4487" w:rsidRDefault="00AA0F0E" w:rsidP="00103B5E">
            <w:pPr>
              <w:pStyle w:val="BodyText"/>
              <w:spacing w:after="80"/>
            </w:pPr>
          </w:p>
        </w:tc>
      </w:tr>
    </w:tbl>
    <w:p w14:paraId="67D55841" w14:textId="77777777" w:rsidR="00AA0F0E" w:rsidRPr="00EB4487" w:rsidRDefault="00AA0F0E" w:rsidP="00D7317F">
      <w:pPr>
        <w:pStyle w:val="Heading4"/>
      </w:pPr>
      <w:r w:rsidRPr="00EB4487">
        <w:t>Greek lower-case letters</w:t>
      </w:r>
    </w:p>
    <w:tbl>
      <w:tblPr>
        <w:tblW w:w="9214" w:type="dxa"/>
        <w:tblLook w:val="04A0" w:firstRow="1" w:lastRow="0" w:firstColumn="1" w:lastColumn="0" w:noHBand="0" w:noVBand="1"/>
      </w:tblPr>
      <w:tblGrid>
        <w:gridCol w:w="1134"/>
        <w:gridCol w:w="6663"/>
        <w:gridCol w:w="1417"/>
      </w:tblGrid>
      <w:tr w:rsidR="00AA0F0E" w:rsidRPr="00EB4487" w14:paraId="0C0211C2" w14:textId="77777777" w:rsidTr="00F96CD7">
        <w:trPr>
          <w:trHeight w:val="310"/>
        </w:trPr>
        <w:tc>
          <w:tcPr>
            <w:tcW w:w="1134" w:type="dxa"/>
            <w:tcBorders>
              <w:top w:val="nil"/>
              <w:left w:val="nil"/>
              <w:bottom w:val="nil"/>
              <w:right w:val="nil"/>
            </w:tcBorders>
            <w:shd w:val="clear" w:color="auto" w:fill="auto"/>
            <w:noWrap/>
            <w:vAlign w:val="center"/>
            <w:hideMark/>
          </w:tcPr>
          <w:p w14:paraId="7EA7B058" w14:textId="77777777" w:rsidR="00AA0F0E" w:rsidRPr="00EB4487" w:rsidRDefault="00AA0F0E" w:rsidP="00103B5E">
            <w:pPr>
              <w:pStyle w:val="BodyText"/>
              <w:spacing w:after="80"/>
            </w:pPr>
            <w:r w:rsidRPr="00EB4487">
              <w:t>θ</w:t>
            </w:r>
            <w:r w:rsidRPr="00EB4487">
              <w:rPr>
                <w:vertAlign w:val="subscript"/>
              </w:rPr>
              <w:t>fb</w:t>
            </w:r>
          </w:p>
        </w:tc>
        <w:tc>
          <w:tcPr>
            <w:tcW w:w="6663" w:type="dxa"/>
            <w:tcBorders>
              <w:top w:val="nil"/>
              <w:left w:val="nil"/>
              <w:bottom w:val="nil"/>
              <w:right w:val="nil"/>
            </w:tcBorders>
            <w:shd w:val="clear" w:color="auto" w:fill="auto"/>
            <w:vAlign w:val="bottom"/>
            <w:hideMark/>
          </w:tcPr>
          <w:p w14:paraId="02250E0B" w14:textId="77777777" w:rsidR="00AA0F0E" w:rsidRPr="00EB4487" w:rsidRDefault="00AA0F0E" w:rsidP="00103B5E">
            <w:pPr>
              <w:pStyle w:val="BodyText"/>
              <w:spacing w:after="80"/>
            </w:pPr>
            <w:r w:rsidRPr="00EB4487">
              <w:t xml:space="preserve">temperature of the bottom flange </w:t>
            </w:r>
          </w:p>
        </w:tc>
        <w:tc>
          <w:tcPr>
            <w:tcW w:w="1417" w:type="dxa"/>
            <w:tcBorders>
              <w:top w:val="nil"/>
              <w:left w:val="nil"/>
              <w:bottom w:val="nil"/>
              <w:right w:val="nil"/>
            </w:tcBorders>
            <w:shd w:val="clear" w:color="auto" w:fill="auto"/>
            <w:noWrap/>
            <w:vAlign w:val="bottom"/>
          </w:tcPr>
          <w:p w14:paraId="62986907" w14:textId="4ABA6D0C" w:rsidR="00AA0F0E" w:rsidRPr="00EB4487" w:rsidRDefault="00AA0F0E" w:rsidP="00103B5E">
            <w:pPr>
              <w:pStyle w:val="BodyText"/>
              <w:spacing w:after="80"/>
            </w:pPr>
          </w:p>
        </w:tc>
      </w:tr>
      <w:tr w:rsidR="00AA0F0E" w:rsidRPr="00EB4487" w14:paraId="35BFB852" w14:textId="77777777" w:rsidTr="00F96CD7">
        <w:trPr>
          <w:trHeight w:val="310"/>
        </w:trPr>
        <w:tc>
          <w:tcPr>
            <w:tcW w:w="1134" w:type="dxa"/>
            <w:tcBorders>
              <w:top w:val="nil"/>
              <w:left w:val="nil"/>
              <w:bottom w:val="nil"/>
              <w:right w:val="nil"/>
            </w:tcBorders>
            <w:shd w:val="clear" w:color="auto" w:fill="auto"/>
            <w:noWrap/>
            <w:vAlign w:val="center"/>
            <w:hideMark/>
          </w:tcPr>
          <w:p w14:paraId="466FEC49" w14:textId="77777777" w:rsidR="00AA0F0E" w:rsidRPr="00EB4487" w:rsidRDefault="00AA0F0E" w:rsidP="00103B5E">
            <w:pPr>
              <w:pStyle w:val="BodyText"/>
              <w:spacing w:after="80"/>
            </w:pPr>
            <w:r w:rsidRPr="00EB4487">
              <w:t>θ</w:t>
            </w:r>
            <w:r w:rsidRPr="00EB4487">
              <w:rPr>
                <w:vertAlign w:val="subscript"/>
              </w:rPr>
              <w:t>p</w:t>
            </w:r>
          </w:p>
        </w:tc>
        <w:tc>
          <w:tcPr>
            <w:tcW w:w="6663" w:type="dxa"/>
            <w:tcBorders>
              <w:top w:val="nil"/>
              <w:left w:val="nil"/>
              <w:bottom w:val="nil"/>
              <w:right w:val="nil"/>
            </w:tcBorders>
            <w:shd w:val="clear" w:color="auto" w:fill="auto"/>
            <w:vAlign w:val="bottom"/>
            <w:hideMark/>
          </w:tcPr>
          <w:p w14:paraId="4EC877D2" w14:textId="77777777" w:rsidR="00AA0F0E" w:rsidRPr="00EB4487" w:rsidRDefault="00AA0F0E" w:rsidP="00103B5E">
            <w:pPr>
              <w:pStyle w:val="BodyText"/>
              <w:spacing w:after="80"/>
            </w:pPr>
            <w:r w:rsidRPr="00EB4487">
              <w:t xml:space="preserve">temperature of the welded plate </w:t>
            </w:r>
          </w:p>
        </w:tc>
        <w:tc>
          <w:tcPr>
            <w:tcW w:w="1417" w:type="dxa"/>
            <w:tcBorders>
              <w:top w:val="nil"/>
              <w:left w:val="nil"/>
              <w:bottom w:val="nil"/>
              <w:right w:val="nil"/>
            </w:tcBorders>
            <w:shd w:val="clear" w:color="auto" w:fill="auto"/>
            <w:noWrap/>
            <w:vAlign w:val="bottom"/>
          </w:tcPr>
          <w:p w14:paraId="7BA9A22E" w14:textId="6CF65453" w:rsidR="00AA0F0E" w:rsidRPr="00EB4487" w:rsidRDefault="00AA0F0E" w:rsidP="00103B5E">
            <w:pPr>
              <w:pStyle w:val="BodyText"/>
              <w:spacing w:after="80"/>
            </w:pPr>
          </w:p>
        </w:tc>
      </w:tr>
      <w:tr w:rsidR="00AA0F0E" w:rsidRPr="00EB4487" w14:paraId="25F19978" w14:textId="77777777" w:rsidTr="00F96CD7">
        <w:trPr>
          <w:trHeight w:val="310"/>
        </w:trPr>
        <w:tc>
          <w:tcPr>
            <w:tcW w:w="1134" w:type="dxa"/>
            <w:tcBorders>
              <w:top w:val="nil"/>
              <w:left w:val="nil"/>
              <w:bottom w:val="nil"/>
              <w:right w:val="nil"/>
            </w:tcBorders>
            <w:shd w:val="clear" w:color="auto" w:fill="auto"/>
            <w:noWrap/>
            <w:vAlign w:val="center"/>
            <w:hideMark/>
          </w:tcPr>
          <w:p w14:paraId="170EF423" w14:textId="77777777" w:rsidR="00AA0F0E" w:rsidRPr="00EB4487" w:rsidRDefault="00AA0F0E" w:rsidP="00103B5E">
            <w:pPr>
              <w:pStyle w:val="BodyText"/>
              <w:spacing w:after="80"/>
            </w:pPr>
            <w:r w:rsidRPr="00EB4487">
              <w:t>θ</w:t>
            </w:r>
            <w:r w:rsidRPr="00EB4487">
              <w:rPr>
                <w:vertAlign w:val="subscript"/>
              </w:rPr>
              <w:t>w</w:t>
            </w:r>
          </w:p>
        </w:tc>
        <w:tc>
          <w:tcPr>
            <w:tcW w:w="6663" w:type="dxa"/>
            <w:tcBorders>
              <w:top w:val="nil"/>
              <w:left w:val="nil"/>
              <w:bottom w:val="nil"/>
              <w:right w:val="nil"/>
            </w:tcBorders>
            <w:shd w:val="clear" w:color="auto" w:fill="auto"/>
            <w:vAlign w:val="center"/>
            <w:hideMark/>
          </w:tcPr>
          <w:p w14:paraId="33B8AE18" w14:textId="77777777" w:rsidR="00AA0F0E" w:rsidRPr="00EB4487" w:rsidRDefault="00AA0F0E" w:rsidP="00103B5E">
            <w:pPr>
              <w:pStyle w:val="BodyText"/>
              <w:spacing w:after="80"/>
            </w:pPr>
            <w:r w:rsidRPr="00EB4487">
              <w:t>temperature in the web</w:t>
            </w:r>
          </w:p>
        </w:tc>
        <w:tc>
          <w:tcPr>
            <w:tcW w:w="1417" w:type="dxa"/>
            <w:tcBorders>
              <w:top w:val="nil"/>
              <w:left w:val="nil"/>
              <w:bottom w:val="nil"/>
              <w:right w:val="nil"/>
            </w:tcBorders>
            <w:shd w:val="clear" w:color="auto" w:fill="auto"/>
            <w:noWrap/>
            <w:vAlign w:val="bottom"/>
          </w:tcPr>
          <w:p w14:paraId="4EFB9E38" w14:textId="410DF4BB" w:rsidR="00AA0F0E" w:rsidRPr="00EB4487" w:rsidRDefault="00AA0F0E" w:rsidP="00103B5E">
            <w:pPr>
              <w:pStyle w:val="BodyText"/>
              <w:spacing w:after="80"/>
            </w:pPr>
          </w:p>
        </w:tc>
      </w:tr>
    </w:tbl>
    <w:p w14:paraId="4099633D" w14:textId="32C82AFA" w:rsidR="00AA0F0E" w:rsidRPr="004256FF" w:rsidRDefault="00AA0F0E" w:rsidP="00D7317F">
      <w:pPr>
        <w:pStyle w:val="Heading3"/>
      </w:pPr>
      <w:bookmarkStart w:id="36" w:name="_Toc150422813"/>
      <w:r w:rsidRPr="004256FF">
        <w:t xml:space="preserve">Additional </w:t>
      </w:r>
      <w:r w:rsidRPr="00EB4487">
        <w:t>symbols</w:t>
      </w:r>
      <w:r w:rsidRPr="004256FF">
        <w:t xml:space="preserve"> used in Annex I of </w:t>
      </w:r>
      <w:r w:rsidR="00566908">
        <w:t>pr</w:t>
      </w:r>
      <w:r w:rsidRPr="004256FF">
        <w:t>EN 1994-1-2</w:t>
      </w:r>
      <w:bookmarkEnd w:id="36"/>
    </w:p>
    <w:p w14:paraId="57810269" w14:textId="77777777" w:rsidR="00AA0F0E" w:rsidRPr="00EB4487" w:rsidRDefault="00AA0F0E" w:rsidP="00D7317F">
      <w:pPr>
        <w:pStyle w:val="Heading4"/>
      </w:pPr>
      <w:r w:rsidRPr="00EB4487">
        <w:t>Latin upper-case letters</w:t>
      </w:r>
    </w:p>
    <w:tbl>
      <w:tblPr>
        <w:tblW w:w="10060" w:type="dxa"/>
        <w:tblLook w:val="04A0" w:firstRow="1" w:lastRow="0" w:firstColumn="1" w:lastColumn="0" w:noHBand="0" w:noVBand="1"/>
      </w:tblPr>
      <w:tblGrid>
        <w:gridCol w:w="1134"/>
        <w:gridCol w:w="8926"/>
      </w:tblGrid>
      <w:tr w:rsidR="004D3028" w:rsidRPr="00EB4487" w14:paraId="392B8E42" w14:textId="77777777" w:rsidTr="00B80CA0">
        <w:trPr>
          <w:trHeight w:val="372"/>
        </w:trPr>
        <w:tc>
          <w:tcPr>
            <w:tcW w:w="1134" w:type="dxa"/>
            <w:shd w:val="clear" w:color="auto" w:fill="auto"/>
            <w:noWrap/>
            <w:vAlign w:val="center"/>
            <w:hideMark/>
          </w:tcPr>
          <w:p w14:paraId="0B465B87" w14:textId="77777777" w:rsidR="004D3028" w:rsidRPr="00EB4487" w:rsidRDefault="004D3028" w:rsidP="00103B5E">
            <w:pPr>
              <w:pStyle w:val="BodyText"/>
              <w:spacing w:after="80"/>
              <w:rPr>
                <w:i/>
                <w:iCs/>
              </w:rPr>
            </w:pPr>
            <w:r w:rsidRPr="00EB4487">
              <w:rPr>
                <w:i/>
                <w:iCs/>
              </w:rPr>
              <w:t>N</w:t>
            </w:r>
            <w:r w:rsidRPr="00EB4487">
              <w:rPr>
                <w:vertAlign w:val="subscript"/>
              </w:rPr>
              <w:t>oc,Rd</w:t>
            </w:r>
          </w:p>
        </w:tc>
        <w:tc>
          <w:tcPr>
            <w:tcW w:w="8926" w:type="dxa"/>
            <w:shd w:val="clear" w:color="auto" w:fill="auto"/>
            <w:vAlign w:val="bottom"/>
            <w:hideMark/>
          </w:tcPr>
          <w:p w14:paraId="087618E6" w14:textId="77777777" w:rsidR="004D3028" w:rsidRPr="00EB4487" w:rsidRDefault="004D3028" w:rsidP="00103B5E">
            <w:pPr>
              <w:pStyle w:val="BodyText"/>
              <w:spacing w:after="80"/>
            </w:pPr>
            <w:r w:rsidRPr="00EB4487">
              <w:t>design value of compression resistance of concrete slab at the centre of an opening</w:t>
            </w:r>
          </w:p>
        </w:tc>
      </w:tr>
      <w:tr w:rsidR="004D3028" w:rsidRPr="00EB4487" w14:paraId="09FE0404" w14:textId="77777777" w:rsidTr="00B80CA0">
        <w:trPr>
          <w:trHeight w:val="226"/>
        </w:trPr>
        <w:tc>
          <w:tcPr>
            <w:tcW w:w="1134" w:type="dxa"/>
            <w:shd w:val="clear" w:color="auto" w:fill="auto"/>
            <w:noWrap/>
            <w:vAlign w:val="center"/>
            <w:hideMark/>
          </w:tcPr>
          <w:p w14:paraId="56FD50E4" w14:textId="77777777" w:rsidR="004D3028" w:rsidRPr="00EB4487" w:rsidRDefault="004D3028" w:rsidP="00103B5E">
            <w:pPr>
              <w:pStyle w:val="BodyText"/>
              <w:spacing w:after="80"/>
              <w:rPr>
                <w:i/>
                <w:iCs/>
              </w:rPr>
            </w:pPr>
            <w:r w:rsidRPr="00EB4487">
              <w:rPr>
                <w:i/>
                <w:iCs/>
              </w:rPr>
              <w:t>V</w:t>
            </w:r>
            <w:r w:rsidRPr="00EB4487">
              <w:rPr>
                <w:vertAlign w:val="subscript"/>
              </w:rPr>
              <w:t>oc,Rd</w:t>
            </w:r>
          </w:p>
        </w:tc>
        <w:tc>
          <w:tcPr>
            <w:tcW w:w="8926" w:type="dxa"/>
            <w:shd w:val="clear" w:color="auto" w:fill="auto"/>
            <w:vAlign w:val="bottom"/>
            <w:hideMark/>
          </w:tcPr>
          <w:p w14:paraId="7AD1873B" w14:textId="77777777" w:rsidR="004D3028" w:rsidRPr="00EB4487" w:rsidRDefault="004D3028" w:rsidP="00103B5E">
            <w:pPr>
              <w:pStyle w:val="BodyText"/>
              <w:spacing w:after="80"/>
            </w:pPr>
            <w:r w:rsidRPr="00EB4487">
              <w:t>design shear resistance of the concrete slab at the opening position</w:t>
            </w:r>
          </w:p>
        </w:tc>
      </w:tr>
    </w:tbl>
    <w:p w14:paraId="70ECB802" w14:textId="77777777" w:rsidR="00AA0F0E" w:rsidRPr="00EB4487" w:rsidRDefault="00AA0F0E" w:rsidP="00D7317F">
      <w:pPr>
        <w:pStyle w:val="Heading4"/>
      </w:pPr>
      <w:r w:rsidRPr="00F96CD7">
        <w:t xml:space="preserve"> </w:t>
      </w:r>
      <w:r w:rsidRPr="00EB4487">
        <w:t>Latin lower-case letters</w:t>
      </w:r>
    </w:p>
    <w:tbl>
      <w:tblPr>
        <w:tblW w:w="10201" w:type="dxa"/>
        <w:tblLook w:val="04A0" w:firstRow="1" w:lastRow="0" w:firstColumn="1" w:lastColumn="0" w:noHBand="0" w:noVBand="1"/>
      </w:tblPr>
      <w:tblGrid>
        <w:gridCol w:w="1134"/>
        <w:gridCol w:w="9067"/>
      </w:tblGrid>
      <w:tr w:rsidR="004D3028" w:rsidRPr="00EB4487" w14:paraId="517FDFFB" w14:textId="77777777" w:rsidTr="00B80CA0">
        <w:trPr>
          <w:trHeight w:val="310"/>
        </w:trPr>
        <w:tc>
          <w:tcPr>
            <w:tcW w:w="1134" w:type="dxa"/>
            <w:shd w:val="clear" w:color="auto" w:fill="auto"/>
            <w:noWrap/>
            <w:vAlign w:val="center"/>
            <w:hideMark/>
          </w:tcPr>
          <w:p w14:paraId="445C2B86" w14:textId="77777777" w:rsidR="004D3028" w:rsidRPr="00EB4487" w:rsidRDefault="004D3028" w:rsidP="00103B5E">
            <w:pPr>
              <w:pStyle w:val="BodyText"/>
              <w:spacing w:after="80"/>
            </w:pPr>
            <w:r w:rsidRPr="00EB4487">
              <w:t>b</w:t>
            </w:r>
            <w:r w:rsidRPr="00EB4487">
              <w:rPr>
                <w:vertAlign w:val="subscript"/>
              </w:rPr>
              <w:t>eff,o</w:t>
            </w:r>
          </w:p>
        </w:tc>
        <w:tc>
          <w:tcPr>
            <w:tcW w:w="9067" w:type="dxa"/>
            <w:shd w:val="clear" w:color="auto" w:fill="auto"/>
            <w:vAlign w:val="bottom"/>
            <w:hideMark/>
          </w:tcPr>
          <w:p w14:paraId="1EFE84D4" w14:textId="77777777" w:rsidR="004D3028" w:rsidRPr="00EB4487" w:rsidRDefault="004D3028" w:rsidP="00103B5E">
            <w:pPr>
              <w:pStyle w:val="BodyText"/>
              <w:spacing w:after="80"/>
            </w:pPr>
            <w:r w:rsidRPr="00EB4487">
              <w:t xml:space="preserve">effective widths for local shear and bending </w:t>
            </w:r>
          </w:p>
        </w:tc>
      </w:tr>
      <w:tr w:rsidR="004D3028" w:rsidRPr="00EB4487" w14:paraId="425CD851" w14:textId="77777777" w:rsidTr="00B80CA0">
        <w:trPr>
          <w:trHeight w:val="510"/>
        </w:trPr>
        <w:tc>
          <w:tcPr>
            <w:tcW w:w="1134" w:type="dxa"/>
            <w:shd w:val="clear" w:color="auto" w:fill="auto"/>
            <w:noWrap/>
            <w:vAlign w:val="center"/>
            <w:hideMark/>
          </w:tcPr>
          <w:p w14:paraId="31C08FAE" w14:textId="77777777" w:rsidR="004D3028" w:rsidRPr="00EB4487" w:rsidRDefault="004D3028" w:rsidP="00103B5E">
            <w:pPr>
              <w:pStyle w:val="BodyText"/>
              <w:spacing w:after="80"/>
            </w:pPr>
            <w:r w:rsidRPr="00EB4487">
              <w:t>k</w:t>
            </w:r>
            <w:r w:rsidRPr="00EB4487">
              <w:rPr>
                <w:vertAlign w:val="subscript"/>
              </w:rPr>
              <w:t>a,fi</w:t>
            </w:r>
          </w:p>
        </w:tc>
        <w:tc>
          <w:tcPr>
            <w:tcW w:w="9067" w:type="dxa"/>
            <w:shd w:val="clear" w:color="auto" w:fill="auto"/>
            <w:vAlign w:val="bottom"/>
            <w:hideMark/>
          </w:tcPr>
          <w:p w14:paraId="4354C47A" w14:textId="77777777" w:rsidR="004D3028" w:rsidRPr="00EB4487" w:rsidRDefault="004D3028" w:rsidP="00103B5E">
            <w:pPr>
              <w:pStyle w:val="BodyText"/>
              <w:spacing w:after="80"/>
            </w:pPr>
            <w:r w:rsidRPr="00EB4487">
              <w:t xml:space="preserve">reduction factor to the Vierendeel bending resistance due to composite action </w:t>
            </w:r>
          </w:p>
        </w:tc>
      </w:tr>
    </w:tbl>
    <w:p w14:paraId="7DC6E650" w14:textId="0F374945" w:rsidR="00DD530E" w:rsidRPr="00302602" w:rsidRDefault="00DD530E" w:rsidP="00103B5E">
      <w:pPr>
        <w:pStyle w:val="Heading1"/>
        <w:keepLines/>
      </w:pPr>
      <w:bookmarkStart w:id="37" w:name="_Toc150422814"/>
      <w:r w:rsidRPr="00302602">
        <w:lastRenderedPageBreak/>
        <w:t>Basis of design</w:t>
      </w:r>
      <w:bookmarkEnd w:id="37"/>
    </w:p>
    <w:p w14:paraId="527E96CE" w14:textId="3EB30BCC" w:rsidR="00DD530E" w:rsidRPr="00EB4487" w:rsidRDefault="00DD530E" w:rsidP="00103B5E">
      <w:pPr>
        <w:pStyle w:val="Heading2"/>
        <w:keepLines/>
      </w:pPr>
      <w:bookmarkStart w:id="38" w:name="_Toc150422815"/>
      <w:r w:rsidRPr="00854EFB">
        <w:t>General</w:t>
      </w:r>
      <w:bookmarkEnd w:id="38"/>
    </w:p>
    <w:p w14:paraId="357CD3E6" w14:textId="7163E475" w:rsidR="00D73BDA" w:rsidRPr="004256FF" w:rsidRDefault="00D73BDA" w:rsidP="00103B5E">
      <w:pPr>
        <w:pStyle w:val="BodyText"/>
        <w:keepNext/>
        <w:keepLines/>
        <w:rPr>
          <w:rFonts w:ascii="Arial" w:hAnsi="Arial"/>
          <w:sz w:val="20"/>
          <w:lang w:eastAsia="sv-SE"/>
        </w:rPr>
      </w:pPr>
      <w:r>
        <w:t>(1) The structural fire design shall be in accordance with the general rules given in EN 1990 and EN 1991 (all parts) and the specific design provisions for steel</w:t>
      </w:r>
      <w:r w:rsidR="001F02A3">
        <w:t xml:space="preserve"> and </w:t>
      </w:r>
      <w:r>
        <w:t>concrete composite structures given in EN</w:t>
      </w:r>
      <w:r w:rsidR="00566908">
        <w:t> </w:t>
      </w:r>
      <w:r>
        <w:t>1994-1-1.</w:t>
      </w:r>
    </w:p>
    <w:p w14:paraId="15F2A2AB" w14:textId="6D226846" w:rsidR="00D73BDA" w:rsidRDefault="00D73BDA" w:rsidP="00D7317F">
      <w:pPr>
        <w:pStyle w:val="BodyText"/>
      </w:pPr>
      <w:r>
        <w:t>(</w:t>
      </w:r>
      <w:r w:rsidR="00CB05A3">
        <w:t>2</w:t>
      </w:r>
      <w:r>
        <w:t>) Where mechanical resistance in the case of fire is required, composite steel and concrete structures shall be designed and constructed in such a way that they maintain their loadbearing function during the relevant fire exposure.</w:t>
      </w:r>
    </w:p>
    <w:p w14:paraId="63187CC7" w14:textId="6138372C" w:rsidR="00D73BDA" w:rsidRDefault="00D73BDA" w:rsidP="00D7317F">
      <w:pPr>
        <w:pStyle w:val="BodyText"/>
      </w:pPr>
      <w:r>
        <w:t>(</w:t>
      </w:r>
      <w:r w:rsidR="00CB05A3">
        <w:t>3</w:t>
      </w:r>
      <w:r>
        <w:t>) Where compartmentation is required, the elements forming the boundaries of the fire compartment, including joints, shall be designed and constructed in such a way that they maintain their separating function during the relevant fire exposure to ensure that</w:t>
      </w:r>
      <w:r w:rsidR="001F02A3">
        <w:t xml:space="preserve"> both </w:t>
      </w:r>
      <w:r>
        <w:t>integrity failure and insulation failure do not occur.</w:t>
      </w:r>
    </w:p>
    <w:p w14:paraId="44A97F1B" w14:textId="49BD413E" w:rsidR="008365E3" w:rsidRPr="00394E5D" w:rsidRDefault="008365E3" w:rsidP="00D7317F">
      <w:pPr>
        <w:rPr>
          <w:sz w:val="24"/>
          <w:szCs w:val="24"/>
        </w:rPr>
      </w:pPr>
      <w:r w:rsidRPr="00394E5D">
        <w:rPr>
          <w:sz w:val="20"/>
          <w:szCs w:val="20"/>
        </w:rPr>
        <w:t>NOTE</w:t>
      </w:r>
      <w:r w:rsidR="00E2500F" w:rsidRPr="00394E5D">
        <w:rPr>
          <w:sz w:val="20"/>
          <w:szCs w:val="20"/>
        </w:rPr>
        <w:tab/>
      </w:r>
      <w:r w:rsidRPr="00394E5D">
        <w:rPr>
          <w:sz w:val="20"/>
          <w:szCs w:val="20"/>
        </w:rPr>
        <w:t>For non-loadbearing elements, the loadbearing function under self-weight is expected to be maintained in order to fulfil the separating function.</w:t>
      </w:r>
    </w:p>
    <w:p w14:paraId="392CB07E" w14:textId="7C3A65E4" w:rsidR="00D73BDA" w:rsidRDefault="00D73BDA" w:rsidP="00D7317F">
      <w:pPr>
        <w:pStyle w:val="BodyText"/>
      </w:pPr>
      <w:r>
        <w:t>(</w:t>
      </w:r>
      <w:r w:rsidR="00CB05A3">
        <w:t>4</w:t>
      </w:r>
      <w:r>
        <w:t xml:space="preserve">) Deformation criteria shall be applied where the means of fire protection require </w:t>
      </w:r>
      <w:r>
        <w:rPr>
          <w:rFonts w:cs="Arial"/>
        </w:rPr>
        <w:t xml:space="preserve">consideration of the </w:t>
      </w:r>
      <w:r>
        <w:t>deformation of the loadbearing structure.</w:t>
      </w:r>
    </w:p>
    <w:p w14:paraId="5C9061EC" w14:textId="149DD416" w:rsidR="00D73BDA" w:rsidRDefault="00D73BDA" w:rsidP="00D7317F">
      <w:pPr>
        <w:pStyle w:val="BodyText"/>
      </w:pPr>
      <w:r>
        <w:t>(</w:t>
      </w:r>
      <w:r w:rsidR="00CB05A3">
        <w:t>5</w:t>
      </w:r>
      <w:r>
        <w:t xml:space="preserve">) </w:t>
      </w:r>
      <w:r>
        <w:rPr>
          <w:rFonts w:cs="Arial"/>
        </w:rPr>
        <w:t xml:space="preserve">Consideration of the deformation of the loadbearing structure </w:t>
      </w:r>
      <w:r>
        <w:t>may be omitted when the efficiency of the means of protection has been evaluated according to 5.2.3.</w:t>
      </w:r>
    </w:p>
    <w:p w14:paraId="4A8494A7" w14:textId="1AD89986" w:rsidR="00D73BDA" w:rsidRDefault="00D73BDA" w:rsidP="00D7317F">
      <w:pPr>
        <w:pStyle w:val="BodyText"/>
      </w:pPr>
      <w:r>
        <w:t>(</w:t>
      </w:r>
      <w:r w:rsidR="00CB05A3">
        <w:t>6</w:t>
      </w:r>
      <w:r>
        <w:t>) Deformation criteria shall be applied where the design criteria for separating elements require taking into account deformation of the loadbearing structure.</w:t>
      </w:r>
    </w:p>
    <w:p w14:paraId="26003CE6" w14:textId="77777777" w:rsidR="005915AA" w:rsidRDefault="00D73BDA" w:rsidP="00D7317F">
      <w:pPr>
        <w:pStyle w:val="BodyText"/>
      </w:pPr>
      <w:r>
        <w:t>(</w:t>
      </w:r>
      <w:r w:rsidR="00CB05A3">
        <w:t>7</w:t>
      </w:r>
      <w:r>
        <w:t xml:space="preserve">) </w:t>
      </w:r>
      <w:r>
        <w:rPr>
          <w:rFonts w:cs="Arial"/>
        </w:rPr>
        <w:t xml:space="preserve">Consideration of the deformation of the loadbearing structure </w:t>
      </w:r>
      <w:r>
        <w:t>may be omitted when the separating elements fulfil requirements of a nominal fire exposure.</w:t>
      </w:r>
    </w:p>
    <w:p w14:paraId="46C0C725" w14:textId="4B3AB360" w:rsidR="00854EFB" w:rsidRPr="00EB4487" w:rsidRDefault="008365E3" w:rsidP="00D7317F">
      <w:pPr>
        <w:pStyle w:val="BodyText"/>
      </w:pPr>
      <w:r w:rsidRPr="00F96CD7">
        <w:t xml:space="preserve">(8) Composite steel and concrete structures designed in accordance with EN 1993-1-1 should be considered to have sufficient minimum robustness for the accidental fire design case. Where additional requirements are necessary the procedures of </w:t>
      </w:r>
      <w:r w:rsidR="00435DF5" w:rsidRPr="00F96CD7">
        <w:t>pr</w:t>
      </w:r>
      <w:r w:rsidRPr="00F96CD7">
        <w:t>EN 1991-1-7</w:t>
      </w:r>
      <w:r w:rsidR="00435DF5" w:rsidRPr="00F96CD7">
        <w:t>:2023</w:t>
      </w:r>
      <w:r w:rsidRPr="00F96CD7">
        <w:t>, Annex A, apply.</w:t>
      </w:r>
    </w:p>
    <w:p w14:paraId="09443947" w14:textId="27750E2B" w:rsidR="00DD530E" w:rsidRPr="00EB4487" w:rsidRDefault="00D03FE9" w:rsidP="00D7317F">
      <w:pPr>
        <w:pStyle w:val="Heading2"/>
      </w:pPr>
      <w:r>
        <w:t xml:space="preserve"> </w:t>
      </w:r>
      <w:bookmarkStart w:id="39" w:name="_Toc150422816"/>
      <w:r w:rsidR="00DD530E" w:rsidRPr="00EB4487">
        <w:t xml:space="preserve">Nominal </w:t>
      </w:r>
      <w:r w:rsidR="00DD530E" w:rsidRPr="00854EFB">
        <w:t>fire</w:t>
      </w:r>
      <w:r w:rsidR="00DD530E" w:rsidRPr="00EB4487">
        <w:t xml:space="preserve"> exposure</w:t>
      </w:r>
      <w:bookmarkEnd w:id="39"/>
    </w:p>
    <w:p w14:paraId="19562154" w14:textId="5871E5B3" w:rsidR="00DD530E" w:rsidRPr="00EB4487" w:rsidRDefault="00DD530E" w:rsidP="00D7317F">
      <w:pPr>
        <w:pStyle w:val="BodyText"/>
      </w:pPr>
      <w:r w:rsidRPr="00EB4487">
        <w:t>(1) For standard fire exposure, elements shall comply with one of the following functions or combinations of function defined in EN 1991-1-2 during the required time of fire exposure:</w:t>
      </w:r>
    </w:p>
    <w:p w14:paraId="18494067" w14:textId="11852CA2" w:rsidR="00DD530E" w:rsidRPr="00EB4487" w:rsidRDefault="00DD530E" w:rsidP="00D7317F">
      <w:pPr>
        <w:pStyle w:val="ListBullet"/>
        <w:tabs>
          <w:tab w:val="clear" w:pos="360"/>
          <w:tab w:val="num" w:pos="426"/>
        </w:tabs>
        <w:ind w:left="0" w:firstLine="0"/>
        <w:rPr>
          <w:rFonts w:asciiTheme="majorHAnsi" w:hAnsiTheme="majorHAnsi"/>
        </w:rPr>
      </w:pPr>
      <w:r w:rsidRPr="00EB4487">
        <w:rPr>
          <w:rFonts w:asciiTheme="majorHAnsi" w:hAnsiTheme="majorHAnsi"/>
        </w:rPr>
        <w:t>loadbearing function only: loadbearing capacity (R);</w:t>
      </w:r>
    </w:p>
    <w:p w14:paraId="4D385B53" w14:textId="4E2F544D" w:rsidR="00DD530E" w:rsidRPr="00EB4487" w:rsidRDefault="00DD530E" w:rsidP="00D7317F">
      <w:pPr>
        <w:pStyle w:val="ListBullet"/>
        <w:tabs>
          <w:tab w:val="clear" w:pos="360"/>
          <w:tab w:val="num" w:pos="426"/>
        </w:tabs>
        <w:ind w:left="0" w:firstLine="0"/>
        <w:rPr>
          <w:rFonts w:asciiTheme="majorHAnsi" w:hAnsiTheme="majorHAnsi"/>
        </w:rPr>
      </w:pPr>
      <w:r w:rsidRPr="00EB4487">
        <w:rPr>
          <w:rFonts w:asciiTheme="majorHAnsi" w:hAnsiTheme="majorHAnsi"/>
        </w:rPr>
        <w:t>separating function only: integrity (E) and, when requested, insulation (I);</w:t>
      </w:r>
    </w:p>
    <w:p w14:paraId="58307CB7" w14:textId="67C6D4A5" w:rsidR="00DD530E" w:rsidRPr="00EB4487" w:rsidRDefault="00DD530E" w:rsidP="00D7317F">
      <w:pPr>
        <w:pStyle w:val="ListBullet"/>
        <w:tabs>
          <w:tab w:val="clear" w:pos="360"/>
          <w:tab w:val="num" w:pos="426"/>
        </w:tabs>
        <w:ind w:left="0" w:firstLine="0"/>
        <w:rPr>
          <w:rFonts w:asciiTheme="majorHAnsi" w:hAnsiTheme="majorHAnsi"/>
        </w:rPr>
      </w:pPr>
      <w:r w:rsidRPr="00EB4487">
        <w:rPr>
          <w:rFonts w:asciiTheme="majorHAnsi" w:hAnsiTheme="majorHAnsi"/>
        </w:rPr>
        <w:t>separating and loadbearing functions: criteria R, E and, when requested, I.</w:t>
      </w:r>
    </w:p>
    <w:p w14:paraId="04D23664" w14:textId="60007E6F" w:rsidR="00DD530E" w:rsidRPr="00EB4487" w:rsidRDefault="00D74B95" w:rsidP="00D7317F">
      <w:pPr>
        <w:pStyle w:val="Note"/>
      </w:pPr>
      <w:r>
        <w:t>NOTE 1</w:t>
      </w:r>
      <w:r>
        <w:rPr>
          <w:rFonts w:cs="Arial"/>
        </w:rPr>
        <w:t> </w:t>
      </w:r>
      <w:r w:rsidRPr="00EB4487">
        <w:t xml:space="preserve"> </w:t>
      </w:r>
      <w:r w:rsidR="00DD530E" w:rsidRPr="00EB4487">
        <w:t>The loadbearing function is assumed to be satisfied when loadbearing capacity is maintained.</w:t>
      </w:r>
    </w:p>
    <w:p w14:paraId="5477F102" w14:textId="0DFF417E" w:rsidR="00DD530E" w:rsidRPr="00EB4487" w:rsidRDefault="00D74B95" w:rsidP="00D7317F">
      <w:pPr>
        <w:pStyle w:val="Note"/>
      </w:pPr>
      <w:r>
        <w:t>NOTE 2</w:t>
      </w:r>
      <w:r>
        <w:rPr>
          <w:rFonts w:cs="Arial"/>
        </w:rPr>
        <w:t> </w:t>
      </w:r>
      <w:r w:rsidRPr="00EB4487">
        <w:t xml:space="preserve"> </w:t>
      </w:r>
      <w:r w:rsidR="00DD530E" w:rsidRPr="00EB4487">
        <w:t>The separating function is assumed to be satisfied when integrity and, when requested, insulation are maintained.</w:t>
      </w:r>
    </w:p>
    <w:p w14:paraId="11E884DE" w14:textId="1480467C" w:rsidR="00DD530E" w:rsidRPr="00EB4487" w:rsidRDefault="00D74B95" w:rsidP="00D7317F">
      <w:pPr>
        <w:pStyle w:val="Note"/>
      </w:pPr>
      <w:r>
        <w:t>NOTE 3</w:t>
      </w:r>
      <w:r>
        <w:rPr>
          <w:rFonts w:cs="Arial"/>
        </w:rPr>
        <w:t> </w:t>
      </w:r>
      <w:r w:rsidRPr="00EB4487">
        <w:t xml:space="preserve"> </w:t>
      </w:r>
      <w:r w:rsidR="00DD530E" w:rsidRPr="00EB4487">
        <w:t>Integrity is assumed to be maintained when a separating element of building construction, exposed to fire on one side, prevents the passage through it of flames and hot gases and the occurrence of flames on the unexposed side.</w:t>
      </w:r>
    </w:p>
    <w:p w14:paraId="02591C25" w14:textId="181CB002" w:rsidR="00DD530E" w:rsidRPr="00EB4487" w:rsidRDefault="00D74B95" w:rsidP="00D7317F">
      <w:pPr>
        <w:pStyle w:val="Note"/>
      </w:pPr>
      <w:r>
        <w:t>NOTE 4</w:t>
      </w:r>
      <w:r>
        <w:rPr>
          <w:rFonts w:cs="Arial"/>
        </w:rPr>
        <w:t> </w:t>
      </w:r>
      <w:r w:rsidRPr="00EB4487">
        <w:t xml:space="preserve"> </w:t>
      </w:r>
      <w:r w:rsidR="00DD530E" w:rsidRPr="00EB4487">
        <w:t>Insulation is assumed to be maintained when the average temperature rise over the whole of the unexposed surface is limited to 140 K, and the maximum temperature rise at any point of that surface does not exceed 180 K.</w:t>
      </w:r>
    </w:p>
    <w:p w14:paraId="2DACF3C5" w14:textId="1F98EF9B" w:rsidR="00DD530E" w:rsidRPr="00EB4487" w:rsidRDefault="00DD530E" w:rsidP="00D7317F">
      <w:pPr>
        <w:pStyle w:val="BodyText"/>
      </w:pPr>
      <w:r w:rsidRPr="00EB4487">
        <w:lastRenderedPageBreak/>
        <w:t>(</w:t>
      </w:r>
      <w:r w:rsidR="00CB05A3">
        <w:t>2</w:t>
      </w:r>
      <w:r w:rsidRPr="00EB4487">
        <w:t>) With the external fire exposure curve the same functions (R, E, I) apply, however the reference to this specific curve shall be identified by the letters "ef".</w:t>
      </w:r>
    </w:p>
    <w:p w14:paraId="187FC6FD" w14:textId="56D83A93" w:rsidR="00DD530E" w:rsidRPr="00EB4487" w:rsidRDefault="00DD530E" w:rsidP="00D7317F">
      <w:pPr>
        <w:pStyle w:val="BodyText"/>
      </w:pPr>
      <w:r w:rsidRPr="00EB4487">
        <w:t>(</w:t>
      </w:r>
      <w:r w:rsidR="00CB05A3">
        <w:t>3</w:t>
      </w:r>
      <w:r w:rsidRPr="00EB4487">
        <w:t>) With the hydrocarbon fire exposure curve the same functions (R, E, I) apply, however the reference to this specific curve shall be identified by the letters "HC".</w:t>
      </w:r>
    </w:p>
    <w:p w14:paraId="4C0DBDF9" w14:textId="2D3AEFD6" w:rsidR="00DD530E" w:rsidRPr="00EB4487" w:rsidRDefault="00DD530E" w:rsidP="00D7317F">
      <w:pPr>
        <w:pStyle w:val="Heading2"/>
      </w:pPr>
      <w:bookmarkStart w:id="40" w:name="_Toc6393127"/>
      <w:bookmarkStart w:id="41" w:name="_Toc6394022"/>
      <w:bookmarkStart w:id="42" w:name="_Toc6394178"/>
      <w:bookmarkStart w:id="43" w:name="_Toc89531236"/>
      <w:r w:rsidRPr="00EB4487">
        <w:t xml:space="preserve"> </w:t>
      </w:r>
      <w:bookmarkStart w:id="44" w:name="_Toc150422817"/>
      <w:r w:rsidRPr="00EB4487">
        <w:t xml:space="preserve">Physically based fire </w:t>
      </w:r>
      <w:r w:rsidRPr="00854EFB">
        <w:t>exposure</w:t>
      </w:r>
      <w:bookmarkEnd w:id="40"/>
      <w:bookmarkEnd w:id="41"/>
      <w:bookmarkEnd w:id="42"/>
      <w:bookmarkEnd w:id="43"/>
      <w:bookmarkEnd w:id="44"/>
    </w:p>
    <w:p w14:paraId="4BAF29FD" w14:textId="750D2F6F" w:rsidR="00DD530E" w:rsidRPr="00EB4487" w:rsidRDefault="00DD530E" w:rsidP="00D7317F">
      <w:pPr>
        <w:pStyle w:val="BodyText"/>
      </w:pPr>
      <w:r w:rsidRPr="00EB4487">
        <w:t xml:space="preserve">(1) The loadbearing function shall be maintained during the complete duration of the fire, including the cooling phase, or during a required period of time according </w:t>
      </w:r>
      <w:r w:rsidR="00CB05A3" w:rsidRPr="002E4622">
        <w:t xml:space="preserve">to </w:t>
      </w:r>
      <w:r w:rsidR="0053136D">
        <w:t>F</w:t>
      </w:r>
      <w:r w:rsidR="00CB05A3" w:rsidRPr="002E4622">
        <w:t>prEN 1991-1-2:202</w:t>
      </w:r>
      <w:r w:rsidR="0053136D">
        <w:t>3</w:t>
      </w:r>
      <w:r w:rsidR="00CB05A3" w:rsidRPr="002E4622">
        <w:t>, 4.4(4)</w:t>
      </w:r>
      <w:r w:rsidRPr="00EB4487">
        <w:t>.</w:t>
      </w:r>
    </w:p>
    <w:p w14:paraId="19EAB723" w14:textId="66A699E5" w:rsidR="00DD530E" w:rsidRPr="00EB4487" w:rsidRDefault="00DD530E" w:rsidP="00D7317F">
      <w:pPr>
        <w:pStyle w:val="BodyText"/>
      </w:pPr>
      <w:r w:rsidRPr="00EB4487">
        <w:t>(2) For the verification of the separating function the following applies, assuming that the normal temperature is 20</w:t>
      </w:r>
      <w:r w:rsidR="004D3028">
        <w:t xml:space="preserve"> °C</w:t>
      </w:r>
      <w:r w:rsidRPr="00EB4487">
        <w:t>:</w:t>
      </w:r>
    </w:p>
    <w:p w14:paraId="5C808697" w14:textId="77777777" w:rsidR="00DD530E" w:rsidRPr="00EB4487" w:rsidRDefault="00DD530E" w:rsidP="00D7317F">
      <w:pPr>
        <w:pStyle w:val="ListBullet"/>
        <w:rPr>
          <w:rFonts w:asciiTheme="majorHAnsi" w:hAnsiTheme="majorHAnsi"/>
        </w:rPr>
      </w:pPr>
      <w:r w:rsidRPr="00EB4487">
        <w:rPr>
          <w:rFonts w:asciiTheme="majorHAnsi" w:hAnsiTheme="majorHAnsi"/>
        </w:rPr>
        <w:t>the average temperature rise of the unexposed side of the construction should be limited to 140 K and the maximum temperature rise of the unexposed side should not exceed 180 K during the heating phase until the maximum temperature in the fire compartment is reached;</w:t>
      </w:r>
    </w:p>
    <w:p w14:paraId="30BFE4B4" w14:textId="2250DEA6" w:rsidR="00DD530E" w:rsidRPr="00EB4487" w:rsidRDefault="00DD530E" w:rsidP="00D7317F">
      <w:pPr>
        <w:pStyle w:val="ListBullet"/>
        <w:rPr>
          <w:rFonts w:asciiTheme="majorHAnsi" w:hAnsiTheme="majorHAnsi"/>
        </w:rPr>
      </w:pPr>
      <w:r w:rsidRPr="00EB4487">
        <w:rPr>
          <w:rFonts w:asciiTheme="majorHAnsi" w:hAnsiTheme="majorHAnsi"/>
        </w:rPr>
        <w:t>the average temperature rise of the unexposed side of the construction should be limited to 200 K and the maximum temperature rise of the unexposed side should not exceed 240 K during the cooling phase.</w:t>
      </w:r>
    </w:p>
    <w:p w14:paraId="4CB59D7D" w14:textId="524DC0D2" w:rsidR="00DD530E" w:rsidRPr="00EB4487" w:rsidRDefault="00DD530E" w:rsidP="00A2014D">
      <w:pPr>
        <w:pStyle w:val="Heading2"/>
      </w:pPr>
      <w:r w:rsidRPr="00EB4487">
        <w:t xml:space="preserve"> </w:t>
      </w:r>
      <w:bookmarkStart w:id="45" w:name="_Toc150422818"/>
      <w:r w:rsidRPr="006B786F">
        <w:t>Actions</w:t>
      </w:r>
      <w:bookmarkEnd w:id="45"/>
    </w:p>
    <w:p w14:paraId="7CA98076" w14:textId="3EA8DECE" w:rsidR="00854EFB" w:rsidRPr="00EB4487" w:rsidRDefault="00854EFB" w:rsidP="00D7317F">
      <w:pPr>
        <w:pStyle w:val="BodyText"/>
      </w:pPr>
      <w:r w:rsidRPr="00854EFB">
        <w:t>(1</w:t>
      </w:r>
      <w:r>
        <w:t xml:space="preserve">) </w:t>
      </w:r>
      <w:r w:rsidR="00DD530E" w:rsidRPr="00EB4487">
        <w:t>Thermal and mechanical actions shall be taken from EN 1991-1-2.</w:t>
      </w:r>
    </w:p>
    <w:p w14:paraId="2D3FDD78" w14:textId="4B104761" w:rsidR="00DD530E" w:rsidRPr="00EB4487" w:rsidRDefault="00DD530E" w:rsidP="00A2014D">
      <w:pPr>
        <w:pStyle w:val="Heading2"/>
      </w:pPr>
      <w:r w:rsidRPr="00EB4487">
        <w:t xml:space="preserve"> </w:t>
      </w:r>
      <w:bookmarkStart w:id="46" w:name="_Toc150422819"/>
      <w:r w:rsidRPr="00EB4487">
        <w:t xml:space="preserve">Design values of </w:t>
      </w:r>
      <w:r w:rsidRPr="006B786F">
        <w:t>material</w:t>
      </w:r>
      <w:r w:rsidRPr="00EB4487">
        <w:t xml:space="preserve"> </w:t>
      </w:r>
      <w:r w:rsidRPr="00854EFB">
        <w:t>properties</w:t>
      </w:r>
      <w:bookmarkEnd w:id="46"/>
    </w:p>
    <w:p w14:paraId="062014C5" w14:textId="77777777" w:rsidR="00DD530E" w:rsidRPr="00EB4487" w:rsidRDefault="00DD530E" w:rsidP="00D7317F">
      <w:pPr>
        <w:pStyle w:val="BodyText"/>
      </w:pPr>
      <w:r w:rsidRPr="00EB4487">
        <w:t>(1) Design values of mechanical (strength and stiffness) material properties for the fire situation X</w:t>
      </w:r>
      <w:r w:rsidRPr="00EB4487">
        <w:rPr>
          <w:vertAlign w:val="subscript"/>
        </w:rPr>
        <w:t>d,fi</w:t>
      </w:r>
      <w:r w:rsidRPr="00EB4487">
        <w:t xml:space="preserve"> are defined as follows:</w:t>
      </w:r>
    </w:p>
    <w:p w14:paraId="17C98AAF" w14:textId="2F6064CC" w:rsidR="00DD530E" w:rsidRPr="00EB4487" w:rsidRDefault="006973E4" w:rsidP="00D7317F">
      <w:pPr>
        <w:pStyle w:val="Formula"/>
        <w:ind w:left="720"/>
        <w:rPr>
          <w:rFonts w:asciiTheme="majorHAnsi" w:hAnsiTheme="majorHAnsi"/>
        </w:rPr>
      </w:pPr>
      <m:oMath>
        <m:sSub>
          <m:sSubPr>
            <m:ctrlPr>
              <w:rPr>
                <w:rFonts w:ascii="Cambria Math" w:hAnsiTheme="majorHAnsi"/>
                <w:i/>
              </w:rPr>
            </m:ctrlPr>
          </m:sSubPr>
          <m:e>
            <m:r>
              <w:rPr>
                <w:rFonts w:ascii="Cambria Math" w:hAnsiTheme="majorHAnsi"/>
              </w:rPr>
              <m:t>X</m:t>
            </m:r>
          </m:e>
          <m:sub>
            <m:r>
              <w:rPr>
                <w:rFonts w:ascii="Cambria Math" w:hAnsiTheme="majorHAnsi"/>
              </w:rPr>
              <m:t>d,fi</m:t>
            </m:r>
          </m:sub>
        </m:sSub>
        <m:r>
          <w:rPr>
            <w:rFonts w:ascii="Cambria Math" w:hAnsiTheme="majorHAnsi"/>
          </w:rPr>
          <m:t>=</m:t>
        </m:r>
        <m:sSub>
          <m:sSubPr>
            <m:ctrlPr>
              <w:rPr>
                <w:rFonts w:ascii="Cambria Math" w:hAnsiTheme="majorHAnsi"/>
                <w:i/>
              </w:rPr>
            </m:ctrlPr>
          </m:sSubPr>
          <m:e>
            <m:r>
              <w:rPr>
                <w:rFonts w:ascii="Cambria Math" w:hAnsiTheme="majorHAnsi"/>
              </w:rPr>
              <m:t>k</m:t>
            </m:r>
          </m:e>
          <m:sub>
            <m:r>
              <w:rPr>
                <w:rFonts w:ascii="Cambria Math" w:hAnsiTheme="majorHAnsi"/>
              </w:rPr>
              <m:t>θ</m:t>
            </m:r>
          </m:sub>
        </m:sSub>
        <m:sSub>
          <m:sSubPr>
            <m:ctrlPr>
              <w:rPr>
                <w:rFonts w:ascii="Cambria Math" w:hAnsiTheme="majorHAnsi"/>
                <w:i/>
              </w:rPr>
            </m:ctrlPr>
          </m:sSubPr>
          <m:e>
            <m:r>
              <w:rPr>
                <w:rFonts w:ascii="Cambria Math" w:hAnsiTheme="majorHAnsi"/>
              </w:rPr>
              <m:t>X</m:t>
            </m:r>
          </m:e>
          <m:sub>
            <m:r>
              <w:rPr>
                <w:rFonts w:ascii="Cambria Math" w:hAnsiTheme="majorHAnsi"/>
              </w:rPr>
              <m:t>k</m:t>
            </m:r>
          </m:sub>
        </m:sSub>
        <m:r>
          <w:rPr>
            <w:rFonts w:ascii="Cambria Math" w:hAnsiTheme="majorHAnsi"/>
          </w:rPr>
          <m:t>/</m:t>
        </m:r>
        <m:sSub>
          <m:sSubPr>
            <m:ctrlPr>
              <w:rPr>
                <w:rFonts w:ascii="Cambria Math" w:hAnsiTheme="majorHAnsi"/>
                <w:i/>
              </w:rPr>
            </m:ctrlPr>
          </m:sSubPr>
          <m:e>
            <m:r>
              <w:rPr>
                <w:rFonts w:ascii="Cambria Math" w:hAnsiTheme="majorHAnsi"/>
              </w:rPr>
              <m:t>γ</m:t>
            </m:r>
          </m:e>
          <m:sub>
            <m:r>
              <w:rPr>
                <w:rFonts w:ascii="Cambria Math" w:hAnsiTheme="majorHAnsi"/>
              </w:rPr>
              <m:t>M,fi</m:t>
            </m:r>
          </m:sub>
        </m:sSub>
      </m:oMath>
      <w:r w:rsidR="00007748" w:rsidRPr="00EB4487">
        <w:rPr>
          <w:rFonts w:asciiTheme="majorHAnsi" w:hAnsiTheme="majorHAnsi"/>
        </w:rPr>
        <w:tab/>
      </w:r>
      <w:r w:rsidR="00DD530E" w:rsidRPr="00EB4487">
        <w:rPr>
          <w:rFonts w:asciiTheme="majorHAnsi" w:hAnsiTheme="majorHAnsi"/>
        </w:rPr>
        <w:t>(4.1)</w:t>
      </w:r>
    </w:p>
    <w:p w14:paraId="29DA0922" w14:textId="14297DA5" w:rsidR="00DD530E" w:rsidRPr="00854EFB" w:rsidRDefault="00DD530E" w:rsidP="00D7317F">
      <w:pPr>
        <w:pStyle w:val="BodyText"/>
      </w:pPr>
      <w:r w:rsidRPr="00854EFB">
        <w:t>where</w:t>
      </w:r>
    </w:p>
    <w:tbl>
      <w:tblPr>
        <w:tblW w:w="9389" w:type="dxa"/>
        <w:tblInd w:w="534" w:type="dxa"/>
        <w:tblLook w:val="04A0" w:firstRow="1" w:lastRow="0" w:firstColumn="1" w:lastColumn="0" w:noHBand="0" w:noVBand="1"/>
      </w:tblPr>
      <w:tblGrid>
        <w:gridCol w:w="531"/>
        <w:gridCol w:w="8858"/>
      </w:tblGrid>
      <w:tr w:rsidR="00007748" w:rsidRPr="00EB4487" w14:paraId="37DF5A0F" w14:textId="77777777" w:rsidTr="00F96CD7">
        <w:tc>
          <w:tcPr>
            <w:tcW w:w="531" w:type="dxa"/>
          </w:tcPr>
          <w:p w14:paraId="7C9609E1" w14:textId="34465DEE" w:rsidR="00007748" w:rsidRPr="00394E5D" w:rsidRDefault="00007748" w:rsidP="00E47ED7">
            <w:pPr>
              <w:pStyle w:val="Note"/>
              <w:rPr>
                <w:sz w:val="22"/>
                <w:szCs w:val="22"/>
              </w:rPr>
            </w:pPr>
            <w:r w:rsidRPr="00394E5D">
              <w:rPr>
                <w:i/>
                <w:sz w:val="22"/>
                <w:szCs w:val="22"/>
              </w:rPr>
              <w:t>X</w:t>
            </w:r>
            <w:r w:rsidRPr="00394E5D">
              <w:rPr>
                <w:sz w:val="22"/>
                <w:szCs w:val="22"/>
                <w:vertAlign w:val="subscript"/>
              </w:rPr>
              <w:t>k</w:t>
            </w:r>
          </w:p>
        </w:tc>
        <w:tc>
          <w:tcPr>
            <w:tcW w:w="8858" w:type="dxa"/>
          </w:tcPr>
          <w:p w14:paraId="2305FD9E" w14:textId="6F784DBD" w:rsidR="00007748" w:rsidRPr="00394E5D" w:rsidRDefault="00007748" w:rsidP="00E47ED7">
            <w:pPr>
              <w:pStyle w:val="Note"/>
              <w:rPr>
                <w:sz w:val="22"/>
                <w:szCs w:val="22"/>
              </w:rPr>
            </w:pPr>
            <w:r w:rsidRPr="00394E5D">
              <w:rPr>
                <w:sz w:val="22"/>
                <w:szCs w:val="22"/>
              </w:rPr>
              <w:t>is the characteristic value of a strength or stiffness property (generally f</w:t>
            </w:r>
            <w:r w:rsidRPr="00394E5D">
              <w:rPr>
                <w:sz w:val="22"/>
                <w:szCs w:val="22"/>
                <w:vertAlign w:val="subscript"/>
              </w:rPr>
              <w:t>k</w:t>
            </w:r>
            <w:r w:rsidRPr="00394E5D">
              <w:rPr>
                <w:sz w:val="22"/>
                <w:szCs w:val="22"/>
              </w:rPr>
              <w:t xml:space="preserve"> or E</w:t>
            </w:r>
            <w:r w:rsidRPr="00394E5D">
              <w:rPr>
                <w:sz w:val="22"/>
                <w:szCs w:val="22"/>
                <w:vertAlign w:val="subscript"/>
              </w:rPr>
              <w:t>k</w:t>
            </w:r>
            <w:r w:rsidRPr="00394E5D">
              <w:rPr>
                <w:sz w:val="22"/>
                <w:szCs w:val="22"/>
              </w:rPr>
              <w:t>) for normal temperature design according to EN 1994-1-1;</w:t>
            </w:r>
          </w:p>
        </w:tc>
      </w:tr>
      <w:tr w:rsidR="00007748" w:rsidRPr="00EB4487" w14:paraId="0B4458C7" w14:textId="77777777" w:rsidTr="00F96CD7">
        <w:tc>
          <w:tcPr>
            <w:tcW w:w="531" w:type="dxa"/>
          </w:tcPr>
          <w:p w14:paraId="0E8ECC1E" w14:textId="227E6DE5" w:rsidR="00007748" w:rsidRPr="00394E5D" w:rsidRDefault="00007748" w:rsidP="00E47ED7">
            <w:pPr>
              <w:pStyle w:val="Note"/>
              <w:rPr>
                <w:sz w:val="22"/>
                <w:szCs w:val="22"/>
              </w:rPr>
            </w:pPr>
            <w:r w:rsidRPr="00394E5D">
              <w:rPr>
                <w:i/>
                <w:sz w:val="22"/>
                <w:szCs w:val="22"/>
              </w:rPr>
              <w:t>k</w:t>
            </w:r>
            <w:r w:rsidR="00CB05A3" w:rsidRPr="00394E5D">
              <w:rPr>
                <w:rFonts w:ascii="Symbol" w:hAnsi="Symbol"/>
                <w:sz w:val="22"/>
                <w:szCs w:val="22"/>
                <w:vertAlign w:val="subscript"/>
              </w:rPr>
              <w:t></w:t>
            </w:r>
          </w:p>
        </w:tc>
        <w:tc>
          <w:tcPr>
            <w:tcW w:w="8858" w:type="dxa"/>
          </w:tcPr>
          <w:p w14:paraId="17394623" w14:textId="599CDE59" w:rsidR="00007748" w:rsidRPr="00394E5D" w:rsidRDefault="00007748" w:rsidP="00E47ED7">
            <w:pPr>
              <w:pStyle w:val="Note"/>
              <w:rPr>
                <w:sz w:val="22"/>
                <w:szCs w:val="22"/>
              </w:rPr>
            </w:pPr>
            <w:r w:rsidRPr="00394E5D">
              <w:rPr>
                <w:sz w:val="22"/>
                <w:szCs w:val="22"/>
              </w:rPr>
              <w:t>is the temperature-dependent reduction factor (X</w:t>
            </w:r>
            <w:r w:rsidRPr="00394E5D">
              <w:rPr>
                <w:sz w:val="22"/>
                <w:szCs w:val="22"/>
                <w:vertAlign w:val="subscript"/>
              </w:rPr>
              <w:t>k,θ</w:t>
            </w:r>
            <w:r w:rsidRPr="00394E5D">
              <w:rPr>
                <w:sz w:val="22"/>
                <w:szCs w:val="22"/>
              </w:rPr>
              <w:t xml:space="preserve"> / X</w:t>
            </w:r>
            <w:r w:rsidRPr="00394E5D">
              <w:rPr>
                <w:sz w:val="22"/>
                <w:szCs w:val="22"/>
                <w:vertAlign w:val="subscript"/>
              </w:rPr>
              <w:t>k</w:t>
            </w:r>
            <w:r w:rsidRPr="00394E5D">
              <w:rPr>
                <w:sz w:val="22"/>
                <w:szCs w:val="22"/>
              </w:rPr>
              <w:t>) for a strength or stiffness property, see Section 5.3;</w:t>
            </w:r>
          </w:p>
        </w:tc>
      </w:tr>
      <w:tr w:rsidR="00007748" w:rsidRPr="00EB4487" w14:paraId="4789607C" w14:textId="77777777" w:rsidTr="00F96CD7">
        <w:tc>
          <w:tcPr>
            <w:tcW w:w="531" w:type="dxa"/>
          </w:tcPr>
          <w:p w14:paraId="580E7646" w14:textId="5E0F02B2" w:rsidR="00007748" w:rsidRPr="00394E5D" w:rsidRDefault="00007748" w:rsidP="00E47ED7">
            <w:pPr>
              <w:pStyle w:val="Note"/>
              <w:rPr>
                <w:sz w:val="22"/>
                <w:szCs w:val="22"/>
              </w:rPr>
            </w:pPr>
            <w:r w:rsidRPr="00394E5D">
              <w:rPr>
                <w:i/>
                <w:sz w:val="22"/>
                <w:szCs w:val="22"/>
              </w:rPr>
              <w:sym w:font="Symbol" w:char="F067"/>
            </w:r>
            <w:r w:rsidRPr="00394E5D">
              <w:rPr>
                <w:sz w:val="22"/>
                <w:szCs w:val="22"/>
                <w:vertAlign w:val="subscript"/>
              </w:rPr>
              <w:t>M,fi</w:t>
            </w:r>
          </w:p>
        </w:tc>
        <w:tc>
          <w:tcPr>
            <w:tcW w:w="8858" w:type="dxa"/>
          </w:tcPr>
          <w:p w14:paraId="3DDC4D2C" w14:textId="754B41BF" w:rsidR="00007748" w:rsidRPr="00394E5D" w:rsidRDefault="00007748" w:rsidP="00E47ED7">
            <w:pPr>
              <w:pStyle w:val="Note"/>
              <w:rPr>
                <w:sz w:val="22"/>
                <w:szCs w:val="22"/>
              </w:rPr>
            </w:pPr>
            <w:r w:rsidRPr="00394E5D">
              <w:rPr>
                <w:sz w:val="22"/>
                <w:szCs w:val="22"/>
              </w:rPr>
              <w:t>is the partial factor for the relevant mechanical material property for the fire situation, as defined according to 4.5(2).</w:t>
            </w:r>
          </w:p>
        </w:tc>
      </w:tr>
    </w:tbl>
    <w:p w14:paraId="397A3F26" w14:textId="425C8470" w:rsidR="001E3942" w:rsidRDefault="00DD530E" w:rsidP="00D7317F">
      <w:pPr>
        <w:pStyle w:val="Note"/>
        <w:rPr>
          <w:rFonts w:asciiTheme="majorHAnsi" w:hAnsiTheme="majorHAnsi"/>
        </w:rPr>
      </w:pPr>
      <w:r w:rsidRPr="00EB4487">
        <w:rPr>
          <w:rFonts w:asciiTheme="majorHAnsi" w:hAnsiTheme="majorHAnsi"/>
        </w:rPr>
        <w:t>NOTE 1</w:t>
      </w:r>
      <w:r w:rsidR="00D03FE9">
        <w:tab/>
      </w:r>
      <w:r w:rsidRPr="00EB4487">
        <w:rPr>
          <w:rFonts w:asciiTheme="majorHAnsi" w:hAnsiTheme="majorHAnsi"/>
        </w:rPr>
        <w:t xml:space="preserve">For mechanical properties of steel and concrete, the recommended values of the partial factor for the fire situation are </w:t>
      </w:r>
      <w:r w:rsidRPr="00EB4487">
        <w:rPr>
          <w:rFonts w:asciiTheme="majorHAnsi" w:hAnsiTheme="majorHAnsi"/>
        </w:rPr>
        <w:sym w:font="Symbol" w:char="F067"/>
      </w:r>
      <w:r w:rsidRPr="00EB4487">
        <w:rPr>
          <w:rFonts w:asciiTheme="majorHAnsi" w:hAnsiTheme="majorHAnsi"/>
          <w:vertAlign w:val="subscript"/>
        </w:rPr>
        <w:t>M,</w:t>
      </w:r>
      <w:r w:rsidR="00625831">
        <w:rPr>
          <w:rFonts w:asciiTheme="majorHAnsi" w:hAnsiTheme="majorHAnsi"/>
          <w:vertAlign w:val="subscript"/>
        </w:rPr>
        <w:t>a,</w:t>
      </w:r>
      <w:r w:rsidRPr="00EB4487">
        <w:rPr>
          <w:rFonts w:asciiTheme="majorHAnsi" w:hAnsiTheme="majorHAnsi"/>
          <w:vertAlign w:val="subscript"/>
        </w:rPr>
        <w:t>fi</w:t>
      </w:r>
      <w:r w:rsidRPr="00EB4487">
        <w:rPr>
          <w:rFonts w:asciiTheme="majorHAnsi" w:hAnsiTheme="majorHAnsi"/>
        </w:rPr>
        <w:t xml:space="preserve"> = 1,0; </w:t>
      </w:r>
      <w:r w:rsidRPr="00EB4487">
        <w:rPr>
          <w:rFonts w:asciiTheme="majorHAnsi" w:hAnsiTheme="majorHAnsi"/>
        </w:rPr>
        <w:sym w:font="Symbol" w:char="F067"/>
      </w:r>
      <w:r w:rsidRPr="00EB4487">
        <w:rPr>
          <w:rFonts w:asciiTheme="majorHAnsi" w:hAnsiTheme="majorHAnsi"/>
          <w:vertAlign w:val="subscript"/>
        </w:rPr>
        <w:t>M,</w:t>
      </w:r>
      <w:r w:rsidR="00625831">
        <w:rPr>
          <w:rFonts w:asciiTheme="majorHAnsi" w:hAnsiTheme="majorHAnsi"/>
          <w:vertAlign w:val="subscript"/>
        </w:rPr>
        <w:t>s,</w:t>
      </w:r>
      <w:r w:rsidRPr="00EB4487">
        <w:rPr>
          <w:rFonts w:asciiTheme="majorHAnsi" w:hAnsiTheme="majorHAnsi"/>
          <w:vertAlign w:val="subscript"/>
        </w:rPr>
        <w:t>fi</w:t>
      </w:r>
      <w:r w:rsidRPr="00EB4487">
        <w:rPr>
          <w:rFonts w:asciiTheme="majorHAnsi" w:hAnsiTheme="majorHAnsi"/>
        </w:rPr>
        <w:t xml:space="preserve"> = 1,0; </w:t>
      </w:r>
      <w:r w:rsidRPr="00EB4487">
        <w:rPr>
          <w:rFonts w:asciiTheme="majorHAnsi" w:hAnsiTheme="majorHAnsi"/>
        </w:rPr>
        <w:sym w:font="Symbol" w:char="F067"/>
      </w:r>
      <w:r w:rsidRPr="00EB4487">
        <w:rPr>
          <w:rFonts w:asciiTheme="majorHAnsi" w:hAnsiTheme="majorHAnsi"/>
          <w:vertAlign w:val="subscript"/>
        </w:rPr>
        <w:t>M,</w:t>
      </w:r>
      <w:r w:rsidR="00625831">
        <w:rPr>
          <w:rFonts w:asciiTheme="majorHAnsi" w:hAnsiTheme="majorHAnsi"/>
          <w:vertAlign w:val="subscript"/>
        </w:rPr>
        <w:t>c,</w:t>
      </w:r>
      <w:r w:rsidRPr="00EB4487">
        <w:rPr>
          <w:rFonts w:asciiTheme="majorHAnsi" w:hAnsiTheme="majorHAnsi"/>
          <w:vertAlign w:val="subscript"/>
        </w:rPr>
        <w:t>fi</w:t>
      </w:r>
      <w:r w:rsidRPr="00EB4487">
        <w:rPr>
          <w:rFonts w:asciiTheme="majorHAnsi" w:hAnsiTheme="majorHAnsi"/>
        </w:rPr>
        <w:t xml:space="preserve"> = 1,0 unless the National Annexes of </w:t>
      </w:r>
      <w:r w:rsidR="00CB05A3" w:rsidRPr="002E4622">
        <w:rPr>
          <w:color w:val="000000"/>
        </w:rPr>
        <w:t>EN 1992-1-2 a</w:t>
      </w:r>
      <w:r w:rsidR="00B20F6B">
        <w:rPr>
          <w:color w:val="000000"/>
        </w:rPr>
        <w:t xml:space="preserve">nd </w:t>
      </w:r>
      <w:r w:rsidR="00CB05A3" w:rsidRPr="002E4622">
        <w:rPr>
          <w:color w:val="000000"/>
        </w:rPr>
        <w:t>EN 1993-1-2 give a different value.</w:t>
      </w:r>
    </w:p>
    <w:p w14:paraId="452F25E0" w14:textId="41907EFF" w:rsidR="00DD530E" w:rsidRDefault="00DD530E" w:rsidP="00D7317F">
      <w:pPr>
        <w:pStyle w:val="Note"/>
      </w:pPr>
      <w:r w:rsidRPr="00EB4487">
        <w:t>NOTE 2</w:t>
      </w:r>
      <w:r w:rsidR="00D03FE9">
        <w:tab/>
      </w:r>
      <w:r w:rsidRPr="00EB4487">
        <w:t xml:space="preserve">The recommended value of the partial factor for the shear resistance of stud connector in the fire situation is </w:t>
      </w:r>
      <w:r w:rsidRPr="00EB4487">
        <w:sym w:font="Symbol" w:char="F067"/>
      </w:r>
      <w:r w:rsidRPr="00EB4487">
        <w:rPr>
          <w:vertAlign w:val="subscript"/>
        </w:rPr>
        <w:t>M,</w:t>
      </w:r>
      <w:r w:rsidR="00625831">
        <w:rPr>
          <w:vertAlign w:val="subscript"/>
        </w:rPr>
        <w:t>v,</w:t>
      </w:r>
      <w:r w:rsidRPr="00EB4487">
        <w:rPr>
          <w:vertAlign w:val="subscript"/>
        </w:rPr>
        <w:t>fi</w:t>
      </w:r>
      <w:r w:rsidRPr="00EB4487">
        <w:t xml:space="preserve"> = 1,0 unless the National Annex gives a different value. </w:t>
      </w:r>
    </w:p>
    <w:p w14:paraId="1B6AED2C" w14:textId="48B8DE85" w:rsidR="00DD530E" w:rsidRPr="00854EFB" w:rsidRDefault="00DD530E" w:rsidP="00D7317F">
      <w:pPr>
        <w:pStyle w:val="BodyText"/>
      </w:pPr>
      <w:r w:rsidRPr="00854EFB">
        <w:t>(2) The design values of thermal material properties for the fire situation should be taken equal to the characteristic values.</w:t>
      </w:r>
    </w:p>
    <w:p w14:paraId="37C10DD5" w14:textId="7886FD3A" w:rsidR="00854EFB" w:rsidRPr="00854EFB" w:rsidRDefault="00DD530E" w:rsidP="00D7317F">
      <w:pPr>
        <w:pStyle w:val="Note"/>
      </w:pPr>
      <w:r w:rsidRPr="00EB4487">
        <w:rPr>
          <w:rFonts w:asciiTheme="majorHAnsi" w:hAnsiTheme="majorHAnsi"/>
        </w:rPr>
        <w:t>NOTE</w:t>
      </w:r>
      <w:r w:rsidR="00D03FE9">
        <w:tab/>
      </w:r>
      <w:r w:rsidRPr="00EB4487">
        <w:rPr>
          <w:rFonts w:asciiTheme="majorHAnsi" w:hAnsiTheme="majorHAnsi"/>
        </w:rPr>
        <w:t>The characteristic values of thermal properties correspond to the mean values</w:t>
      </w:r>
      <w:r w:rsidR="006178B8">
        <w:rPr>
          <w:rFonts w:asciiTheme="majorHAnsi" w:hAnsiTheme="majorHAnsi"/>
        </w:rPr>
        <w:t>.</w:t>
      </w:r>
    </w:p>
    <w:p w14:paraId="18F09763" w14:textId="4B85BFA2" w:rsidR="00DD530E" w:rsidRPr="00EB4487" w:rsidRDefault="00DD530E" w:rsidP="00A2014D">
      <w:pPr>
        <w:pStyle w:val="Heading2"/>
      </w:pPr>
      <w:r w:rsidRPr="00EB4487">
        <w:lastRenderedPageBreak/>
        <w:t xml:space="preserve"> </w:t>
      </w:r>
      <w:bookmarkStart w:id="47" w:name="_Toc150422820"/>
      <w:r w:rsidRPr="006B786F">
        <w:t>Verification</w:t>
      </w:r>
      <w:r w:rsidRPr="00EB4487">
        <w:t xml:space="preserve"> methods</w:t>
      </w:r>
      <w:bookmarkEnd w:id="47"/>
    </w:p>
    <w:p w14:paraId="60EC71ED" w14:textId="77777777" w:rsidR="00DD530E" w:rsidRPr="00EB4487" w:rsidRDefault="00DD530E" w:rsidP="00D7317F">
      <w:pPr>
        <w:pStyle w:val="BodyText"/>
      </w:pPr>
      <w:r w:rsidRPr="00EB4487">
        <w:t>(1) The model of the structural system adopted for design shall reflect the performance of the structure in the fire situation.</w:t>
      </w:r>
    </w:p>
    <w:p w14:paraId="24684AEB" w14:textId="77777777" w:rsidR="00DD530E" w:rsidRPr="00EB4487" w:rsidRDefault="00DD530E" w:rsidP="00D7317F">
      <w:pPr>
        <w:pStyle w:val="BodyText"/>
      </w:pPr>
      <w:r w:rsidRPr="00EB4487">
        <w:t xml:space="preserve">(2) Mechanical resistance shall be verified for the required duration of fire exposure </w:t>
      </w:r>
      <w:r w:rsidRPr="004256FF">
        <w:rPr>
          <w:i/>
          <w:iCs/>
        </w:rPr>
        <w:t>t</w:t>
      </w:r>
      <w:r w:rsidRPr="00EB4487">
        <w:t xml:space="preserve"> according to Formula (4.2).</w:t>
      </w:r>
    </w:p>
    <w:p w14:paraId="6573345E" w14:textId="462BCE3A" w:rsidR="00DD530E" w:rsidRPr="00EB4487" w:rsidRDefault="00CB05A3" w:rsidP="00103B5E">
      <w:pPr>
        <w:pStyle w:val="Formula"/>
        <w:spacing w:after="120"/>
        <w:rPr>
          <w:rFonts w:asciiTheme="majorHAnsi" w:hAnsiTheme="majorHAnsi"/>
          <w:lang w:val="en-US"/>
        </w:rPr>
      </w:pPr>
      <w:r w:rsidRPr="00EB4487">
        <w:rPr>
          <w:rFonts w:asciiTheme="majorHAnsi" w:hAnsiTheme="majorHAnsi"/>
          <w:position w:val="-12"/>
          <w:lang w:val="en-US"/>
        </w:rPr>
        <w:object w:dxaOrig="1100" w:dyaOrig="320" w14:anchorId="5A2D63EE">
          <v:shape id="_x0000_i1028" type="#_x0000_t75" style="width:58.5pt;height:13.5pt" o:ole="">
            <v:imagedata r:id="rId22" o:title=""/>
          </v:shape>
          <o:OLEObject Type="Embed" ProgID="Equation.DSMT4" ShapeID="_x0000_i1028" DrawAspect="Content" ObjectID="_1772537766" r:id="rId23"/>
        </w:object>
      </w:r>
      <w:r w:rsidR="00FF3E35" w:rsidRPr="00EB4487">
        <w:rPr>
          <w:rFonts w:asciiTheme="majorHAnsi" w:hAnsiTheme="majorHAnsi"/>
          <w:lang w:val="en-US"/>
        </w:rPr>
        <w:tab/>
      </w:r>
      <w:r w:rsidR="00DD530E" w:rsidRPr="00EB4487">
        <w:rPr>
          <w:rFonts w:asciiTheme="majorHAnsi" w:hAnsiTheme="majorHAnsi"/>
          <w:lang w:val="en-US"/>
        </w:rPr>
        <w:t>(4.2)</w:t>
      </w:r>
    </w:p>
    <w:p w14:paraId="0FACF8C8" w14:textId="6C5E702D" w:rsidR="00DD530E" w:rsidRPr="00EB4487" w:rsidRDefault="00E47ED7" w:rsidP="00A2014D">
      <w:pPr>
        <w:pStyle w:val="BodyText"/>
      </w:pPr>
      <w:r>
        <w:t>w</w:t>
      </w:r>
      <w:r w:rsidR="00DD530E" w:rsidRPr="00EB4487">
        <w:t>here</w:t>
      </w:r>
    </w:p>
    <w:tbl>
      <w:tblPr>
        <w:tblW w:w="9389" w:type="dxa"/>
        <w:tblInd w:w="534" w:type="dxa"/>
        <w:tblLook w:val="04A0" w:firstRow="1" w:lastRow="0" w:firstColumn="1" w:lastColumn="0" w:noHBand="0" w:noVBand="1"/>
      </w:tblPr>
      <w:tblGrid>
        <w:gridCol w:w="610"/>
        <w:gridCol w:w="8779"/>
      </w:tblGrid>
      <w:tr w:rsidR="00FF3E35" w:rsidRPr="00EB4487" w14:paraId="09CF50CD" w14:textId="77777777" w:rsidTr="00F96CD7">
        <w:tc>
          <w:tcPr>
            <w:tcW w:w="610" w:type="dxa"/>
          </w:tcPr>
          <w:p w14:paraId="62467320" w14:textId="58C81A43" w:rsidR="00FF3E35" w:rsidRPr="00EB4487" w:rsidRDefault="00FF3E35" w:rsidP="00E47ED7">
            <w:pPr>
              <w:pStyle w:val="Note"/>
            </w:pPr>
            <w:r w:rsidRPr="00EB4487">
              <w:rPr>
                <w:i/>
              </w:rPr>
              <w:t>E</w:t>
            </w:r>
            <w:r w:rsidRPr="00EB4487">
              <w:rPr>
                <w:vertAlign w:val="subscript"/>
              </w:rPr>
              <w:t>d,</w:t>
            </w:r>
            <w:r w:rsidR="00CB05A3">
              <w:rPr>
                <w:vertAlign w:val="subscript"/>
              </w:rPr>
              <w:t>fi,</w:t>
            </w:r>
            <w:r w:rsidRPr="00EB4487">
              <w:rPr>
                <w:vertAlign w:val="subscript"/>
              </w:rPr>
              <w:t>t</w:t>
            </w:r>
          </w:p>
        </w:tc>
        <w:tc>
          <w:tcPr>
            <w:tcW w:w="8779" w:type="dxa"/>
          </w:tcPr>
          <w:p w14:paraId="43BB76F4" w14:textId="3EDF1055" w:rsidR="00FF3E35" w:rsidRPr="00EB4487" w:rsidRDefault="00FF3E35" w:rsidP="00E47ED7">
            <w:pPr>
              <w:pStyle w:val="Note"/>
            </w:pPr>
            <w:r w:rsidRPr="00EB4487">
              <w:t>is the design effect of actions for the fire situation, determined in accordance with EN 1991-1-2, including effects of thermal expansions and deformations;</w:t>
            </w:r>
          </w:p>
        </w:tc>
      </w:tr>
      <w:tr w:rsidR="00FF3E35" w:rsidRPr="00EB4487" w14:paraId="67518482" w14:textId="77777777" w:rsidTr="00F96CD7">
        <w:tc>
          <w:tcPr>
            <w:tcW w:w="610" w:type="dxa"/>
          </w:tcPr>
          <w:p w14:paraId="715B79FF" w14:textId="0FA4641E" w:rsidR="00FF3E35" w:rsidRPr="00EB4487" w:rsidRDefault="00FF3E35" w:rsidP="00E47ED7">
            <w:pPr>
              <w:pStyle w:val="Note"/>
            </w:pPr>
            <w:r w:rsidRPr="00EB4487">
              <w:rPr>
                <w:i/>
              </w:rPr>
              <w:t>R</w:t>
            </w:r>
            <w:r w:rsidRPr="00EB4487">
              <w:rPr>
                <w:vertAlign w:val="subscript"/>
              </w:rPr>
              <w:t>d,</w:t>
            </w:r>
            <w:r w:rsidR="00CB05A3">
              <w:rPr>
                <w:vertAlign w:val="subscript"/>
              </w:rPr>
              <w:t>fi,</w:t>
            </w:r>
            <w:r w:rsidRPr="00EB4487">
              <w:rPr>
                <w:vertAlign w:val="subscript"/>
              </w:rPr>
              <w:t>t</w:t>
            </w:r>
          </w:p>
        </w:tc>
        <w:tc>
          <w:tcPr>
            <w:tcW w:w="8779" w:type="dxa"/>
          </w:tcPr>
          <w:p w14:paraId="5D642E4F" w14:textId="7B7E6B27" w:rsidR="00FF3E35" w:rsidRPr="00EB4487" w:rsidRDefault="00FF3E35" w:rsidP="00E47ED7">
            <w:pPr>
              <w:pStyle w:val="Note"/>
            </w:pPr>
            <w:r w:rsidRPr="00EB4487">
              <w:t>is the corresponding design resistance in the fire situation.</w:t>
            </w:r>
          </w:p>
        </w:tc>
      </w:tr>
    </w:tbl>
    <w:p w14:paraId="7B225549" w14:textId="397C63E4" w:rsidR="00DD530E" w:rsidRPr="00EB4487" w:rsidRDefault="00DD530E" w:rsidP="00103B5E">
      <w:pPr>
        <w:pStyle w:val="BodyText"/>
        <w:spacing w:before="120"/>
      </w:pPr>
      <w:r w:rsidRPr="00EB4487">
        <w:t xml:space="preserve">(3) The structural analysis for the fire situation should be carried out according </w:t>
      </w:r>
      <w:r w:rsidR="00CB05A3" w:rsidRPr="002E4622">
        <w:t>to EN 1990</w:t>
      </w:r>
      <w:r w:rsidR="00E62483">
        <w:t>:2023</w:t>
      </w:r>
      <w:r w:rsidR="00CB05A3">
        <w:t>, 7.1.5</w:t>
      </w:r>
      <w:r w:rsidR="00CB05A3" w:rsidRPr="002E4622">
        <w:t>.</w:t>
      </w:r>
    </w:p>
    <w:p w14:paraId="6F2ED7CA" w14:textId="7E9B99E7" w:rsidR="00DD530E" w:rsidRPr="00EB4487" w:rsidRDefault="00DD530E" w:rsidP="00D7317F">
      <w:pPr>
        <w:pStyle w:val="Note"/>
        <w:rPr>
          <w:rFonts w:asciiTheme="majorHAnsi" w:hAnsiTheme="majorHAnsi"/>
        </w:rPr>
      </w:pPr>
      <w:r w:rsidRPr="00EB4487">
        <w:rPr>
          <w:rFonts w:asciiTheme="majorHAnsi" w:hAnsiTheme="majorHAnsi"/>
        </w:rPr>
        <w:t>NOTE</w:t>
      </w:r>
      <w:r w:rsidR="00CD6EF8">
        <w:tab/>
      </w:r>
      <w:r w:rsidRPr="00EB4487">
        <w:rPr>
          <w:rFonts w:asciiTheme="majorHAnsi" w:hAnsiTheme="majorHAnsi"/>
        </w:rPr>
        <w:t>For verifying resistance requirements based on the standard fire curve, unless otherwise specified, a member analysis is sufficient.</w:t>
      </w:r>
    </w:p>
    <w:p w14:paraId="2CBB4D59" w14:textId="77777777" w:rsidR="00DD530E" w:rsidRPr="00EB4487" w:rsidRDefault="00DD530E" w:rsidP="00D7317F">
      <w:pPr>
        <w:pStyle w:val="BodyText"/>
      </w:pPr>
      <w:r w:rsidRPr="00EB4487">
        <w:t>(4) Where application rules given in this Part of EN 1994 are valid only for the standard fire curve, this is identified in the relevant clauses.</w:t>
      </w:r>
    </w:p>
    <w:p w14:paraId="2EBC6462" w14:textId="0E8256FD" w:rsidR="00DD530E" w:rsidRPr="00EB4487" w:rsidRDefault="00DD530E" w:rsidP="00D7317F">
      <w:pPr>
        <w:pStyle w:val="Body"/>
        <w:rPr>
          <w:rFonts w:asciiTheme="majorHAnsi" w:hAnsiTheme="majorHAnsi"/>
        </w:rPr>
      </w:pPr>
      <w:r w:rsidRPr="00EB4487">
        <w:rPr>
          <w:rFonts w:asciiTheme="majorHAnsi" w:hAnsiTheme="majorHAnsi"/>
        </w:rPr>
        <w:t>(5) The following design methods may be used in order to satisfy 4.6(2):</w:t>
      </w:r>
    </w:p>
    <w:p w14:paraId="0C63DECB" w14:textId="31CE6BA5" w:rsidR="00DD530E" w:rsidRPr="00EB4487" w:rsidRDefault="00DD530E" w:rsidP="00103B5E">
      <w:pPr>
        <w:pStyle w:val="ListBullet"/>
        <w:spacing w:after="200"/>
        <w:rPr>
          <w:rFonts w:asciiTheme="majorHAnsi" w:hAnsiTheme="majorHAnsi"/>
        </w:rPr>
      </w:pPr>
      <w:r w:rsidRPr="00EB4487">
        <w:rPr>
          <w:rFonts w:asciiTheme="majorHAnsi" w:hAnsiTheme="majorHAnsi"/>
        </w:rPr>
        <w:t xml:space="preserve">use of tabulated design data for specific types of members, see </w:t>
      </w:r>
      <w:r w:rsidR="004D3028">
        <w:rPr>
          <w:rFonts w:asciiTheme="majorHAnsi" w:hAnsiTheme="majorHAnsi"/>
        </w:rPr>
        <w:t xml:space="preserve">Clause </w:t>
      </w:r>
      <w:r w:rsidRPr="00EB4487">
        <w:rPr>
          <w:rFonts w:asciiTheme="majorHAnsi" w:hAnsiTheme="majorHAnsi"/>
        </w:rPr>
        <w:t>6;</w:t>
      </w:r>
    </w:p>
    <w:p w14:paraId="6E66C764" w14:textId="68E24002" w:rsidR="00DD530E" w:rsidRPr="00EB4487" w:rsidRDefault="00DD530E" w:rsidP="00103B5E">
      <w:pPr>
        <w:pStyle w:val="ListBullet"/>
        <w:spacing w:after="200"/>
        <w:rPr>
          <w:rFonts w:asciiTheme="majorHAnsi" w:hAnsiTheme="majorHAnsi"/>
        </w:rPr>
      </w:pPr>
      <w:r w:rsidRPr="00EB4487">
        <w:rPr>
          <w:rFonts w:asciiTheme="majorHAnsi" w:hAnsiTheme="majorHAnsi"/>
        </w:rPr>
        <w:t xml:space="preserve">use of simplified design methods for specific types of members, see </w:t>
      </w:r>
      <w:r w:rsidR="004D3028">
        <w:rPr>
          <w:rFonts w:asciiTheme="majorHAnsi" w:hAnsiTheme="majorHAnsi"/>
        </w:rPr>
        <w:t xml:space="preserve">Clause </w:t>
      </w:r>
      <w:r w:rsidRPr="00EB4487">
        <w:rPr>
          <w:rFonts w:asciiTheme="majorHAnsi" w:hAnsiTheme="majorHAnsi"/>
        </w:rPr>
        <w:t>7;</w:t>
      </w:r>
      <w:r w:rsidR="00FF3E35" w:rsidRPr="00EB4487">
        <w:rPr>
          <w:rFonts w:asciiTheme="majorHAnsi" w:hAnsiTheme="majorHAnsi"/>
        </w:rPr>
        <w:t xml:space="preserve"> and</w:t>
      </w:r>
    </w:p>
    <w:p w14:paraId="24A17A89" w14:textId="09490C4F" w:rsidR="00DD530E" w:rsidRPr="00EB4487" w:rsidRDefault="00DD530E" w:rsidP="00103B5E">
      <w:pPr>
        <w:pStyle w:val="ListBullet"/>
        <w:spacing w:after="200"/>
        <w:jc w:val="left"/>
        <w:rPr>
          <w:rFonts w:asciiTheme="majorHAnsi" w:hAnsiTheme="majorHAnsi"/>
        </w:rPr>
      </w:pPr>
      <w:r w:rsidRPr="00EB4487">
        <w:rPr>
          <w:rFonts w:asciiTheme="majorHAnsi" w:hAnsiTheme="majorHAnsi"/>
        </w:rPr>
        <w:t xml:space="preserve">use of advanced design methods for the analysis of members, parts of the structure or the entire structure, see </w:t>
      </w:r>
      <w:r w:rsidR="004D3028">
        <w:rPr>
          <w:rFonts w:asciiTheme="majorHAnsi" w:hAnsiTheme="majorHAnsi"/>
        </w:rPr>
        <w:t xml:space="preserve">Clause </w:t>
      </w:r>
      <w:r w:rsidRPr="00EB4487">
        <w:rPr>
          <w:rFonts w:asciiTheme="majorHAnsi" w:hAnsiTheme="majorHAnsi"/>
        </w:rPr>
        <w:t>8.</w:t>
      </w:r>
    </w:p>
    <w:p w14:paraId="198B007C" w14:textId="42F71CA8" w:rsidR="00854EFB" w:rsidRPr="00854EFB" w:rsidRDefault="00DD530E" w:rsidP="00A2014D">
      <w:pPr>
        <w:pStyle w:val="BodyText"/>
      </w:pPr>
      <w:r w:rsidRPr="00EB4487">
        <w:t>(6) As an alternative to design by calculation, fire design may be based on the results of fire tests, or on fire tests in combination with calculations.</w:t>
      </w:r>
    </w:p>
    <w:p w14:paraId="79290916" w14:textId="24A9C35C" w:rsidR="00DD530E" w:rsidRPr="00EB4487" w:rsidRDefault="00DD530E" w:rsidP="00D7317F">
      <w:pPr>
        <w:pStyle w:val="Heading2"/>
      </w:pPr>
      <w:r w:rsidRPr="00EB4487">
        <w:t xml:space="preserve"> </w:t>
      </w:r>
      <w:bookmarkStart w:id="48" w:name="_Toc150422821"/>
      <w:r w:rsidRPr="00EB4487">
        <w:t>Member analysis</w:t>
      </w:r>
      <w:bookmarkEnd w:id="48"/>
    </w:p>
    <w:p w14:paraId="7EE89FB3" w14:textId="15E1B887" w:rsidR="00DD530E" w:rsidRDefault="00DD530E" w:rsidP="00D7317F">
      <w:pPr>
        <w:pStyle w:val="BodyText"/>
      </w:pPr>
      <w:r w:rsidRPr="00EB4487">
        <w:t xml:space="preserve">(1) The design effect of actions should be determined for time </w:t>
      </w:r>
      <w:r w:rsidRPr="00EB4487">
        <w:rPr>
          <w:i/>
        </w:rPr>
        <w:t>t</w:t>
      </w:r>
      <w:r w:rsidRPr="00EB4487">
        <w:t xml:space="preserve"> = 0 using combination factors according to </w:t>
      </w:r>
      <w:r w:rsidR="0053136D">
        <w:t>F</w:t>
      </w:r>
      <w:r w:rsidR="00CB05A3" w:rsidRPr="002E4622">
        <w:t>prEN 1991-1-2:202</w:t>
      </w:r>
      <w:r w:rsidR="0053136D">
        <w:t>3</w:t>
      </w:r>
      <w:r w:rsidR="00CB05A3" w:rsidRPr="002E4622">
        <w:t>, 6.3</w:t>
      </w:r>
      <w:r w:rsidRPr="00EB4487">
        <w:t>.</w:t>
      </w:r>
    </w:p>
    <w:p w14:paraId="1AF40BFA" w14:textId="72518358" w:rsidR="000C031B" w:rsidRPr="00F96CD7" w:rsidRDefault="000C031B" w:rsidP="00D7317F">
      <w:pPr>
        <w:tabs>
          <w:tab w:val="left" w:pos="284"/>
          <w:tab w:val="left" w:pos="851"/>
          <w:tab w:val="right" w:pos="8505"/>
        </w:tabs>
        <w:suppressAutoHyphens/>
        <w:spacing w:after="60"/>
        <w:rPr>
          <w:rFonts w:eastAsia="MS Mincho" w:cs="Cambria"/>
          <w:szCs w:val="20"/>
          <w:lang w:eastAsia="fr-FR"/>
        </w:rPr>
      </w:pPr>
      <w:r w:rsidRPr="00F96CD7">
        <w:rPr>
          <w:rFonts w:eastAsia="MS Mincho" w:cs="Cambria"/>
          <w:szCs w:val="20"/>
          <w:lang w:eastAsia="fr-FR"/>
        </w:rPr>
        <w:t>(2) As a simplification, the value of η</w:t>
      </w:r>
      <w:r w:rsidRPr="00F96CD7">
        <w:rPr>
          <w:rFonts w:eastAsia="MS Mincho" w:cs="Cambria"/>
          <w:szCs w:val="20"/>
          <w:vertAlign w:val="subscript"/>
          <w:lang w:eastAsia="fr-FR"/>
        </w:rPr>
        <w:t>fi</w:t>
      </w:r>
      <w:r w:rsidRPr="00F96CD7">
        <w:rPr>
          <w:rFonts w:eastAsia="MS Mincho" w:cs="Cambria"/>
          <w:szCs w:val="20"/>
          <w:lang w:eastAsia="fr-FR"/>
        </w:rPr>
        <w:t xml:space="preserve"> = 0.65, except for imposed loads according to category E as given in EN 1991-1-1 (areas susceptible to accumulation of goods, including access areas) where the value of </w:t>
      </w:r>
      <w:r w:rsidRPr="00F96CD7">
        <w:rPr>
          <w:rFonts w:eastAsia="MS Mincho" w:cs="Cambria"/>
          <w:szCs w:val="20"/>
          <w:lang w:eastAsia="fr-FR"/>
        </w:rPr>
        <w:sym w:font="Symbol" w:char="F068"/>
      </w:r>
      <w:r w:rsidRPr="00F96CD7">
        <w:rPr>
          <w:rFonts w:eastAsia="MS Mincho" w:cs="Cambria"/>
          <w:szCs w:val="20"/>
          <w:vertAlign w:val="subscript"/>
          <w:lang w:eastAsia="fr-FR"/>
        </w:rPr>
        <w:t>fi</w:t>
      </w:r>
      <w:r w:rsidRPr="00F96CD7">
        <w:rPr>
          <w:rFonts w:eastAsia="MS Mincho" w:cs="Cambria"/>
          <w:szCs w:val="20"/>
          <w:lang w:eastAsia="fr-FR"/>
        </w:rPr>
        <w:t xml:space="preserve"> =0.7 should be used.</w:t>
      </w:r>
    </w:p>
    <w:p w14:paraId="32102F65" w14:textId="0F70C89F" w:rsidR="000C031B" w:rsidRPr="004256FF" w:rsidRDefault="000C031B" w:rsidP="00D7317F">
      <w:pPr>
        <w:pStyle w:val="BodyText"/>
        <w:autoSpaceDE w:val="0"/>
        <w:autoSpaceDN w:val="0"/>
        <w:adjustRightInd w:val="0"/>
        <w:spacing w:after="60"/>
        <w:jc w:val="left"/>
        <w:rPr>
          <w:rFonts w:asciiTheme="majorHAnsi" w:hAnsiTheme="majorHAnsi"/>
          <w:sz w:val="20"/>
        </w:rPr>
      </w:pPr>
      <w:r w:rsidRPr="00F96CD7">
        <w:rPr>
          <w:rFonts w:asciiTheme="majorHAnsi" w:hAnsiTheme="majorHAnsi"/>
          <w:sz w:val="20"/>
        </w:rPr>
        <w:t>NOTE</w:t>
      </w:r>
      <w:r w:rsidR="00101C63" w:rsidRPr="00F96CD7">
        <w:rPr>
          <w:rFonts w:asciiTheme="majorHAnsi" w:hAnsiTheme="majorHAnsi"/>
          <w:sz w:val="20"/>
        </w:rPr>
        <w:tab/>
      </w:r>
      <w:r w:rsidRPr="00F96CD7">
        <w:rPr>
          <w:rFonts w:asciiTheme="majorHAnsi" w:hAnsiTheme="majorHAnsi"/>
          <w:sz w:val="20"/>
        </w:rPr>
        <w:t xml:space="preserve">As indicated in </w:t>
      </w:r>
      <w:r w:rsidR="0053136D">
        <w:rPr>
          <w:rFonts w:asciiTheme="majorHAnsi" w:hAnsiTheme="majorHAnsi"/>
          <w:sz w:val="20"/>
        </w:rPr>
        <w:t>F</w:t>
      </w:r>
      <w:r w:rsidRPr="00F96CD7">
        <w:rPr>
          <w:rFonts w:asciiTheme="majorHAnsi" w:hAnsiTheme="majorHAnsi"/>
          <w:sz w:val="20"/>
        </w:rPr>
        <w:t>prEN 1991-1-2:202</w:t>
      </w:r>
      <w:r w:rsidR="0053136D">
        <w:rPr>
          <w:rFonts w:asciiTheme="majorHAnsi" w:hAnsiTheme="majorHAnsi"/>
          <w:sz w:val="20"/>
        </w:rPr>
        <w:t>3</w:t>
      </w:r>
      <w:r w:rsidRPr="00F96CD7">
        <w:rPr>
          <w:rFonts w:asciiTheme="majorHAnsi" w:hAnsiTheme="majorHAnsi"/>
          <w:sz w:val="20"/>
        </w:rPr>
        <w:t>, 6.3, different values for the reduction factor η</w:t>
      </w:r>
      <w:r w:rsidRPr="00F96CD7">
        <w:rPr>
          <w:rFonts w:asciiTheme="majorHAnsi" w:hAnsiTheme="majorHAnsi"/>
          <w:sz w:val="20"/>
          <w:vertAlign w:val="subscript"/>
        </w:rPr>
        <w:t>fi</w:t>
      </w:r>
      <w:r w:rsidRPr="00F96CD7">
        <w:rPr>
          <w:rFonts w:asciiTheme="majorHAnsi" w:hAnsiTheme="majorHAnsi"/>
          <w:sz w:val="20"/>
        </w:rPr>
        <w:t xml:space="preserve"> can be given in the National Annex.</w:t>
      </w:r>
    </w:p>
    <w:p w14:paraId="7DEBB4A9" w14:textId="5C013577" w:rsidR="00DD530E" w:rsidRPr="00EB4487" w:rsidRDefault="00DD530E" w:rsidP="00D7317F">
      <w:pPr>
        <w:pStyle w:val="BodyText"/>
      </w:pPr>
      <w:r w:rsidRPr="00EB4487">
        <w:t xml:space="preserve">(3) </w:t>
      </w:r>
      <w:r w:rsidR="00D74B95">
        <w:t xml:space="preserve">For use of tabulated design data in </w:t>
      </w:r>
      <w:r w:rsidR="004D3028">
        <w:t xml:space="preserve">Clause </w:t>
      </w:r>
      <w:r w:rsidR="00D74B95">
        <w:t xml:space="preserve">6, the load level for fire design </w:t>
      </w:r>
      <w:r w:rsidR="00D74B95">
        <w:rPr>
          <w:rFonts w:ascii="Symbol" w:hAnsi="Symbol"/>
        </w:rPr>
        <w:t></w:t>
      </w:r>
      <w:r w:rsidR="00D74B95">
        <w:rPr>
          <w:vertAlign w:val="subscript"/>
        </w:rPr>
        <w:t>fi,t</w:t>
      </w:r>
      <w:r w:rsidR="00D74B95">
        <w:t xml:space="preserve"> should be calculated from Formula (4.</w:t>
      </w:r>
      <w:r w:rsidR="00BF23CC">
        <w:t>3</w:t>
      </w:r>
      <w:r w:rsidR="00D74B95">
        <w:t>):</w:t>
      </w:r>
    </w:p>
    <w:p w14:paraId="521C9299" w14:textId="37CDBE02" w:rsidR="00DD530E" w:rsidRPr="00EB4487" w:rsidRDefault="00CB05A3" w:rsidP="00103B5E">
      <w:pPr>
        <w:pStyle w:val="Formula"/>
        <w:spacing w:after="120"/>
        <w:ind w:left="720"/>
        <w:rPr>
          <w:rFonts w:asciiTheme="majorHAnsi" w:hAnsiTheme="majorHAnsi"/>
        </w:rPr>
      </w:pPr>
      <w:r w:rsidRPr="00EB4487">
        <w:rPr>
          <w:rFonts w:asciiTheme="majorHAnsi" w:hAnsiTheme="majorHAnsi"/>
          <w:position w:val="-26"/>
        </w:rPr>
        <w:object w:dxaOrig="1120" w:dyaOrig="639" w14:anchorId="12411D9C">
          <v:shape id="_x0000_i1029" type="#_x0000_t75" style="width:58.5pt;height:36.75pt" o:ole="">
            <v:imagedata r:id="rId24" o:title=""/>
          </v:shape>
          <o:OLEObject Type="Embed" ProgID="Equation.DSMT4" ShapeID="_x0000_i1029" DrawAspect="Content" ObjectID="_1772537767" r:id="rId25"/>
        </w:object>
      </w:r>
      <w:r w:rsidR="00DD530E" w:rsidRPr="00EB4487">
        <w:rPr>
          <w:rFonts w:asciiTheme="majorHAnsi" w:hAnsiTheme="majorHAnsi"/>
        </w:rPr>
        <w:tab/>
      </w:r>
      <w:r w:rsidR="004E46A9">
        <w:rPr>
          <w:rFonts w:asciiTheme="majorHAnsi" w:hAnsiTheme="majorHAnsi"/>
        </w:rPr>
        <w:t xml:space="preserve">    </w:t>
      </w:r>
      <w:r w:rsidR="00DD530E" w:rsidRPr="00EB4487">
        <w:rPr>
          <w:rFonts w:asciiTheme="majorHAnsi" w:hAnsiTheme="majorHAnsi"/>
        </w:rPr>
        <w:t>(4.</w:t>
      </w:r>
      <w:r w:rsidR="00BF23CC">
        <w:rPr>
          <w:rFonts w:asciiTheme="majorHAnsi" w:hAnsiTheme="majorHAnsi"/>
        </w:rPr>
        <w:t>3</w:t>
      </w:r>
      <w:r w:rsidR="00DD530E" w:rsidRPr="00EB4487">
        <w:rPr>
          <w:rFonts w:asciiTheme="majorHAnsi" w:hAnsiTheme="majorHAnsi"/>
        </w:rPr>
        <w:t>)</w:t>
      </w:r>
    </w:p>
    <w:p w14:paraId="2D30C73B" w14:textId="182B981F" w:rsidR="00DD530E" w:rsidRPr="00EB4487" w:rsidRDefault="00DD530E" w:rsidP="00D7317F">
      <w:pPr>
        <w:pStyle w:val="BodyText"/>
      </w:pPr>
      <w:r w:rsidRPr="00EB4487">
        <w:t>where</w:t>
      </w:r>
    </w:p>
    <w:tbl>
      <w:tblPr>
        <w:tblW w:w="9389" w:type="dxa"/>
        <w:tblInd w:w="534" w:type="dxa"/>
        <w:tblLook w:val="04A0" w:firstRow="1" w:lastRow="0" w:firstColumn="1" w:lastColumn="0" w:noHBand="0" w:noVBand="1"/>
      </w:tblPr>
      <w:tblGrid>
        <w:gridCol w:w="610"/>
        <w:gridCol w:w="8779"/>
      </w:tblGrid>
      <w:tr w:rsidR="0004780C" w:rsidRPr="00EB4487" w14:paraId="1E33C6CF" w14:textId="77777777" w:rsidTr="00F96CD7">
        <w:tc>
          <w:tcPr>
            <w:tcW w:w="610" w:type="dxa"/>
          </w:tcPr>
          <w:p w14:paraId="26B1D562" w14:textId="0717DA32" w:rsidR="0004780C" w:rsidRPr="00B80CA0" w:rsidRDefault="0004780C" w:rsidP="00103B5E">
            <w:pPr>
              <w:pStyle w:val="Note"/>
              <w:spacing w:after="60"/>
              <w:rPr>
                <w:sz w:val="22"/>
                <w:szCs w:val="22"/>
              </w:rPr>
            </w:pPr>
            <w:r w:rsidRPr="00B80CA0">
              <w:rPr>
                <w:sz w:val="22"/>
                <w:szCs w:val="22"/>
              </w:rPr>
              <w:t>E</w:t>
            </w:r>
            <w:r w:rsidRPr="00B80CA0">
              <w:rPr>
                <w:sz w:val="22"/>
                <w:szCs w:val="22"/>
                <w:vertAlign w:val="subscript"/>
              </w:rPr>
              <w:t>d</w:t>
            </w:r>
            <w:r w:rsidR="00CB05A3" w:rsidRPr="00B80CA0">
              <w:rPr>
                <w:sz w:val="22"/>
                <w:szCs w:val="22"/>
                <w:vertAlign w:val="subscript"/>
              </w:rPr>
              <w:t>,fi</w:t>
            </w:r>
          </w:p>
        </w:tc>
        <w:tc>
          <w:tcPr>
            <w:tcW w:w="8779" w:type="dxa"/>
          </w:tcPr>
          <w:p w14:paraId="0F53D58A" w14:textId="20C9B4EA" w:rsidR="0004780C" w:rsidRPr="00B80CA0" w:rsidRDefault="0004780C" w:rsidP="00103B5E">
            <w:pPr>
              <w:pStyle w:val="Note"/>
              <w:spacing w:after="60"/>
              <w:rPr>
                <w:sz w:val="22"/>
                <w:szCs w:val="22"/>
              </w:rPr>
            </w:pPr>
            <w:r w:rsidRPr="00B80CA0">
              <w:rPr>
                <w:sz w:val="22"/>
                <w:szCs w:val="22"/>
              </w:rPr>
              <w:t>is the design effect of actions in the fire situation;</w:t>
            </w:r>
          </w:p>
        </w:tc>
      </w:tr>
      <w:tr w:rsidR="0004780C" w:rsidRPr="00EB4487" w14:paraId="4C7F7400" w14:textId="77777777" w:rsidTr="00F96CD7">
        <w:tc>
          <w:tcPr>
            <w:tcW w:w="610" w:type="dxa"/>
          </w:tcPr>
          <w:p w14:paraId="435EA51A" w14:textId="3ABDEB6C" w:rsidR="0004780C" w:rsidRPr="00B80CA0" w:rsidRDefault="0004780C" w:rsidP="00103B5E">
            <w:pPr>
              <w:pStyle w:val="Note"/>
              <w:spacing w:after="60"/>
              <w:rPr>
                <w:sz w:val="22"/>
                <w:szCs w:val="22"/>
              </w:rPr>
            </w:pPr>
            <w:r w:rsidRPr="00B80CA0">
              <w:rPr>
                <w:i/>
                <w:sz w:val="22"/>
                <w:szCs w:val="22"/>
              </w:rPr>
              <w:t>R</w:t>
            </w:r>
            <w:r w:rsidRPr="00B80CA0">
              <w:rPr>
                <w:sz w:val="22"/>
                <w:szCs w:val="22"/>
                <w:vertAlign w:val="subscript"/>
              </w:rPr>
              <w:t>d</w:t>
            </w:r>
          </w:p>
        </w:tc>
        <w:tc>
          <w:tcPr>
            <w:tcW w:w="8779" w:type="dxa"/>
          </w:tcPr>
          <w:p w14:paraId="20F0AF3D" w14:textId="6705C4D4" w:rsidR="0004780C" w:rsidRPr="00B80CA0" w:rsidRDefault="0004780C" w:rsidP="00103B5E">
            <w:pPr>
              <w:pStyle w:val="Note"/>
              <w:spacing w:after="60"/>
              <w:rPr>
                <w:sz w:val="22"/>
                <w:szCs w:val="22"/>
              </w:rPr>
            </w:pPr>
            <w:r w:rsidRPr="00B80CA0">
              <w:rPr>
                <w:sz w:val="22"/>
                <w:szCs w:val="22"/>
              </w:rPr>
              <w:t>is the design resistance for normal temperature.</w:t>
            </w:r>
          </w:p>
        </w:tc>
      </w:tr>
    </w:tbl>
    <w:p w14:paraId="39D526C9" w14:textId="28E3609A" w:rsidR="00DD530E" w:rsidRPr="00EB4487" w:rsidRDefault="00DD530E" w:rsidP="00103B5E">
      <w:pPr>
        <w:pStyle w:val="BodyText"/>
        <w:spacing w:before="120"/>
      </w:pPr>
      <w:r w:rsidRPr="00EB4487">
        <w:lastRenderedPageBreak/>
        <w:t xml:space="preserve">(4) The effects of thermal deformations resulting from thermal gradients across the cross-section shall be taken into account. </w:t>
      </w:r>
    </w:p>
    <w:p w14:paraId="413DD1B9" w14:textId="77777777" w:rsidR="00DD530E" w:rsidRPr="00EB4487" w:rsidRDefault="00DD530E" w:rsidP="00D7317F">
      <w:pPr>
        <w:pStyle w:val="BodyText"/>
      </w:pPr>
      <w:r w:rsidRPr="00EB4487">
        <w:t>(5) The effects of axial or in-plane thermal expansions may be neglected.</w:t>
      </w:r>
    </w:p>
    <w:p w14:paraId="4B2C15C1" w14:textId="0AFF2953" w:rsidR="00DD530E" w:rsidRPr="00EB4487" w:rsidRDefault="00DD530E" w:rsidP="00D7317F">
      <w:pPr>
        <w:pStyle w:val="BodyText"/>
      </w:pPr>
      <w:r w:rsidRPr="00EB4487">
        <w:t>(6) The kinematic boundary conditions at</w:t>
      </w:r>
      <w:r w:rsidR="001F02A3">
        <w:t xml:space="preserve"> the</w:t>
      </w:r>
      <w:r w:rsidRPr="00EB4487">
        <w:t xml:space="preserve"> supports and ends of members, applicable at time </w:t>
      </w:r>
      <w:r w:rsidRPr="004256FF">
        <w:rPr>
          <w:i/>
          <w:iCs/>
        </w:rPr>
        <w:t>t</w:t>
      </w:r>
      <w:r w:rsidRPr="00EB4487">
        <w:t xml:space="preserve"> = 0, may be assumed to remain unchanged throughout the fire exposure.</w:t>
      </w:r>
    </w:p>
    <w:p w14:paraId="76C942B9" w14:textId="04344560" w:rsidR="00854EFB" w:rsidRPr="00854EFB" w:rsidRDefault="00DD530E" w:rsidP="00D7317F">
      <w:pPr>
        <w:pStyle w:val="BodyText"/>
      </w:pPr>
      <w:r w:rsidRPr="00EB4487">
        <w:t>(7) Tabulated design data</w:t>
      </w:r>
      <w:r w:rsidR="001F02A3">
        <w:t xml:space="preserve"> and</w:t>
      </w:r>
      <w:r w:rsidRPr="00EB4487">
        <w:t xml:space="preserve"> simplified or advanced design methods given in </w:t>
      </w:r>
      <w:r w:rsidR="000C031B" w:rsidRPr="00F96CD7">
        <w:t>this document</w:t>
      </w:r>
      <w:r w:rsidRPr="00EB4487">
        <w:t xml:space="preserve"> may be used for verifying members under fire conditions.</w:t>
      </w:r>
    </w:p>
    <w:p w14:paraId="1A196A47" w14:textId="4A141550" w:rsidR="00DD530E" w:rsidRPr="00EB4487" w:rsidRDefault="00DD530E" w:rsidP="00D7317F">
      <w:pPr>
        <w:pStyle w:val="Heading2"/>
      </w:pPr>
      <w:r w:rsidRPr="00EB4487">
        <w:t xml:space="preserve"> </w:t>
      </w:r>
      <w:bookmarkStart w:id="49" w:name="_Toc150422822"/>
      <w:r w:rsidRPr="00EB4487">
        <w:t>Analysis of parts of the structures</w:t>
      </w:r>
      <w:bookmarkEnd w:id="49"/>
    </w:p>
    <w:p w14:paraId="5C0ED5D2" w14:textId="3103200A" w:rsidR="00DD530E" w:rsidRPr="00EB4487" w:rsidRDefault="00DD530E" w:rsidP="00D7317F">
      <w:pPr>
        <w:pStyle w:val="BodyText"/>
      </w:pPr>
      <w:r w:rsidRPr="00EB4487">
        <w:t xml:space="preserve">(1) </w:t>
      </w:r>
      <w:r w:rsidR="00242CCD">
        <w:t xml:space="preserve">The effect of actions should be determined for time </w:t>
      </w:r>
      <w:r w:rsidR="00242CCD">
        <w:rPr>
          <w:i/>
        </w:rPr>
        <w:t>t</w:t>
      </w:r>
      <w:r w:rsidR="00242CCD">
        <w:t xml:space="preserve"> = 0 using combination factors according to </w:t>
      </w:r>
      <w:r w:rsidR="0053136D">
        <w:t>F</w:t>
      </w:r>
      <w:r w:rsidR="00242CCD">
        <w:t>prEN</w:t>
      </w:r>
      <w:r w:rsidR="00BF23CC">
        <w:t> </w:t>
      </w:r>
      <w:r w:rsidR="00242CCD">
        <w:t>1991-1-2:202</w:t>
      </w:r>
      <w:r w:rsidR="0053136D">
        <w:t>3</w:t>
      </w:r>
      <w:r w:rsidR="00242CCD">
        <w:t>, 6.3</w:t>
      </w:r>
      <w:r w:rsidR="007D51B8">
        <w:t>.</w:t>
      </w:r>
    </w:p>
    <w:p w14:paraId="36B90E14" w14:textId="77777777" w:rsidR="00DD530E" w:rsidRPr="00EB4487" w:rsidRDefault="00DD530E" w:rsidP="00D7317F">
      <w:pPr>
        <w:pStyle w:val="BodyText"/>
      </w:pPr>
      <w:r w:rsidRPr="00EB4487">
        <w:t>(2) Within the part of the structure to be analysed, the relevant failure mode in fire, the temperature-dependent material properties and member stiffness, effects of thermal expansions and deformations (indirect fire actions) shall be taken into account.</w:t>
      </w:r>
    </w:p>
    <w:p w14:paraId="5417C00E" w14:textId="77777777" w:rsidR="00DD530E" w:rsidRPr="00EB4487" w:rsidRDefault="00DD530E" w:rsidP="00D7317F">
      <w:pPr>
        <w:pStyle w:val="BodyText"/>
      </w:pPr>
      <w:r w:rsidRPr="00EB4487">
        <w:t>(3) The part of the structure to be analysed should be specified on the basis of the potential thermal expansions and deformations such that their interaction with other parts of the structure can be approximated by time-independent support and boundary conditions during fire exposure.</w:t>
      </w:r>
    </w:p>
    <w:p w14:paraId="78EFA8BF" w14:textId="77777777" w:rsidR="00DD530E" w:rsidRPr="00EB4487" w:rsidRDefault="00DD530E" w:rsidP="00D7317F">
      <w:pPr>
        <w:pStyle w:val="BodyText"/>
      </w:pPr>
      <w:r w:rsidRPr="00EB4487">
        <w:t>(4) As an alternative to 4.8(1), the reactions at supports and internal forces and moments at boundaries of part of the structure may be obtained from structural analysis for normal temperature design as given in 4.7.</w:t>
      </w:r>
    </w:p>
    <w:p w14:paraId="614BA665" w14:textId="77777777" w:rsidR="00DD530E" w:rsidRPr="00EB4487" w:rsidRDefault="00DD530E" w:rsidP="00D7317F">
      <w:pPr>
        <w:pStyle w:val="BodyText"/>
        <w:rPr>
          <w:iCs/>
        </w:rPr>
      </w:pPr>
      <w:r w:rsidRPr="00EB4487">
        <w:rPr>
          <w:iCs/>
        </w:rPr>
        <w:t>(5) A composite floor constructed of primary steel/composite beams, secondary steel/composite beams and composite slabs can be divided into a number of structural zones, each of which being analysed separately. The fire resistance of each zone can be justified by taking into account the tensile membrane effect that can develop in the composite slab supported by the surrounding edge beams, thereby allowing elimination of fire protection to the internal secondary beams. The edge beams should be able to resist the additional vertical loads from the load distribution path of tensile membrane action.</w:t>
      </w:r>
    </w:p>
    <w:p w14:paraId="33E852F1" w14:textId="3C28ABD3" w:rsidR="00DB1D3E" w:rsidRPr="00EB4487" w:rsidRDefault="00DD530E" w:rsidP="00D7317F">
      <w:pPr>
        <w:pStyle w:val="BodyText"/>
      </w:pPr>
      <w:r w:rsidRPr="00EB4487">
        <w:rPr>
          <w:iCs/>
        </w:rPr>
        <w:t xml:space="preserve">(6) </w:t>
      </w:r>
      <w:r w:rsidR="00242CCD">
        <w:rPr>
          <w:iCs/>
        </w:rPr>
        <w:t xml:space="preserve">This tensile membrane effect shall be justified by advanced design methods described in </w:t>
      </w:r>
      <w:r w:rsidR="00CB370B">
        <w:rPr>
          <w:iCs/>
        </w:rPr>
        <w:t>C</w:t>
      </w:r>
      <w:r w:rsidR="00242CCD">
        <w:rPr>
          <w:iCs/>
        </w:rPr>
        <w:t>lause 8 taking into account material and geometrical non-linearities or by use of Annex G, which provides a simplified approach.</w:t>
      </w:r>
    </w:p>
    <w:p w14:paraId="69356A7B" w14:textId="0FC4E39E" w:rsidR="00DB1D3E" w:rsidRPr="00EB4487" w:rsidRDefault="00DB1D3E" w:rsidP="00D7317F">
      <w:pPr>
        <w:pStyle w:val="Heading2"/>
      </w:pPr>
      <w:r w:rsidRPr="00EB4487">
        <w:t xml:space="preserve"> </w:t>
      </w:r>
      <w:bookmarkStart w:id="50" w:name="_Toc150422823"/>
      <w:r w:rsidRPr="00EB4487">
        <w:t xml:space="preserve">Global </w:t>
      </w:r>
      <w:r w:rsidRPr="006B786F">
        <w:t>structural</w:t>
      </w:r>
      <w:r w:rsidRPr="00EB4487">
        <w:t xml:space="preserve"> analysis</w:t>
      </w:r>
      <w:bookmarkEnd w:id="50"/>
    </w:p>
    <w:p w14:paraId="4142E13A" w14:textId="77777777" w:rsidR="00DB1D3E" w:rsidRPr="00EB4487" w:rsidRDefault="00DB1D3E" w:rsidP="00D7317F">
      <w:pPr>
        <w:pStyle w:val="BodyText"/>
      </w:pPr>
      <w:r w:rsidRPr="00EB4487">
        <w:t>(1) A global structural analysis for the fire situation shall take into account:</w:t>
      </w:r>
    </w:p>
    <w:p w14:paraId="3DC7412B" w14:textId="77777777" w:rsidR="00DB1D3E" w:rsidRPr="00EB4487" w:rsidRDefault="00DB1D3E" w:rsidP="00D7317F">
      <w:pPr>
        <w:pStyle w:val="ListBullet"/>
        <w:rPr>
          <w:rFonts w:asciiTheme="majorHAnsi" w:hAnsiTheme="majorHAnsi"/>
        </w:rPr>
      </w:pPr>
      <w:r w:rsidRPr="00EB4487">
        <w:rPr>
          <w:rFonts w:asciiTheme="majorHAnsi" w:hAnsiTheme="majorHAnsi"/>
        </w:rPr>
        <w:t>the relevant failure mode in fire exposure;</w:t>
      </w:r>
    </w:p>
    <w:p w14:paraId="201BD2F5" w14:textId="38BD862A" w:rsidR="00DB1D3E" w:rsidRPr="00EB4487" w:rsidRDefault="00DB1D3E" w:rsidP="00D7317F">
      <w:pPr>
        <w:pStyle w:val="ListBullet"/>
        <w:rPr>
          <w:rFonts w:asciiTheme="majorHAnsi" w:hAnsiTheme="majorHAnsi"/>
        </w:rPr>
      </w:pPr>
      <w:r w:rsidRPr="00EB4487">
        <w:rPr>
          <w:rFonts w:asciiTheme="majorHAnsi" w:hAnsiTheme="majorHAnsi"/>
        </w:rPr>
        <w:t>the temperature-dependent material properties and member stiffness;</w:t>
      </w:r>
      <w:r w:rsidR="0004780C" w:rsidRPr="00EB4487">
        <w:rPr>
          <w:rFonts w:asciiTheme="majorHAnsi" w:hAnsiTheme="majorHAnsi"/>
        </w:rPr>
        <w:t xml:space="preserve"> and</w:t>
      </w:r>
    </w:p>
    <w:p w14:paraId="7A4BE841" w14:textId="2CB4BAEB" w:rsidR="00854EFB" w:rsidRPr="00EB4487" w:rsidRDefault="00DB1D3E" w:rsidP="00D7317F">
      <w:pPr>
        <w:pStyle w:val="ListBullet"/>
      </w:pPr>
      <w:r w:rsidRPr="00EB4487">
        <w:rPr>
          <w:rFonts w:asciiTheme="majorHAnsi" w:hAnsiTheme="majorHAnsi"/>
        </w:rPr>
        <w:t>effects of thermal expansions and deformations (indirect fire actions).</w:t>
      </w:r>
    </w:p>
    <w:p w14:paraId="33090BB6" w14:textId="6D02AD7E" w:rsidR="00DB1D3E" w:rsidRPr="00EB4487" w:rsidRDefault="00DB1D3E" w:rsidP="00D7317F">
      <w:pPr>
        <w:pStyle w:val="Heading1"/>
      </w:pPr>
      <w:r w:rsidRPr="00EB4487">
        <w:tab/>
      </w:r>
      <w:bookmarkStart w:id="51" w:name="_Toc150422824"/>
      <w:r w:rsidRPr="00EB4487">
        <w:t xml:space="preserve">Material </w:t>
      </w:r>
      <w:r w:rsidRPr="006B786F">
        <w:t>properties</w:t>
      </w:r>
      <w:bookmarkEnd w:id="51"/>
    </w:p>
    <w:p w14:paraId="7D131E21" w14:textId="0503304E" w:rsidR="00DB1D3E" w:rsidRPr="00EB4487" w:rsidRDefault="00DB1D3E" w:rsidP="00D7317F">
      <w:pPr>
        <w:pStyle w:val="Heading2"/>
      </w:pPr>
      <w:r w:rsidRPr="00EB4487">
        <w:t xml:space="preserve"> </w:t>
      </w:r>
      <w:bookmarkStart w:id="52" w:name="_Toc150422825"/>
      <w:r w:rsidRPr="006B786F">
        <w:t>General</w:t>
      </w:r>
      <w:bookmarkEnd w:id="52"/>
    </w:p>
    <w:p w14:paraId="6177D019" w14:textId="7F548402" w:rsidR="00DB1D3E" w:rsidRPr="00EB4487" w:rsidRDefault="00DB1D3E" w:rsidP="00D7317F">
      <w:pPr>
        <w:pStyle w:val="BodyText"/>
      </w:pPr>
      <w:r w:rsidRPr="00EB4487">
        <w:t xml:space="preserve">(1) Unless given as design values, the values of material properties given in </w:t>
      </w:r>
      <w:r w:rsidR="0030621F">
        <w:t>C</w:t>
      </w:r>
      <w:r w:rsidR="00CB05A3">
        <w:t xml:space="preserve">lause </w:t>
      </w:r>
      <w:r w:rsidRPr="00EB4487">
        <w:t>5 shall be treated as characteristic values.</w:t>
      </w:r>
    </w:p>
    <w:p w14:paraId="1366AC07" w14:textId="45922E4E" w:rsidR="00DB1D3E" w:rsidRPr="00EB4487" w:rsidRDefault="00DB1D3E" w:rsidP="00D7317F">
      <w:pPr>
        <w:pStyle w:val="BodyText"/>
      </w:pPr>
      <w:r w:rsidRPr="00EB4487">
        <w:t>(2) The mechanical properties of concrete, reinforcing steel and prestressing steel at normal temperature (20</w:t>
      </w:r>
      <w:r w:rsidR="004D3028">
        <w:t xml:space="preserve"> °C</w:t>
      </w:r>
      <w:r w:rsidRPr="00EB4487">
        <w:t>) shall be taken as those given in EN 1992-1-1 for normal temperature design.</w:t>
      </w:r>
    </w:p>
    <w:p w14:paraId="5938FA0D" w14:textId="1407329E" w:rsidR="00DB1D3E" w:rsidRPr="00EB4487" w:rsidRDefault="00DB1D3E" w:rsidP="00D7317F">
      <w:pPr>
        <w:pStyle w:val="BodyText"/>
      </w:pPr>
      <w:r w:rsidRPr="00EB4487">
        <w:lastRenderedPageBreak/>
        <w:t>(3) The mechanical properties of structural steel at normal temperature (20</w:t>
      </w:r>
      <w:r w:rsidR="004D3028">
        <w:t xml:space="preserve"> °C</w:t>
      </w:r>
      <w:r w:rsidRPr="00EB4487">
        <w:t>) shall be taken as those given in EN 1993-1-1 for normal temperature design.</w:t>
      </w:r>
    </w:p>
    <w:p w14:paraId="79DDB3D7" w14:textId="7BA04CDF" w:rsidR="00DB1D3E" w:rsidRPr="00EB4487" w:rsidRDefault="00DB1D3E" w:rsidP="00D7317F">
      <w:pPr>
        <w:pStyle w:val="Heading2"/>
      </w:pPr>
      <w:r w:rsidRPr="00EB4487">
        <w:t xml:space="preserve"> </w:t>
      </w:r>
      <w:bookmarkStart w:id="53" w:name="_Toc150422826"/>
      <w:r w:rsidRPr="00EB4487">
        <w:t xml:space="preserve">Thermal </w:t>
      </w:r>
      <w:r w:rsidRPr="006B786F">
        <w:t>properties</w:t>
      </w:r>
      <w:bookmarkEnd w:id="53"/>
    </w:p>
    <w:p w14:paraId="49492741" w14:textId="7A2EACFD" w:rsidR="00DB1D3E" w:rsidRPr="00EB4487" w:rsidRDefault="00DB1D3E" w:rsidP="00D7317F">
      <w:pPr>
        <w:pStyle w:val="Heading3"/>
      </w:pPr>
      <w:bookmarkStart w:id="54" w:name="_Toc150422827"/>
      <w:r w:rsidRPr="00EB4487">
        <w:t xml:space="preserve">Carbon </w:t>
      </w:r>
      <w:r w:rsidRPr="006B786F">
        <w:t>steel</w:t>
      </w:r>
      <w:bookmarkEnd w:id="54"/>
    </w:p>
    <w:p w14:paraId="74C08DBD" w14:textId="603315A4" w:rsidR="00DB1D3E" w:rsidRPr="00EB4487" w:rsidRDefault="00DB1D3E" w:rsidP="00D7317F">
      <w:pPr>
        <w:pStyle w:val="Heading4"/>
      </w:pPr>
      <w:r w:rsidRPr="00EB4487">
        <w:t>E</w:t>
      </w:r>
      <w:r w:rsidR="002F3B9E">
        <w:t>m</w:t>
      </w:r>
      <w:r w:rsidRPr="00EB4487">
        <w:t xml:space="preserve">issivity </w:t>
      </w:r>
      <w:r w:rsidRPr="006B786F">
        <w:t>coefficient</w:t>
      </w:r>
    </w:p>
    <w:p w14:paraId="1A0A72D7" w14:textId="6FFCAF9B" w:rsidR="00DB1D3E" w:rsidRPr="00EB4487" w:rsidRDefault="00DB1D3E" w:rsidP="00D7317F">
      <w:pPr>
        <w:pStyle w:val="BodyText"/>
      </w:pPr>
      <w:r w:rsidRPr="00EB4487">
        <w:t>(1) The values of surface emissivity ε</w:t>
      </w:r>
      <w:r w:rsidRPr="00EB4487">
        <w:rPr>
          <w:vertAlign w:val="subscript"/>
        </w:rPr>
        <w:t>m</w:t>
      </w:r>
      <w:r w:rsidRPr="00EB4487">
        <w:t xml:space="preserve"> </w:t>
      </w:r>
      <w:r w:rsidR="002E22DA">
        <w:t>in relation</w:t>
      </w:r>
      <w:r w:rsidRPr="00EB4487">
        <w:t xml:space="preserve"> to the different types of steel should be taken from Table 5.1.</w:t>
      </w:r>
    </w:p>
    <w:p w14:paraId="5C663EC8" w14:textId="65C055DD" w:rsidR="00DB1D3E" w:rsidRPr="00EB4487" w:rsidRDefault="00DB1D3E" w:rsidP="00F96CD7">
      <w:pPr>
        <w:pStyle w:val="Tabletitle"/>
        <w:ind w:left="714"/>
        <w:rPr>
          <w:rFonts w:asciiTheme="majorHAnsi" w:hAnsiTheme="majorHAnsi"/>
        </w:rPr>
      </w:pPr>
      <w:r w:rsidRPr="00EB4487">
        <w:rPr>
          <w:rFonts w:asciiTheme="majorHAnsi" w:hAnsiTheme="majorHAnsi"/>
        </w:rPr>
        <w:t>Table 5.1</w:t>
      </w:r>
      <w:r w:rsidR="00D03FE9">
        <w:rPr>
          <w:rFonts w:asciiTheme="majorHAnsi" w:hAnsiTheme="majorHAnsi"/>
        </w:rPr>
        <w:t xml:space="preserve"> </w:t>
      </w:r>
      <w:r w:rsidR="00D03FE9">
        <w:rPr>
          <w:lang w:val="en-US"/>
        </w:rPr>
        <w:t>—</w:t>
      </w:r>
      <w:r w:rsidRPr="00EB4487">
        <w:rPr>
          <w:rFonts w:asciiTheme="majorHAnsi" w:hAnsiTheme="majorHAnsi"/>
        </w:rPr>
        <w:t xml:space="preserve"> Surface emissivity of different types of steel</w:t>
      </w:r>
    </w:p>
    <w:tbl>
      <w:tblPr>
        <w:tblStyle w:val="TableGrid"/>
        <w:tblW w:w="0" w:type="auto"/>
        <w:jc w:val="center"/>
        <w:tblLook w:val="04A0" w:firstRow="1" w:lastRow="0" w:firstColumn="1" w:lastColumn="0" w:noHBand="0" w:noVBand="1"/>
      </w:tblPr>
      <w:tblGrid>
        <w:gridCol w:w="3117"/>
        <w:gridCol w:w="3115"/>
        <w:gridCol w:w="3115"/>
      </w:tblGrid>
      <w:tr w:rsidR="00DB1D3E" w:rsidRPr="00EB4487" w14:paraId="41A2D025" w14:textId="77777777" w:rsidTr="00A2014D">
        <w:trPr>
          <w:jc w:val="center"/>
        </w:trPr>
        <w:tc>
          <w:tcPr>
            <w:tcW w:w="3117" w:type="dxa"/>
            <w:tcBorders>
              <w:top w:val="single" w:sz="12" w:space="0" w:color="auto"/>
              <w:left w:val="single" w:sz="12" w:space="0" w:color="auto"/>
              <w:bottom w:val="single" w:sz="12" w:space="0" w:color="auto"/>
              <w:right w:val="single" w:sz="4" w:space="0" w:color="auto"/>
            </w:tcBorders>
          </w:tcPr>
          <w:p w14:paraId="59836515" w14:textId="77777777" w:rsidR="00DB1D3E" w:rsidRPr="00EB4487" w:rsidRDefault="00DB1D3E" w:rsidP="0081290D">
            <w:pPr>
              <w:spacing w:before="80" w:after="80"/>
              <w:jc w:val="center"/>
              <w:rPr>
                <w:rFonts w:asciiTheme="majorHAnsi" w:hAnsiTheme="majorHAnsi"/>
              </w:rPr>
            </w:pPr>
            <w:r w:rsidRPr="00EB4487">
              <w:rPr>
                <w:rFonts w:asciiTheme="majorHAnsi" w:hAnsiTheme="majorHAnsi"/>
              </w:rPr>
              <w:t>Type of steel</w:t>
            </w:r>
          </w:p>
        </w:tc>
        <w:tc>
          <w:tcPr>
            <w:tcW w:w="3115" w:type="dxa"/>
            <w:tcBorders>
              <w:top w:val="single" w:sz="12" w:space="0" w:color="auto"/>
              <w:left w:val="single" w:sz="4" w:space="0" w:color="auto"/>
              <w:bottom w:val="single" w:sz="12" w:space="0" w:color="auto"/>
              <w:right w:val="single" w:sz="4" w:space="0" w:color="auto"/>
            </w:tcBorders>
          </w:tcPr>
          <w:p w14:paraId="20C9BC16" w14:textId="2920A465" w:rsidR="00DB1D3E" w:rsidRPr="00EB4487" w:rsidRDefault="00DB1D3E" w:rsidP="0081290D">
            <w:pPr>
              <w:spacing w:before="80" w:after="80"/>
              <w:jc w:val="center"/>
              <w:rPr>
                <w:rFonts w:asciiTheme="majorHAnsi" w:hAnsiTheme="majorHAnsi"/>
              </w:rPr>
            </w:pPr>
            <w:r w:rsidRPr="00EB4487">
              <w:rPr>
                <w:rFonts w:asciiTheme="majorHAnsi" w:hAnsiTheme="majorHAnsi"/>
              </w:rPr>
              <w:t>ε</w:t>
            </w:r>
            <w:r w:rsidRPr="00EB4487">
              <w:rPr>
                <w:rFonts w:asciiTheme="majorHAnsi" w:hAnsiTheme="majorHAnsi"/>
                <w:vertAlign w:val="subscript"/>
              </w:rPr>
              <w:t>m</w:t>
            </w:r>
            <w:r w:rsidRPr="00EB4487">
              <w:rPr>
                <w:rFonts w:asciiTheme="majorHAnsi" w:hAnsiTheme="majorHAnsi"/>
              </w:rPr>
              <w:t xml:space="preserve"> (</w:t>
            </w:r>
            <m:oMath>
              <m:r>
                <w:rPr>
                  <w:rFonts w:ascii="Cambria Math" w:hAnsi="Cambria Math"/>
                </w:rPr>
                <m:t>≤</m:t>
              </m:r>
            </m:oMath>
            <w:r w:rsidRPr="00EB4487">
              <w:rPr>
                <w:rFonts w:asciiTheme="majorHAnsi" w:eastAsiaTheme="minorEastAsia" w:hAnsiTheme="majorHAnsi"/>
              </w:rPr>
              <w:t xml:space="preserve"> 500ᵒC)</w:t>
            </w:r>
          </w:p>
        </w:tc>
        <w:tc>
          <w:tcPr>
            <w:tcW w:w="3115" w:type="dxa"/>
            <w:tcBorders>
              <w:top w:val="single" w:sz="12" w:space="0" w:color="auto"/>
              <w:left w:val="single" w:sz="4" w:space="0" w:color="auto"/>
              <w:bottom w:val="single" w:sz="12" w:space="0" w:color="auto"/>
              <w:right w:val="single" w:sz="12" w:space="0" w:color="auto"/>
            </w:tcBorders>
          </w:tcPr>
          <w:p w14:paraId="76414938" w14:textId="5B0107BC" w:rsidR="00DB1D3E" w:rsidRPr="00EB4487" w:rsidRDefault="00DB1D3E" w:rsidP="0081290D">
            <w:pPr>
              <w:spacing w:before="80" w:after="80"/>
              <w:jc w:val="center"/>
              <w:rPr>
                <w:rFonts w:asciiTheme="majorHAnsi" w:hAnsiTheme="majorHAnsi"/>
              </w:rPr>
            </w:pPr>
            <w:r w:rsidRPr="00EB4487">
              <w:rPr>
                <w:rFonts w:asciiTheme="majorHAnsi" w:hAnsiTheme="majorHAnsi"/>
              </w:rPr>
              <w:t>ε</w:t>
            </w:r>
            <w:r w:rsidRPr="00EB4487">
              <w:rPr>
                <w:rFonts w:asciiTheme="majorHAnsi" w:hAnsiTheme="majorHAnsi"/>
                <w:vertAlign w:val="subscript"/>
              </w:rPr>
              <w:t>m</w:t>
            </w:r>
            <w:r w:rsidRPr="00EB4487">
              <w:rPr>
                <w:rFonts w:asciiTheme="majorHAnsi" w:hAnsiTheme="majorHAnsi"/>
              </w:rPr>
              <w:t xml:space="preserve"> (</w:t>
            </w:r>
            <m:oMath>
              <m:r>
                <w:rPr>
                  <w:rFonts w:ascii="Cambria Math" w:hAnsi="Cambria Math"/>
                </w:rPr>
                <m:t>&gt;</m:t>
              </m:r>
            </m:oMath>
            <w:r w:rsidRPr="00EB4487">
              <w:rPr>
                <w:rFonts w:asciiTheme="majorHAnsi" w:eastAsiaTheme="minorEastAsia" w:hAnsiTheme="majorHAnsi"/>
              </w:rPr>
              <w:t xml:space="preserve"> 500ᵒC)</w:t>
            </w:r>
          </w:p>
        </w:tc>
      </w:tr>
      <w:tr w:rsidR="00DB1D3E" w:rsidRPr="00EB4487" w14:paraId="1526F69A" w14:textId="77777777" w:rsidTr="00A2014D">
        <w:trPr>
          <w:jc w:val="center"/>
        </w:trPr>
        <w:tc>
          <w:tcPr>
            <w:tcW w:w="3117" w:type="dxa"/>
            <w:tcBorders>
              <w:top w:val="single" w:sz="12" w:space="0" w:color="auto"/>
              <w:left w:val="single" w:sz="12" w:space="0" w:color="auto"/>
              <w:bottom w:val="single" w:sz="12" w:space="0" w:color="auto"/>
              <w:right w:val="single" w:sz="4" w:space="0" w:color="auto"/>
            </w:tcBorders>
          </w:tcPr>
          <w:p w14:paraId="1E17FD60" w14:textId="77777777" w:rsidR="00DB1D3E" w:rsidRPr="00EB4487" w:rsidRDefault="00DB1D3E" w:rsidP="0081290D">
            <w:pPr>
              <w:spacing w:before="80" w:after="80"/>
              <w:rPr>
                <w:rFonts w:asciiTheme="majorHAnsi" w:hAnsiTheme="majorHAnsi"/>
              </w:rPr>
            </w:pPr>
            <w:r w:rsidRPr="00EB4487">
              <w:rPr>
                <w:rFonts w:asciiTheme="majorHAnsi" w:hAnsiTheme="majorHAnsi"/>
              </w:rPr>
              <w:t>Carbon steel</w:t>
            </w:r>
          </w:p>
        </w:tc>
        <w:tc>
          <w:tcPr>
            <w:tcW w:w="6230" w:type="dxa"/>
            <w:gridSpan w:val="2"/>
            <w:tcBorders>
              <w:top w:val="single" w:sz="12" w:space="0" w:color="auto"/>
              <w:left w:val="single" w:sz="4" w:space="0" w:color="auto"/>
              <w:bottom w:val="single" w:sz="12" w:space="0" w:color="auto"/>
              <w:right w:val="single" w:sz="12" w:space="0" w:color="auto"/>
            </w:tcBorders>
          </w:tcPr>
          <w:p w14:paraId="19600EDD" w14:textId="77777777" w:rsidR="00DB1D3E" w:rsidRPr="00EB4487" w:rsidRDefault="00DB1D3E" w:rsidP="0081290D">
            <w:pPr>
              <w:spacing w:before="80" w:after="80"/>
              <w:jc w:val="center"/>
              <w:rPr>
                <w:rFonts w:asciiTheme="majorHAnsi" w:hAnsiTheme="majorHAnsi"/>
              </w:rPr>
            </w:pPr>
            <w:r w:rsidRPr="00EB4487">
              <w:rPr>
                <w:rFonts w:asciiTheme="majorHAnsi" w:hAnsiTheme="majorHAnsi"/>
              </w:rPr>
              <w:t>0,7</w:t>
            </w:r>
          </w:p>
        </w:tc>
      </w:tr>
      <w:tr w:rsidR="00DB1D3E" w:rsidRPr="00EB4487" w14:paraId="4E9D8CF5" w14:textId="77777777" w:rsidTr="00A2014D">
        <w:trPr>
          <w:jc w:val="center"/>
        </w:trPr>
        <w:tc>
          <w:tcPr>
            <w:tcW w:w="3117" w:type="dxa"/>
            <w:tcBorders>
              <w:top w:val="single" w:sz="12" w:space="0" w:color="auto"/>
              <w:left w:val="single" w:sz="12" w:space="0" w:color="auto"/>
              <w:bottom w:val="single" w:sz="12" w:space="0" w:color="auto"/>
              <w:right w:val="single" w:sz="4" w:space="0" w:color="auto"/>
            </w:tcBorders>
          </w:tcPr>
          <w:p w14:paraId="12CF1BE9" w14:textId="3632DB96" w:rsidR="00DB1D3E" w:rsidRPr="00EB4487" w:rsidRDefault="00DB1D3E" w:rsidP="0081290D">
            <w:pPr>
              <w:spacing w:before="80" w:after="80"/>
              <w:rPr>
                <w:rFonts w:asciiTheme="majorHAnsi" w:hAnsiTheme="majorHAnsi"/>
              </w:rPr>
            </w:pPr>
            <w:r w:rsidRPr="00EB4487">
              <w:rPr>
                <w:rFonts w:asciiTheme="majorHAnsi" w:hAnsiTheme="majorHAnsi"/>
              </w:rPr>
              <w:t>HDG steel</w:t>
            </w:r>
            <w:r w:rsidR="00BF23CC">
              <w:rPr>
                <w:rFonts w:asciiTheme="majorHAnsi" w:hAnsiTheme="majorHAnsi"/>
                <w:vertAlign w:val="superscript"/>
              </w:rPr>
              <w:t>a</w:t>
            </w:r>
          </w:p>
        </w:tc>
        <w:tc>
          <w:tcPr>
            <w:tcW w:w="3115" w:type="dxa"/>
            <w:tcBorders>
              <w:top w:val="single" w:sz="12" w:space="0" w:color="auto"/>
              <w:left w:val="single" w:sz="4" w:space="0" w:color="auto"/>
              <w:bottom w:val="single" w:sz="12" w:space="0" w:color="auto"/>
              <w:right w:val="single" w:sz="4" w:space="0" w:color="auto"/>
            </w:tcBorders>
          </w:tcPr>
          <w:p w14:paraId="2E6E6255" w14:textId="77777777" w:rsidR="00DB1D3E" w:rsidRPr="00EB4487" w:rsidRDefault="00DB1D3E" w:rsidP="0081290D">
            <w:pPr>
              <w:spacing w:before="80" w:after="80"/>
              <w:jc w:val="center"/>
              <w:rPr>
                <w:rFonts w:asciiTheme="majorHAnsi" w:hAnsiTheme="majorHAnsi"/>
              </w:rPr>
            </w:pPr>
            <w:r w:rsidRPr="00EB4487">
              <w:rPr>
                <w:rFonts w:asciiTheme="majorHAnsi" w:hAnsiTheme="majorHAnsi"/>
              </w:rPr>
              <w:t>0,35</w:t>
            </w:r>
          </w:p>
        </w:tc>
        <w:tc>
          <w:tcPr>
            <w:tcW w:w="3115" w:type="dxa"/>
            <w:tcBorders>
              <w:top w:val="single" w:sz="12" w:space="0" w:color="auto"/>
              <w:left w:val="single" w:sz="4" w:space="0" w:color="auto"/>
              <w:bottom w:val="single" w:sz="12" w:space="0" w:color="auto"/>
              <w:right w:val="single" w:sz="12" w:space="0" w:color="auto"/>
            </w:tcBorders>
          </w:tcPr>
          <w:p w14:paraId="5BBF228E" w14:textId="77777777" w:rsidR="00DB1D3E" w:rsidRPr="00EB4487" w:rsidRDefault="00DB1D3E" w:rsidP="0081290D">
            <w:pPr>
              <w:spacing w:before="80" w:after="80"/>
              <w:jc w:val="center"/>
              <w:rPr>
                <w:rFonts w:asciiTheme="majorHAnsi" w:hAnsiTheme="majorHAnsi"/>
              </w:rPr>
            </w:pPr>
            <w:r w:rsidRPr="00EB4487">
              <w:rPr>
                <w:rFonts w:asciiTheme="majorHAnsi" w:hAnsiTheme="majorHAnsi"/>
              </w:rPr>
              <w:t>0,7</w:t>
            </w:r>
          </w:p>
        </w:tc>
      </w:tr>
      <w:tr w:rsidR="00DB1D3E" w:rsidRPr="00EB4487" w14:paraId="5749B8DF" w14:textId="77777777" w:rsidTr="00A2014D">
        <w:trPr>
          <w:jc w:val="center"/>
        </w:trPr>
        <w:tc>
          <w:tcPr>
            <w:tcW w:w="9347" w:type="dxa"/>
            <w:gridSpan w:val="3"/>
            <w:tcBorders>
              <w:top w:val="single" w:sz="12" w:space="0" w:color="auto"/>
              <w:left w:val="single" w:sz="12" w:space="0" w:color="auto"/>
              <w:bottom w:val="single" w:sz="12" w:space="0" w:color="auto"/>
              <w:right w:val="single" w:sz="12" w:space="0" w:color="auto"/>
            </w:tcBorders>
          </w:tcPr>
          <w:p w14:paraId="0D357803" w14:textId="30103313" w:rsidR="00DB1D3E" w:rsidRPr="00EB4487" w:rsidRDefault="00BF23CC" w:rsidP="0081290D">
            <w:pPr>
              <w:spacing w:before="80" w:after="80"/>
              <w:rPr>
                <w:rFonts w:asciiTheme="majorHAnsi" w:hAnsiTheme="majorHAnsi"/>
              </w:rPr>
            </w:pPr>
            <w:r>
              <w:rPr>
                <w:rFonts w:asciiTheme="majorHAnsi" w:hAnsiTheme="majorHAnsi"/>
                <w:vertAlign w:val="superscript"/>
              </w:rPr>
              <w:t>a</w:t>
            </w:r>
            <w:r w:rsidR="00DB1D3E" w:rsidRPr="00EB4487">
              <w:rPr>
                <w:rFonts w:asciiTheme="majorHAnsi" w:hAnsiTheme="majorHAnsi"/>
              </w:rPr>
              <w:t xml:space="preserve"> </w:t>
            </w:r>
            <w:r w:rsidR="00DB1D3E" w:rsidRPr="00F96CD7">
              <w:rPr>
                <w:rFonts w:asciiTheme="majorHAnsi" w:hAnsiTheme="majorHAnsi"/>
                <w:sz w:val="20"/>
                <w:szCs w:val="20"/>
              </w:rPr>
              <w:t>Steel that has been hot-dip galvanized according to EN ISO 1461 and with steel composition according to Category A or B of EN ISO 14713-2</w:t>
            </w:r>
            <w:r w:rsidR="00101C63" w:rsidRPr="00F96CD7">
              <w:rPr>
                <w:rFonts w:asciiTheme="majorHAnsi" w:hAnsiTheme="majorHAnsi"/>
                <w:sz w:val="20"/>
                <w:szCs w:val="20"/>
              </w:rPr>
              <w:t>:2020</w:t>
            </w:r>
            <w:r w:rsidR="00DB1D3E" w:rsidRPr="00F96CD7">
              <w:rPr>
                <w:rFonts w:asciiTheme="majorHAnsi" w:hAnsiTheme="majorHAnsi"/>
                <w:sz w:val="20"/>
                <w:szCs w:val="20"/>
              </w:rPr>
              <w:t>, Table 1.</w:t>
            </w:r>
          </w:p>
        </w:tc>
      </w:tr>
    </w:tbl>
    <w:p w14:paraId="42461C2D" w14:textId="77777777" w:rsidR="00DB1D3E" w:rsidRPr="00EB4487" w:rsidRDefault="00DB1D3E" w:rsidP="00A2014D">
      <w:pPr>
        <w:pStyle w:val="Heading4"/>
      </w:pPr>
      <w:r w:rsidRPr="00EB4487">
        <w:t>Thermal conductivity</w:t>
      </w:r>
    </w:p>
    <w:p w14:paraId="3A405B8D" w14:textId="77777777" w:rsidR="00DB1D3E" w:rsidRPr="00EB4487" w:rsidRDefault="00DB1D3E" w:rsidP="00A2014D">
      <w:pPr>
        <w:pStyle w:val="BodyText"/>
      </w:pPr>
      <w:r w:rsidRPr="00EB4487">
        <w:t xml:space="preserve">(1) The thermal conductivity of steel </w:t>
      </w:r>
      <w:r w:rsidRPr="00EB4487">
        <w:rPr>
          <w:i/>
        </w:rPr>
        <w:sym w:font="Symbol" w:char="F06C"/>
      </w:r>
      <w:r w:rsidRPr="00EB4487">
        <w:rPr>
          <w:vertAlign w:val="subscript"/>
        </w:rPr>
        <w:t>a</w:t>
      </w:r>
      <w:r w:rsidRPr="00EB4487">
        <w:t xml:space="preserve"> valid for all structural and reinforcing steel qualities should be determined from the following: </w:t>
      </w:r>
    </w:p>
    <w:p w14:paraId="52051453" w14:textId="60428284" w:rsidR="00DB1D3E" w:rsidRPr="00EB4487" w:rsidRDefault="008D3E44" w:rsidP="00BF23CC">
      <w:pPr>
        <w:pStyle w:val="Formula"/>
        <w:ind w:left="567"/>
        <w:jc w:val="left"/>
        <w:rPr>
          <w:rFonts w:asciiTheme="majorHAnsi" w:hAnsiTheme="majorHAnsi"/>
        </w:rPr>
      </w:pPr>
      <w:r w:rsidRPr="00EB4487">
        <w:rPr>
          <w:rFonts w:asciiTheme="majorHAnsi" w:hAnsiTheme="majorHAnsi"/>
          <w:position w:val="-10"/>
        </w:rPr>
        <w:object w:dxaOrig="1920" w:dyaOrig="360" w14:anchorId="457EF36B">
          <v:shape id="_x0000_i1030" type="#_x0000_t75" style="width:93.75pt;height:13.5pt" o:ole="">
            <v:imagedata r:id="rId26" o:title=""/>
          </v:shape>
          <o:OLEObject Type="Embed" ProgID="Equation.DSMT4" ShapeID="_x0000_i1030" DrawAspect="Content" ObjectID="_1772537768" r:id="rId27"/>
        </w:object>
      </w:r>
      <w:r w:rsidR="00DB1D3E" w:rsidRPr="00EB4487">
        <w:rPr>
          <w:rFonts w:asciiTheme="majorHAnsi" w:hAnsiTheme="majorHAnsi"/>
        </w:rPr>
        <w:t>[W/</w:t>
      </w:r>
      <w:r w:rsidR="00B51084">
        <w:rPr>
          <w:rFonts w:asciiTheme="majorHAnsi" w:hAnsiTheme="majorHAnsi"/>
        </w:rPr>
        <w:t>(</w:t>
      </w:r>
      <w:r w:rsidR="00DB1D3E" w:rsidRPr="00EB4487">
        <w:rPr>
          <w:rFonts w:asciiTheme="majorHAnsi" w:hAnsiTheme="majorHAnsi"/>
        </w:rPr>
        <w:t>m</w:t>
      </w:r>
      <w:r w:rsidR="00B51084">
        <w:rPr>
          <w:rFonts w:asciiTheme="majorHAnsi" w:hAnsiTheme="majorHAnsi"/>
        </w:rPr>
        <w:t>.</w:t>
      </w:r>
      <w:r w:rsidR="00DB1D3E" w:rsidRPr="00EB4487">
        <w:rPr>
          <w:rFonts w:asciiTheme="majorHAnsi" w:hAnsiTheme="majorHAnsi"/>
        </w:rPr>
        <w:t>K</w:t>
      </w:r>
      <w:r w:rsidR="00B51084">
        <w:rPr>
          <w:rFonts w:asciiTheme="majorHAnsi" w:hAnsiTheme="majorHAnsi"/>
        </w:rPr>
        <w:t>)</w:t>
      </w:r>
      <w:r w:rsidR="00DB1D3E" w:rsidRPr="00EB4487">
        <w:rPr>
          <w:rFonts w:asciiTheme="majorHAnsi" w:hAnsiTheme="majorHAnsi"/>
        </w:rPr>
        <w:t>]</w:t>
      </w:r>
      <w:r w:rsidRPr="00EB4487">
        <w:rPr>
          <w:rFonts w:asciiTheme="majorHAnsi" w:hAnsiTheme="majorHAnsi"/>
        </w:rPr>
        <w:t xml:space="preserve"> </w:t>
      </w:r>
      <w:r w:rsidR="00DB1D3E" w:rsidRPr="00EB4487">
        <w:rPr>
          <w:rFonts w:asciiTheme="majorHAnsi" w:hAnsiTheme="majorHAnsi"/>
        </w:rPr>
        <w:t>for 20</w:t>
      </w:r>
      <w:r w:rsidR="004D3028">
        <w:rPr>
          <w:rFonts w:asciiTheme="majorHAnsi" w:hAnsiTheme="majorHAnsi"/>
        </w:rPr>
        <w:t xml:space="preserve"> °C</w:t>
      </w:r>
      <w:r w:rsidR="00DB1D3E" w:rsidRPr="00EB4487">
        <w:rPr>
          <w:rFonts w:asciiTheme="majorHAnsi" w:hAnsiTheme="majorHAnsi"/>
        </w:rPr>
        <w:t xml:space="preserve"> ≤ </w:t>
      </w:r>
      <w:r w:rsidR="00DB1D3E" w:rsidRPr="00EB4487">
        <w:rPr>
          <w:rFonts w:asciiTheme="majorHAnsi" w:hAnsiTheme="majorHAnsi"/>
          <w:i/>
        </w:rPr>
        <w:t>θ</w:t>
      </w:r>
      <w:r w:rsidR="00DB1D3E" w:rsidRPr="00EB4487">
        <w:rPr>
          <w:rFonts w:asciiTheme="majorHAnsi" w:hAnsiTheme="majorHAnsi"/>
          <w:vertAlign w:val="subscript"/>
        </w:rPr>
        <w:t>a</w:t>
      </w:r>
      <w:r w:rsidR="00DB1D3E" w:rsidRPr="00EB4487">
        <w:rPr>
          <w:rFonts w:asciiTheme="majorHAnsi" w:hAnsiTheme="majorHAnsi"/>
        </w:rPr>
        <w:t xml:space="preserve"> ≤ 800</w:t>
      </w:r>
      <w:r w:rsidR="004D3028">
        <w:rPr>
          <w:rFonts w:asciiTheme="majorHAnsi" w:hAnsiTheme="majorHAnsi"/>
        </w:rPr>
        <w:t xml:space="preserve"> °C</w:t>
      </w:r>
      <w:r w:rsidRPr="00EB4487">
        <w:rPr>
          <w:rFonts w:asciiTheme="majorHAnsi" w:hAnsiTheme="majorHAnsi"/>
        </w:rPr>
        <w:t xml:space="preserve"> </w:t>
      </w:r>
      <w:r w:rsidR="00CD6EF8">
        <w:rPr>
          <w:rFonts w:asciiTheme="majorHAnsi" w:hAnsiTheme="majorHAnsi"/>
        </w:rPr>
        <w:tab/>
      </w:r>
      <w:r w:rsidR="00DB1D3E" w:rsidRPr="00EB4487">
        <w:rPr>
          <w:rFonts w:asciiTheme="majorHAnsi" w:hAnsiTheme="majorHAnsi"/>
        </w:rPr>
        <w:t>(5.</w:t>
      </w:r>
      <w:r w:rsidR="00FB59DB">
        <w:rPr>
          <w:rFonts w:asciiTheme="majorHAnsi" w:hAnsiTheme="majorHAnsi"/>
        </w:rPr>
        <w:t>1</w:t>
      </w:r>
      <w:r w:rsidR="00DB1D3E" w:rsidRPr="00EB4487">
        <w:rPr>
          <w:rFonts w:asciiTheme="majorHAnsi" w:hAnsiTheme="majorHAnsi"/>
        </w:rPr>
        <w:t xml:space="preserve">) </w:t>
      </w:r>
    </w:p>
    <w:p w14:paraId="27E9A7C5" w14:textId="7714DE6F" w:rsidR="00DB1D3E" w:rsidRPr="00EB4487" w:rsidRDefault="008D3E44" w:rsidP="00BF23CC">
      <w:pPr>
        <w:pStyle w:val="Formula"/>
        <w:ind w:left="567"/>
        <w:jc w:val="left"/>
        <w:rPr>
          <w:rFonts w:asciiTheme="majorHAnsi" w:hAnsiTheme="majorHAnsi"/>
        </w:rPr>
      </w:pPr>
      <w:r w:rsidRPr="00EB4487">
        <w:rPr>
          <w:rFonts w:asciiTheme="majorHAnsi" w:hAnsiTheme="majorHAnsi"/>
          <w:position w:val="-10"/>
        </w:rPr>
        <w:object w:dxaOrig="859" w:dyaOrig="300" w14:anchorId="100FD3D9">
          <v:shape id="_x0000_i1031" type="#_x0000_t75" style="width:43.5pt;height:13.5pt" o:ole="">
            <v:imagedata r:id="rId28" o:title=""/>
          </v:shape>
          <o:OLEObject Type="Embed" ProgID="Equation.DSMT4" ShapeID="_x0000_i1031" DrawAspect="Content" ObjectID="_1772537769" r:id="rId29"/>
        </w:object>
      </w:r>
      <w:r w:rsidR="00DB1D3E" w:rsidRPr="00EB4487">
        <w:rPr>
          <w:rFonts w:asciiTheme="majorHAnsi" w:hAnsiTheme="majorHAnsi"/>
        </w:rPr>
        <w:t>[W/</w:t>
      </w:r>
      <w:r w:rsidR="00B51084">
        <w:rPr>
          <w:rFonts w:asciiTheme="majorHAnsi" w:hAnsiTheme="majorHAnsi"/>
        </w:rPr>
        <w:t>(</w:t>
      </w:r>
      <w:r w:rsidR="00DB1D3E" w:rsidRPr="00EB4487">
        <w:rPr>
          <w:rFonts w:asciiTheme="majorHAnsi" w:hAnsiTheme="majorHAnsi"/>
        </w:rPr>
        <w:t>m</w:t>
      </w:r>
      <w:r w:rsidR="00B51084">
        <w:rPr>
          <w:rFonts w:asciiTheme="majorHAnsi" w:hAnsiTheme="majorHAnsi"/>
        </w:rPr>
        <w:t>.</w:t>
      </w:r>
      <w:r w:rsidR="00DB1D3E" w:rsidRPr="00EB4487">
        <w:rPr>
          <w:rFonts w:asciiTheme="majorHAnsi" w:hAnsiTheme="majorHAnsi"/>
        </w:rPr>
        <w:t>K</w:t>
      </w:r>
      <w:r w:rsidR="00B51084">
        <w:rPr>
          <w:rFonts w:asciiTheme="majorHAnsi" w:hAnsiTheme="majorHAnsi"/>
        </w:rPr>
        <w:t>)</w:t>
      </w:r>
      <w:r w:rsidR="00DB1D3E" w:rsidRPr="00EB4487">
        <w:rPr>
          <w:rFonts w:asciiTheme="majorHAnsi" w:hAnsiTheme="majorHAnsi"/>
        </w:rPr>
        <w:t>]</w:t>
      </w:r>
      <w:r w:rsidR="00D378F8" w:rsidRPr="00EB4487">
        <w:rPr>
          <w:rFonts w:asciiTheme="majorHAnsi" w:hAnsiTheme="majorHAnsi"/>
        </w:rPr>
        <w:t xml:space="preserve"> </w:t>
      </w:r>
      <w:r w:rsidR="00DB1D3E" w:rsidRPr="00EB4487">
        <w:rPr>
          <w:rFonts w:asciiTheme="majorHAnsi" w:hAnsiTheme="majorHAnsi"/>
        </w:rPr>
        <w:t>for 800</w:t>
      </w:r>
      <w:r w:rsidR="004D3028">
        <w:rPr>
          <w:rFonts w:asciiTheme="majorHAnsi" w:hAnsiTheme="majorHAnsi"/>
        </w:rPr>
        <w:t xml:space="preserve"> °C</w:t>
      </w:r>
      <w:r w:rsidR="00DB1D3E" w:rsidRPr="00EB4487">
        <w:rPr>
          <w:rFonts w:asciiTheme="majorHAnsi" w:hAnsiTheme="majorHAnsi"/>
        </w:rPr>
        <w:t xml:space="preserve"> &lt; </w:t>
      </w:r>
      <w:r w:rsidR="00DB1D3E" w:rsidRPr="00EB4487">
        <w:rPr>
          <w:rFonts w:asciiTheme="majorHAnsi" w:hAnsiTheme="majorHAnsi"/>
          <w:i/>
        </w:rPr>
        <w:t>θ</w:t>
      </w:r>
      <w:r w:rsidR="00DB1D3E" w:rsidRPr="00EB4487">
        <w:rPr>
          <w:rFonts w:asciiTheme="majorHAnsi" w:hAnsiTheme="majorHAnsi"/>
          <w:vertAlign w:val="subscript"/>
        </w:rPr>
        <w:t>a</w:t>
      </w:r>
      <w:r w:rsidR="00DB1D3E" w:rsidRPr="00EB4487">
        <w:rPr>
          <w:rFonts w:asciiTheme="majorHAnsi" w:hAnsiTheme="majorHAnsi"/>
        </w:rPr>
        <w:t xml:space="preserve"> ≤ 1</w:t>
      </w:r>
      <w:r w:rsidR="002D113B">
        <w:rPr>
          <w:rFonts w:asciiTheme="majorHAnsi" w:hAnsiTheme="majorHAnsi"/>
        </w:rPr>
        <w:t xml:space="preserve"> </w:t>
      </w:r>
      <w:r w:rsidR="00DB1D3E" w:rsidRPr="00EB4487">
        <w:rPr>
          <w:rFonts w:asciiTheme="majorHAnsi" w:hAnsiTheme="majorHAnsi"/>
        </w:rPr>
        <w:t>200</w:t>
      </w:r>
      <w:r w:rsidR="004D3028">
        <w:rPr>
          <w:rFonts w:asciiTheme="majorHAnsi" w:hAnsiTheme="majorHAnsi"/>
        </w:rPr>
        <w:t xml:space="preserve"> °C</w:t>
      </w:r>
      <w:r w:rsidR="00D378F8" w:rsidRPr="00EB4487">
        <w:rPr>
          <w:rFonts w:asciiTheme="majorHAnsi" w:hAnsiTheme="majorHAnsi"/>
        </w:rPr>
        <w:t xml:space="preserve"> </w:t>
      </w:r>
      <w:r w:rsidR="00CD6EF8">
        <w:rPr>
          <w:rFonts w:asciiTheme="majorHAnsi" w:hAnsiTheme="majorHAnsi"/>
        </w:rPr>
        <w:tab/>
      </w:r>
      <w:r w:rsidRPr="00EB4487">
        <w:rPr>
          <w:rFonts w:asciiTheme="majorHAnsi" w:hAnsiTheme="majorHAnsi"/>
        </w:rPr>
        <w:t>(</w:t>
      </w:r>
      <w:r w:rsidR="00DB1D3E" w:rsidRPr="00EB4487">
        <w:rPr>
          <w:rFonts w:asciiTheme="majorHAnsi" w:hAnsiTheme="majorHAnsi"/>
        </w:rPr>
        <w:t>5.</w:t>
      </w:r>
      <w:r w:rsidR="00FB59DB">
        <w:rPr>
          <w:rFonts w:asciiTheme="majorHAnsi" w:hAnsiTheme="majorHAnsi"/>
        </w:rPr>
        <w:t>2</w:t>
      </w:r>
      <w:r w:rsidR="00DB1D3E" w:rsidRPr="00EB4487">
        <w:rPr>
          <w:rFonts w:asciiTheme="majorHAnsi" w:hAnsiTheme="majorHAnsi"/>
        </w:rPr>
        <w:t>)</w:t>
      </w:r>
    </w:p>
    <w:p w14:paraId="08F2AF00" w14:textId="0282CCE4" w:rsidR="008D3E44" w:rsidRPr="00EB4487" w:rsidRDefault="00BF23CC" w:rsidP="00A2014D">
      <w:pPr>
        <w:pStyle w:val="BodyText"/>
      </w:pPr>
      <w:r>
        <w:t>w</w:t>
      </w:r>
      <w:r w:rsidR="00DB1D3E" w:rsidRPr="00EB4487">
        <w:t>here</w:t>
      </w:r>
    </w:p>
    <w:tbl>
      <w:tblPr>
        <w:tblW w:w="9389" w:type="dxa"/>
        <w:tblInd w:w="534" w:type="dxa"/>
        <w:tblLook w:val="04A0" w:firstRow="1" w:lastRow="0" w:firstColumn="1" w:lastColumn="0" w:noHBand="0" w:noVBand="1"/>
      </w:tblPr>
      <w:tblGrid>
        <w:gridCol w:w="610"/>
        <w:gridCol w:w="8779"/>
      </w:tblGrid>
      <w:tr w:rsidR="008D3E44" w:rsidRPr="00EB4487" w14:paraId="51C40CE7" w14:textId="77777777" w:rsidTr="00F96CD7">
        <w:tc>
          <w:tcPr>
            <w:tcW w:w="610" w:type="dxa"/>
          </w:tcPr>
          <w:p w14:paraId="4C0B95B4" w14:textId="627CEF85" w:rsidR="008D3E44" w:rsidRPr="00EB4487" w:rsidRDefault="00D378F8" w:rsidP="0081290D">
            <w:pPr>
              <w:pStyle w:val="Tablebody"/>
              <w:rPr>
                <w:rFonts w:asciiTheme="majorHAnsi" w:hAnsiTheme="majorHAnsi"/>
              </w:rPr>
            </w:pPr>
            <w:r w:rsidRPr="00EB4487">
              <w:rPr>
                <w:rFonts w:asciiTheme="majorHAnsi" w:hAnsiTheme="majorHAnsi"/>
              </w:rPr>
              <w:t>θ</w:t>
            </w:r>
            <w:r w:rsidRPr="00EB4487">
              <w:rPr>
                <w:rFonts w:asciiTheme="majorHAnsi" w:hAnsiTheme="majorHAnsi"/>
                <w:vertAlign w:val="subscript"/>
              </w:rPr>
              <w:t>a</w:t>
            </w:r>
          </w:p>
        </w:tc>
        <w:tc>
          <w:tcPr>
            <w:tcW w:w="8779" w:type="dxa"/>
          </w:tcPr>
          <w:p w14:paraId="737B06E2" w14:textId="6DAFFBDE" w:rsidR="008D3E44" w:rsidRPr="00EB4487" w:rsidRDefault="00D378F8" w:rsidP="0081290D">
            <w:pPr>
              <w:pStyle w:val="Body"/>
              <w:rPr>
                <w:rFonts w:asciiTheme="majorHAnsi" w:hAnsiTheme="majorHAnsi"/>
              </w:rPr>
            </w:pPr>
            <w:r w:rsidRPr="00EB4487">
              <w:rPr>
                <w:rFonts w:asciiTheme="majorHAnsi" w:hAnsiTheme="majorHAnsi"/>
              </w:rPr>
              <w:t>is the steel temperature.</w:t>
            </w:r>
          </w:p>
        </w:tc>
      </w:tr>
    </w:tbl>
    <w:p w14:paraId="2B40FCAE" w14:textId="1E43FB7A" w:rsidR="00DB1D3E" w:rsidRDefault="00242CCD" w:rsidP="00103B5E">
      <w:pPr>
        <w:pStyle w:val="Note"/>
        <w:spacing w:before="120"/>
      </w:pPr>
      <w:r>
        <w:t>NOTE</w:t>
      </w:r>
      <w:r>
        <w:tab/>
      </w:r>
      <w:r w:rsidR="00DB1D3E" w:rsidRPr="00EB4487">
        <w:t xml:space="preserve">The variation of the thermal conductivity </w:t>
      </w:r>
      <w:r w:rsidR="002E22DA">
        <w:t>and temperature</w:t>
      </w:r>
      <w:r w:rsidR="00367E0C">
        <w:t xml:space="preserve"> </w:t>
      </w:r>
      <w:r w:rsidR="00DB1D3E" w:rsidRPr="00EB4487">
        <w:t xml:space="preserve">is illustrated in Figure 5.1. </w:t>
      </w:r>
    </w:p>
    <w:p w14:paraId="1B08FFDD" w14:textId="77777777" w:rsidR="005A3CED" w:rsidRDefault="005A3CED" w:rsidP="005A3CED">
      <w:pPr>
        <w:pStyle w:val="BodyText"/>
      </w:pPr>
    </w:p>
    <w:p w14:paraId="43E3F920" w14:textId="56F84717" w:rsidR="005A3CED" w:rsidRPr="005A3CED" w:rsidRDefault="006632FC" w:rsidP="00D7317F">
      <w:pPr>
        <w:pStyle w:val="BodyText"/>
        <w:jc w:val="center"/>
      </w:pPr>
      <w:r>
        <w:rPr>
          <w:noProof/>
        </w:rPr>
        <w:fldChar w:fldCharType="begin"/>
      </w:r>
      <w:r>
        <w:rPr>
          <w:noProof/>
        </w:rPr>
        <w:instrText xml:space="preserve"> INCLUDEPICTURE  "Y:\\STD_MGT\\STDDEL\\PRODUCTION\\Standards\\00250\\218\\41_e_dr\\5_001.tif"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"Y:\\STD_MGT\\STDDEL\\PRODUCTION\\Standards\\00250\\218\\41_e_dr\\5_001.tif"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1994-1-2.zip.7bf\\41_e_dr\\5_001.tif" \* MERGEFORMATINET</w:instrText>
      </w:r>
      <w:r w:rsidR="006973E4">
        <w:rPr>
          <w:noProof/>
        </w:rPr>
        <w:instrText xml:space="preserve"> </w:instrText>
      </w:r>
      <w:r w:rsidR="006973E4">
        <w:rPr>
          <w:noProof/>
        </w:rPr>
        <w:fldChar w:fldCharType="separate"/>
      </w:r>
      <w:r w:rsidR="006973E4">
        <w:rPr>
          <w:noProof/>
        </w:rPr>
        <w:pict w14:anchorId="00625234">
          <v:shape id="_x0000_i1032" type="#_x0000_t75" style="width:357pt;height:135pt">
            <v:imagedata r:id="rId30" r:href="rId31"/>
          </v:shape>
        </w:pict>
      </w:r>
      <w:r w:rsidR="006973E4">
        <w:rPr>
          <w:noProof/>
        </w:rPr>
        <w:fldChar w:fldCharType="end"/>
      </w:r>
      <w:r w:rsidR="00F91CE9">
        <w:rPr>
          <w:noProof/>
        </w:rPr>
        <w:fldChar w:fldCharType="end"/>
      </w:r>
      <w:r>
        <w:rPr>
          <w:noProof/>
        </w:rPr>
        <w:fldChar w:fldCharType="end"/>
      </w:r>
    </w:p>
    <w:p w14:paraId="772A7BD2" w14:textId="649EF0D0" w:rsidR="00DB1D3E" w:rsidRDefault="00DB1D3E" w:rsidP="00F96CD7">
      <w:pPr>
        <w:pStyle w:val="Figuretitle"/>
        <w:ind w:left="714"/>
        <w:rPr>
          <w:rFonts w:asciiTheme="majorHAnsi" w:hAnsiTheme="majorHAnsi"/>
        </w:rPr>
      </w:pPr>
      <w:bookmarkStart w:id="55" w:name="_Toc464418625"/>
      <w:r w:rsidRPr="00EB4487">
        <w:rPr>
          <w:rFonts w:asciiTheme="majorHAnsi" w:hAnsiTheme="majorHAnsi"/>
        </w:rPr>
        <w:t>Figure 5.1</w:t>
      </w:r>
      <w:r w:rsidR="00D03FE9">
        <w:rPr>
          <w:rFonts w:asciiTheme="majorHAnsi" w:hAnsiTheme="majorHAnsi"/>
        </w:rPr>
        <w:t xml:space="preserve"> </w:t>
      </w:r>
      <w:r w:rsidR="00D03FE9">
        <w:rPr>
          <w:lang w:val="en-US"/>
        </w:rPr>
        <w:t>—</w:t>
      </w:r>
      <w:r w:rsidRPr="00EB4487">
        <w:rPr>
          <w:rFonts w:asciiTheme="majorHAnsi" w:hAnsiTheme="majorHAnsi"/>
        </w:rPr>
        <w:t xml:space="preserve"> Thermal conductivity of steel as a function of temperature</w:t>
      </w:r>
      <w:bookmarkEnd w:id="55"/>
    </w:p>
    <w:p w14:paraId="33DD149C" w14:textId="77777777" w:rsidR="00DB1D3E" w:rsidRPr="00EB4487" w:rsidRDefault="00DB1D3E" w:rsidP="00D7317F">
      <w:pPr>
        <w:pStyle w:val="Heading4"/>
      </w:pPr>
      <w:r w:rsidRPr="00EB4487">
        <w:lastRenderedPageBreak/>
        <w:t>Specific heat</w:t>
      </w:r>
    </w:p>
    <w:p w14:paraId="436C7F1C" w14:textId="3EE29B98" w:rsidR="00DB1D3E" w:rsidRPr="00EB4487" w:rsidRDefault="00D378F8" w:rsidP="00A2014D">
      <w:pPr>
        <w:pStyle w:val="BodyText"/>
      </w:pPr>
      <w:r w:rsidRPr="00EB4487">
        <w:rPr>
          <w:sz w:val="20"/>
          <w:szCs w:val="24"/>
        </w:rPr>
        <w:t>(1</w:t>
      </w:r>
      <w:r w:rsidRPr="00EB4487">
        <w:t xml:space="preserve">) </w:t>
      </w:r>
      <w:r w:rsidR="00DB1D3E" w:rsidRPr="00EB4487">
        <w:t xml:space="preserve">The specific heat of steel </w:t>
      </w:r>
      <w:r w:rsidR="00DB1D3E" w:rsidRPr="00EB4487">
        <w:rPr>
          <w:i/>
        </w:rPr>
        <w:t>c</w:t>
      </w:r>
      <w:r w:rsidR="00DB1D3E" w:rsidRPr="00EB4487">
        <w:rPr>
          <w:vertAlign w:val="subscript"/>
        </w:rPr>
        <w:t>a</w:t>
      </w:r>
      <w:r w:rsidR="00DB1D3E" w:rsidRPr="00EB4487">
        <w:t xml:space="preserve"> valid for all structural and reinforcing steel qualities </w:t>
      </w:r>
      <w:r w:rsidR="002D113B" w:rsidRPr="002E4622">
        <w:t xml:space="preserve">should be determined from </w:t>
      </w:r>
      <w:r w:rsidR="002D113B">
        <w:t>Formulae (5.</w:t>
      </w:r>
      <w:r w:rsidR="00FB59DB">
        <w:t>3</w:t>
      </w:r>
      <w:r w:rsidR="002D113B">
        <w:t>) to (5.</w:t>
      </w:r>
      <w:r w:rsidR="00FB59DB">
        <w:t>6</w:t>
      </w:r>
      <w:r w:rsidR="002D113B">
        <w:t>)</w:t>
      </w:r>
      <w:r w:rsidR="002D113B" w:rsidRPr="002E4622">
        <w:t>:</w:t>
      </w:r>
    </w:p>
    <w:p w14:paraId="62D50EAB" w14:textId="5E37E39D" w:rsidR="006D172C" w:rsidRPr="00EB4487" w:rsidRDefault="00BF23CC" w:rsidP="00BF23CC">
      <w:pPr>
        <w:pStyle w:val="Formula"/>
        <w:ind w:left="426"/>
        <w:rPr>
          <w:rFonts w:asciiTheme="majorHAnsi" w:hAnsiTheme="majorHAnsi"/>
        </w:rPr>
      </w:pPr>
      <w:r w:rsidRPr="00EB4487">
        <w:rPr>
          <w:rFonts w:asciiTheme="majorHAnsi" w:hAnsiTheme="majorHAnsi"/>
          <w:position w:val="-10"/>
        </w:rPr>
        <w:object w:dxaOrig="4599" w:dyaOrig="360" w14:anchorId="3321986A">
          <v:shape id="_x0000_i1033" type="#_x0000_t75" style="width:273pt;height:16.5pt" o:ole="">
            <v:imagedata r:id="rId32" o:title=""/>
          </v:shape>
          <o:OLEObject Type="Embed" ProgID="Equation.DSMT4" ShapeID="_x0000_i1033" DrawAspect="Content" ObjectID="_1772537770" r:id="rId33"/>
        </w:object>
      </w:r>
      <w:r w:rsidR="006D172C" w:rsidRPr="00EB4487">
        <w:rPr>
          <w:rStyle w:val="BodyChar"/>
          <w:rFonts w:asciiTheme="majorHAnsi" w:eastAsia="MS Mincho" w:hAnsiTheme="majorHAnsi"/>
        </w:rPr>
        <w:t>[J/</w:t>
      </w:r>
      <w:r w:rsidR="00237413">
        <w:rPr>
          <w:rStyle w:val="BodyChar"/>
          <w:rFonts w:asciiTheme="majorHAnsi" w:eastAsia="MS Mincho" w:hAnsiTheme="majorHAnsi"/>
        </w:rPr>
        <w:t>(</w:t>
      </w:r>
      <w:r w:rsidR="006D172C" w:rsidRPr="00EB4487">
        <w:rPr>
          <w:rStyle w:val="BodyChar"/>
          <w:rFonts w:asciiTheme="majorHAnsi" w:eastAsia="MS Mincho" w:hAnsiTheme="majorHAnsi"/>
        </w:rPr>
        <w:t>kg</w:t>
      </w:r>
      <w:r w:rsidR="00237413">
        <w:rPr>
          <w:rStyle w:val="BodyChar"/>
          <w:rFonts w:asciiTheme="majorHAnsi" w:eastAsia="MS Mincho" w:hAnsiTheme="majorHAnsi"/>
        </w:rPr>
        <w:t>.</w:t>
      </w:r>
      <w:r w:rsidR="006D172C" w:rsidRPr="00EB4487">
        <w:rPr>
          <w:rStyle w:val="BodyChar"/>
          <w:rFonts w:asciiTheme="majorHAnsi" w:eastAsia="MS Mincho" w:hAnsiTheme="majorHAnsi"/>
        </w:rPr>
        <w:t>K</w:t>
      </w:r>
      <w:r w:rsidR="00237413">
        <w:rPr>
          <w:rStyle w:val="BodyChar"/>
          <w:rFonts w:asciiTheme="majorHAnsi" w:eastAsia="MS Mincho" w:hAnsiTheme="majorHAnsi"/>
        </w:rPr>
        <w:t>)</w:t>
      </w:r>
      <w:r w:rsidR="006D172C" w:rsidRPr="00EB4487">
        <w:rPr>
          <w:rStyle w:val="BodyChar"/>
          <w:rFonts w:asciiTheme="majorHAnsi" w:eastAsia="MS Mincho" w:hAnsiTheme="majorHAnsi"/>
        </w:rPr>
        <w:t xml:space="preserve">] for 20 </w:t>
      </w:r>
      <w:r w:rsidR="006D172C" w:rsidRPr="00EB4487">
        <w:rPr>
          <w:rStyle w:val="BodyChar"/>
          <w:rFonts w:asciiTheme="majorHAnsi" w:eastAsia="MS Mincho" w:hAnsiTheme="majorHAnsi"/>
        </w:rPr>
        <w:sym w:font="Symbol" w:char="F0A3"/>
      </w:r>
      <w:r w:rsidR="006D172C" w:rsidRPr="00EB4487">
        <w:rPr>
          <w:rStyle w:val="BodyChar"/>
          <w:rFonts w:asciiTheme="majorHAnsi" w:eastAsia="MS Mincho" w:hAnsiTheme="majorHAnsi"/>
        </w:rPr>
        <w:t xml:space="preserve"> </w:t>
      </w:r>
      <w:r w:rsidR="006D172C" w:rsidRPr="00EB4487">
        <w:rPr>
          <w:rStyle w:val="BodyChar"/>
          <w:rFonts w:asciiTheme="majorHAnsi" w:eastAsia="MS Mincho" w:hAnsiTheme="majorHAnsi"/>
        </w:rPr>
        <w:sym w:font="Symbol" w:char="F071"/>
      </w:r>
      <w:r w:rsidR="006D172C" w:rsidRPr="00EB4487">
        <w:rPr>
          <w:rStyle w:val="BodyChar"/>
          <w:rFonts w:asciiTheme="majorHAnsi" w:eastAsia="MS Mincho" w:hAnsiTheme="majorHAnsi"/>
        </w:rPr>
        <w:t xml:space="preserve">a </w:t>
      </w:r>
      <w:r w:rsidR="006D172C" w:rsidRPr="00EB4487">
        <w:rPr>
          <w:rStyle w:val="BodyChar"/>
          <w:rFonts w:asciiTheme="majorHAnsi" w:eastAsia="MS Mincho" w:hAnsiTheme="majorHAnsi"/>
        </w:rPr>
        <w:sym w:font="Symbol" w:char="F0A3"/>
      </w:r>
      <w:r w:rsidR="006D172C" w:rsidRPr="00EB4487">
        <w:rPr>
          <w:rStyle w:val="BodyChar"/>
          <w:rFonts w:asciiTheme="majorHAnsi" w:eastAsia="MS Mincho" w:hAnsiTheme="majorHAnsi"/>
        </w:rPr>
        <w:t xml:space="preserve"> 600</w:t>
      </w:r>
      <w:r w:rsidR="004D3028">
        <w:rPr>
          <w:rStyle w:val="BodyChar"/>
          <w:rFonts w:asciiTheme="majorHAnsi" w:eastAsia="MS Mincho" w:hAnsiTheme="majorHAnsi"/>
        </w:rPr>
        <w:t xml:space="preserve"> °C</w:t>
      </w:r>
      <w:r w:rsidR="00DD3E27"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006D172C" w:rsidRPr="00EB4487">
        <w:rPr>
          <w:rStyle w:val="BodyChar"/>
          <w:rFonts w:asciiTheme="majorHAnsi" w:eastAsia="MS Mincho" w:hAnsiTheme="majorHAnsi"/>
        </w:rPr>
        <w:t>(5.</w:t>
      </w:r>
      <w:r w:rsidR="00FB59DB">
        <w:rPr>
          <w:rStyle w:val="BodyChar"/>
          <w:rFonts w:asciiTheme="majorHAnsi" w:eastAsia="MS Mincho" w:hAnsiTheme="majorHAnsi"/>
        </w:rPr>
        <w:t>3</w:t>
      </w:r>
      <w:r w:rsidR="006D172C" w:rsidRPr="00EB4487">
        <w:rPr>
          <w:rStyle w:val="BodyChar"/>
          <w:rFonts w:asciiTheme="majorHAnsi" w:eastAsia="MS Mincho" w:hAnsiTheme="majorHAnsi"/>
        </w:rPr>
        <w:t>)</w:t>
      </w:r>
    </w:p>
    <w:p w14:paraId="6AC23640" w14:textId="5B80E7BD" w:rsidR="006D172C" w:rsidRPr="00EB4487" w:rsidRDefault="00FB59DB" w:rsidP="00BF23CC">
      <w:pPr>
        <w:pStyle w:val="Formula"/>
        <w:ind w:left="426"/>
        <w:rPr>
          <w:rFonts w:asciiTheme="majorHAnsi" w:hAnsiTheme="majorHAnsi"/>
          <w:sz w:val="20"/>
        </w:rPr>
      </w:pPr>
      <w:r w:rsidRPr="00EB4487">
        <w:rPr>
          <w:rFonts w:asciiTheme="majorHAnsi" w:hAnsiTheme="majorHAnsi"/>
          <w:position w:val="-28"/>
        </w:rPr>
        <w:object w:dxaOrig="1920" w:dyaOrig="660" w14:anchorId="0E0E68DB">
          <v:shape id="_x0000_i1034" type="#_x0000_t75" style="width:93.75pt;height:36.75pt" o:ole="">
            <v:imagedata r:id="rId34" o:title=""/>
          </v:shape>
          <o:OLEObject Type="Embed" ProgID="Equation.DSMT4" ShapeID="_x0000_i1034" DrawAspect="Content" ObjectID="_1772537771" r:id="rId35"/>
        </w:object>
      </w:r>
      <w:r w:rsidR="006D172C" w:rsidRPr="00EB4487">
        <w:rPr>
          <w:rStyle w:val="BodyChar"/>
          <w:rFonts w:asciiTheme="majorHAnsi" w:eastAsia="MS Mincho" w:hAnsiTheme="majorHAnsi"/>
        </w:rPr>
        <w:t>[J/</w:t>
      </w:r>
      <w:r w:rsidR="00237413">
        <w:rPr>
          <w:rStyle w:val="BodyChar"/>
          <w:rFonts w:asciiTheme="majorHAnsi" w:eastAsia="MS Mincho" w:hAnsiTheme="majorHAnsi"/>
        </w:rPr>
        <w:t>(</w:t>
      </w:r>
      <w:r w:rsidR="006D172C" w:rsidRPr="00EB4487">
        <w:rPr>
          <w:rStyle w:val="BodyChar"/>
          <w:rFonts w:asciiTheme="majorHAnsi" w:eastAsia="MS Mincho" w:hAnsiTheme="majorHAnsi"/>
        </w:rPr>
        <w:t>kg</w:t>
      </w:r>
      <w:r w:rsidR="00237413">
        <w:rPr>
          <w:rStyle w:val="BodyChar"/>
          <w:rFonts w:asciiTheme="majorHAnsi" w:eastAsia="MS Mincho" w:hAnsiTheme="majorHAnsi"/>
        </w:rPr>
        <w:t>.</w:t>
      </w:r>
      <w:r w:rsidR="006D172C" w:rsidRPr="00EB4487">
        <w:rPr>
          <w:rStyle w:val="BodyChar"/>
          <w:rFonts w:asciiTheme="majorHAnsi" w:eastAsia="MS Mincho" w:hAnsiTheme="majorHAnsi"/>
        </w:rPr>
        <w:t>K</w:t>
      </w:r>
      <w:r w:rsidR="00237413">
        <w:rPr>
          <w:rStyle w:val="BodyChar"/>
          <w:rFonts w:asciiTheme="majorHAnsi" w:eastAsia="MS Mincho" w:hAnsiTheme="majorHAnsi"/>
        </w:rPr>
        <w:t>)</w:t>
      </w:r>
      <w:r w:rsidR="006D172C" w:rsidRPr="00EB4487">
        <w:rPr>
          <w:rStyle w:val="BodyChar"/>
          <w:rFonts w:asciiTheme="majorHAnsi" w:eastAsia="MS Mincho" w:hAnsiTheme="majorHAnsi"/>
        </w:rPr>
        <w:t xml:space="preserve">] for 600 &lt; </w:t>
      </w:r>
      <w:r w:rsidR="006D172C" w:rsidRPr="00EB4487">
        <w:rPr>
          <w:rStyle w:val="BodyChar"/>
          <w:rFonts w:asciiTheme="majorHAnsi" w:eastAsia="MS Mincho" w:hAnsiTheme="majorHAnsi"/>
        </w:rPr>
        <w:sym w:font="Symbol" w:char="F071"/>
      </w:r>
      <w:r w:rsidR="006D172C" w:rsidRPr="00EB4487">
        <w:rPr>
          <w:rStyle w:val="BodyChar"/>
          <w:rFonts w:asciiTheme="majorHAnsi" w:eastAsia="MS Mincho" w:hAnsiTheme="majorHAnsi"/>
        </w:rPr>
        <w:t xml:space="preserve">a </w:t>
      </w:r>
      <w:r w:rsidR="006D172C" w:rsidRPr="00EB4487">
        <w:rPr>
          <w:rStyle w:val="BodyChar"/>
          <w:rFonts w:asciiTheme="majorHAnsi" w:eastAsia="MS Mincho" w:hAnsiTheme="majorHAnsi"/>
        </w:rPr>
        <w:sym w:font="Symbol" w:char="F0A3"/>
      </w:r>
      <w:r w:rsidR="006D172C" w:rsidRPr="00EB4487">
        <w:rPr>
          <w:rStyle w:val="BodyChar"/>
          <w:rFonts w:asciiTheme="majorHAnsi" w:eastAsia="MS Mincho" w:hAnsiTheme="majorHAnsi"/>
        </w:rPr>
        <w:t xml:space="preserve"> 735</w:t>
      </w:r>
      <w:r w:rsidR="004D3028">
        <w:rPr>
          <w:rStyle w:val="BodyChar"/>
          <w:rFonts w:asciiTheme="majorHAnsi" w:eastAsia="MS Mincho" w:hAnsiTheme="majorHAnsi"/>
        </w:rPr>
        <w:t xml:space="preserve"> °C</w:t>
      </w:r>
      <w:r w:rsidR="00DD3E27"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006D172C" w:rsidRPr="00EB4487">
        <w:rPr>
          <w:rStyle w:val="BodyChar"/>
          <w:rFonts w:asciiTheme="majorHAnsi" w:eastAsia="MS Mincho" w:hAnsiTheme="majorHAnsi"/>
        </w:rPr>
        <w:t>(5.</w:t>
      </w:r>
      <w:r>
        <w:rPr>
          <w:rStyle w:val="BodyChar"/>
          <w:rFonts w:asciiTheme="majorHAnsi" w:eastAsia="MS Mincho" w:hAnsiTheme="majorHAnsi"/>
        </w:rPr>
        <w:t>4</w:t>
      </w:r>
      <w:r w:rsidR="006D172C" w:rsidRPr="00EB4487">
        <w:rPr>
          <w:rStyle w:val="BodyChar"/>
          <w:rFonts w:asciiTheme="majorHAnsi" w:eastAsia="MS Mincho" w:hAnsiTheme="majorHAnsi"/>
        </w:rPr>
        <w:t>)</w:t>
      </w:r>
    </w:p>
    <w:p w14:paraId="51C8D448" w14:textId="462EFB3A" w:rsidR="00DD3E27" w:rsidRPr="00EB4487" w:rsidRDefault="00FB59DB" w:rsidP="00BF23CC">
      <w:pPr>
        <w:pStyle w:val="Formula"/>
        <w:ind w:left="426"/>
        <w:jc w:val="left"/>
        <w:rPr>
          <w:rFonts w:asciiTheme="majorHAnsi" w:hAnsiTheme="majorHAnsi"/>
        </w:rPr>
      </w:pPr>
      <w:r w:rsidRPr="00EB4487">
        <w:rPr>
          <w:rFonts w:asciiTheme="majorHAnsi" w:hAnsiTheme="majorHAnsi"/>
          <w:position w:val="-28"/>
        </w:rPr>
        <w:object w:dxaOrig="1920" w:dyaOrig="660" w14:anchorId="48A3C7AC">
          <v:shape id="_x0000_i1035" type="#_x0000_t75" style="width:93.75pt;height:36.75pt" o:ole="">
            <v:imagedata r:id="rId36" o:title=""/>
          </v:shape>
          <o:OLEObject Type="Embed" ProgID="Equation.DSMT4" ShapeID="_x0000_i1035" DrawAspect="Content" ObjectID="_1772537772" r:id="rId37"/>
        </w:object>
      </w:r>
      <w:r w:rsidR="00DD3E27" w:rsidRPr="00EB4487">
        <w:rPr>
          <w:rStyle w:val="BodyChar"/>
          <w:rFonts w:asciiTheme="majorHAnsi" w:eastAsia="MS Mincho" w:hAnsiTheme="majorHAnsi"/>
        </w:rPr>
        <w:t>[J/</w:t>
      </w:r>
      <w:r w:rsidR="00237413">
        <w:rPr>
          <w:rStyle w:val="BodyChar"/>
          <w:rFonts w:asciiTheme="majorHAnsi" w:eastAsia="MS Mincho" w:hAnsiTheme="majorHAnsi"/>
        </w:rPr>
        <w:t>(</w:t>
      </w:r>
      <w:r w:rsidR="00DD3E27" w:rsidRPr="00EB4487">
        <w:rPr>
          <w:rStyle w:val="BodyChar"/>
          <w:rFonts w:asciiTheme="majorHAnsi" w:eastAsia="MS Mincho" w:hAnsiTheme="majorHAnsi"/>
        </w:rPr>
        <w:t>kg</w:t>
      </w:r>
      <w:r w:rsidR="00237413">
        <w:rPr>
          <w:rStyle w:val="BodyChar"/>
          <w:rFonts w:asciiTheme="majorHAnsi" w:eastAsia="MS Mincho" w:hAnsiTheme="majorHAnsi"/>
        </w:rPr>
        <w:t>.</w:t>
      </w:r>
      <w:r w:rsidR="00DD3E27" w:rsidRPr="00EB4487">
        <w:rPr>
          <w:rStyle w:val="BodyChar"/>
          <w:rFonts w:asciiTheme="majorHAnsi" w:eastAsia="MS Mincho" w:hAnsiTheme="majorHAnsi"/>
        </w:rPr>
        <w:t>K</w:t>
      </w:r>
      <w:r w:rsidR="00237413">
        <w:rPr>
          <w:rStyle w:val="BodyChar"/>
          <w:rFonts w:asciiTheme="majorHAnsi" w:eastAsia="MS Mincho" w:hAnsiTheme="majorHAnsi"/>
        </w:rPr>
        <w:t>)</w:t>
      </w:r>
      <w:r w:rsidR="00DD3E27" w:rsidRPr="00EB4487">
        <w:rPr>
          <w:rStyle w:val="BodyChar"/>
          <w:rFonts w:asciiTheme="majorHAnsi" w:eastAsia="MS Mincho" w:hAnsiTheme="majorHAnsi"/>
        </w:rPr>
        <w:t>]</w:t>
      </w:r>
      <w:r w:rsidR="00CD6EF8">
        <w:rPr>
          <w:rStyle w:val="BodyChar"/>
          <w:rFonts w:asciiTheme="majorHAnsi" w:eastAsia="MS Mincho" w:hAnsiTheme="majorHAnsi"/>
        </w:rPr>
        <w:t xml:space="preserve"> </w:t>
      </w:r>
      <w:r w:rsidR="00DD3E27" w:rsidRPr="00EB4487">
        <w:rPr>
          <w:rStyle w:val="BodyChar"/>
          <w:rFonts w:asciiTheme="majorHAnsi" w:eastAsia="MS Mincho" w:hAnsiTheme="majorHAnsi"/>
        </w:rPr>
        <w:t>for</w:t>
      </w:r>
      <w:r w:rsidR="00CD6EF8">
        <w:rPr>
          <w:rStyle w:val="BodyChar"/>
          <w:rFonts w:asciiTheme="majorHAnsi" w:eastAsia="MS Mincho" w:hAnsiTheme="majorHAnsi"/>
        </w:rPr>
        <w:t xml:space="preserve"> </w:t>
      </w:r>
      <w:r w:rsidR="00DD3E27" w:rsidRPr="00EB4487">
        <w:rPr>
          <w:rStyle w:val="BodyChar"/>
          <w:rFonts w:asciiTheme="majorHAnsi" w:eastAsia="MS Mincho" w:hAnsiTheme="majorHAnsi"/>
        </w:rPr>
        <w:t xml:space="preserve">735 &lt; </w:t>
      </w:r>
      <w:r w:rsidR="00DD3E27" w:rsidRPr="00EB4487">
        <w:rPr>
          <w:rStyle w:val="BodyChar"/>
          <w:rFonts w:asciiTheme="majorHAnsi" w:eastAsia="MS Mincho" w:hAnsiTheme="majorHAnsi"/>
        </w:rPr>
        <w:sym w:font="Symbol" w:char="F071"/>
      </w:r>
      <w:r w:rsidR="00DD3E27" w:rsidRPr="00EB4487">
        <w:rPr>
          <w:rStyle w:val="BodyChar"/>
          <w:rFonts w:asciiTheme="majorHAnsi" w:eastAsia="MS Mincho" w:hAnsiTheme="majorHAnsi"/>
        </w:rPr>
        <w:t xml:space="preserve">a </w:t>
      </w:r>
      <w:r w:rsidR="00DD3E27" w:rsidRPr="00EB4487">
        <w:rPr>
          <w:rStyle w:val="BodyChar"/>
          <w:rFonts w:asciiTheme="majorHAnsi" w:eastAsia="MS Mincho" w:hAnsiTheme="majorHAnsi"/>
        </w:rPr>
        <w:sym w:font="Symbol" w:char="F0A3"/>
      </w:r>
      <w:r w:rsidR="00DD3E27" w:rsidRPr="00EB4487">
        <w:rPr>
          <w:rStyle w:val="BodyChar"/>
          <w:rFonts w:asciiTheme="majorHAnsi" w:eastAsia="MS Mincho" w:hAnsiTheme="majorHAnsi"/>
        </w:rPr>
        <w:t xml:space="preserve"> 900</w:t>
      </w:r>
      <w:r w:rsidR="004D3028">
        <w:rPr>
          <w:rStyle w:val="BodyChar"/>
          <w:rFonts w:asciiTheme="majorHAnsi" w:eastAsia="MS Mincho" w:hAnsiTheme="majorHAnsi"/>
        </w:rPr>
        <w:t xml:space="preserve"> °C</w:t>
      </w:r>
      <w:r w:rsidR="00DD3E27"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00DD3E27" w:rsidRPr="00EB4487">
        <w:rPr>
          <w:rStyle w:val="BodyChar"/>
          <w:rFonts w:asciiTheme="majorHAnsi" w:eastAsia="MS Mincho" w:hAnsiTheme="majorHAnsi"/>
        </w:rPr>
        <w:t>(5.</w:t>
      </w:r>
      <w:r>
        <w:rPr>
          <w:rStyle w:val="BodyChar"/>
          <w:rFonts w:asciiTheme="majorHAnsi" w:eastAsia="MS Mincho" w:hAnsiTheme="majorHAnsi"/>
        </w:rPr>
        <w:t>5</w:t>
      </w:r>
      <w:r w:rsidR="00DD3E27" w:rsidRPr="00EB4487">
        <w:rPr>
          <w:rStyle w:val="BodyChar"/>
          <w:rFonts w:asciiTheme="majorHAnsi" w:eastAsia="MS Mincho" w:hAnsiTheme="majorHAnsi"/>
        </w:rPr>
        <w:t>)</w:t>
      </w:r>
    </w:p>
    <w:p w14:paraId="124B8C9B" w14:textId="1368B185" w:rsidR="00DD3E27" w:rsidRPr="00EB4487" w:rsidRDefault="00DD3E27" w:rsidP="00BF23CC">
      <w:pPr>
        <w:pStyle w:val="Formula"/>
        <w:ind w:left="426"/>
        <w:rPr>
          <w:rFonts w:asciiTheme="majorHAnsi" w:hAnsiTheme="majorHAnsi"/>
        </w:rPr>
      </w:pPr>
      <w:r w:rsidRPr="00EB4487">
        <w:rPr>
          <w:rFonts w:asciiTheme="majorHAnsi" w:hAnsiTheme="majorHAnsi"/>
          <w:position w:val="-10"/>
        </w:rPr>
        <w:object w:dxaOrig="800" w:dyaOrig="300" w14:anchorId="19D1043E">
          <v:shape id="_x0000_i1036" type="#_x0000_t75" style="width:36.75pt;height:13.5pt" o:ole="">
            <v:imagedata r:id="rId38" o:title=""/>
          </v:shape>
          <o:OLEObject Type="Embed" ProgID="Equation.DSMT4" ShapeID="_x0000_i1036" DrawAspect="Content" ObjectID="_1772537773" r:id="rId39"/>
        </w:object>
      </w:r>
      <w:r w:rsidRPr="00EB4487">
        <w:rPr>
          <w:rStyle w:val="BodyChar"/>
          <w:rFonts w:asciiTheme="majorHAnsi" w:eastAsia="MS Mincho" w:hAnsiTheme="majorHAnsi"/>
        </w:rPr>
        <w:t>[J/</w:t>
      </w:r>
      <w:r w:rsidR="00237413">
        <w:rPr>
          <w:rStyle w:val="BodyChar"/>
          <w:rFonts w:asciiTheme="majorHAnsi" w:eastAsia="MS Mincho" w:hAnsiTheme="majorHAnsi"/>
        </w:rPr>
        <w:t>(</w:t>
      </w:r>
      <w:r w:rsidRPr="00EB4487">
        <w:rPr>
          <w:rStyle w:val="BodyChar"/>
          <w:rFonts w:asciiTheme="majorHAnsi" w:eastAsia="MS Mincho" w:hAnsiTheme="majorHAnsi"/>
        </w:rPr>
        <w:t>kg</w:t>
      </w:r>
      <w:r w:rsidR="00237413">
        <w:rPr>
          <w:rStyle w:val="BodyChar"/>
          <w:rFonts w:asciiTheme="majorHAnsi" w:eastAsia="MS Mincho" w:hAnsiTheme="majorHAnsi"/>
        </w:rPr>
        <w:t>.</w:t>
      </w:r>
      <w:r w:rsidRPr="00EB4487">
        <w:rPr>
          <w:rStyle w:val="BodyChar"/>
          <w:rFonts w:asciiTheme="majorHAnsi" w:eastAsia="MS Mincho" w:hAnsiTheme="majorHAnsi"/>
        </w:rPr>
        <w:t>K</w:t>
      </w:r>
      <w:r w:rsidR="00237413">
        <w:rPr>
          <w:rStyle w:val="BodyChar"/>
          <w:rFonts w:asciiTheme="majorHAnsi" w:eastAsia="MS Mincho" w:hAnsiTheme="majorHAnsi"/>
        </w:rPr>
        <w:t>)</w:t>
      </w:r>
      <w:r w:rsidRPr="00EB4487">
        <w:rPr>
          <w:rStyle w:val="BodyChar"/>
          <w:rFonts w:asciiTheme="majorHAnsi" w:eastAsia="MS Mincho" w:hAnsiTheme="majorHAnsi"/>
        </w:rPr>
        <w:t>]</w:t>
      </w:r>
      <w:r w:rsidR="00CD6EF8">
        <w:rPr>
          <w:rStyle w:val="BodyChar"/>
          <w:rFonts w:asciiTheme="majorHAnsi" w:eastAsia="MS Mincho" w:hAnsiTheme="majorHAnsi"/>
        </w:rPr>
        <w:t xml:space="preserve"> </w:t>
      </w:r>
      <w:r w:rsidRPr="00EB4487">
        <w:rPr>
          <w:rStyle w:val="BodyChar"/>
          <w:rFonts w:asciiTheme="majorHAnsi" w:eastAsia="MS Mincho" w:hAnsiTheme="majorHAnsi"/>
        </w:rPr>
        <w:t xml:space="preserve">for 900 &lt; </w:t>
      </w:r>
      <w:r w:rsidRPr="00EB4487">
        <w:rPr>
          <w:rStyle w:val="BodyChar"/>
          <w:rFonts w:asciiTheme="majorHAnsi" w:eastAsia="MS Mincho" w:hAnsiTheme="majorHAnsi"/>
        </w:rPr>
        <w:sym w:font="Symbol" w:char="F071"/>
      </w:r>
      <w:r w:rsidRPr="00EB4487">
        <w:rPr>
          <w:rStyle w:val="BodyChar"/>
          <w:rFonts w:asciiTheme="majorHAnsi" w:eastAsia="MS Mincho" w:hAnsiTheme="majorHAnsi"/>
        </w:rPr>
        <w:t xml:space="preserve">a </w:t>
      </w:r>
      <w:r w:rsidRPr="00EB4487">
        <w:rPr>
          <w:rStyle w:val="BodyChar"/>
          <w:rFonts w:asciiTheme="majorHAnsi" w:eastAsia="MS Mincho" w:hAnsiTheme="majorHAnsi"/>
        </w:rPr>
        <w:sym w:font="Symbol" w:char="F0A3"/>
      </w:r>
      <w:r w:rsidRPr="00EB4487">
        <w:rPr>
          <w:rStyle w:val="BodyChar"/>
          <w:rFonts w:asciiTheme="majorHAnsi" w:eastAsia="MS Mincho" w:hAnsiTheme="majorHAnsi"/>
        </w:rPr>
        <w:t xml:space="preserve"> 1</w:t>
      </w:r>
      <w:r w:rsidR="00FB59DB">
        <w:rPr>
          <w:rStyle w:val="BodyChar"/>
          <w:rFonts w:asciiTheme="majorHAnsi" w:eastAsia="MS Mincho" w:hAnsiTheme="majorHAnsi"/>
        </w:rPr>
        <w:t> </w:t>
      </w:r>
      <w:r w:rsidRPr="00EB4487">
        <w:rPr>
          <w:rStyle w:val="BodyChar"/>
          <w:rFonts w:asciiTheme="majorHAnsi" w:eastAsia="MS Mincho" w:hAnsiTheme="majorHAnsi"/>
        </w:rPr>
        <w:t>200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Pr="00EB4487">
        <w:rPr>
          <w:rStyle w:val="BodyChar"/>
          <w:rFonts w:asciiTheme="majorHAnsi" w:eastAsia="MS Mincho" w:hAnsiTheme="majorHAnsi"/>
        </w:rPr>
        <w:t>(5.</w:t>
      </w:r>
      <w:r w:rsidR="00FB59DB">
        <w:rPr>
          <w:rStyle w:val="BodyChar"/>
          <w:rFonts w:asciiTheme="majorHAnsi" w:eastAsia="MS Mincho" w:hAnsiTheme="majorHAnsi"/>
        </w:rPr>
        <w:t>6</w:t>
      </w:r>
      <w:r w:rsidRPr="00EB4487">
        <w:rPr>
          <w:rStyle w:val="BodyChar"/>
          <w:rFonts w:asciiTheme="majorHAnsi" w:eastAsia="MS Mincho" w:hAnsiTheme="majorHAnsi"/>
        </w:rPr>
        <w:t>)</w:t>
      </w:r>
    </w:p>
    <w:p w14:paraId="5EEDB425" w14:textId="1701EB69" w:rsidR="00DB1D3E" w:rsidRPr="00EB4487" w:rsidRDefault="00DB1D3E" w:rsidP="00A2014D">
      <w:pPr>
        <w:pStyle w:val="BodyText"/>
      </w:pPr>
      <w:r w:rsidRPr="00EB4487">
        <w:t>where</w:t>
      </w:r>
    </w:p>
    <w:tbl>
      <w:tblPr>
        <w:tblW w:w="9389" w:type="dxa"/>
        <w:tblInd w:w="534" w:type="dxa"/>
        <w:tblLook w:val="04A0" w:firstRow="1" w:lastRow="0" w:firstColumn="1" w:lastColumn="0" w:noHBand="0" w:noVBand="1"/>
      </w:tblPr>
      <w:tblGrid>
        <w:gridCol w:w="610"/>
        <w:gridCol w:w="8779"/>
      </w:tblGrid>
      <w:tr w:rsidR="00DD3E27" w:rsidRPr="00EB4487" w14:paraId="11F00CE0" w14:textId="77777777" w:rsidTr="00F96CD7">
        <w:tc>
          <w:tcPr>
            <w:tcW w:w="610" w:type="dxa"/>
          </w:tcPr>
          <w:p w14:paraId="78D677BC" w14:textId="77777777" w:rsidR="00DD3E27" w:rsidRPr="00EB4487" w:rsidRDefault="00DD3E27" w:rsidP="0081290D">
            <w:pPr>
              <w:pStyle w:val="Tablebody"/>
              <w:rPr>
                <w:rFonts w:asciiTheme="majorHAnsi" w:hAnsiTheme="majorHAnsi"/>
              </w:rPr>
            </w:pPr>
            <w:r w:rsidRPr="00EB4487">
              <w:rPr>
                <w:rFonts w:asciiTheme="majorHAnsi" w:hAnsiTheme="majorHAnsi"/>
              </w:rPr>
              <w:t>θ</w:t>
            </w:r>
            <w:r w:rsidRPr="00EB4487">
              <w:rPr>
                <w:rFonts w:asciiTheme="majorHAnsi" w:hAnsiTheme="majorHAnsi"/>
                <w:vertAlign w:val="subscript"/>
              </w:rPr>
              <w:t>a</w:t>
            </w:r>
          </w:p>
        </w:tc>
        <w:tc>
          <w:tcPr>
            <w:tcW w:w="8779" w:type="dxa"/>
          </w:tcPr>
          <w:p w14:paraId="56BC5404" w14:textId="77777777" w:rsidR="00DD3E27" w:rsidRPr="00EB4487" w:rsidRDefault="00DD3E27" w:rsidP="0056135A">
            <w:pPr>
              <w:pStyle w:val="BodyText"/>
            </w:pPr>
            <w:r w:rsidRPr="00EB4487">
              <w:t>is the steel temperature.</w:t>
            </w:r>
          </w:p>
        </w:tc>
      </w:tr>
    </w:tbl>
    <w:p w14:paraId="4B9B3301" w14:textId="4CF65870" w:rsidR="00DB1D3E" w:rsidRDefault="00242CCD" w:rsidP="00A2014D">
      <w:pPr>
        <w:pStyle w:val="Note"/>
      </w:pPr>
      <w:r>
        <w:t>NOTE</w:t>
      </w:r>
      <w:r w:rsidRPr="00EB4487">
        <w:t xml:space="preserve"> </w:t>
      </w:r>
      <w:r>
        <w:tab/>
      </w:r>
      <w:r w:rsidRPr="00EB4487" w:rsidDel="00242CCD">
        <w:t xml:space="preserve"> </w:t>
      </w:r>
      <w:r w:rsidR="00DB1D3E" w:rsidRPr="00EB4487">
        <w:t>The variation of the specific heat with temperature is illustrated in Figure 5.2.</w:t>
      </w:r>
    </w:p>
    <w:p w14:paraId="3094B96A" w14:textId="5920A928" w:rsidR="00EC29F1" w:rsidRDefault="006632FC" w:rsidP="00D7317F">
      <w:pPr>
        <w:pStyle w:val="BodyText"/>
        <w:jc w:val="center"/>
      </w:pPr>
      <w:r>
        <w:rPr>
          <w:noProof/>
        </w:rPr>
        <w:fldChar w:fldCharType="begin"/>
      </w:r>
      <w:r>
        <w:rPr>
          <w:noProof/>
        </w:rPr>
        <w:instrText xml:space="preserve"> INCLUDEPICTURE  "Y:\\STD_MGT\\STDDEL\\PRODUCTION\\Standards\\00250\\218\\41_e_dr\\5_002.tif"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"Y:\\STD_MGT\\STDDEL\\PRODUCTION\\Standards\\00250\\218\\41_e_dr\\5_002.tif"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1994-1-2.zip.7bf\\41_e_dr\\5_002.tif" \* MERGEFORMATINET</w:instrText>
      </w:r>
      <w:r w:rsidR="006973E4">
        <w:rPr>
          <w:noProof/>
        </w:rPr>
        <w:instrText xml:space="preserve"> </w:instrText>
      </w:r>
      <w:r w:rsidR="006973E4">
        <w:rPr>
          <w:noProof/>
        </w:rPr>
        <w:fldChar w:fldCharType="separate"/>
      </w:r>
      <w:r w:rsidR="006973E4">
        <w:rPr>
          <w:noProof/>
        </w:rPr>
        <w:pict w14:anchorId="6DA7CAEC">
          <v:shape id="_x0000_i1037" type="#_x0000_t75" style="width:364.5pt;height:137.25pt">
            <v:imagedata r:id="rId40" r:href="rId41"/>
          </v:shape>
        </w:pict>
      </w:r>
      <w:r w:rsidR="006973E4">
        <w:rPr>
          <w:noProof/>
        </w:rPr>
        <w:fldChar w:fldCharType="end"/>
      </w:r>
      <w:r w:rsidR="00F91CE9">
        <w:rPr>
          <w:noProof/>
        </w:rPr>
        <w:fldChar w:fldCharType="end"/>
      </w:r>
      <w:r>
        <w:rPr>
          <w:noProof/>
        </w:rPr>
        <w:fldChar w:fldCharType="end"/>
      </w:r>
    </w:p>
    <w:p w14:paraId="4699CFE3" w14:textId="77777777" w:rsidR="00962B93" w:rsidRPr="00D7317F" w:rsidRDefault="00962B93" w:rsidP="00D7317F">
      <w:pPr>
        <w:pStyle w:val="BodyText"/>
        <w:jc w:val="center"/>
        <w:rPr>
          <w:b/>
          <w:bCs/>
        </w:rPr>
      </w:pPr>
    </w:p>
    <w:p w14:paraId="408B41E8" w14:textId="5A53CA2A" w:rsidR="00DB1D3E" w:rsidRPr="00D7317F" w:rsidRDefault="00DB1D3E" w:rsidP="00D7317F">
      <w:pPr>
        <w:pStyle w:val="BodyText"/>
        <w:jc w:val="center"/>
        <w:rPr>
          <w:rFonts w:asciiTheme="majorHAnsi" w:hAnsiTheme="majorHAnsi"/>
          <w:bCs/>
        </w:rPr>
      </w:pPr>
      <w:bookmarkStart w:id="56" w:name="_Toc464418624"/>
      <w:r w:rsidRPr="00D7317F">
        <w:rPr>
          <w:rFonts w:asciiTheme="majorHAnsi" w:hAnsiTheme="majorHAnsi"/>
          <w:b/>
          <w:bCs/>
        </w:rPr>
        <w:t>Figure 5.2</w:t>
      </w:r>
      <w:r w:rsidR="00D03FE9" w:rsidRPr="00D7317F">
        <w:rPr>
          <w:rFonts w:asciiTheme="majorHAnsi" w:hAnsiTheme="majorHAnsi"/>
          <w:b/>
          <w:bCs/>
        </w:rPr>
        <w:t xml:space="preserve"> </w:t>
      </w:r>
      <w:r w:rsidR="00D03FE9" w:rsidRPr="00D7317F">
        <w:rPr>
          <w:b/>
          <w:bCs/>
          <w:lang w:val="en-US"/>
        </w:rPr>
        <w:t>—</w:t>
      </w:r>
      <w:r w:rsidRPr="00D7317F">
        <w:rPr>
          <w:rFonts w:asciiTheme="majorHAnsi" w:hAnsiTheme="majorHAnsi"/>
          <w:b/>
          <w:bCs/>
        </w:rPr>
        <w:t xml:space="preserve"> Specific heat of steel as a function of temperature</w:t>
      </w:r>
      <w:bookmarkEnd w:id="56"/>
    </w:p>
    <w:p w14:paraId="396C2A90" w14:textId="77777777" w:rsidR="00DB1D3E" w:rsidRPr="00EB4487" w:rsidRDefault="00DB1D3E" w:rsidP="00D7317F">
      <w:pPr>
        <w:pStyle w:val="Heading4"/>
      </w:pPr>
      <w:r w:rsidRPr="00EB4487">
        <w:t>Density</w:t>
      </w:r>
    </w:p>
    <w:p w14:paraId="57CC7160" w14:textId="39075FF0" w:rsidR="00DB1D3E" w:rsidRPr="00EB4487" w:rsidRDefault="0022738A" w:rsidP="00A2014D">
      <w:pPr>
        <w:pStyle w:val="BodyText"/>
      </w:pPr>
      <w:r w:rsidRPr="00EB4487">
        <w:t xml:space="preserve">(1) </w:t>
      </w:r>
      <w:r w:rsidR="00DB1D3E" w:rsidRPr="00EB4487">
        <w:t xml:space="preserve">The density of steel </w:t>
      </w:r>
      <w:r w:rsidR="00DB1D3E" w:rsidRPr="00EB4487">
        <w:rPr>
          <w:i/>
        </w:rPr>
        <w:t>ρ</w:t>
      </w:r>
      <w:r w:rsidR="00DB1D3E" w:rsidRPr="00EB4487">
        <w:rPr>
          <w:vertAlign w:val="subscript"/>
        </w:rPr>
        <w:t>a</w:t>
      </w:r>
      <w:r w:rsidR="00DB1D3E" w:rsidRPr="00EB4487">
        <w:t xml:space="preserve"> may be considered as independent of the steel temperature. The following value should be taken: </w:t>
      </w:r>
    </w:p>
    <w:p w14:paraId="6F586BA6" w14:textId="56F80CAC" w:rsidR="0022738A" w:rsidRPr="00EB4487" w:rsidRDefault="0022738A" w:rsidP="00BF23CC">
      <w:pPr>
        <w:pStyle w:val="Formula"/>
        <w:ind w:left="567"/>
        <w:jc w:val="left"/>
        <w:rPr>
          <w:rStyle w:val="BodyChar"/>
          <w:rFonts w:asciiTheme="majorHAnsi" w:eastAsia="MS Mincho" w:hAnsiTheme="majorHAnsi"/>
        </w:rPr>
      </w:pPr>
      <w:r w:rsidRPr="00EB4487">
        <w:rPr>
          <w:rFonts w:asciiTheme="majorHAnsi" w:hAnsiTheme="majorHAnsi"/>
          <w:position w:val="-10"/>
        </w:rPr>
        <w:object w:dxaOrig="940" w:dyaOrig="300" w14:anchorId="5B53AE92">
          <v:shape id="_x0000_i1038" type="#_x0000_t75" style="width:50.25pt;height:13.5pt" o:ole="">
            <v:imagedata r:id="rId42" o:title=""/>
          </v:shape>
          <o:OLEObject Type="Embed" ProgID="Equation.DSMT4" ShapeID="_x0000_i1038" DrawAspect="Content" ObjectID="_1772537774" r:id="rId43"/>
        </w:object>
      </w:r>
      <w:r w:rsidRPr="00EB4487">
        <w:rPr>
          <w:rStyle w:val="BodyChar"/>
          <w:rFonts w:asciiTheme="majorHAnsi" w:eastAsia="MS Mincho" w:hAnsiTheme="majorHAnsi"/>
        </w:rPr>
        <w:t>[kg/m</w:t>
      </w:r>
      <w:r w:rsidRPr="00394E5D">
        <w:rPr>
          <w:rStyle w:val="BodyChar"/>
          <w:rFonts w:asciiTheme="majorHAnsi" w:eastAsia="MS Mincho" w:hAnsiTheme="majorHAnsi"/>
          <w:vertAlign w:val="superscript"/>
        </w:rPr>
        <w:t>3</w:t>
      </w:r>
      <w:r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FB59DB">
        <w:rPr>
          <w:rStyle w:val="BodyChar"/>
          <w:rFonts w:asciiTheme="majorHAnsi" w:eastAsia="MS Mincho" w:hAnsiTheme="majorHAnsi"/>
        </w:rPr>
        <w:t>7</w:t>
      </w:r>
      <w:r w:rsidRPr="00EB4487">
        <w:rPr>
          <w:rStyle w:val="BodyChar"/>
          <w:rFonts w:asciiTheme="majorHAnsi" w:eastAsia="MS Mincho" w:hAnsiTheme="majorHAnsi"/>
        </w:rPr>
        <w:t>)</w:t>
      </w:r>
    </w:p>
    <w:p w14:paraId="30001F76" w14:textId="706D9D23" w:rsidR="00DB1D3E" w:rsidRPr="00EB4487" w:rsidRDefault="00DB1D3E" w:rsidP="00D7317F">
      <w:pPr>
        <w:pStyle w:val="Heading3"/>
      </w:pPr>
      <w:bookmarkStart w:id="57" w:name="_Toc150422828"/>
      <w:r w:rsidRPr="00EB4487">
        <w:t>Concrete</w:t>
      </w:r>
      <w:bookmarkEnd w:id="57"/>
    </w:p>
    <w:p w14:paraId="0FC3B262" w14:textId="77777777" w:rsidR="00DB1D3E" w:rsidRPr="00EB4487" w:rsidRDefault="00DB1D3E" w:rsidP="00D7317F">
      <w:pPr>
        <w:pStyle w:val="Heading4"/>
      </w:pPr>
      <w:r w:rsidRPr="00EB4487">
        <w:t>Emissivity coefficient</w:t>
      </w:r>
    </w:p>
    <w:p w14:paraId="3E2736DD" w14:textId="1840767A" w:rsidR="001E3942" w:rsidRPr="00EB4487" w:rsidRDefault="001E3942" w:rsidP="00A2014D">
      <w:pPr>
        <w:pStyle w:val="BodyText"/>
      </w:pPr>
      <w:r w:rsidRPr="001E3942">
        <w:t>(1</w:t>
      </w:r>
      <w:r>
        <w:t xml:space="preserve">) </w:t>
      </w:r>
      <w:r w:rsidR="00DB1D3E" w:rsidRPr="00EB4487">
        <w:t>The emissivity coefficient for concrete surface should be taken as 0.7.</w:t>
      </w:r>
    </w:p>
    <w:p w14:paraId="30074FF2" w14:textId="77777777" w:rsidR="00DB1D3E" w:rsidRPr="00EB4487" w:rsidRDefault="00DB1D3E" w:rsidP="00D7317F">
      <w:pPr>
        <w:pStyle w:val="Heading4"/>
      </w:pPr>
      <w:r w:rsidRPr="00EB4487">
        <w:t>Thermal conductivity</w:t>
      </w:r>
    </w:p>
    <w:p w14:paraId="6763A37D" w14:textId="345D7D5E" w:rsidR="000340B8" w:rsidRPr="002E4622" w:rsidRDefault="000340B8" w:rsidP="00A2014D">
      <w:pPr>
        <w:pStyle w:val="BodyText"/>
      </w:pPr>
      <w:r w:rsidRPr="002E4622">
        <w:t xml:space="preserve">(1) The thermal conductivity </w:t>
      </w:r>
      <w:r w:rsidRPr="002E4622">
        <w:rPr>
          <w:i/>
        </w:rPr>
        <w:sym w:font="Symbol" w:char="F06C"/>
      </w:r>
      <w:r w:rsidRPr="002E4622">
        <w:rPr>
          <w:vertAlign w:val="subscript"/>
        </w:rPr>
        <w:t>c</w:t>
      </w:r>
      <w:r w:rsidRPr="002E4622">
        <w:t xml:space="preserve"> of normal weight concrete </w:t>
      </w:r>
      <w:r>
        <w:t>should</w:t>
      </w:r>
      <w:r w:rsidRPr="002E4622">
        <w:t xml:space="preserve"> be determined from</w:t>
      </w:r>
      <w:r>
        <w:t xml:space="preserve"> Formulae (5.</w:t>
      </w:r>
      <w:r w:rsidR="00FB59DB">
        <w:t>8</w:t>
      </w:r>
      <w:r>
        <w:t>) to (5.</w:t>
      </w:r>
      <w:r w:rsidR="00625831">
        <w:t>1</w:t>
      </w:r>
      <w:r w:rsidR="00FB59DB">
        <w:t>0</w:t>
      </w:r>
      <w:r>
        <w:t>)</w:t>
      </w:r>
      <w:r w:rsidRPr="002E4622">
        <w:t xml:space="preserve">: </w:t>
      </w:r>
    </w:p>
    <w:p w14:paraId="2B911709" w14:textId="24027ACE" w:rsidR="00346C05" w:rsidRPr="00EB4487" w:rsidRDefault="003C07FD" w:rsidP="00A2014D">
      <w:pPr>
        <w:pStyle w:val="Formula"/>
        <w:jc w:val="left"/>
        <w:rPr>
          <w:rStyle w:val="BodyChar"/>
          <w:rFonts w:asciiTheme="majorHAnsi" w:eastAsia="MS Mincho" w:hAnsiTheme="majorHAnsi"/>
        </w:rPr>
      </w:pPr>
      <w:r w:rsidRPr="00EB4487">
        <w:rPr>
          <w:rFonts w:asciiTheme="majorHAnsi" w:hAnsiTheme="majorHAnsi"/>
          <w:position w:val="-12"/>
        </w:rPr>
        <w:object w:dxaOrig="3920" w:dyaOrig="420" w14:anchorId="5C5F7330">
          <v:shape id="_x0000_i1039" type="#_x0000_t75" style="width:195pt;height:21.75pt" o:ole="">
            <v:imagedata r:id="rId44" o:title=""/>
          </v:shape>
          <o:OLEObject Type="Embed" ProgID="Equation.DSMT4" ShapeID="_x0000_i1039" DrawAspect="Content" ObjectID="_1772537775" r:id="rId45"/>
        </w:object>
      </w:r>
      <w:r w:rsidRPr="00EB4487">
        <w:rPr>
          <w:rFonts w:asciiTheme="majorHAnsi" w:hAnsiTheme="majorHAnsi"/>
        </w:rPr>
        <w:t xml:space="preserve"> </w:t>
      </w:r>
      <w:r w:rsidRPr="00EB4487">
        <w:rPr>
          <w:rStyle w:val="BodyChar"/>
          <w:rFonts w:asciiTheme="majorHAnsi" w:eastAsia="MS Mincho" w:hAnsiTheme="majorHAnsi"/>
        </w:rPr>
        <w:t>[W/</w:t>
      </w:r>
      <w:r w:rsidR="003C1132">
        <w:rPr>
          <w:rStyle w:val="BodyChar"/>
          <w:rFonts w:asciiTheme="majorHAnsi" w:eastAsia="MS Mincho" w:hAnsiTheme="majorHAnsi"/>
        </w:rPr>
        <w:t>(</w:t>
      </w:r>
      <w:r w:rsidRPr="00EB4487">
        <w:rPr>
          <w:rStyle w:val="BodyChar"/>
          <w:rFonts w:asciiTheme="majorHAnsi" w:eastAsia="MS Mincho" w:hAnsiTheme="majorHAnsi"/>
        </w:rPr>
        <w:t>m</w:t>
      </w:r>
      <w:r w:rsidR="003C1132">
        <w:rPr>
          <w:rStyle w:val="BodyChar"/>
          <w:rFonts w:asciiTheme="majorHAnsi" w:eastAsia="MS Mincho" w:hAnsiTheme="majorHAnsi"/>
        </w:rPr>
        <w:t>.</w:t>
      </w:r>
      <w:r w:rsidRPr="00EB4487">
        <w:rPr>
          <w:rStyle w:val="BodyChar"/>
          <w:rFonts w:asciiTheme="majorHAnsi" w:eastAsia="MS Mincho" w:hAnsiTheme="majorHAnsi"/>
        </w:rPr>
        <w:t>K</w:t>
      </w:r>
      <w:r w:rsidR="003C1132">
        <w:rPr>
          <w:rStyle w:val="BodyChar"/>
          <w:rFonts w:asciiTheme="majorHAnsi" w:eastAsia="MS Mincho" w:hAnsiTheme="majorHAnsi"/>
        </w:rPr>
        <w:t>)</w:t>
      </w:r>
      <w:r w:rsidRPr="00EB4487">
        <w:rPr>
          <w:rStyle w:val="BodyChar"/>
          <w:rFonts w:asciiTheme="majorHAnsi" w:eastAsia="MS Mincho" w:hAnsiTheme="majorHAnsi"/>
        </w:rPr>
        <w:t>] for θc ≤ 140</w:t>
      </w:r>
      <w:r w:rsidR="004D3028">
        <w:rPr>
          <w:rStyle w:val="BodyChar"/>
          <w:rFonts w:asciiTheme="majorHAnsi" w:eastAsia="MS Mincho" w:hAnsiTheme="majorHAnsi"/>
        </w:rPr>
        <w:t xml:space="preserve"> °C</w:t>
      </w:r>
      <w:r w:rsidR="00346C05"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FB59DB">
        <w:rPr>
          <w:rStyle w:val="BodyChar"/>
          <w:rFonts w:asciiTheme="majorHAnsi" w:eastAsia="MS Mincho" w:hAnsiTheme="majorHAnsi"/>
        </w:rPr>
        <w:t>8</w:t>
      </w:r>
      <w:r w:rsidRPr="00EB4487">
        <w:rPr>
          <w:rStyle w:val="BodyChar"/>
          <w:rFonts w:asciiTheme="majorHAnsi" w:eastAsia="MS Mincho" w:hAnsiTheme="majorHAnsi"/>
        </w:rPr>
        <w:t>)</w:t>
      </w:r>
    </w:p>
    <w:p w14:paraId="05B333B5" w14:textId="392B0E4B" w:rsidR="00346C05" w:rsidRPr="00EB4487" w:rsidRDefault="00346C05" w:rsidP="00A2014D">
      <w:pPr>
        <w:pStyle w:val="Formula"/>
        <w:jc w:val="left"/>
        <w:rPr>
          <w:rStyle w:val="BodyChar"/>
          <w:rFonts w:asciiTheme="majorHAnsi" w:eastAsia="MS Mincho" w:hAnsiTheme="majorHAnsi"/>
        </w:rPr>
      </w:pPr>
      <w:r w:rsidRPr="00EB4487">
        <w:rPr>
          <w:rFonts w:asciiTheme="majorHAnsi" w:hAnsiTheme="majorHAnsi"/>
          <w:position w:val="-10"/>
        </w:rPr>
        <w:object w:dxaOrig="2200" w:dyaOrig="300" w14:anchorId="149877A8">
          <v:shape id="_x0000_i1040" type="#_x0000_t75" style="width:108.75pt;height:13.5pt" o:ole="">
            <v:imagedata r:id="rId46" o:title=""/>
          </v:shape>
          <o:OLEObject Type="Embed" ProgID="Equation.DSMT4" ShapeID="_x0000_i1040" DrawAspect="Content" ObjectID="_1772537776" r:id="rId47"/>
        </w:object>
      </w:r>
      <w:r w:rsidRPr="00EB4487">
        <w:rPr>
          <w:rStyle w:val="BodyChar"/>
          <w:rFonts w:asciiTheme="majorHAnsi" w:eastAsia="MS Mincho" w:hAnsiTheme="majorHAnsi"/>
        </w:rPr>
        <w:t>[W/</w:t>
      </w:r>
      <w:r w:rsidR="003C1132">
        <w:rPr>
          <w:rStyle w:val="BodyChar"/>
          <w:rFonts w:asciiTheme="majorHAnsi" w:eastAsia="MS Mincho" w:hAnsiTheme="majorHAnsi"/>
        </w:rPr>
        <w:t>(</w:t>
      </w:r>
      <w:r w:rsidRPr="00EB4487">
        <w:rPr>
          <w:rStyle w:val="BodyChar"/>
          <w:rFonts w:asciiTheme="majorHAnsi" w:eastAsia="MS Mincho" w:hAnsiTheme="majorHAnsi"/>
        </w:rPr>
        <w:t>m</w:t>
      </w:r>
      <w:r w:rsidR="003C1132">
        <w:rPr>
          <w:rStyle w:val="BodyChar"/>
          <w:rFonts w:asciiTheme="majorHAnsi" w:eastAsia="MS Mincho" w:hAnsiTheme="majorHAnsi"/>
        </w:rPr>
        <w:t>.</w:t>
      </w:r>
      <w:r w:rsidRPr="00EB4487">
        <w:rPr>
          <w:rStyle w:val="BodyChar"/>
          <w:rFonts w:asciiTheme="majorHAnsi" w:eastAsia="MS Mincho" w:hAnsiTheme="majorHAnsi"/>
        </w:rPr>
        <w:t>K</w:t>
      </w:r>
      <w:r w:rsidR="003C1132">
        <w:rPr>
          <w:rStyle w:val="BodyChar"/>
          <w:rFonts w:asciiTheme="majorHAnsi" w:eastAsia="MS Mincho" w:hAnsiTheme="majorHAnsi"/>
        </w:rPr>
        <w:t>)</w:t>
      </w:r>
      <w:r w:rsidRPr="00EB4487">
        <w:rPr>
          <w:rStyle w:val="BodyChar"/>
          <w:rFonts w:asciiTheme="majorHAnsi" w:eastAsia="MS Mincho" w:hAnsiTheme="majorHAnsi"/>
        </w:rPr>
        <w:t>]</w:t>
      </w:r>
      <w:r w:rsidR="002D113B">
        <w:rPr>
          <w:rStyle w:val="BodyChar"/>
          <w:rFonts w:asciiTheme="majorHAnsi" w:eastAsia="MS Mincho" w:hAnsiTheme="majorHAnsi"/>
        </w:rPr>
        <w:t xml:space="preserve"> </w:t>
      </w:r>
      <w:r w:rsidRPr="00EB4487">
        <w:rPr>
          <w:rStyle w:val="BodyChar"/>
          <w:rFonts w:asciiTheme="majorHAnsi" w:eastAsia="MS Mincho" w:hAnsiTheme="majorHAnsi"/>
        </w:rPr>
        <w:t xml:space="preserve">for 140 &lt; </w:t>
      </w:r>
      <w:r w:rsidRPr="004256FF">
        <w:rPr>
          <w:rStyle w:val="BodyChar"/>
          <w:rFonts w:asciiTheme="majorHAnsi" w:eastAsia="MS Mincho" w:hAnsiTheme="majorHAnsi"/>
          <w:i/>
          <w:iCs/>
        </w:rPr>
        <w:t>θ</w:t>
      </w:r>
      <w:r w:rsidRPr="004256FF">
        <w:rPr>
          <w:rStyle w:val="BodyChar"/>
          <w:rFonts w:asciiTheme="majorHAnsi" w:eastAsia="MS Mincho" w:hAnsiTheme="majorHAnsi"/>
          <w:vertAlign w:val="subscript"/>
        </w:rPr>
        <w:t>c</w:t>
      </w:r>
      <w:r w:rsidRPr="00EB4487">
        <w:rPr>
          <w:rStyle w:val="BodyChar"/>
          <w:rFonts w:asciiTheme="majorHAnsi" w:eastAsia="MS Mincho" w:hAnsiTheme="majorHAnsi"/>
        </w:rPr>
        <w:t xml:space="preserve"> &lt; 160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FB59DB">
        <w:rPr>
          <w:rStyle w:val="BodyChar"/>
          <w:rFonts w:asciiTheme="majorHAnsi" w:eastAsia="MS Mincho" w:hAnsiTheme="majorHAnsi"/>
        </w:rPr>
        <w:t>9</w:t>
      </w:r>
      <w:r w:rsidRPr="00EB4487">
        <w:rPr>
          <w:rStyle w:val="BodyChar"/>
          <w:rFonts w:asciiTheme="majorHAnsi" w:eastAsia="MS Mincho" w:hAnsiTheme="majorHAnsi"/>
        </w:rPr>
        <w:t>)</w:t>
      </w:r>
    </w:p>
    <w:p w14:paraId="369AEB33" w14:textId="3CE4C762" w:rsidR="00346C05" w:rsidRPr="00EB4487" w:rsidRDefault="00346C05" w:rsidP="00A2014D">
      <w:pPr>
        <w:pStyle w:val="Formula"/>
        <w:jc w:val="left"/>
        <w:rPr>
          <w:rFonts w:asciiTheme="majorHAnsi" w:hAnsiTheme="majorHAnsi"/>
        </w:rPr>
      </w:pPr>
      <w:r w:rsidRPr="00EB4487">
        <w:rPr>
          <w:rFonts w:asciiTheme="majorHAnsi" w:hAnsiTheme="majorHAnsi"/>
          <w:position w:val="-12"/>
        </w:rPr>
        <w:object w:dxaOrig="4099" w:dyaOrig="420" w14:anchorId="37AB7587">
          <v:shape id="_x0000_i1041" type="#_x0000_t75" style="width:201pt;height:21.75pt" o:ole="">
            <v:imagedata r:id="rId48" o:title=""/>
          </v:shape>
          <o:OLEObject Type="Embed" ProgID="Equation.DSMT4" ShapeID="_x0000_i1041" DrawAspect="Content" ObjectID="_1772537777" r:id="rId49"/>
        </w:object>
      </w:r>
      <w:r w:rsidRPr="00EB4487">
        <w:rPr>
          <w:rStyle w:val="BodyChar"/>
          <w:rFonts w:asciiTheme="majorHAnsi" w:eastAsia="MS Mincho" w:hAnsiTheme="majorHAnsi"/>
        </w:rPr>
        <w:t>[W/</w:t>
      </w:r>
      <w:r w:rsidR="003C1132">
        <w:rPr>
          <w:rStyle w:val="BodyChar"/>
          <w:rFonts w:asciiTheme="majorHAnsi" w:eastAsia="MS Mincho" w:hAnsiTheme="majorHAnsi"/>
        </w:rPr>
        <w:t>(</w:t>
      </w:r>
      <w:r w:rsidRPr="00EB4487">
        <w:rPr>
          <w:rStyle w:val="BodyChar"/>
          <w:rFonts w:asciiTheme="majorHAnsi" w:eastAsia="MS Mincho" w:hAnsiTheme="majorHAnsi"/>
        </w:rPr>
        <w:t>m</w:t>
      </w:r>
      <w:r w:rsidR="003C1132">
        <w:rPr>
          <w:rStyle w:val="BodyChar"/>
          <w:rFonts w:asciiTheme="majorHAnsi" w:eastAsia="MS Mincho" w:hAnsiTheme="majorHAnsi"/>
        </w:rPr>
        <w:t>.</w:t>
      </w:r>
      <w:r w:rsidRPr="00EB4487">
        <w:rPr>
          <w:rStyle w:val="BodyChar"/>
          <w:rFonts w:asciiTheme="majorHAnsi" w:eastAsia="MS Mincho" w:hAnsiTheme="majorHAnsi"/>
        </w:rPr>
        <w:t>K</w:t>
      </w:r>
      <w:r w:rsidR="003C1132">
        <w:rPr>
          <w:rStyle w:val="BodyChar"/>
          <w:rFonts w:asciiTheme="majorHAnsi" w:eastAsia="MS Mincho" w:hAnsiTheme="majorHAnsi"/>
        </w:rPr>
        <w:t>)</w:t>
      </w:r>
      <w:r w:rsidRPr="00EB4487">
        <w:rPr>
          <w:rStyle w:val="BodyChar"/>
          <w:rFonts w:asciiTheme="majorHAnsi" w:eastAsia="MS Mincho" w:hAnsiTheme="majorHAnsi"/>
        </w:rPr>
        <w:t xml:space="preserve">] for </w:t>
      </w:r>
      <w:r w:rsidRPr="004256FF">
        <w:rPr>
          <w:rStyle w:val="BodyChar"/>
          <w:rFonts w:asciiTheme="majorHAnsi" w:eastAsia="MS Mincho" w:hAnsiTheme="majorHAnsi"/>
          <w:i/>
          <w:iCs/>
        </w:rPr>
        <w:t>θ</w:t>
      </w:r>
      <w:r w:rsidRPr="004256FF">
        <w:rPr>
          <w:rStyle w:val="BodyChar"/>
          <w:rFonts w:asciiTheme="majorHAnsi" w:eastAsia="MS Mincho" w:hAnsiTheme="majorHAnsi"/>
          <w:vertAlign w:val="subscript"/>
        </w:rPr>
        <w:t>c</w:t>
      </w:r>
      <w:r w:rsidRPr="00EB4487">
        <w:rPr>
          <w:rStyle w:val="BodyChar"/>
          <w:rFonts w:asciiTheme="majorHAnsi" w:eastAsia="MS Mincho" w:hAnsiTheme="majorHAnsi"/>
        </w:rPr>
        <w:t xml:space="preserve"> ≥ 160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0</w:t>
      </w:r>
      <w:r w:rsidRPr="00EB4487">
        <w:rPr>
          <w:rStyle w:val="BodyChar"/>
          <w:rFonts w:asciiTheme="majorHAnsi" w:eastAsia="MS Mincho" w:hAnsiTheme="majorHAnsi"/>
        </w:rPr>
        <w:t>)</w:t>
      </w:r>
    </w:p>
    <w:p w14:paraId="57D79232" w14:textId="191ED88A" w:rsidR="00346C05" w:rsidRPr="00EB4487" w:rsidRDefault="006B786F" w:rsidP="00F96CD7">
      <w:pPr>
        <w:pStyle w:val="BodyText"/>
        <w:ind w:left="714"/>
      </w:pPr>
      <w:r>
        <w:t>w</w:t>
      </w:r>
      <w:r w:rsidR="00DB1D3E" w:rsidRPr="00EB4487">
        <w:t>here</w:t>
      </w:r>
    </w:p>
    <w:tbl>
      <w:tblPr>
        <w:tblW w:w="9389" w:type="dxa"/>
        <w:tblInd w:w="534" w:type="dxa"/>
        <w:tblLook w:val="04A0" w:firstRow="1" w:lastRow="0" w:firstColumn="1" w:lastColumn="0" w:noHBand="0" w:noVBand="1"/>
      </w:tblPr>
      <w:tblGrid>
        <w:gridCol w:w="610"/>
        <w:gridCol w:w="8779"/>
      </w:tblGrid>
      <w:tr w:rsidR="00346C05" w:rsidRPr="00EB4487" w14:paraId="6D99A8D8" w14:textId="77777777" w:rsidTr="00F96CD7">
        <w:tc>
          <w:tcPr>
            <w:tcW w:w="610" w:type="dxa"/>
          </w:tcPr>
          <w:p w14:paraId="4BCC15E9" w14:textId="3DA8C123" w:rsidR="00346C05" w:rsidRPr="00EB4487" w:rsidRDefault="00346C05" w:rsidP="001700E2">
            <w:pPr>
              <w:pStyle w:val="Body"/>
              <w:rPr>
                <w:rFonts w:asciiTheme="majorHAnsi" w:hAnsiTheme="majorHAnsi"/>
              </w:rPr>
            </w:pPr>
            <w:r w:rsidRPr="00EB4487">
              <w:rPr>
                <w:rFonts w:asciiTheme="majorHAnsi" w:hAnsiTheme="majorHAnsi"/>
                <w:i/>
              </w:rPr>
              <w:t>θ</w:t>
            </w:r>
            <w:r w:rsidRPr="00EB4487">
              <w:rPr>
                <w:rFonts w:asciiTheme="majorHAnsi" w:hAnsiTheme="majorHAnsi"/>
                <w:vertAlign w:val="subscript"/>
                <w:lang w:val="en-US"/>
              </w:rPr>
              <w:t>c</w:t>
            </w:r>
          </w:p>
        </w:tc>
        <w:tc>
          <w:tcPr>
            <w:tcW w:w="8779" w:type="dxa"/>
          </w:tcPr>
          <w:p w14:paraId="6F716E19" w14:textId="54390989" w:rsidR="00346C05" w:rsidRPr="00EB4487" w:rsidRDefault="00346C05" w:rsidP="001700E2">
            <w:pPr>
              <w:pStyle w:val="Body"/>
              <w:rPr>
                <w:rFonts w:asciiTheme="majorHAnsi" w:hAnsiTheme="majorHAnsi"/>
              </w:rPr>
            </w:pPr>
            <w:r w:rsidRPr="00EB4487">
              <w:rPr>
                <w:rFonts w:asciiTheme="majorHAnsi" w:hAnsiTheme="majorHAnsi"/>
              </w:rPr>
              <w:t>is the concrete temperature</w:t>
            </w:r>
            <w:r w:rsidR="00612F33" w:rsidRPr="00EB4487">
              <w:rPr>
                <w:rFonts w:asciiTheme="majorHAnsi" w:hAnsiTheme="majorHAnsi"/>
              </w:rPr>
              <w:t xml:space="preserve"> [</w:t>
            </w:r>
            <w:r w:rsidR="004D3028">
              <w:rPr>
                <w:rFonts w:asciiTheme="majorHAnsi" w:hAnsiTheme="majorHAnsi"/>
              </w:rPr>
              <w:t xml:space="preserve"> °C</w:t>
            </w:r>
            <w:r w:rsidR="00612F33" w:rsidRPr="00EB4487">
              <w:rPr>
                <w:rFonts w:asciiTheme="majorHAnsi" w:hAnsiTheme="majorHAnsi"/>
              </w:rPr>
              <w:t>].</w:t>
            </w:r>
          </w:p>
        </w:tc>
      </w:tr>
    </w:tbl>
    <w:p w14:paraId="10D76511" w14:textId="2328349F" w:rsidR="001700E2" w:rsidRPr="001E3942" w:rsidRDefault="00DB1D3E" w:rsidP="00103B5E">
      <w:pPr>
        <w:pStyle w:val="BodyText"/>
        <w:spacing w:before="120"/>
        <w:rPr>
          <w:rFonts w:asciiTheme="majorHAnsi" w:hAnsiTheme="majorHAnsi"/>
          <w:sz w:val="20"/>
        </w:rPr>
      </w:pPr>
      <w:r w:rsidRPr="00EB4487">
        <w:t>(</w:t>
      </w:r>
      <w:r w:rsidR="00101868">
        <w:t>2</w:t>
      </w:r>
      <w:r w:rsidRPr="00EB4487">
        <w:t xml:space="preserve">) The thermal conductivity </w:t>
      </w:r>
      <w:r w:rsidRPr="00EB4487">
        <w:rPr>
          <w:i/>
        </w:rPr>
        <w:sym w:font="Symbol" w:char="F06C"/>
      </w:r>
      <w:r w:rsidRPr="00EB4487">
        <w:rPr>
          <w:vertAlign w:val="subscript"/>
        </w:rPr>
        <w:t>c</w:t>
      </w:r>
      <w:r w:rsidRPr="00EB4487">
        <w:t xml:space="preserve"> of lightweight concrete</w:t>
      </w:r>
      <w:r w:rsidR="002D113B">
        <w:t xml:space="preserve"> should</w:t>
      </w:r>
      <w:r w:rsidRPr="00EB4487">
        <w:t xml:space="preserve"> be determined from the following:</w:t>
      </w:r>
      <w:r w:rsidR="001700E2" w:rsidRPr="00EB4487">
        <w:tab/>
      </w:r>
    </w:p>
    <w:p w14:paraId="4B846379" w14:textId="00419BB8" w:rsidR="001700E2" w:rsidRPr="00EB4487" w:rsidRDefault="001700E2" w:rsidP="00A2014D">
      <w:pPr>
        <w:pStyle w:val="Formula"/>
        <w:jc w:val="left"/>
        <w:rPr>
          <w:rFonts w:asciiTheme="majorHAnsi" w:hAnsiTheme="majorHAnsi"/>
          <w:lang w:eastAsia="en-US"/>
        </w:rPr>
      </w:pPr>
      <w:r w:rsidRPr="00EB4487">
        <w:rPr>
          <w:rFonts w:asciiTheme="majorHAnsi" w:hAnsiTheme="majorHAnsi"/>
          <w:position w:val="-12"/>
        </w:rPr>
        <w:object w:dxaOrig="1880" w:dyaOrig="340" w14:anchorId="2B2C07C9">
          <v:shape id="_x0000_i1042" type="#_x0000_t75" style="width:93.75pt;height:13.5pt" o:ole="">
            <v:imagedata r:id="rId50" o:title=""/>
          </v:shape>
          <o:OLEObject Type="Embed" ProgID="Equation.DSMT4" ShapeID="_x0000_i1042" DrawAspect="Content" ObjectID="_1772537778" r:id="rId51"/>
        </w:object>
      </w:r>
      <w:r w:rsidR="00DB1D3E" w:rsidRPr="00EB4487">
        <w:rPr>
          <w:rStyle w:val="BodyChar"/>
          <w:rFonts w:asciiTheme="majorHAnsi" w:eastAsia="MS Mincho" w:hAnsiTheme="majorHAnsi"/>
        </w:rPr>
        <w:t>[W/</w:t>
      </w:r>
      <w:r w:rsidR="003C1132">
        <w:rPr>
          <w:rStyle w:val="BodyChar"/>
          <w:rFonts w:asciiTheme="majorHAnsi" w:eastAsia="MS Mincho" w:hAnsiTheme="majorHAnsi"/>
        </w:rPr>
        <w:t>(</w:t>
      </w:r>
      <w:r w:rsidR="00DB1D3E" w:rsidRPr="00EB4487">
        <w:rPr>
          <w:rStyle w:val="BodyChar"/>
          <w:rFonts w:asciiTheme="majorHAnsi" w:eastAsia="MS Mincho" w:hAnsiTheme="majorHAnsi"/>
        </w:rPr>
        <w:t>m</w:t>
      </w:r>
      <w:r w:rsidR="003C1132">
        <w:rPr>
          <w:rStyle w:val="BodyChar"/>
          <w:rFonts w:asciiTheme="majorHAnsi" w:eastAsia="MS Mincho" w:hAnsiTheme="majorHAnsi"/>
        </w:rPr>
        <w:t>.</w:t>
      </w:r>
      <w:r w:rsidR="00DB1D3E" w:rsidRPr="00EB4487">
        <w:rPr>
          <w:rStyle w:val="BodyChar"/>
          <w:rFonts w:asciiTheme="majorHAnsi" w:eastAsia="MS Mincho" w:hAnsiTheme="majorHAnsi"/>
        </w:rPr>
        <w:t>K</w:t>
      </w:r>
      <w:r w:rsidR="003C1132">
        <w:rPr>
          <w:rStyle w:val="BodyChar"/>
          <w:rFonts w:asciiTheme="majorHAnsi" w:eastAsia="MS Mincho" w:hAnsiTheme="majorHAnsi"/>
        </w:rPr>
        <w:t>)</w:t>
      </w:r>
      <w:r w:rsidR="00DB1D3E" w:rsidRPr="00EB4487">
        <w:rPr>
          <w:rStyle w:val="BodyChar"/>
          <w:rFonts w:asciiTheme="majorHAnsi" w:eastAsia="MS Mincho" w:hAnsiTheme="majorHAnsi"/>
        </w:rPr>
        <w:t>] for 20</w:t>
      </w:r>
      <w:r w:rsidR="004D3028">
        <w:rPr>
          <w:rStyle w:val="BodyChar"/>
          <w:rFonts w:asciiTheme="majorHAnsi" w:eastAsia="MS Mincho" w:hAnsiTheme="majorHAnsi"/>
        </w:rPr>
        <w:t xml:space="preserve"> °C</w:t>
      </w:r>
      <w:r w:rsidR="00DB1D3E" w:rsidRPr="00EB4487">
        <w:rPr>
          <w:rStyle w:val="BodyChar"/>
          <w:rFonts w:asciiTheme="majorHAnsi" w:eastAsia="MS Mincho" w:hAnsiTheme="majorHAnsi"/>
        </w:rPr>
        <w:t xml:space="preserve"> ≤ </w:t>
      </w:r>
      <w:r w:rsidR="00DB1D3E" w:rsidRPr="004256FF">
        <w:rPr>
          <w:rStyle w:val="BodyChar"/>
          <w:rFonts w:asciiTheme="majorHAnsi" w:eastAsia="MS Mincho" w:hAnsiTheme="majorHAnsi"/>
          <w:i/>
          <w:iCs/>
        </w:rPr>
        <w:t>θ</w:t>
      </w:r>
      <w:r w:rsidR="00DB1D3E" w:rsidRPr="004256FF">
        <w:rPr>
          <w:rStyle w:val="BodyChar"/>
          <w:rFonts w:asciiTheme="majorHAnsi" w:eastAsia="MS Mincho" w:hAnsiTheme="majorHAnsi"/>
          <w:vertAlign w:val="subscript"/>
        </w:rPr>
        <w:t>c</w:t>
      </w:r>
      <w:r w:rsidR="00DB1D3E" w:rsidRPr="00EB4487">
        <w:rPr>
          <w:rStyle w:val="BodyChar"/>
          <w:rFonts w:asciiTheme="majorHAnsi" w:eastAsia="MS Mincho" w:hAnsiTheme="majorHAnsi"/>
        </w:rPr>
        <w:t xml:space="preserve"> ≤ 800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00DB1D3E"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1</w:t>
      </w:r>
      <w:r w:rsidR="00AC7A09">
        <w:rPr>
          <w:rStyle w:val="BodyChar"/>
          <w:rFonts w:asciiTheme="majorHAnsi" w:eastAsia="MS Mincho" w:hAnsiTheme="majorHAnsi"/>
        </w:rPr>
        <w:t>)</w:t>
      </w:r>
    </w:p>
    <w:p w14:paraId="50E6DB35" w14:textId="05B9F07F" w:rsidR="00DB1D3E" w:rsidRPr="00EB4487" w:rsidRDefault="006D0DBA" w:rsidP="00A2014D">
      <w:pPr>
        <w:pStyle w:val="Formula"/>
        <w:jc w:val="left"/>
        <w:rPr>
          <w:rFonts w:asciiTheme="majorHAnsi" w:hAnsiTheme="majorHAnsi"/>
        </w:rPr>
      </w:pPr>
      <w:r w:rsidRPr="00EB4487">
        <w:rPr>
          <w:rFonts w:asciiTheme="majorHAnsi" w:hAnsiTheme="majorHAnsi"/>
          <w:position w:val="-10"/>
        </w:rPr>
        <w:object w:dxaOrig="740" w:dyaOrig="300" w14:anchorId="2525BE71">
          <v:shape id="_x0000_i1043" type="#_x0000_t75" style="width:36.75pt;height:13.5pt" o:ole="">
            <v:imagedata r:id="rId52" o:title=""/>
          </v:shape>
          <o:OLEObject Type="Embed" ProgID="Equation.DSMT4" ShapeID="_x0000_i1043" DrawAspect="Content" ObjectID="_1772537779" r:id="rId53"/>
        </w:object>
      </w:r>
      <w:r w:rsidR="00DB1D3E" w:rsidRPr="00EB4487">
        <w:rPr>
          <w:rStyle w:val="BodyChar"/>
          <w:rFonts w:asciiTheme="majorHAnsi" w:eastAsia="MS Mincho" w:hAnsiTheme="majorHAnsi"/>
        </w:rPr>
        <w:t>[W/</w:t>
      </w:r>
      <w:r w:rsidR="003C1132">
        <w:rPr>
          <w:rStyle w:val="BodyChar"/>
          <w:rFonts w:asciiTheme="majorHAnsi" w:eastAsia="MS Mincho" w:hAnsiTheme="majorHAnsi"/>
        </w:rPr>
        <w:t>(</w:t>
      </w:r>
      <w:r w:rsidR="00DB1D3E" w:rsidRPr="00EB4487">
        <w:rPr>
          <w:rStyle w:val="BodyChar"/>
          <w:rFonts w:asciiTheme="majorHAnsi" w:eastAsia="MS Mincho" w:hAnsiTheme="majorHAnsi"/>
        </w:rPr>
        <w:t>m</w:t>
      </w:r>
      <w:r w:rsidR="003C1132">
        <w:rPr>
          <w:rStyle w:val="BodyChar"/>
          <w:rFonts w:asciiTheme="majorHAnsi" w:eastAsia="MS Mincho" w:hAnsiTheme="majorHAnsi"/>
        </w:rPr>
        <w:t>.</w:t>
      </w:r>
      <w:r w:rsidR="00DB1D3E" w:rsidRPr="00EB4487">
        <w:rPr>
          <w:rStyle w:val="BodyChar"/>
          <w:rFonts w:asciiTheme="majorHAnsi" w:eastAsia="MS Mincho" w:hAnsiTheme="majorHAnsi"/>
        </w:rPr>
        <w:t>K</w:t>
      </w:r>
      <w:r w:rsidR="003C1132">
        <w:rPr>
          <w:rStyle w:val="BodyChar"/>
          <w:rFonts w:asciiTheme="majorHAnsi" w:eastAsia="MS Mincho" w:hAnsiTheme="majorHAnsi"/>
        </w:rPr>
        <w:t>)</w:t>
      </w:r>
      <w:r w:rsidR="00DB1D3E" w:rsidRPr="00EB4487">
        <w:rPr>
          <w:rStyle w:val="BodyChar"/>
          <w:rFonts w:asciiTheme="majorHAnsi" w:eastAsia="MS Mincho" w:hAnsiTheme="majorHAnsi"/>
        </w:rPr>
        <w:t xml:space="preserve">] for </w:t>
      </w:r>
      <w:r w:rsidR="00DB1D3E" w:rsidRPr="004256FF">
        <w:rPr>
          <w:rStyle w:val="BodyChar"/>
          <w:rFonts w:asciiTheme="majorHAnsi" w:eastAsia="MS Mincho" w:hAnsiTheme="majorHAnsi"/>
          <w:i/>
          <w:iCs/>
        </w:rPr>
        <w:t>θ</w:t>
      </w:r>
      <w:r w:rsidR="00DB1D3E" w:rsidRPr="004256FF">
        <w:rPr>
          <w:rStyle w:val="BodyChar"/>
          <w:rFonts w:asciiTheme="majorHAnsi" w:eastAsia="MS Mincho" w:hAnsiTheme="majorHAnsi"/>
          <w:vertAlign w:val="subscript"/>
        </w:rPr>
        <w:t>c</w:t>
      </w:r>
      <w:r w:rsidR="00DB1D3E" w:rsidRPr="00EB4487">
        <w:rPr>
          <w:rStyle w:val="BodyChar"/>
          <w:rFonts w:asciiTheme="majorHAnsi" w:eastAsia="MS Mincho" w:hAnsiTheme="majorHAnsi"/>
        </w:rPr>
        <w:t xml:space="preserve"> &gt; 800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CD6EF8">
        <w:rPr>
          <w:rStyle w:val="BodyChar"/>
          <w:rFonts w:asciiTheme="majorHAnsi" w:eastAsia="MS Mincho" w:hAnsiTheme="majorHAnsi"/>
        </w:rPr>
        <w:tab/>
      </w:r>
      <w:r w:rsidR="00DB1D3E"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2</w:t>
      </w:r>
      <w:r w:rsidR="00DB1D3E" w:rsidRPr="00EB4487">
        <w:rPr>
          <w:rStyle w:val="BodyChar"/>
          <w:rFonts w:asciiTheme="majorHAnsi" w:eastAsia="MS Mincho" w:hAnsiTheme="majorHAnsi"/>
        </w:rPr>
        <w:t>)</w:t>
      </w:r>
    </w:p>
    <w:p w14:paraId="5CBFF072" w14:textId="2CAEC4CA" w:rsidR="00101868" w:rsidRDefault="00101868" w:rsidP="00A2014D">
      <w:pPr>
        <w:pStyle w:val="Note"/>
        <w:ind w:left="403"/>
      </w:pPr>
      <w:r>
        <w:t>NOTE</w:t>
      </w:r>
      <w:r w:rsidRPr="00EB4487">
        <w:t xml:space="preserve"> </w:t>
      </w:r>
      <w:r>
        <w:tab/>
      </w:r>
      <w:r w:rsidRPr="00EB4487" w:rsidDel="00242CCD">
        <w:t xml:space="preserve"> </w:t>
      </w:r>
      <w:r w:rsidR="00DB1D3E" w:rsidRPr="00EB4487">
        <w:t xml:space="preserve">The variation of the thermal conductivity </w:t>
      </w:r>
      <w:r w:rsidR="00DB1D3E" w:rsidRPr="00EB4487">
        <w:rPr>
          <w:i/>
        </w:rPr>
        <w:sym w:font="Symbol" w:char="F06C"/>
      </w:r>
      <w:r w:rsidR="00DB1D3E" w:rsidRPr="00EB4487">
        <w:rPr>
          <w:vertAlign w:val="subscript"/>
        </w:rPr>
        <w:t>c</w:t>
      </w:r>
      <w:r w:rsidR="00DB1D3E" w:rsidRPr="00EB4487">
        <w:t xml:space="preserve"> with temperature is illustrated in Figure 5.3.</w:t>
      </w:r>
    </w:p>
    <w:p w14:paraId="3647E235" w14:textId="203BA78A" w:rsidR="007F4695" w:rsidRDefault="006632FC" w:rsidP="00D7317F">
      <w:pPr>
        <w:pStyle w:val="BodyText"/>
        <w:jc w:val="center"/>
      </w:pPr>
      <w:r>
        <w:rPr>
          <w:noProof/>
        </w:rPr>
        <w:fldChar w:fldCharType="begin"/>
      </w:r>
      <w:r>
        <w:rPr>
          <w:noProof/>
        </w:rPr>
        <w:instrText xml:space="preserve"> INCLUDEPICTURE  "Y:\\STD_MGT\\STDDEL\\PRODUCTION\\Standards\\00250\\218\\41_e_dr\\5_003.tif"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"Y:\\STD_MGT\\STDDEL\\PRODUCTION\\Standards\\00250\\218\\41_e_dr\\5_003.tif"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1994-1-2.zip.7bf\\41_e_dr\\5_003.tif" \* MERGEFORMATINET</w:instrText>
      </w:r>
      <w:r w:rsidR="006973E4">
        <w:rPr>
          <w:noProof/>
        </w:rPr>
        <w:instrText xml:space="preserve"> </w:instrText>
      </w:r>
      <w:r w:rsidR="006973E4">
        <w:rPr>
          <w:noProof/>
        </w:rPr>
        <w:fldChar w:fldCharType="separate"/>
      </w:r>
      <w:r w:rsidR="006973E4">
        <w:rPr>
          <w:noProof/>
        </w:rPr>
        <w:pict w14:anchorId="6EB4916B">
          <v:shape id="_x0000_i1044" type="#_x0000_t75" style="width:305.25pt;height:153.75pt">
            <v:imagedata r:id="rId54" r:href="rId55"/>
          </v:shape>
        </w:pict>
      </w:r>
      <w:r w:rsidR="006973E4">
        <w:rPr>
          <w:noProof/>
        </w:rPr>
        <w:fldChar w:fldCharType="end"/>
      </w:r>
      <w:r w:rsidR="00F91CE9">
        <w:rPr>
          <w:noProof/>
        </w:rPr>
        <w:fldChar w:fldCharType="end"/>
      </w:r>
      <w:r>
        <w:rPr>
          <w:noProof/>
        </w:rPr>
        <w:fldChar w:fldCharType="end"/>
      </w:r>
    </w:p>
    <w:p w14:paraId="49433360" w14:textId="77777777" w:rsidR="002F3B9E" w:rsidRPr="00F96CD7" w:rsidRDefault="002F3B9E" w:rsidP="00D7317F">
      <w:pPr>
        <w:pStyle w:val="KeyTitle"/>
        <w:spacing w:after="0"/>
        <w:rPr>
          <w:rFonts w:asciiTheme="majorHAnsi" w:hAnsiTheme="majorHAnsi"/>
          <w:sz w:val="20"/>
          <w:lang w:val="en-US"/>
        </w:rPr>
      </w:pPr>
      <w:bookmarkStart w:id="58" w:name="_Toc464418628"/>
      <w:r w:rsidRPr="00F96CD7">
        <w:rPr>
          <w:rFonts w:asciiTheme="majorHAnsi" w:hAnsiTheme="majorHAnsi"/>
          <w:sz w:val="20"/>
          <w:lang w:val="en-US"/>
        </w:rPr>
        <w:t xml:space="preserve">Key </w:t>
      </w:r>
    </w:p>
    <w:tbl>
      <w:tblPr>
        <w:tblW w:w="0" w:type="auto"/>
        <w:tblInd w:w="-108" w:type="dxa"/>
        <w:tblLook w:val="0000" w:firstRow="0" w:lastRow="0" w:firstColumn="0" w:lastColumn="0" w:noHBand="0" w:noVBand="0"/>
      </w:tblPr>
      <w:tblGrid>
        <w:gridCol w:w="327"/>
        <w:gridCol w:w="3179"/>
      </w:tblGrid>
      <w:tr w:rsidR="00C10F5D" w:rsidRPr="002F3B9E" w14:paraId="03F21D8D" w14:textId="77777777" w:rsidTr="00696C5B">
        <w:tc>
          <w:tcPr>
            <w:tcW w:w="0" w:type="auto"/>
            <w:shd w:val="clear" w:color="auto" w:fill="auto"/>
          </w:tcPr>
          <w:p w14:paraId="3216B82D" w14:textId="77777777" w:rsidR="002F3B9E" w:rsidRPr="002F3B9E" w:rsidRDefault="002F3B9E" w:rsidP="00F96CD7">
            <w:pPr>
              <w:pStyle w:val="KeyText"/>
              <w:spacing w:after="0"/>
              <w:rPr>
                <w:rFonts w:asciiTheme="majorHAnsi" w:hAnsiTheme="majorHAnsi"/>
              </w:rPr>
            </w:pPr>
            <w:r w:rsidRPr="002F3B9E">
              <w:rPr>
                <w:rFonts w:asciiTheme="majorHAnsi" w:hAnsiTheme="majorHAnsi"/>
              </w:rPr>
              <w:t>1</w:t>
            </w:r>
          </w:p>
        </w:tc>
        <w:tc>
          <w:tcPr>
            <w:tcW w:w="3179" w:type="dxa"/>
            <w:shd w:val="clear" w:color="auto" w:fill="auto"/>
          </w:tcPr>
          <w:p w14:paraId="2CA46912" w14:textId="56108111" w:rsidR="002F3B9E" w:rsidRPr="002F3B9E" w:rsidRDefault="002F3B9E" w:rsidP="00F96CD7">
            <w:pPr>
              <w:pStyle w:val="KeyText"/>
              <w:spacing w:after="0"/>
              <w:rPr>
                <w:rFonts w:asciiTheme="majorHAnsi" w:hAnsiTheme="majorHAnsi"/>
              </w:rPr>
            </w:pPr>
            <w:r w:rsidRPr="002F3B9E">
              <w:rPr>
                <w:rFonts w:asciiTheme="majorHAnsi" w:hAnsiTheme="majorHAnsi"/>
              </w:rPr>
              <w:t xml:space="preserve">LC </w:t>
            </w:r>
          </w:p>
        </w:tc>
      </w:tr>
      <w:tr w:rsidR="00C10F5D" w:rsidRPr="002F3B9E" w14:paraId="2C81EF53" w14:textId="77777777" w:rsidTr="00696C5B">
        <w:tc>
          <w:tcPr>
            <w:tcW w:w="0" w:type="auto"/>
            <w:shd w:val="clear" w:color="auto" w:fill="auto"/>
          </w:tcPr>
          <w:p w14:paraId="0172C6F4" w14:textId="77777777" w:rsidR="002F3B9E" w:rsidRPr="002F3B9E" w:rsidRDefault="002F3B9E" w:rsidP="00F96CD7">
            <w:pPr>
              <w:pStyle w:val="KeyText"/>
              <w:spacing w:after="0"/>
              <w:rPr>
                <w:rFonts w:asciiTheme="majorHAnsi" w:hAnsiTheme="majorHAnsi"/>
              </w:rPr>
            </w:pPr>
            <w:r w:rsidRPr="002F3B9E">
              <w:rPr>
                <w:rFonts w:asciiTheme="majorHAnsi" w:hAnsiTheme="majorHAnsi"/>
              </w:rPr>
              <w:t>2</w:t>
            </w:r>
          </w:p>
        </w:tc>
        <w:tc>
          <w:tcPr>
            <w:tcW w:w="3179" w:type="dxa"/>
            <w:shd w:val="clear" w:color="auto" w:fill="auto"/>
          </w:tcPr>
          <w:p w14:paraId="2B472947" w14:textId="656B0DC9" w:rsidR="002F3B9E" w:rsidRPr="002F3B9E" w:rsidRDefault="002F3B9E" w:rsidP="00F96CD7">
            <w:pPr>
              <w:pStyle w:val="KeyText"/>
              <w:spacing w:after="0"/>
              <w:rPr>
                <w:rFonts w:asciiTheme="majorHAnsi" w:hAnsiTheme="majorHAnsi"/>
              </w:rPr>
            </w:pPr>
            <w:r w:rsidRPr="002F3B9E">
              <w:rPr>
                <w:rFonts w:asciiTheme="majorHAnsi" w:hAnsiTheme="majorHAnsi"/>
              </w:rPr>
              <w:t>NC</w:t>
            </w:r>
          </w:p>
        </w:tc>
      </w:tr>
    </w:tbl>
    <w:p w14:paraId="3F385778" w14:textId="626E033E" w:rsidR="00AC7A09" w:rsidRPr="00F96CD7" w:rsidRDefault="00101868" w:rsidP="00F96CD7">
      <w:pPr>
        <w:pStyle w:val="Figuretitle"/>
        <w:spacing w:before="40" w:after="40"/>
        <w:ind w:left="714"/>
        <w:rPr>
          <w:rFonts w:ascii="Arial" w:hAnsi="Arial"/>
          <w:bCs/>
          <w:szCs w:val="22"/>
          <w:lang w:eastAsia="en-US"/>
        </w:rPr>
      </w:pPr>
      <w:r w:rsidRPr="00F96CD7">
        <w:rPr>
          <w:bCs/>
          <w:szCs w:val="22"/>
        </w:rPr>
        <w:t xml:space="preserve">Figure 5.3 </w:t>
      </w:r>
      <w:r w:rsidRPr="00F96CD7">
        <w:rPr>
          <w:sz w:val="24"/>
          <w:szCs w:val="22"/>
          <w:lang w:val="en-US"/>
        </w:rPr>
        <w:t>—</w:t>
      </w:r>
      <w:r w:rsidRPr="00F96CD7">
        <w:rPr>
          <w:bCs/>
          <w:szCs w:val="22"/>
        </w:rPr>
        <w:t xml:space="preserve"> Thermal conductivity of normal weight concrete (NC) and lightweight concrete (LC) as a function of temperature</w:t>
      </w:r>
      <w:bookmarkEnd w:id="58"/>
    </w:p>
    <w:p w14:paraId="75BF0776" w14:textId="77777777" w:rsidR="00DB1D3E" w:rsidRPr="00EB4487" w:rsidRDefault="00DB1D3E" w:rsidP="00D7317F">
      <w:pPr>
        <w:pStyle w:val="Heading4"/>
      </w:pPr>
      <w:r w:rsidRPr="00EB4487">
        <w:t>Specific heat</w:t>
      </w:r>
    </w:p>
    <w:p w14:paraId="3AC04836" w14:textId="090E5411" w:rsidR="00101868" w:rsidRPr="00EB4487" w:rsidRDefault="006D0DBA" w:rsidP="00A2014D">
      <w:pPr>
        <w:pStyle w:val="BodyText"/>
      </w:pPr>
      <w:r w:rsidRPr="00EB4487">
        <w:t xml:space="preserve">(1) </w:t>
      </w:r>
      <w:r w:rsidR="00101868">
        <w:t>The specific heat c</w:t>
      </w:r>
      <w:r w:rsidR="00101868">
        <w:rPr>
          <w:vertAlign w:val="subscript"/>
        </w:rPr>
        <w:t>c</w:t>
      </w:r>
      <w:r w:rsidR="00101868">
        <w:t xml:space="preserve"> of normal and lightweight aggregate dry concrete (moisture content u = 0</w:t>
      </w:r>
      <w:r w:rsidR="00FC1907">
        <w:t xml:space="preserve"> </w:t>
      </w:r>
      <w:r w:rsidR="00101868">
        <w:t xml:space="preserve">%) should be taken as: </w:t>
      </w:r>
    </w:p>
    <w:p w14:paraId="5DF52A31" w14:textId="5B8642F3" w:rsidR="006D0DBA" w:rsidRPr="00EB4487" w:rsidRDefault="006D0DBA" w:rsidP="00A2014D">
      <w:pPr>
        <w:pStyle w:val="Formula"/>
        <w:rPr>
          <w:rStyle w:val="BodyChar"/>
          <w:rFonts w:asciiTheme="majorHAnsi" w:eastAsia="MS Mincho" w:hAnsiTheme="majorHAnsi"/>
        </w:rPr>
      </w:pPr>
      <w:r w:rsidRPr="00EB4487">
        <w:rPr>
          <w:position w:val="-10"/>
        </w:rPr>
        <w:object w:dxaOrig="780" w:dyaOrig="300" w14:anchorId="2881B2C9">
          <v:shape id="_x0000_i1045" type="#_x0000_t75" style="width:35.25pt;height:13.5pt" o:ole="">
            <v:imagedata r:id="rId56" o:title=""/>
          </v:shape>
          <o:OLEObject Type="Embed" ProgID="Equation.DSMT4" ShapeID="_x0000_i1045" DrawAspect="Content" ObjectID="_1772537780" r:id="rId57"/>
        </w:object>
      </w:r>
      <w:r w:rsidR="006B786F">
        <w:t xml:space="preserve"> </w:t>
      </w:r>
      <w:r w:rsidRPr="00EB4487">
        <w:rPr>
          <w:sz w:val="20"/>
        </w:rPr>
        <w:t>[J/</w:t>
      </w:r>
      <w:r w:rsidR="009818EA">
        <w:rPr>
          <w:sz w:val="20"/>
        </w:rPr>
        <w:t>(</w:t>
      </w:r>
      <w:r w:rsidRPr="00EB4487">
        <w:rPr>
          <w:sz w:val="20"/>
        </w:rPr>
        <w:t>kg</w:t>
      </w:r>
      <w:r w:rsidR="009818EA">
        <w:rPr>
          <w:sz w:val="20"/>
        </w:rPr>
        <w:t>.</w:t>
      </w:r>
      <w:r w:rsidRPr="00EB4487">
        <w:rPr>
          <w:sz w:val="20"/>
        </w:rPr>
        <w:t>K</w:t>
      </w:r>
      <w:r w:rsidR="009818EA">
        <w:rPr>
          <w:sz w:val="20"/>
        </w:rPr>
        <w:t>)</w:t>
      </w:r>
      <w:r w:rsidRPr="00EB4487">
        <w:rPr>
          <w:sz w:val="20"/>
        </w:rPr>
        <w:t>]</w:t>
      </w:r>
      <w:r w:rsidR="006B786F">
        <w:rPr>
          <w:sz w:val="20"/>
        </w:rPr>
        <w:t xml:space="preserve"> </w:t>
      </w:r>
      <w:r w:rsidRPr="00EB4487">
        <w:rPr>
          <w:rStyle w:val="BodyChar"/>
          <w:rFonts w:asciiTheme="majorHAnsi" w:eastAsia="MS Mincho" w:hAnsiTheme="majorHAnsi"/>
        </w:rPr>
        <w:t>for 20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 </w:t>
      </w:r>
      <w:r w:rsidRPr="004256FF">
        <w:rPr>
          <w:rStyle w:val="BodyChar"/>
          <w:rFonts w:asciiTheme="majorHAnsi" w:eastAsia="MS Mincho" w:hAnsiTheme="majorHAnsi"/>
          <w:i/>
          <w:iCs/>
        </w:rPr>
        <w:t>θ</w:t>
      </w:r>
      <w:r w:rsidRPr="004256FF">
        <w:rPr>
          <w:rStyle w:val="BodyChar"/>
          <w:rFonts w:asciiTheme="majorHAnsi" w:eastAsia="MS Mincho" w:hAnsiTheme="majorHAnsi"/>
          <w:vertAlign w:val="subscript"/>
        </w:rPr>
        <w:t xml:space="preserve">c </w:t>
      </w:r>
      <w:r w:rsidRPr="00EB4487">
        <w:rPr>
          <w:rStyle w:val="BodyChar"/>
          <w:rFonts w:asciiTheme="majorHAnsi" w:eastAsia="MS Mincho" w:hAnsiTheme="majorHAnsi"/>
        </w:rPr>
        <w:t>≤ 100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3</w:t>
      </w:r>
      <w:r w:rsidRPr="00EB4487">
        <w:rPr>
          <w:rStyle w:val="BodyChar"/>
          <w:rFonts w:asciiTheme="majorHAnsi" w:eastAsia="MS Mincho" w:hAnsiTheme="majorHAnsi"/>
        </w:rPr>
        <w:t>)</w:t>
      </w:r>
    </w:p>
    <w:p w14:paraId="2D18957D" w14:textId="06543248" w:rsidR="006D0DBA" w:rsidRPr="00EB4487" w:rsidRDefault="006D0DBA" w:rsidP="00A2014D">
      <w:pPr>
        <w:pStyle w:val="Formula"/>
        <w:rPr>
          <w:rFonts w:asciiTheme="majorHAnsi" w:hAnsiTheme="majorHAnsi"/>
        </w:rPr>
      </w:pPr>
      <w:r w:rsidRPr="00EB4487">
        <w:rPr>
          <w:rFonts w:asciiTheme="majorHAnsi" w:hAnsiTheme="majorHAnsi"/>
          <w:position w:val="-12"/>
        </w:rPr>
        <w:object w:dxaOrig="1820" w:dyaOrig="340" w14:anchorId="257F99DB">
          <v:shape id="_x0000_i1046" type="#_x0000_t75" style="width:93.75pt;height:13.5pt" o:ole="">
            <v:imagedata r:id="rId58" o:title=""/>
          </v:shape>
          <o:OLEObject Type="Embed" ProgID="Equation.DSMT4" ShapeID="_x0000_i1046" DrawAspect="Content" ObjectID="_1772537781" r:id="rId59"/>
        </w:object>
      </w:r>
      <w:r w:rsidR="006B786F">
        <w:rPr>
          <w:rFonts w:asciiTheme="majorHAnsi" w:hAnsiTheme="majorHAnsi"/>
        </w:rPr>
        <w:t xml:space="preserve"> </w:t>
      </w:r>
      <w:r w:rsidRPr="00EB4487">
        <w:rPr>
          <w:rStyle w:val="BodyChar"/>
          <w:rFonts w:asciiTheme="majorHAnsi" w:eastAsia="MS Mincho" w:hAnsiTheme="majorHAnsi"/>
        </w:rPr>
        <w:t>[J/</w:t>
      </w:r>
      <w:r w:rsidR="009818EA">
        <w:rPr>
          <w:rStyle w:val="BodyChar"/>
          <w:rFonts w:asciiTheme="majorHAnsi" w:eastAsia="MS Mincho" w:hAnsiTheme="majorHAnsi"/>
        </w:rPr>
        <w:t>(</w:t>
      </w:r>
      <w:r w:rsidRPr="00EB4487">
        <w:rPr>
          <w:rStyle w:val="BodyChar"/>
          <w:rFonts w:asciiTheme="majorHAnsi" w:eastAsia="MS Mincho" w:hAnsiTheme="majorHAnsi"/>
        </w:rPr>
        <w:t>kg</w:t>
      </w:r>
      <w:r w:rsidR="009818EA">
        <w:rPr>
          <w:rStyle w:val="BodyChar"/>
          <w:rFonts w:asciiTheme="majorHAnsi" w:eastAsia="MS Mincho" w:hAnsiTheme="majorHAnsi"/>
        </w:rPr>
        <w:t>.</w:t>
      </w:r>
      <w:r w:rsidRPr="00EB4487">
        <w:rPr>
          <w:rStyle w:val="BodyChar"/>
          <w:rFonts w:asciiTheme="majorHAnsi" w:eastAsia="MS Mincho" w:hAnsiTheme="majorHAnsi"/>
        </w:rPr>
        <w:t>K</w:t>
      </w:r>
      <w:r w:rsidR="009818EA">
        <w:rPr>
          <w:rStyle w:val="BodyChar"/>
          <w:rFonts w:asciiTheme="majorHAnsi" w:eastAsia="MS Mincho" w:hAnsiTheme="majorHAnsi"/>
        </w:rPr>
        <w:t>)</w:t>
      </w:r>
      <w:r w:rsidRPr="00EB4487">
        <w:rPr>
          <w:rStyle w:val="BodyChar"/>
          <w:rFonts w:asciiTheme="majorHAnsi" w:eastAsia="MS Mincho" w:hAnsiTheme="majorHAnsi"/>
        </w:rPr>
        <w:t>]</w:t>
      </w:r>
      <w:r w:rsidR="006B786F">
        <w:rPr>
          <w:rStyle w:val="BodyChar"/>
          <w:rFonts w:asciiTheme="majorHAnsi" w:eastAsia="MS Mincho" w:hAnsiTheme="majorHAnsi"/>
        </w:rPr>
        <w:t xml:space="preserve"> </w:t>
      </w:r>
      <w:r w:rsidRPr="00EB4487">
        <w:rPr>
          <w:rStyle w:val="BodyChar"/>
          <w:rFonts w:asciiTheme="majorHAnsi" w:eastAsia="MS Mincho" w:hAnsiTheme="majorHAnsi"/>
        </w:rPr>
        <w:t>for 100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&lt; θ</w:t>
      </w:r>
      <w:r w:rsidRPr="004256FF">
        <w:rPr>
          <w:rStyle w:val="BodyChar"/>
          <w:rFonts w:asciiTheme="majorHAnsi" w:eastAsia="MS Mincho" w:hAnsiTheme="majorHAnsi"/>
          <w:vertAlign w:val="subscript"/>
        </w:rPr>
        <w:t>c</w:t>
      </w:r>
      <w:r w:rsidRPr="00EB4487">
        <w:rPr>
          <w:rStyle w:val="BodyChar"/>
          <w:rFonts w:asciiTheme="majorHAnsi" w:eastAsia="MS Mincho" w:hAnsiTheme="majorHAnsi"/>
        </w:rPr>
        <w:t xml:space="preserve"> ≤ 200</w:t>
      </w:r>
      <w:r w:rsidR="004D3028">
        <w:rPr>
          <w:rStyle w:val="BodyChar"/>
          <w:rFonts w:asciiTheme="majorHAnsi" w:eastAsia="MS Mincho" w:hAnsiTheme="majorHAnsi"/>
        </w:rPr>
        <w:t xml:space="preserve"> °C</w:t>
      </w:r>
      <w:r w:rsidR="006B786F">
        <w:rPr>
          <w:rStyle w:val="BodyChar"/>
          <w:rFonts w:asciiTheme="majorHAnsi" w:eastAsia="MS Mincho" w:hAnsiTheme="majorHAnsi"/>
        </w:rPr>
        <w:tab/>
      </w:r>
      <w:r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4</w:t>
      </w:r>
      <w:r w:rsidRPr="00EB4487">
        <w:rPr>
          <w:rStyle w:val="BodyChar"/>
          <w:rFonts w:asciiTheme="majorHAnsi" w:eastAsia="MS Mincho" w:hAnsiTheme="majorHAnsi"/>
        </w:rPr>
        <w:t>)</w:t>
      </w:r>
    </w:p>
    <w:p w14:paraId="05B78DF2" w14:textId="70E3901A" w:rsidR="00612F33" w:rsidRPr="00EB4487" w:rsidRDefault="00612F33" w:rsidP="00A2014D">
      <w:pPr>
        <w:pStyle w:val="Formula"/>
        <w:jc w:val="left"/>
        <w:rPr>
          <w:rFonts w:asciiTheme="majorHAnsi" w:hAnsiTheme="majorHAnsi"/>
        </w:rPr>
      </w:pPr>
      <w:r w:rsidRPr="00EB4487">
        <w:rPr>
          <w:rFonts w:asciiTheme="majorHAnsi" w:hAnsiTheme="majorHAnsi"/>
          <w:position w:val="-12"/>
        </w:rPr>
        <w:object w:dxaOrig="2180" w:dyaOrig="340" w14:anchorId="7964CD0B">
          <v:shape id="_x0000_i1047" type="#_x0000_t75" style="width:108.75pt;height:13.5pt" o:ole="">
            <v:imagedata r:id="rId60" o:title=""/>
          </v:shape>
          <o:OLEObject Type="Embed" ProgID="Equation.DSMT4" ShapeID="_x0000_i1047" DrawAspect="Content" ObjectID="_1772537782" r:id="rId61"/>
        </w:object>
      </w:r>
      <w:r w:rsidR="006B786F">
        <w:rPr>
          <w:rFonts w:asciiTheme="majorHAnsi" w:hAnsiTheme="majorHAnsi"/>
        </w:rPr>
        <w:t xml:space="preserve"> </w:t>
      </w:r>
      <w:r w:rsidRPr="00EB4487">
        <w:rPr>
          <w:rStyle w:val="BodyChar"/>
          <w:rFonts w:asciiTheme="majorHAnsi" w:eastAsia="MS Mincho" w:hAnsiTheme="majorHAnsi"/>
        </w:rPr>
        <w:t>[J/</w:t>
      </w:r>
      <w:r w:rsidR="009818EA">
        <w:rPr>
          <w:rStyle w:val="BodyChar"/>
          <w:rFonts w:asciiTheme="majorHAnsi" w:eastAsia="MS Mincho" w:hAnsiTheme="majorHAnsi"/>
        </w:rPr>
        <w:t>(</w:t>
      </w:r>
      <w:r w:rsidRPr="00EB4487">
        <w:rPr>
          <w:rStyle w:val="BodyChar"/>
          <w:rFonts w:asciiTheme="majorHAnsi" w:eastAsia="MS Mincho" w:hAnsiTheme="majorHAnsi"/>
        </w:rPr>
        <w:t>kg</w:t>
      </w:r>
      <w:r w:rsidR="009818EA">
        <w:rPr>
          <w:rStyle w:val="BodyChar"/>
          <w:rFonts w:asciiTheme="majorHAnsi" w:eastAsia="MS Mincho" w:hAnsiTheme="majorHAnsi"/>
        </w:rPr>
        <w:t>.</w:t>
      </w:r>
      <w:r w:rsidRPr="00EB4487">
        <w:rPr>
          <w:rStyle w:val="BodyChar"/>
          <w:rFonts w:asciiTheme="majorHAnsi" w:eastAsia="MS Mincho" w:hAnsiTheme="majorHAnsi"/>
        </w:rPr>
        <w:t>K</w:t>
      </w:r>
      <w:r w:rsidR="009818EA">
        <w:rPr>
          <w:rStyle w:val="BodyChar"/>
          <w:rFonts w:asciiTheme="majorHAnsi" w:eastAsia="MS Mincho" w:hAnsiTheme="majorHAnsi"/>
        </w:rPr>
        <w:t>)</w:t>
      </w:r>
      <w:r w:rsidRPr="00EB4487">
        <w:rPr>
          <w:rStyle w:val="BodyChar"/>
          <w:rFonts w:asciiTheme="majorHAnsi" w:eastAsia="MS Mincho" w:hAnsiTheme="majorHAnsi"/>
        </w:rPr>
        <w:t>] for 200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&lt; θ</w:t>
      </w:r>
      <w:r w:rsidRPr="004256FF">
        <w:rPr>
          <w:rStyle w:val="BodyChar"/>
          <w:rFonts w:asciiTheme="majorHAnsi" w:eastAsia="MS Mincho" w:hAnsiTheme="majorHAnsi"/>
          <w:vertAlign w:val="subscript"/>
        </w:rPr>
        <w:t>c</w:t>
      </w:r>
      <w:r w:rsidRPr="00EB4487">
        <w:rPr>
          <w:rStyle w:val="BodyChar"/>
          <w:rFonts w:asciiTheme="majorHAnsi" w:eastAsia="MS Mincho" w:hAnsiTheme="majorHAnsi"/>
        </w:rPr>
        <w:t xml:space="preserve"> ≤ 400</w:t>
      </w:r>
      <w:r w:rsidR="004D3028">
        <w:rPr>
          <w:rStyle w:val="BodyChar"/>
          <w:rFonts w:asciiTheme="majorHAnsi" w:eastAsia="MS Mincho" w:hAnsiTheme="majorHAnsi"/>
        </w:rPr>
        <w:t xml:space="preserve"> °C</w:t>
      </w:r>
      <w:r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5</w:t>
      </w:r>
      <w:r w:rsidR="00101868">
        <w:rPr>
          <w:rStyle w:val="BodyChar"/>
          <w:rFonts w:asciiTheme="majorHAnsi" w:eastAsia="MS Mincho" w:hAnsiTheme="majorHAnsi"/>
        </w:rPr>
        <w:t>)</w:t>
      </w:r>
    </w:p>
    <w:p w14:paraId="7CABB245" w14:textId="28ACE23F" w:rsidR="00612F33" w:rsidRPr="00EB4487" w:rsidRDefault="002D113B" w:rsidP="00A2014D">
      <w:pPr>
        <w:pStyle w:val="Formula"/>
        <w:rPr>
          <w:rFonts w:asciiTheme="majorHAnsi" w:hAnsiTheme="majorHAnsi"/>
        </w:rPr>
      </w:pPr>
      <w:r w:rsidRPr="00EB4487">
        <w:rPr>
          <w:rFonts w:asciiTheme="majorHAnsi" w:hAnsiTheme="majorHAnsi"/>
          <w:position w:val="-10"/>
        </w:rPr>
        <w:object w:dxaOrig="900" w:dyaOrig="300" w14:anchorId="03EC7052">
          <v:shape id="_x0000_i1048" type="#_x0000_t75" style="width:43.5pt;height:13.5pt" o:ole="">
            <v:imagedata r:id="rId62" o:title=""/>
          </v:shape>
          <o:OLEObject Type="Embed" ProgID="Equation.DSMT4" ShapeID="_x0000_i1048" DrawAspect="Content" ObjectID="_1772537783" r:id="rId63"/>
        </w:object>
      </w:r>
      <w:r w:rsidR="006B786F">
        <w:rPr>
          <w:rFonts w:asciiTheme="majorHAnsi" w:hAnsiTheme="majorHAnsi"/>
        </w:rPr>
        <w:t xml:space="preserve"> </w:t>
      </w:r>
      <w:r w:rsidR="00612F33" w:rsidRPr="00EB4487">
        <w:rPr>
          <w:rStyle w:val="BodyChar"/>
          <w:rFonts w:asciiTheme="majorHAnsi" w:eastAsia="MS Mincho" w:hAnsiTheme="majorHAnsi"/>
        </w:rPr>
        <w:t>[J/</w:t>
      </w:r>
      <w:r w:rsidR="009818EA">
        <w:rPr>
          <w:rStyle w:val="BodyChar"/>
          <w:rFonts w:asciiTheme="majorHAnsi" w:eastAsia="MS Mincho" w:hAnsiTheme="majorHAnsi"/>
        </w:rPr>
        <w:t>(</w:t>
      </w:r>
      <w:r w:rsidR="00612F33" w:rsidRPr="00EB4487">
        <w:rPr>
          <w:rStyle w:val="BodyChar"/>
          <w:rFonts w:asciiTheme="majorHAnsi" w:eastAsia="MS Mincho" w:hAnsiTheme="majorHAnsi"/>
        </w:rPr>
        <w:t>kg</w:t>
      </w:r>
      <w:r w:rsidR="009818EA">
        <w:rPr>
          <w:rStyle w:val="BodyChar"/>
          <w:rFonts w:asciiTheme="majorHAnsi" w:eastAsia="MS Mincho" w:hAnsiTheme="majorHAnsi"/>
        </w:rPr>
        <w:t>.</w:t>
      </w:r>
      <w:r w:rsidR="00612F33" w:rsidRPr="00EB4487">
        <w:rPr>
          <w:rStyle w:val="BodyChar"/>
          <w:rFonts w:asciiTheme="majorHAnsi" w:eastAsia="MS Mincho" w:hAnsiTheme="majorHAnsi"/>
        </w:rPr>
        <w:t>K</w:t>
      </w:r>
      <w:r w:rsidR="009818EA">
        <w:rPr>
          <w:rStyle w:val="BodyChar"/>
          <w:rFonts w:asciiTheme="majorHAnsi" w:eastAsia="MS Mincho" w:hAnsiTheme="majorHAnsi"/>
        </w:rPr>
        <w:t>)</w:t>
      </w:r>
      <w:r w:rsidR="00612F33" w:rsidRPr="00EB4487">
        <w:rPr>
          <w:rStyle w:val="BodyChar"/>
          <w:rFonts w:asciiTheme="majorHAnsi" w:eastAsia="MS Mincho" w:hAnsiTheme="majorHAnsi"/>
        </w:rPr>
        <w:t>] for 400</w:t>
      </w:r>
      <w:r w:rsidR="004D3028">
        <w:rPr>
          <w:rStyle w:val="BodyChar"/>
          <w:rFonts w:asciiTheme="majorHAnsi" w:eastAsia="MS Mincho" w:hAnsiTheme="majorHAnsi"/>
        </w:rPr>
        <w:t xml:space="preserve"> °C</w:t>
      </w:r>
      <w:r w:rsidR="00612F33" w:rsidRPr="00EB4487">
        <w:rPr>
          <w:rStyle w:val="BodyChar"/>
          <w:rFonts w:asciiTheme="majorHAnsi" w:eastAsia="MS Mincho" w:hAnsiTheme="majorHAnsi"/>
        </w:rPr>
        <w:t xml:space="preserve"> &lt; θ</w:t>
      </w:r>
      <w:r w:rsidR="00612F33" w:rsidRPr="004256FF">
        <w:rPr>
          <w:rStyle w:val="BodyChar"/>
          <w:rFonts w:asciiTheme="majorHAnsi" w:eastAsia="MS Mincho" w:hAnsiTheme="majorHAnsi"/>
          <w:vertAlign w:val="subscript"/>
        </w:rPr>
        <w:t>c</w:t>
      </w:r>
      <w:r w:rsidR="00612F33" w:rsidRPr="00EB4487">
        <w:rPr>
          <w:rStyle w:val="BodyChar"/>
          <w:rFonts w:asciiTheme="majorHAnsi" w:eastAsia="MS Mincho" w:hAnsiTheme="majorHAnsi"/>
        </w:rPr>
        <w:t xml:space="preserve"> ≤ 1200</w:t>
      </w:r>
      <w:r w:rsidR="004D3028">
        <w:rPr>
          <w:rStyle w:val="BodyChar"/>
          <w:rFonts w:asciiTheme="majorHAnsi" w:eastAsia="MS Mincho" w:hAnsiTheme="majorHAnsi"/>
        </w:rPr>
        <w:t xml:space="preserve"> °C</w:t>
      </w:r>
      <w:r w:rsidR="00612F33"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00612F33" w:rsidRPr="00EB4487">
        <w:rPr>
          <w:rStyle w:val="BodyChar"/>
          <w:rFonts w:asciiTheme="majorHAnsi" w:eastAsia="MS Mincho" w:hAnsiTheme="majorHAnsi"/>
        </w:rPr>
        <w:t>(5.</w:t>
      </w:r>
      <w:r w:rsidR="00625831">
        <w:rPr>
          <w:rStyle w:val="BodyChar"/>
          <w:rFonts w:asciiTheme="majorHAnsi" w:eastAsia="MS Mincho" w:hAnsiTheme="majorHAnsi"/>
        </w:rPr>
        <w:t>1</w:t>
      </w:r>
      <w:r w:rsidR="00FB59DB">
        <w:rPr>
          <w:rStyle w:val="BodyChar"/>
          <w:rFonts w:asciiTheme="majorHAnsi" w:eastAsia="MS Mincho" w:hAnsiTheme="majorHAnsi"/>
        </w:rPr>
        <w:t>6</w:t>
      </w:r>
      <w:r w:rsidR="00101868">
        <w:rPr>
          <w:rStyle w:val="BodyChar"/>
          <w:rFonts w:asciiTheme="majorHAnsi" w:eastAsia="MS Mincho" w:hAnsiTheme="majorHAnsi"/>
        </w:rPr>
        <w:t>)</w:t>
      </w:r>
    </w:p>
    <w:p w14:paraId="689DDA95" w14:textId="40607D68" w:rsidR="00612F33" w:rsidRPr="00EB4487" w:rsidRDefault="006B786F" w:rsidP="00A2014D">
      <w:pPr>
        <w:pStyle w:val="Body"/>
        <w:rPr>
          <w:rFonts w:asciiTheme="majorHAnsi" w:hAnsiTheme="majorHAnsi"/>
        </w:rPr>
      </w:pPr>
      <w:r>
        <w:rPr>
          <w:rFonts w:asciiTheme="majorHAnsi" w:hAnsiTheme="majorHAnsi"/>
        </w:rPr>
        <w:t>w</w:t>
      </w:r>
      <w:r w:rsidR="00DB1D3E" w:rsidRPr="00EB4487">
        <w:rPr>
          <w:rFonts w:asciiTheme="majorHAnsi" w:hAnsiTheme="majorHAnsi"/>
        </w:rPr>
        <w:t>here</w:t>
      </w:r>
    </w:p>
    <w:tbl>
      <w:tblPr>
        <w:tblW w:w="9389" w:type="dxa"/>
        <w:tblInd w:w="534" w:type="dxa"/>
        <w:tblLook w:val="04A0" w:firstRow="1" w:lastRow="0" w:firstColumn="1" w:lastColumn="0" w:noHBand="0" w:noVBand="1"/>
      </w:tblPr>
      <w:tblGrid>
        <w:gridCol w:w="610"/>
        <w:gridCol w:w="8779"/>
      </w:tblGrid>
      <w:tr w:rsidR="00612F33" w:rsidRPr="00EB4487" w14:paraId="4886C209" w14:textId="77777777" w:rsidTr="00F96CD7">
        <w:tc>
          <w:tcPr>
            <w:tcW w:w="610" w:type="dxa"/>
          </w:tcPr>
          <w:p w14:paraId="0AD76E0F" w14:textId="77777777" w:rsidR="00612F33" w:rsidRPr="00394E5D" w:rsidRDefault="00612F33" w:rsidP="00E47ED7">
            <w:pPr>
              <w:pStyle w:val="Note"/>
              <w:rPr>
                <w:sz w:val="22"/>
                <w:szCs w:val="22"/>
              </w:rPr>
            </w:pPr>
            <w:r w:rsidRPr="00394E5D">
              <w:rPr>
                <w:i/>
                <w:sz w:val="22"/>
                <w:szCs w:val="22"/>
              </w:rPr>
              <w:t>θ</w:t>
            </w:r>
            <w:r w:rsidRPr="00394E5D">
              <w:rPr>
                <w:sz w:val="22"/>
                <w:szCs w:val="22"/>
                <w:vertAlign w:val="subscript"/>
                <w:lang w:val="en-US"/>
              </w:rPr>
              <w:t>c</w:t>
            </w:r>
          </w:p>
        </w:tc>
        <w:tc>
          <w:tcPr>
            <w:tcW w:w="8779" w:type="dxa"/>
          </w:tcPr>
          <w:p w14:paraId="05A5E675" w14:textId="5ADB1EE1" w:rsidR="00612F33" w:rsidRPr="00394E5D" w:rsidRDefault="00612F33" w:rsidP="00E47ED7">
            <w:pPr>
              <w:pStyle w:val="Note"/>
              <w:rPr>
                <w:sz w:val="22"/>
                <w:szCs w:val="22"/>
              </w:rPr>
            </w:pPr>
            <w:r w:rsidRPr="00394E5D">
              <w:rPr>
                <w:sz w:val="22"/>
                <w:szCs w:val="22"/>
              </w:rPr>
              <w:t>is the concrete temperature [</w:t>
            </w:r>
            <w:r w:rsidR="004D3028">
              <w:rPr>
                <w:sz w:val="22"/>
                <w:szCs w:val="22"/>
              </w:rPr>
              <w:t>°C</w:t>
            </w:r>
            <w:r w:rsidRPr="00394E5D">
              <w:rPr>
                <w:sz w:val="22"/>
                <w:szCs w:val="22"/>
              </w:rPr>
              <w:t>].</w:t>
            </w:r>
          </w:p>
        </w:tc>
      </w:tr>
    </w:tbl>
    <w:p w14:paraId="4CD2B92B" w14:textId="1E89F0AE" w:rsidR="00101868" w:rsidRPr="000179CC" w:rsidRDefault="00DB1D3E" w:rsidP="00A2014D">
      <w:pPr>
        <w:pStyle w:val="BodyText"/>
      </w:pPr>
      <w:r w:rsidRPr="00EB4487">
        <w:lastRenderedPageBreak/>
        <w:t xml:space="preserve">(2) </w:t>
      </w:r>
      <w:r w:rsidR="00101868">
        <w:t>The moisture content of normal weight concrete should be taken equal to the equilibrium moisture content. If these data are not available, the moisture content should not exceed 4</w:t>
      </w:r>
      <w:r w:rsidR="00FC1907">
        <w:t xml:space="preserve"> </w:t>
      </w:r>
      <w:r w:rsidR="00101868">
        <w:t xml:space="preserve">% of the concrete weight. </w:t>
      </w:r>
    </w:p>
    <w:p w14:paraId="4B167D03" w14:textId="3812D050" w:rsidR="00101868" w:rsidRDefault="00101868" w:rsidP="00A2014D">
      <w:pPr>
        <w:pStyle w:val="BodyText"/>
      </w:pPr>
      <w:r>
        <w:t xml:space="preserve">(3) Where the moisture content is not considered explicitly in the calculation method, the function given for the specific heat of concrete may be calculated by a constant value </w:t>
      </w:r>
      <m:oMath>
        <m:sSubSup>
          <m:sSubSupPr>
            <m:ctrlPr>
              <w:rPr>
                <w:rFonts w:ascii="Cambria Math" w:hAnsi="Cambria Math"/>
                <w:i/>
                <w:lang w:eastAsia="en-US"/>
              </w:rPr>
            </m:ctrlPr>
          </m:sSubSupPr>
          <m:e>
            <m:r>
              <w:rPr>
                <w:rFonts w:ascii="Cambria Math" w:hAnsi="Cambria Math"/>
              </w:rPr>
              <m:t>c</m:t>
            </m:r>
          </m:e>
          <m:sub>
            <m:r>
              <w:rPr>
                <w:rFonts w:ascii="Cambria Math" w:hAnsi="Cambria Math"/>
              </w:rPr>
              <m:t>c</m:t>
            </m:r>
          </m:sub>
          <m:sup>
            <m:r>
              <w:rPr>
                <w:rFonts w:ascii="Cambria Math" w:hAnsi="Cambria Math"/>
              </w:rPr>
              <m:t>*</m:t>
            </m:r>
          </m:sup>
        </m:sSubSup>
      </m:oMath>
      <w:r>
        <w:t xml:space="preserve"> between 100</w:t>
      </w:r>
      <w:r w:rsidR="004D3028">
        <w:t xml:space="preserve"> °C</w:t>
      </w:r>
      <w:r>
        <w:t xml:space="preserve"> and 115</w:t>
      </w:r>
      <w:r w:rsidR="004D3028">
        <w:t xml:space="preserve"> °C</w:t>
      </w:r>
      <w:r>
        <w:t xml:space="preserve"> and a linear relationship between 115</w:t>
      </w:r>
      <w:r w:rsidR="004D3028">
        <w:t xml:space="preserve"> °C</w:t>
      </w:r>
      <w:r>
        <w:t xml:space="preserve"> and 200</w:t>
      </w:r>
      <w:r w:rsidR="004D3028">
        <w:t xml:space="preserve"> °C</w:t>
      </w:r>
      <w:r>
        <w:t>.</w:t>
      </w:r>
    </w:p>
    <w:p w14:paraId="0A79577B" w14:textId="2E6F0EC5" w:rsidR="00DB1D3E" w:rsidRDefault="00D1299B" w:rsidP="00A2014D">
      <w:pPr>
        <w:pStyle w:val="Formula"/>
        <w:rPr>
          <w:rFonts w:asciiTheme="majorHAnsi" w:hAnsiTheme="majorHAnsi"/>
        </w:rPr>
      </w:pPr>
      <w:r w:rsidRPr="00EB4487">
        <w:rPr>
          <w:rFonts w:asciiTheme="majorHAnsi" w:hAnsiTheme="majorHAnsi"/>
          <w:position w:val="-10"/>
        </w:rPr>
        <w:object w:dxaOrig="260" w:dyaOrig="360" w14:anchorId="668B7F33">
          <v:shape id="_x0000_i1049" type="#_x0000_t75" style="width:13.5pt;height:13.5pt" o:ole="">
            <v:imagedata r:id="rId64" o:title=""/>
          </v:shape>
          <o:OLEObject Type="Embed" ProgID="Equation.DSMT4" ShapeID="_x0000_i1049" DrawAspect="Content" ObjectID="_1772537784" r:id="rId65"/>
        </w:object>
      </w:r>
      <w:r w:rsidR="00DB1D3E" w:rsidRPr="00EB4487">
        <w:rPr>
          <w:rFonts w:asciiTheme="majorHAnsi" w:hAnsiTheme="majorHAnsi"/>
        </w:rPr>
        <w:t xml:space="preserve"> = 900 for a moisture content of 0</w:t>
      </w:r>
      <w:r w:rsidR="00FC1907">
        <w:rPr>
          <w:rFonts w:asciiTheme="majorHAnsi" w:hAnsiTheme="majorHAnsi"/>
        </w:rPr>
        <w:t xml:space="preserve"> </w:t>
      </w:r>
      <w:r w:rsidR="00DB1D3E" w:rsidRPr="00EB4487">
        <w:rPr>
          <w:rFonts w:asciiTheme="majorHAnsi" w:hAnsiTheme="majorHAnsi"/>
        </w:rPr>
        <w:t>% of concrete weight and</w:t>
      </w:r>
      <w:r w:rsidR="006B786F">
        <w:rPr>
          <w:rFonts w:asciiTheme="majorHAnsi" w:hAnsiTheme="majorHAnsi"/>
        </w:rPr>
        <w:t xml:space="preserve"> </w:t>
      </w:r>
      <w:r w:rsidR="00DB1D3E" w:rsidRPr="00EB4487">
        <w:rPr>
          <w:rFonts w:asciiTheme="majorHAnsi" w:hAnsiTheme="majorHAnsi"/>
        </w:rPr>
        <w:t>[J/</w:t>
      </w:r>
      <w:r w:rsidR="009818EA">
        <w:rPr>
          <w:rFonts w:asciiTheme="majorHAnsi" w:hAnsiTheme="majorHAnsi"/>
        </w:rPr>
        <w:t>(</w:t>
      </w:r>
      <w:r w:rsidR="00DB1D3E" w:rsidRPr="00EB4487">
        <w:rPr>
          <w:rFonts w:asciiTheme="majorHAnsi" w:hAnsiTheme="majorHAnsi"/>
        </w:rPr>
        <w:t>kg</w:t>
      </w:r>
      <w:r w:rsidR="009818EA">
        <w:rPr>
          <w:rFonts w:asciiTheme="majorHAnsi" w:hAnsiTheme="majorHAnsi"/>
        </w:rPr>
        <w:t>.</w:t>
      </w:r>
      <w:r w:rsidR="00DB1D3E" w:rsidRPr="00EB4487">
        <w:rPr>
          <w:rFonts w:asciiTheme="majorHAnsi" w:hAnsiTheme="majorHAnsi"/>
        </w:rPr>
        <w:t>K</w:t>
      </w:r>
      <w:r w:rsidR="009818EA">
        <w:rPr>
          <w:rFonts w:asciiTheme="majorHAnsi" w:hAnsiTheme="majorHAnsi"/>
        </w:rPr>
        <w:t>)</w:t>
      </w:r>
      <w:r w:rsidR="00DB1D3E" w:rsidRPr="00EB4487">
        <w:rPr>
          <w:rFonts w:asciiTheme="majorHAnsi" w:hAnsiTheme="majorHAnsi"/>
        </w:rPr>
        <w:t>]</w:t>
      </w:r>
      <w:r w:rsidRPr="00EB4487">
        <w:rPr>
          <w:rFonts w:asciiTheme="majorHAnsi" w:hAnsiTheme="majorHAnsi"/>
        </w:rPr>
        <w:tab/>
      </w:r>
      <w:r w:rsidR="00DB1D3E" w:rsidRPr="00EB4487">
        <w:rPr>
          <w:rFonts w:asciiTheme="majorHAnsi" w:hAnsiTheme="majorHAnsi"/>
        </w:rPr>
        <w:t>(5.</w:t>
      </w:r>
      <w:r w:rsidR="00625831">
        <w:rPr>
          <w:rFonts w:asciiTheme="majorHAnsi" w:hAnsiTheme="majorHAnsi"/>
        </w:rPr>
        <w:t>1</w:t>
      </w:r>
      <w:r w:rsidR="00FB59DB">
        <w:rPr>
          <w:rFonts w:asciiTheme="majorHAnsi" w:hAnsiTheme="majorHAnsi"/>
        </w:rPr>
        <w:t>7</w:t>
      </w:r>
      <w:r w:rsidR="00DB1D3E" w:rsidRPr="00EB4487">
        <w:rPr>
          <w:rFonts w:asciiTheme="majorHAnsi" w:hAnsiTheme="majorHAnsi"/>
        </w:rPr>
        <w:t xml:space="preserve">) </w:t>
      </w:r>
    </w:p>
    <w:p w14:paraId="3C7AD9E3" w14:textId="5BF9ADFE" w:rsidR="00101868" w:rsidRPr="004256FF" w:rsidRDefault="00101868" w:rsidP="00A2014D">
      <w:pPr>
        <w:pStyle w:val="Formula"/>
        <w:rPr>
          <w:rFonts w:ascii="Arial" w:hAnsi="Arial"/>
          <w:lang w:eastAsia="en-US"/>
        </w:rPr>
      </w:pPr>
      <w:r w:rsidRPr="00EB4487">
        <w:rPr>
          <w:rFonts w:asciiTheme="majorHAnsi" w:hAnsiTheme="majorHAnsi"/>
          <w:position w:val="-10"/>
        </w:rPr>
        <w:object w:dxaOrig="260" w:dyaOrig="360" w14:anchorId="32E4AFDF">
          <v:shape id="_x0000_i1050" type="#_x0000_t75" style="width:13.5pt;height:13.5pt" o:ole="">
            <v:imagedata r:id="rId64" o:title=""/>
          </v:shape>
          <o:OLEObject Type="Embed" ProgID="Equation.DSMT4" ShapeID="_x0000_i1050" DrawAspect="Content" ObjectID="_1772537785" r:id="rId66"/>
        </w:object>
      </w:r>
      <w:r>
        <w:t>= 1</w:t>
      </w:r>
      <w:r w:rsidR="000555F5">
        <w:t xml:space="preserve"> </w:t>
      </w:r>
      <w:r>
        <w:t xml:space="preserve">470 </w:t>
      </w:r>
      <w:r w:rsidRPr="00101868">
        <w:t>for</w:t>
      </w:r>
      <w:r>
        <w:t xml:space="preserve"> a moisture content of 1</w:t>
      </w:r>
      <w:r w:rsidR="00FC1907">
        <w:t>,</w:t>
      </w:r>
      <w:r>
        <w:t>5</w:t>
      </w:r>
      <w:r w:rsidR="00FC1907">
        <w:t xml:space="preserve"> </w:t>
      </w:r>
      <w:r>
        <w:t>% of concrete weight and [J/</w:t>
      </w:r>
      <w:r w:rsidR="009818EA">
        <w:t>(</w:t>
      </w:r>
      <w:r>
        <w:t>kg</w:t>
      </w:r>
      <w:r w:rsidR="009818EA">
        <w:t>.</w:t>
      </w:r>
      <w:r>
        <w:t>K</w:t>
      </w:r>
      <w:r w:rsidR="009818EA">
        <w:t>)</w:t>
      </w:r>
      <w:r>
        <w:t>]</w:t>
      </w:r>
      <w:r>
        <w:tab/>
        <w:t>(5.</w:t>
      </w:r>
      <w:r w:rsidR="00625831">
        <w:t>1</w:t>
      </w:r>
      <w:r w:rsidR="00FB59DB">
        <w:t>8</w:t>
      </w:r>
      <w:r>
        <w:t xml:space="preserve">) </w:t>
      </w:r>
    </w:p>
    <w:p w14:paraId="6C1DAFF8" w14:textId="3D1077E5" w:rsidR="00DB1D3E" w:rsidRPr="00EB4487" w:rsidRDefault="00D1299B" w:rsidP="00A2014D">
      <w:pPr>
        <w:pStyle w:val="Formula"/>
        <w:rPr>
          <w:rFonts w:asciiTheme="majorHAnsi" w:hAnsiTheme="majorHAnsi"/>
        </w:rPr>
      </w:pPr>
      <w:r w:rsidRPr="00EB4487">
        <w:rPr>
          <w:rFonts w:asciiTheme="majorHAnsi" w:hAnsiTheme="majorHAnsi"/>
          <w:position w:val="-10"/>
        </w:rPr>
        <w:object w:dxaOrig="260" w:dyaOrig="360" w14:anchorId="405064E1">
          <v:shape id="_x0000_i1051" type="#_x0000_t75" style="width:13.5pt;height:13.5pt" o:ole="">
            <v:imagedata r:id="rId64" o:title=""/>
          </v:shape>
          <o:OLEObject Type="Embed" ProgID="Equation.DSMT4" ShapeID="_x0000_i1051" DrawAspect="Content" ObjectID="_1772537786" r:id="rId67"/>
        </w:object>
      </w:r>
      <w:r w:rsidR="00DB1D3E" w:rsidRPr="00EB4487">
        <w:rPr>
          <w:rFonts w:asciiTheme="majorHAnsi" w:hAnsiTheme="majorHAnsi"/>
        </w:rPr>
        <w:t xml:space="preserve"> = 2</w:t>
      </w:r>
      <w:r w:rsidR="000555F5">
        <w:rPr>
          <w:rFonts w:asciiTheme="majorHAnsi" w:hAnsiTheme="majorHAnsi"/>
        </w:rPr>
        <w:t xml:space="preserve"> </w:t>
      </w:r>
      <w:r w:rsidR="00DB1D3E" w:rsidRPr="00EB4487">
        <w:rPr>
          <w:rFonts w:asciiTheme="majorHAnsi" w:hAnsiTheme="majorHAnsi"/>
        </w:rPr>
        <w:t>020 for a moisture content of 3</w:t>
      </w:r>
      <w:r w:rsidR="00FC1907">
        <w:rPr>
          <w:rFonts w:asciiTheme="majorHAnsi" w:hAnsiTheme="majorHAnsi"/>
        </w:rPr>
        <w:t xml:space="preserve"> </w:t>
      </w:r>
      <w:r w:rsidR="00DB1D3E" w:rsidRPr="00EB4487">
        <w:rPr>
          <w:rFonts w:asciiTheme="majorHAnsi" w:hAnsiTheme="majorHAnsi"/>
        </w:rPr>
        <w:t>% of concrete weight and</w:t>
      </w:r>
      <w:r w:rsidR="006B786F">
        <w:rPr>
          <w:rFonts w:asciiTheme="majorHAnsi" w:hAnsiTheme="majorHAnsi"/>
        </w:rPr>
        <w:t xml:space="preserve"> </w:t>
      </w:r>
      <w:r w:rsidR="00DB1D3E" w:rsidRPr="00EB4487">
        <w:rPr>
          <w:rFonts w:asciiTheme="majorHAnsi" w:hAnsiTheme="majorHAnsi"/>
        </w:rPr>
        <w:t>[J/</w:t>
      </w:r>
      <w:r w:rsidR="009818EA">
        <w:rPr>
          <w:rFonts w:asciiTheme="majorHAnsi" w:hAnsiTheme="majorHAnsi"/>
        </w:rPr>
        <w:t>(</w:t>
      </w:r>
      <w:r w:rsidR="00DB1D3E" w:rsidRPr="00EB4487">
        <w:rPr>
          <w:rFonts w:asciiTheme="majorHAnsi" w:hAnsiTheme="majorHAnsi"/>
        </w:rPr>
        <w:t>kg</w:t>
      </w:r>
      <w:r w:rsidR="009818EA">
        <w:rPr>
          <w:rFonts w:asciiTheme="majorHAnsi" w:hAnsiTheme="majorHAnsi"/>
        </w:rPr>
        <w:t>.</w:t>
      </w:r>
      <w:r w:rsidR="00DB1D3E" w:rsidRPr="00EB4487">
        <w:rPr>
          <w:rFonts w:asciiTheme="majorHAnsi" w:hAnsiTheme="majorHAnsi"/>
        </w:rPr>
        <w:t>K</w:t>
      </w:r>
      <w:r w:rsidR="009818EA">
        <w:rPr>
          <w:rFonts w:asciiTheme="majorHAnsi" w:hAnsiTheme="majorHAnsi"/>
        </w:rPr>
        <w:t>)</w:t>
      </w:r>
      <w:r w:rsidR="00DB1D3E" w:rsidRPr="00EB4487">
        <w:rPr>
          <w:rFonts w:asciiTheme="majorHAnsi" w:hAnsiTheme="majorHAnsi"/>
        </w:rPr>
        <w:t>]</w:t>
      </w:r>
      <w:r w:rsidRPr="00EB4487">
        <w:rPr>
          <w:rFonts w:asciiTheme="majorHAnsi" w:hAnsiTheme="majorHAnsi"/>
        </w:rPr>
        <w:tab/>
      </w:r>
      <w:r w:rsidR="00DB1D3E" w:rsidRPr="00EB4487">
        <w:rPr>
          <w:rFonts w:asciiTheme="majorHAnsi" w:hAnsiTheme="majorHAnsi"/>
        </w:rPr>
        <w:t>(5.</w:t>
      </w:r>
      <w:r w:rsidR="00FB59DB">
        <w:rPr>
          <w:rFonts w:asciiTheme="majorHAnsi" w:hAnsiTheme="majorHAnsi"/>
        </w:rPr>
        <w:t>19</w:t>
      </w:r>
      <w:r w:rsidR="00DB1D3E" w:rsidRPr="00EB4487">
        <w:rPr>
          <w:rFonts w:asciiTheme="majorHAnsi" w:hAnsiTheme="majorHAnsi"/>
        </w:rPr>
        <w:t xml:space="preserve">) </w:t>
      </w:r>
    </w:p>
    <w:p w14:paraId="49F4B654" w14:textId="52D89ED5" w:rsidR="00DB1D3E" w:rsidRPr="00EB4487" w:rsidRDefault="00D1299B" w:rsidP="00A2014D">
      <w:pPr>
        <w:pStyle w:val="Formula"/>
        <w:rPr>
          <w:rFonts w:asciiTheme="majorHAnsi" w:hAnsiTheme="majorHAnsi"/>
        </w:rPr>
      </w:pPr>
      <w:r w:rsidRPr="00EB4487">
        <w:rPr>
          <w:rFonts w:asciiTheme="majorHAnsi" w:hAnsiTheme="majorHAnsi"/>
          <w:position w:val="-10"/>
        </w:rPr>
        <w:object w:dxaOrig="260" w:dyaOrig="360" w14:anchorId="56643485">
          <v:shape id="_x0000_i1052" type="#_x0000_t75" style="width:13.5pt;height:13.5pt" o:ole="">
            <v:imagedata r:id="rId64" o:title=""/>
          </v:shape>
          <o:OLEObject Type="Embed" ProgID="Equation.DSMT4" ShapeID="_x0000_i1052" DrawAspect="Content" ObjectID="_1772537787" r:id="rId68"/>
        </w:object>
      </w:r>
      <w:r w:rsidR="00DB1D3E" w:rsidRPr="00EB4487">
        <w:rPr>
          <w:rFonts w:asciiTheme="majorHAnsi" w:hAnsiTheme="majorHAnsi"/>
        </w:rPr>
        <w:t xml:space="preserve"> = 5</w:t>
      </w:r>
      <w:r w:rsidR="000555F5">
        <w:rPr>
          <w:rFonts w:asciiTheme="majorHAnsi" w:hAnsiTheme="majorHAnsi"/>
        </w:rPr>
        <w:t xml:space="preserve"> </w:t>
      </w:r>
      <w:r w:rsidR="00DB1D3E" w:rsidRPr="00EB4487">
        <w:rPr>
          <w:rFonts w:asciiTheme="majorHAnsi" w:hAnsiTheme="majorHAnsi"/>
        </w:rPr>
        <w:t>600 for a moisture content of 10</w:t>
      </w:r>
      <w:r w:rsidR="00FC1907">
        <w:rPr>
          <w:rFonts w:asciiTheme="majorHAnsi" w:hAnsiTheme="majorHAnsi"/>
        </w:rPr>
        <w:t xml:space="preserve"> </w:t>
      </w:r>
      <w:r w:rsidR="00DB1D3E" w:rsidRPr="00EB4487">
        <w:rPr>
          <w:rFonts w:asciiTheme="majorHAnsi" w:hAnsiTheme="majorHAnsi"/>
        </w:rPr>
        <w:t>% of concrete weight</w:t>
      </w:r>
      <w:r w:rsidR="00FC1907">
        <w:rPr>
          <w:rFonts w:asciiTheme="majorHAnsi" w:hAnsiTheme="majorHAnsi"/>
        </w:rPr>
        <w:t xml:space="preserve"> and </w:t>
      </w:r>
      <w:r w:rsidR="00DB1D3E" w:rsidRPr="00EB4487">
        <w:rPr>
          <w:rFonts w:asciiTheme="majorHAnsi" w:hAnsiTheme="majorHAnsi"/>
        </w:rPr>
        <w:t>[J/</w:t>
      </w:r>
      <w:r w:rsidR="009818EA">
        <w:rPr>
          <w:rFonts w:asciiTheme="majorHAnsi" w:hAnsiTheme="majorHAnsi"/>
        </w:rPr>
        <w:t>(</w:t>
      </w:r>
      <w:r w:rsidR="00DB1D3E" w:rsidRPr="00EB4487">
        <w:rPr>
          <w:rFonts w:asciiTheme="majorHAnsi" w:hAnsiTheme="majorHAnsi"/>
        </w:rPr>
        <w:t>kg</w:t>
      </w:r>
      <w:r w:rsidR="009818EA">
        <w:rPr>
          <w:rFonts w:asciiTheme="majorHAnsi" w:hAnsiTheme="majorHAnsi"/>
        </w:rPr>
        <w:t>.</w:t>
      </w:r>
      <w:r w:rsidR="00DB1D3E" w:rsidRPr="00EB4487">
        <w:rPr>
          <w:rFonts w:asciiTheme="majorHAnsi" w:hAnsiTheme="majorHAnsi"/>
        </w:rPr>
        <w:t>K</w:t>
      </w:r>
      <w:r w:rsidR="009818EA">
        <w:rPr>
          <w:rFonts w:asciiTheme="majorHAnsi" w:hAnsiTheme="majorHAnsi"/>
        </w:rPr>
        <w:t>)</w:t>
      </w:r>
      <w:r w:rsidR="00DB1D3E" w:rsidRPr="00EB4487">
        <w:rPr>
          <w:rFonts w:asciiTheme="majorHAnsi" w:hAnsiTheme="majorHAnsi"/>
        </w:rPr>
        <w:t>]</w:t>
      </w:r>
      <w:r w:rsidRPr="00EB4487">
        <w:rPr>
          <w:rFonts w:asciiTheme="majorHAnsi" w:hAnsiTheme="majorHAnsi"/>
        </w:rPr>
        <w:tab/>
      </w:r>
      <w:r w:rsidR="00DB1D3E" w:rsidRPr="00EB4487">
        <w:rPr>
          <w:rFonts w:asciiTheme="majorHAnsi" w:hAnsiTheme="majorHAnsi"/>
        </w:rPr>
        <w:t>(5.</w:t>
      </w:r>
      <w:r w:rsidR="00625831">
        <w:rPr>
          <w:rFonts w:asciiTheme="majorHAnsi" w:hAnsiTheme="majorHAnsi"/>
        </w:rPr>
        <w:t>2</w:t>
      </w:r>
      <w:r w:rsidR="00FB59DB">
        <w:rPr>
          <w:rFonts w:asciiTheme="majorHAnsi" w:hAnsiTheme="majorHAnsi"/>
        </w:rPr>
        <w:t>0</w:t>
      </w:r>
      <w:r w:rsidR="00DB1D3E" w:rsidRPr="00EB4487">
        <w:rPr>
          <w:rFonts w:asciiTheme="majorHAnsi" w:hAnsiTheme="majorHAnsi"/>
        </w:rPr>
        <w:t xml:space="preserve">) </w:t>
      </w:r>
    </w:p>
    <w:p w14:paraId="0C3E9006" w14:textId="4F144F7D" w:rsidR="000555F5" w:rsidRPr="000179CC" w:rsidRDefault="000555F5" w:rsidP="00A2014D">
      <w:pPr>
        <w:pStyle w:val="BodyText"/>
      </w:pPr>
      <w:r>
        <w:t xml:space="preserve">(4) A </w:t>
      </w:r>
      <w:r w:rsidR="00E76D67">
        <w:t>l</w:t>
      </w:r>
      <w:r>
        <w:t>inear interpolation may be taken for moisture content within the ranges in (5). Moisture contents up to 10</w:t>
      </w:r>
      <w:r w:rsidR="00FC1907">
        <w:t xml:space="preserve"> </w:t>
      </w:r>
      <w:r>
        <w:t>% may occur for hollow sections filled with concrete.</w:t>
      </w:r>
    </w:p>
    <w:p w14:paraId="32EAD04E" w14:textId="13A718D6" w:rsidR="000555F5" w:rsidRPr="004256FF" w:rsidRDefault="000555F5" w:rsidP="00A2014D">
      <w:pPr>
        <w:pStyle w:val="BodyText"/>
      </w:pPr>
      <w:r>
        <w:t>(5) The moisture content of lightweight concrete should be taken equal to the equilibrium moisture content. If these data are not available, the moisture content should not exceed 5</w:t>
      </w:r>
      <w:r w:rsidR="00FC1907">
        <w:t xml:space="preserve"> </w:t>
      </w:r>
      <w:r>
        <w:t>% of the concrete weight.</w:t>
      </w:r>
    </w:p>
    <w:p w14:paraId="75461560" w14:textId="63198FF1" w:rsidR="000555F5" w:rsidRDefault="000555F5" w:rsidP="00A2014D">
      <w:pPr>
        <w:pStyle w:val="Note"/>
      </w:pPr>
      <w:r>
        <w:t>NOTE</w:t>
      </w:r>
      <w:r w:rsidRPr="00EB4487">
        <w:t xml:space="preserve"> </w:t>
      </w:r>
      <w:r>
        <w:tab/>
        <w:t>The variation of the specific heat with temperature is illustrated in Figure 5.4.</w:t>
      </w:r>
    </w:p>
    <w:p w14:paraId="5410F3AC" w14:textId="77777777" w:rsidR="00F94314" w:rsidRDefault="00F94314" w:rsidP="00F94314">
      <w:pPr>
        <w:pStyle w:val="BodyText"/>
      </w:pPr>
    </w:p>
    <w:p w14:paraId="109300FA" w14:textId="01B14488" w:rsidR="00F94314" w:rsidRPr="00F94314" w:rsidRDefault="006632FC" w:rsidP="00D7317F">
      <w:pPr>
        <w:pStyle w:val="BodyText"/>
        <w:jc w:val="center"/>
      </w:pPr>
      <w:r>
        <w:rPr>
          <w:noProof/>
        </w:rPr>
        <w:fldChar w:fldCharType="begin"/>
      </w:r>
      <w:r>
        <w:rPr>
          <w:noProof/>
        </w:rPr>
        <w:instrText xml:space="preserve"> INCLUDEPICTURE  "Y:\\STD_MGT\\STDDEL\\PRODUCTION\\Standards\\00250\\218\\41_e_dr\\5_004.tif"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"Y:\\STD_MGT\\STDDEL\\PRODUCTION\\Standards\\00250\\218\\41_e_dr\\5_004.tif"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1994-1-2.zip.7bf\\41_e_dr\\5_004.tif" \* MERGEFORMATINET</w:instrText>
      </w:r>
      <w:r w:rsidR="006973E4">
        <w:rPr>
          <w:noProof/>
        </w:rPr>
        <w:instrText xml:space="preserve"> </w:instrText>
      </w:r>
      <w:r w:rsidR="006973E4">
        <w:rPr>
          <w:noProof/>
        </w:rPr>
        <w:fldChar w:fldCharType="separate"/>
      </w:r>
      <w:r w:rsidR="006973E4">
        <w:rPr>
          <w:noProof/>
        </w:rPr>
        <w:pict w14:anchorId="5FF629DF">
          <v:shape id="_x0000_i1053" type="#_x0000_t75" style="width:343.5pt;height:174pt">
            <v:imagedata r:id="rId69" r:href="rId70"/>
          </v:shape>
        </w:pict>
      </w:r>
      <w:r w:rsidR="006973E4">
        <w:rPr>
          <w:noProof/>
        </w:rPr>
        <w:fldChar w:fldCharType="end"/>
      </w:r>
      <w:r w:rsidR="00F91CE9">
        <w:rPr>
          <w:noProof/>
        </w:rPr>
        <w:fldChar w:fldCharType="end"/>
      </w:r>
      <w:r>
        <w:rPr>
          <w:noProof/>
        </w:rPr>
        <w:fldChar w:fldCharType="end"/>
      </w:r>
    </w:p>
    <w:p w14:paraId="62D6323B" w14:textId="4F300A79" w:rsidR="00DB1D3E" w:rsidRPr="00D7317F" w:rsidRDefault="00DB1D3E" w:rsidP="00D7317F">
      <w:pPr>
        <w:pStyle w:val="FigureImage"/>
        <w:jc w:val="both"/>
        <w:rPr>
          <w:rFonts w:asciiTheme="majorHAnsi" w:hAnsiTheme="majorHAnsi"/>
          <w:bCs/>
          <w:sz w:val="20"/>
          <w:lang w:val="en-US"/>
        </w:rPr>
      </w:pPr>
      <w:bookmarkStart w:id="59" w:name="_Toc464418627"/>
      <w:r w:rsidRPr="00D7317F">
        <w:rPr>
          <w:rFonts w:asciiTheme="majorHAnsi" w:hAnsiTheme="majorHAnsi"/>
          <w:b/>
          <w:bCs/>
          <w:sz w:val="20"/>
          <w:szCs w:val="20"/>
          <w:lang w:val="en-US"/>
        </w:rPr>
        <w:t xml:space="preserve">Key </w:t>
      </w:r>
    </w:p>
    <w:tbl>
      <w:tblPr>
        <w:tblW w:w="0" w:type="auto"/>
        <w:tblInd w:w="-108" w:type="dxa"/>
        <w:tblLook w:val="0000" w:firstRow="0" w:lastRow="0" w:firstColumn="0" w:lastColumn="0" w:noHBand="0" w:noVBand="0"/>
      </w:tblPr>
      <w:tblGrid>
        <w:gridCol w:w="327"/>
        <w:gridCol w:w="3179"/>
      </w:tblGrid>
      <w:tr w:rsidR="001144DB" w:rsidRPr="00EB4487" w14:paraId="779FBCEA" w14:textId="77777777" w:rsidTr="00D7317F">
        <w:tc>
          <w:tcPr>
            <w:tcW w:w="0" w:type="auto"/>
            <w:shd w:val="clear" w:color="auto" w:fill="auto"/>
          </w:tcPr>
          <w:p w14:paraId="29B7020D" w14:textId="125B4A51" w:rsidR="001144DB" w:rsidRPr="00EB4487" w:rsidRDefault="0040421A" w:rsidP="00D7317F">
            <w:pPr>
              <w:pStyle w:val="KeyText"/>
              <w:spacing w:before="0" w:after="0"/>
              <w:rPr>
                <w:rFonts w:asciiTheme="majorHAnsi" w:hAnsiTheme="majorHAnsi"/>
              </w:rPr>
            </w:pPr>
            <w:r w:rsidRPr="00EB4487">
              <w:rPr>
                <w:rFonts w:asciiTheme="majorHAnsi" w:hAnsiTheme="majorHAnsi"/>
              </w:rPr>
              <w:t>1</w:t>
            </w:r>
          </w:p>
        </w:tc>
        <w:tc>
          <w:tcPr>
            <w:tcW w:w="3179" w:type="dxa"/>
            <w:shd w:val="clear" w:color="auto" w:fill="auto"/>
          </w:tcPr>
          <w:p w14:paraId="6CD662F8" w14:textId="7D7DB87F" w:rsidR="001144DB" w:rsidRPr="00EB4487" w:rsidRDefault="0040421A" w:rsidP="00D7317F">
            <w:pPr>
              <w:pStyle w:val="KeyText"/>
              <w:spacing w:before="0" w:after="0"/>
              <w:rPr>
                <w:rFonts w:asciiTheme="majorHAnsi" w:hAnsiTheme="majorHAnsi"/>
              </w:rPr>
            </w:pPr>
            <w:r w:rsidRPr="00EB4487">
              <w:rPr>
                <w:rFonts w:asciiTheme="majorHAnsi" w:hAnsiTheme="majorHAnsi"/>
              </w:rPr>
              <w:t>NC with u = 3</w:t>
            </w:r>
            <w:r w:rsidR="00FC1907">
              <w:rPr>
                <w:rFonts w:asciiTheme="majorHAnsi" w:hAnsiTheme="majorHAnsi"/>
              </w:rPr>
              <w:t xml:space="preserve"> </w:t>
            </w:r>
            <w:r w:rsidRPr="00EB4487">
              <w:rPr>
                <w:rFonts w:asciiTheme="majorHAnsi" w:hAnsiTheme="majorHAnsi"/>
              </w:rPr>
              <w:t>%</w:t>
            </w:r>
          </w:p>
        </w:tc>
      </w:tr>
      <w:tr w:rsidR="001144DB" w:rsidRPr="00EB4487" w14:paraId="78DB13D1" w14:textId="77777777" w:rsidTr="00D7317F">
        <w:tc>
          <w:tcPr>
            <w:tcW w:w="0" w:type="auto"/>
            <w:shd w:val="clear" w:color="auto" w:fill="auto"/>
          </w:tcPr>
          <w:p w14:paraId="461F4622" w14:textId="3833EC96" w:rsidR="001144DB" w:rsidRPr="00EB4487" w:rsidRDefault="0040421A" w:rsidP="00D7317F">
            <w:pPr>
              <w:pStyle w:val="KeyText"/>
              <w:spacing w:before="0" w:after="0"/>
              <w:rPr>
                <w:rFonts w:asciiTheme="majorHAnsi" w:hAnsiTheme="majorHAnsi"/>
              </w:rPr>
            </w:pPr>
            <w:r w:rsidRPr="00EB4487">
              <w:rPr>
                <w:rFonts w:asciiTheme="majorHAnsi" w:hAnsiTheme="majorHAnsi"/>
              </w:rPr>
              <w:t>2</w:t>
            </w:r>
          </w:p>
        </w:tc>
        <w:tc>
          <w:tcPr>
            <w:tcW w:w="3179" w:type="dxa"/>
            <w:shd w:val="clear" w:color="auto" w:fill="auto"/>
          </w:tcPr>
          <w:p w14:paraId="38D25A32" w14:textId="231E2DD3" w:rsidR="0040421A" w:rsidRPr="00EB4487" w:rsidRDefault="0040421A" w:rsidP="00D7317F">
            <w:pPr>
              <w:pStyle w:val="KeyText"/>
              <w:spacing w:before="0" w:after="0"/>
              <w:rPr>
                <w:rFonts w:asciiTheme="majorHAnsi" w:hAnsiTheme="majorHAnsi"/>
              </w:rPr>
            </w:pPr>
            <w:r w:rsidRPr="00EB4487">
              <w:rPr>
                <w:rFonts w:asciiTheme="majorHAnsi" w:hAnsiTheme="majorHAnsi"/>
              </w:rPr>
              <w:t>NC with u = 0</w:t>
            </w:r>
            <w:r w:rsidR="00FC1907">
              <w:rPr>
                <w:rFonts w:asciiTheme="majorHAnsi" w:hAnsiTheme="majorHAnsi"/>
              </w:rPr>
              <w:t xml:space="preserve"> </w:t>
            </w:r>
            <w:r w:rsidRPr="00EB4487">
              <w:rPr>
                <w:rFonts w:asciiTheme="majorHAnsi" w:hAnsiTheme="majorHAnsi"/>
              </w:rPr>
              <w:t>%</w:t>
            </w:r>
          </w:p>
        </w:tc>
      </w:tr>
      <w:tr w:rsidR="0040421A" w:rsidRPr="00EB4487" w14:paraId="42338781" w14:textId="77777777" w:rsidTr="00D7317F">
        <w:tc>
          <w:tcPr>
            <w:tcW w:w="0" w:type="auto"/>
            <w:shd w:val="clear" w:color="auto" w:fill="auto"/>
          </w:tcPr>
          <w:p w14:paraId="1ACAA483" w14:textId="4DE2344F" w:rsidR="0040421A" w:rsidRPr="00EB4487" w:rsidRDefault="0040421A" w:rsidP="00D7317F">
            <w:pPr>
              <w:pStyle w:val="KeyText"/>
              <w:spacing w:before="0" w:after="0"/>
              <w:rPr>
                <w:rFonts w:asciiTheme="majorHAnsi" w:hAnsiTheme="majorHAnsi"/>
              </w:rPr>
            </w:pPr>
            <w:r w:rsidRPr="00EB4487">
              <w:rPr>
                <w:rFonts w:asciiTheme="majorHAnsi" w:hAnsiTheme="majorHAnsi"/>
              </w:rPr>
              <w:t>3</w:t>
            </w:r>
          </w:p>
        </w:tc>
        <w:tc>
          <w:tcPr>
            <w:tcW w:w="3179" w:type="dxa"/>
            <w:shd w:val="clear" w:color="auto" w:fill="auto"/>
          </w:tcPr>
          <w:p w14:paraId="6B15E65E" w14:textId="0E8BF714" w:rsidR="0040421A" w:rsidRPr="00EB4487" w:rsidRDefault="0040421A" w:rsidP="00D7317F">
            <w:pPr>
              <w:pStyle w:val="KeyText"/>
              <w:spacing w:before="0" w:after="0"/>
              <w:rPr>
                <w:rFonts w:asciiTheme="majorHAnsi" w:hAnsiTheme="majorHAnsi"/>
              </w:rPr>
            </w:pPr>
            <w:r w:rsidRPr="00EB4487">
              <w:rPr>
                <w:rFonts w:asciiTheme="majorHAnsi" w:hAnsiTheme="majorHAnsi"/>
              </w:rPr>
              <w:t>LC</w:t>
            </w:r>
          </w:p>
        </w:tc>
      </w:tr>
    </w:tbl>
    <w:p w14:paraId="6238E498" w14:textId="4756D058" w:rsidR="00DB1D3E" w:rsidRDefault="00DB1D3E" w:rsidP="00F96CD7">
      <w:pPr>
        <w:pStyle w:val="Figuretitle"/>
        <w:ind w:left="714"/>
        <w:rPr>
          <w:rFonts w:asciiTheme="majorHAnsi" w:hAnsiTheme="majorHAnsi"/>
        </w:rPr>
      </w:pPr>
      <w:r w:rsidRPr="00EB4487">
        <w:rPr>
          <w:rFonts w:asciiTheme="majorHAnsi" w:hAnsiTheme="majorHAnsi"/>
        </w:rPr>
        <w:t>Figure 5.4</w:t>
      </w:r>
      <w:r w:rsidR="00D03FE9">
        <w:rPr>
          <w:rFonts w:asciiTheme="majorHAnsi" w:hAnsiTheme="majorHAnsi"/>
        </w:rPr>
        <w:t xml:space="preserve"> </w:t>
      </w:r>
      <w:r w:rsidR="00D03FE9">
        <w:rPr>
          <w:lang w:val="en-US"/>
        </w:rPr>
        <w:t>—</w:t>
      </w:r>
      <w:r w:rsidRPr="00EB4487">
        <w:rPr>
          <w:rFonts w:asciiTheme="majorHAnsi" w:hAnsiTheme="majorHAnsi"/>
        </w:rPr>
        <w:t xml:space="preserve"> Specific heat of normal weight concrete (NC) and lightweight concrete (LC) as a function of temperature</w:t>
      </w:r>
      <w:bookmarkEnd w:id="59"/>
    </w:p>
    <w:p w14:paraId="3BA6791B" w14:textId="77777777" w:rsidR="00DB1D3E" w:rsidRPr="00EB4487" w:rsidRDefault="00DB1D3E" w:rsidP="00D7317F">
      <w:pPr>
        <w:pStyle w:val="Heading4"/>
      </w:pPr>
      <w:r w:rsidRPr="00EB4487">
        <w:t>Density</w:t>
      </w:r>
    </w:p>
    <w:p w14:paraId="7C80CB22" w14:textId="17E41E9B" w:rsidR="00DB1D3E" w:rsidRPr="00EB4487" w:rsidRDefault="00BD7859" w:rsidP="00A2014D">
      <w:pPr>
        <w:pStyle w:val="BodyText"/>
      </w:pPr>
      <w:r w:rsidRPr="00EB4487">
        <w:t xml:space="preserve">(1) </w:t>
      </w:r>
      <w:r w:rsidR="00DB1D3E" w:rsidRPr="00EB4487">
        <w:t xml:space="preserve">The variation of concrete density with temperature is influenced by water loss and should be taken as follows: </w:t>
      </w:r>
    </w:p>
    <w:p w14:paraId="2BC8699E" w14:textId="312DD8EA" w:rsidR="00BD7859" w:rsidRPr="00EB4487" w:rsidRDefault="00FB59DB" w:rsidP="00A2014D">
      <w:pPr>
        <w:pStyle w:val="Formula"/>
        <w:jc w:val="left"/>
        <w:rPr>
          <w:rFonts w:asciiTheme="majorHAnsi" w:hAnsiTheme="majorHAnsi"/>
        </w:rPr>
      </w:pPr>
      <w:r w:rsidRPr="00FB59DB">
        <w:rPr>
          <w:position w:val="-12"/>
        </w:rPr>
        <w:object w:dxaOrig="1500" w:dyaOrig="340" w14:anchorId="5E41F1BF">
          <v:shape id="_x0000_i1054" type="#_x0000_t75" style="width:75pt;height:16.5pt" o:ole="">
            <v:imagedata r:id="rId71" o:title=""/>
          </v:shape>
          <o:OLEObject Type="Embed" ProgID="Equation.DSMT4" ShapeID="_x0000_i1054" DrawAspect="Content" ObjectID="_1772537788" r:id="rId72"/>
        </w:object>
      </w:r>
      <w:r w:rsidR="00BD7859" w:rsidRPr="00EB4487">
        <w:rPr>
          <w:rFonts w:asciiTheme="majorHAnsi" w:hAnsiTheme="majorHAnsi"/>
        </w:rPr>
        <w:t>(kg/m</w:t>
      </w:r>
      <w:r w:rsidR="00BD7859" w:rsidRPr="00EB4487">
        <w:rPr>
          <w:rFonts w:asciiTheme="majorHAnsi" w:hAnsiTheme="majorHAnsi"/>
          <w:vertAlign w:val="superscript"/>
        </w:rPr>
        <w:t>3</w:t>
      </w:r>
      <w:r w:rsidR="00BD7859" w:rsidRPr="00EB4487">
        <w:rPr>
          <w:rFonts w:asciiTheme="majorHAnsi" w:hAnsiTheme="majorHAnsi"/>
        </w:rPr>
        <w:t>)</w:t>
      </w:r>
      <w:r w:rsidR="006B786F">
        <w:rPr>
          <w:rFonts w:asciiTheme="majorHAnsi" w:hAnsiTheme="majorHAnsi"/>
        </w:rPr>
        <w:t xml:space="preserve"> </w:t>
      </w:r>
      <w:r w:rsidR="00BD7859" w:rsidRPr="00EB4487">
        <w:rPr>
          <w:rFonts w:asciiTheme="majorHAnsi" w:hAnsiTheme="majorHAnsi"/>
        </w:rPr>
        <w:t>for 20</w:t>
      </w:r>
      <w:r w:rsidR="004D3028">
        <w:rPr>
          <w:rFonts w:asciiTheme="majorHAnsi" w:hAnsiTheme="majorHAnsi"/>
        </w:rPr>
        <w:t xml:space="preserve"> °C</w:t>
      </w:r>
      <w:r w:rsidR="00BD7859" w:rsidRPr="00EB4487">
        <w:rPr>
          <w:rFonts w:asciiTheme="majorHAnsi" w:hAnsiTheme="majorHAnsi"/>
        </w:rPr>
        <w:t xml:space="preserve"> ≤ </w:t>
      </w:r>
      <w:r w:rsidR="00BD7859" w:rsidRPr="00EB4487">
        <w:rPr>
          <w:rFonts w:asciiTheme="majorHAnsi" w:hAnsiTheme="majorHAnsi"/>
          <w:i/>
        </w:rPr>
        <w:t>θ</w:t>
      </w:r>
      <w:r w:rsidR="00BD7859" w:rsidRPr="00EB4487">
        <w:rPr>
          <w:rFonts w:asciiTheme="majorHAnsi" w:hAnsiTheme="majorHAnsi"/>
          <w:vertAlign w:val="subscript"/>
        </w:rPr>
        <w:t>c</w:t>
      </w:r>
      <w:r w:rsidR="00BD7859" w:rsidRPr="00EB4487">
        <w:rPr>
          <w:rFonts w:asciiTheme="majorHAnsi" w:hAnsiTheme="majorHAnsi"/>
        </w:rPr>
        <w:t xml:space="preserve"> ≤ 115</w:t>
      </w:r>
      <w:r w:rsidR="004D3028">
        <w:rPr>
          <w:rFonts w:asciiTheme="majorHAnsi" w:hAnsiTheme="majorHAnsi"/>
        </w:rPr>
        <w:t xml:space="preserve"> °C</w:t>
      </w:r>
      <w:r w:rsidR="00BD7859" w:rsidRPr="00EB4487">
        <w:rPr>
          <w:rFonts w:asciiTheme="majorHAnsi" w:hAnsiTheme="majorHAnsi"/>
        </w:rPr>
        <w:t xml:space="preserve"> </w:t>
      </w:r>
      <w:r w:rsidR="006B786F">
        <w:rPr>
          <w:rFonts w:asciiTheme="majorHAnsi" w:hAnsiTheme="majorHAnsi"/>
        </w:rPr>
        <w:tab/>
      </w:r>
      <w:r w:rsidR="00BD7859" w:rsidRPr="00EB4487">
        <w:rPr>
          <w:rFonts w:asciiTheme="majorHAnsi" w:hAnsiTheme="majorHAnsi"/>
        </w:rPr>
        <w:t>(5.</w:t>
      </w:r>
      <w:r w:rsidR="00625831">
        <w:rPr>
          <w:rFonts w:asciiTheme="majorHAnsi" w:hAnsiTheme="majorHAnsi"/>
        </w:rPr>
        <w:t>2</w:t>
      </w:r>
      <w:r>
        <w:rPr>
          <w:rFonts w:asciiTheme="majorHAnsi" w:hAnsiTheme="majorHAnsi"/>
        </w:rPr>
        <w:t>1</w:t>
      </w:r>
      <w:r w:rsidR="00BD7859" w:rsidRPr="00EB4487">
        <w:rPr>
          <w:rFonts w:asciiTheme="majorHAnsi" w:hAnsiTheme="majorHAnsi"/>
        </w:rPr>
        <w:t>)</w:t>
      </w:r>
    </w:p>
    <w:p w14:paraId="72F8F90B" w14:textId="1D680A09" w:rsidR="00BD7859" w:rsidRPr="00EB4487" w:rsidRDefault="00FB59DB" w:rsidP="00A2014D">
      <w:pPr>
        <w:pStyle w:val="Formula"/>
        <w:jc w:val="left"/>
        <w:rPr>
          <w:rFonts w:asciiTheme="majorHAnsi" w:hAnsiTheme="majorHAnsi"/>
        </w:rPr>
      </w:pPr>
      <w:r w:rsidRPr="00FB59DB">
        <w:rPr>
          <w:position w:val="-14"/>
        </w:rPr>
        <w:object w:dxaOrig="3519" w:dyaOrig="400" w14:anchorId="37CC74A0">
          <v:shape id="_x0000_i1055" type="#_x0000_t75" style="width:176.25pt;height:21pt" o:ole="">
            <v:imagedata r:id="rId73" o:title=""/>
          </v:shape>
          <o:OLEObject Type="Embed" ProgID="Equation.DSMT4" ShapeID="_x0000_i1055" DrawAspect="Content" ObjectID="_1772537789" r:id="rId74"/>
        </w:object>
      </w:r>
      <w:r w:rsidR="00BD7859" w:rsidRPr="00EB4487">
        <w:rPr>
          <w:rFonts w:asciiTheme="majorHAnsi" w:hAnsiTheme="majorHAnsi"/>
        </w:rPr>
        <w:t>(kg/m</w:t>
      </w:r>
      <w:r w:rsidR="00BD7859" w:rsidRPr="00EB4487">
        <w:rPr>
          <w:rFonts w:asciiTheme="majorHAnsi" w:hAnsiTheme="majorHAnsi"/>
          <w:vertAlign w:val="superscript"/>
        </w:rPr>
        <w:t>3</w:t>
      </w:r>
      <w:r w:rsidR="00BD7859" w:rsidRPr="00EB4487">
        <w:rPr>
          <w:rFonts w:asciiTheme="majorHAnsi" w:hAnsiTheme="majorHAnsi"/>
        </w:rPr>
        <w:t>)</w:t>
      </w:r>
      <w:r w:rsidR="006B786F">
        <w:rPr>
          <w:rFonts w:asciiTheme="majorHAnsi" w:hAnsiTheme="majorHAnsi"/>
        </w:rPr>
        <w:t xml:space="preserve"> </w:t>
      </w:r>
      <w:r w:rsidR="00BD7859" w:rsidRPr="00EB4487">
        <w:rPr>
          <w:rFonts w:asciiTheme="majorHAnsi" w:hAnsiTheme="majorHAnsi"/>
        </w:rPr>
        <w:t>for 115</w:t>
      </w:r>
      <w:r w:rsidR="004D3028">
        <w:rPr>
          <w:rFonts w:asciiTheme="majorHAnsi" w:hAnsiTheme="majorHAnsi"/>
        </w:rPr>
        <w:t xml:space="preserve"> °C</w:t>
      </w:r>
      <w:r w:rsidR="00BD7859" w:rsidRPr="00EB4487">
        <w:rPr>
          <w:rFonts w:asciiTheme="majorHAnsi" w:hAnsiTheme="majorHAnsi"/>
        </w:rPr>
        <w:t xml:space="preserve"> &lt; θ</w:t>
      </w:r>
      <w:r w:rsidR="00BD7859" w:rsidRPr="00EB4487">
        <w:rPr>
          <w:rFonts w:asciiTheme="majorHAnsi" w:hAnsiTheme="majorHAnsi"/>
          <w:vertAlign w:val="subscript"/>
        </w:rPr>
        <w:t>c</w:t>
      </w:r>
      <w:r w:rsidR="00BD7859" w:rsidRPr="00EB4487">
        <w:rPr>
          <w:rFonts w:asciiTheme="majorHAnsi" w:hAnsiTheme="majorHAnsi"/>
        </w:rPr>
        <w:t xml:space="preserve"> ≤ 200</w:t>
      </w:r>
      <w:r w:rsidR="004D3028">
        <w:rPr>
          <w:rFonts w:asciiTheme="majorHAnsi" w:hAnsiTheme="majorHAnsi"/>
        </w:rPr>
        <w:t xml:space="preserve"> °C</w:t>
      </w:r>
      <w:r w:rsidR="00BD7859" w:rsidRPr="00EB4487">
        <w:rPr>
          <w:rFonts w:asciiTheme="majorHAnsi" w:hAnsiTheme="majorHAnsi"/>
        </w:rPr>
        <w:t xml:space="preserve"> </w:t>
      </w:r>
      <w:r w:rsidR="006B786F">
        <w:rPr>
          <w:rFonts w:asciiTheme="majorHAnsi" w:hAnsiTheme="majorHAnsi"/>
        </w:rPr>
        <w:tab/>
      </w:r>
      <w:r w:rsidR="00BD7859" w:rsidRPr="00EB4487">
        <w:rPr>
          <w:rFonts w:asciiTheme="majorHAnsi" w:hAnsiTheme="majorHAnsi"/>
        </w:rPr>
        <w:t>(5.</w:t>
      </w:r>
      <w:r w:rsidR="00625831">
        <w:rPr>
          <w:rFonts w:asciiTheme="majorHAnsi" w:hAnsiTheme="majorHAnsi"/>
        </w:rPr>
        <w:t>2</w:t>
      </w:r>
      <w:r>
        <w:rPr>
          <w:rFonts w:asciiTheme="majorHAnsi" w:hAnsiTheme="majorHAnsi"/>
        </w:rPr>
        <w:t>2</w:t>
      </w:r>
      <w:r w:rsidR="00BD7859" w:rsidRPr="00EB4487">
        <w:rPr>
          <w:rFonts w:asciiTheme="majorHAnsi" w:hAnsiTheme="majorHAnsi"/>
        </w:rPr>
        <w:t>)</w:t>
      </w:r>
    </w:p>
    <w:p w14:paraId="742B1596" w14:textId="28572F94" w:rsidR="00BD7859" w:rsidRPr="00EB4487" w:rsidRDefault="00FB59DB" w:rsidP="00A2014D">
      <w:pPr>
        <w:pStyle w:val="Formula"/>
        <w:rPr>
          <w:rFonts w:asciiTheme="majorHAnsi" w:hAnsiTheme="majorHAnsi"/>
        </w:rPr>
      </w:pPr>
      <w:r w:rsidRPr="00FB59DB">
        <w:rPr>
          <w:position w:val="-14"/>
        </w:rPr>
        <w:object w:dxaOrig="3900" w:dyaOrig="400" w14:anchorId="1CD557A4">
          <v:shape id="_x0000_i1056" type="#_x0000_t75" style="width:195.75pt;height:21pt" o:ole="">
            <v:imagedata r:id="rId75" o:title=""/>
          </v:shape>
          <o:OLEObject Type="Embed" ProgID="Equation.DSMT4" ShapeID="_x0000_i1056" DrawAspect="Content" ObjectID="_1772537790" r:id="rId76"/>
        </w:object>
      </w:r>
      <w:r w:rsidR="00FA14C1" w:rsidRPr="00EB4487">
        <w:rPr>
          <w:rFonts w:asciiTheme="majorHAnsi" w:hAnsiTheme="majorHAnsi"/>
        </w:rPr>
        <w:t>(kg/m</w:t>
      </w:r>
      <w:r w:rsidR="00FA14C1" w:rsidRPr="00EB4487">
        <w:rPr>
          <w:rFonts w:asciiTheme="majorHAnsi" w:hAnsiTheme="majorHAnsi"/>
          <w:vertAlign w:val="superscript"/>
        </w:rPr>
        <w:t>3</w:t>
      </w:r>
      <w:r w:rsidR="00FA14C1" w:rsidRPr="00EB4487">
        <w:rPr>
          <w:rFonts w:asciiTheme="majorHAnsi" w:hAnsiTheme="majorHAnsi"/>
        </w:rPr>
        <w:t>)</w:t>
      </w:r>
      <w:r w:rsidR="006B786F">
        <w:rPr>
          <w:rFonts w:asciiTheme="majorHAnsi" w:hAnsiTheme="majorHAnsi"/>
        </w:rPr>
        <w:t xml:space="preserve"> </w:t>
      </w:r>
      <w:r w:rsidR="00FA14C1" w:rsidRPr="00EB4487">
        <w:rPr>
          <w:rFonts w:asciiTheme="majorHAnsi" w:hAnsiTheme="majorHAnsi"/>
        </w:rPr>
        <w:t>for 200</w:t>
      </w:r>
      <w:r w:rsidR="004D3028">
        <w:rPr>
          <w:rFonts w:asciiTheme="majorHAnsi" w:hAnsiTheme="majorHAnsi"/>
        </w:rPr>
        <w:t xml:space="preserve"> °C</w:t>
      </w:r>
      <w:r w:rsidR="00FA14C1" w:rsidRPr="00EB4487">
        <w:rPr>
          <w:rFonts w:asciiTheme="majorHAnsi" w:hAnsiTheme="majorHAnsi"/>
        </w:rPr>
        <w:t xml:space="preserve"> &lt; θ</w:t>
      </w:r>
      <w:r w:rsidR="00FA14C1" w:rsidRPr="00EB4487">
        <w:rPr>
          <w:rFonts w:asciiTheme="majorHAnsi" w:hAnsiTheme="majorHAnsi"/>
          <w:vertAlign w:val="subscript"/>
        </w:rPr>
        <w:t>c</w:t>
      </w:r>
      <w:r w:rsidR="00FA14C1" w:rsidRPr="00EB4487">
        <w:rPr>
          <w:rFonts w:asciiTheme="majorHAnsi" w:hAnsiTheme="majorHAnsi"/>
        </w:rPr>
        <w:t xml:space="preserve"> ≤ 400</w:t>
      </w:r>
      <w:r w:rsidR="004D3028">
        <w:rPr>
          <w:rFonts w:asciiTheme="majorHAnsi" w:hAnsiTheme="majorHAnsi"/>
        </w:rPr>
        <w:t xml:space="preserve"> °C</w:t>
      </w:r>
      <w:r w:rsidR="00FA14C1" w:rsidRPr="00EB4487">
        <w:rPr>
          <w:rFonts w:asciiTheme="majorHAnsi" w:hAnsiTheme="majorHAnsi"/>
        </w:rPr>
        <w:t xml:space="preserve"> </w:t>
      </w:r>
      <w:r w:rsidR="006B786F">
        <w:rPr>
          <w:rFonts w:asciiTheme="majorHAnsi" w:hAnsiTheme="majorHAnsi"/>
        </w:rPr>
        <w:tab/>
      </w:r>
      <w:r w:rsidR="00FA14C1" w:rsidRPr="00EB4487">
        <w:rPr>
          <w:rFonts w:asciiTheme="majorHAnsi" w:hAnsiTheme="majorHAnsi"/>
        </w:rPr>
        <w:t>(5.</w:t>
      </w:r>
      <w:r w:rsidR="00625831">
        <w:rPr>
          <w:rFonts w:asciiTheme="majorHAnsi" w:hAnsiTheme="majorHAnsi"/>
        </w:rPr>
        <w:t>2</w:t>
      </w:r>
      <w:r>
        <w:rPr>
          <w:rFonts w:asciiTheme="majorHAnsi" w:hAnsiTheme="majorHAnsi"/>
        </w:rPr>
        <w:t>3</w:t>
      </w:r>
      <w:r w:rsidR="00FA14C1" w:rsidRPr="00EB4487">
        <w:rPr>
          <w:rFonts w:asciiTheme="majorHAnsi" w:hAnsiTheme="majorHAnsi"/>
        </w:rPr>
        <w:t>)</w:t>
      </w:r>
    </w:p>
    <w:p w14:paraId="33B3DC94" w14:textId="251AE1A2" w:rsidR="00FA14C1" w:rsidRPr="00EB4487" w:rsidRDefault="00FB59DB" w:rsidP="00A2014D">
      <w:pPr>
        <w:pStyle w:val="Formula"/>
        <w:rPr>
          <w:rFonts w:asciiTheme="majorHAnsi" w:hAnsiTheme="majorHAnsi"/>
        </w:rPr>
      </w:pPr>
      <w:r w:rsidRPr="00FB59DB">
        <w:rPr>
          <w:position w:val="-14"/>
        </w:rPr>
        <w:object w:dxaOrig="4060" w:dyaOrig="400" w14:anchorId="3BAC6EA3">
          <v:shape id="_x0000_i1057" type="#_x0000_t75" style="width:203.25pt;height:21pt" o:ole="">
            <v:imagedata r:id="rId77" o:title=""/>
          </v:shape>
          <o:OLEObject Type="Embed" ProgID="Equation.DSMT4" ShapeID="_x0000_i1057" DrawAspect="Content" ObjectID="_1772537791" r:id="rId78"/>
        </w:object>
      </w:r>
      <w:r w:rsidR="00FA14C1" w:rsidRPr="00EB4487">
        <w:rPr>
          <w:rFonts w:asciiTheme="majorHAnsi" w:hAnsiTheme="majorHAnsi"/>
        </w:rPr>
        <w:t>(kg/m</w:t>
      </w:r>
      <w:r w:rsidR="00FA14C1" w:rsidRPr="00EB4487">
        <w:rPr>
          <w:rFonts w:asciiTheme="majorHAnsi" w:hAnsiTheme="majorHAnsi"/>
          <w:vertAlign w:val="superscript"/>
        </w:rPr>
        <w:t>3</w:t>
      </w:r>
      <w:r w:rsidR="00FA14C1" w:rsidRPr="00EB4487">
        <w:rPr>
          <w:rFonts w:asciiTheme="majorHAnsi" w:hAnsiTheme="majorHAnsi"/>
        </w:rPr>
        <w:t>)</w:t>
      </w:r>
      <w:r w:rsidR="006B786F">
        <w:rPr>
          <w:rFonts w:asciiTheme="majorHAnsi" w:hAnsiTheme="majorHAnsi"/>
        </w:rPr>
        <w:t xml:space="preserve"> </w:t>
      </w:r>
      <w:r w:rsidR="00FA14C1" w:rsidRPr="00EB4487">
        <w:rPr>
          <w:rFonts w:asciiTheme="majorHAnsi" w:hAnsiTheme="majorHAnsi"/>
        </w:rPr>
        <w:t>for 400</w:t>
      </w:r>
      <w:r w:rsidR="004D3028">
        <w:rPr>
          <w:rFonts w:asciiTheme="majorHAnsi" w:hAnsiTheme="majorHAnsi"/>
        </w:rPr>
        <w:t xml:space="preserve"> °C</w:t>
      </w:r>
      <w:r w:rsidR="00FA14C1" w:rsidRPr="00EB4487">
        <w:rPr>
          <w:rFonts w:asciiTheme="majorHAnsi" w:hAnsiTheme="majorHAnsi"/>
        </w:rPr>
        <w:t xml:space="preserve"> &lt; θ</w:t>
      </w:r>
      <w:r w:rsidR="00FA14C1" w:rsidRPr="00EB4487">
        <w:rPr>
          <w:rFonts w:asciiTheme="majorHAnsi" w:hAnsiTheme="majorHAnsi"/>
          <w:vertAlign w:val="subscript"/>
        </w:rPr>
        <w:t>c</w:t>
      </w:r>
      <w:r w:rsidR="00FA14C1" w:rsidRPr="00EB4487">
        <w:rPr>
          <w:rFonts w:asciiTheme="majorHAnsi" w:hAnsiTheme="majorHAnsi"/>
        </w:rPr>
        <w:t xml:space="preserve"> ≤ 1</w:t>
      </w:r>
      <w:r w:rsidR="002D113B">
        <w:rPr>
          <w:rFonts w:asciiTheme="majorHAnsi" w:hAnsiTheme="majorHAnsi"/>
        </w:rPr>
        <w:t xml:space="preserve"> </w:t>
      </w:r>
      <w:r w:rsidR="00FA14C1" w:rsidRPr="00EB4487">
        <w:rPr>
          <w:rFonts w:asciiTheme="majorHAnsi" w:hAnsiTheme="majorHAnsi"/>
        </w:rPr>
        <w:t>200</w:t>
      </w:r>
      <w:r w:rsidR="004D3028">
        <w:rPr>
          <w:rFonts w:asciiTheme="majorHAnsi" w:hAnsiTheme="majorHAnsi"/>
        </w:rPr>
        <w:t xml:space="preserve"> °C</w:t>
      </w:r>
      <w:r w:rsidR="00FA14C1" w:rsidRPr="00EB4487">
        <w:rPr>
          <w:rFonts w:asciiTheme="majorHAnsi" w:hAnsiTheme="majorHAnsi"/>
        </w:rPr>
        <w:t xml:space="preserve"> </w:t>
      </w:r>
      <w:r w:rsidR="006B786F">
        <w:rPr>
          <w:rFonts w:asciiTheme="majorHAnsi" w:hAnsiTheme="majorHAnsi"/>
        </w:rPr>
        <w:tab/>
      </w:r>
      <w:r w:rsidR="00FA14C1" w:rsidRPr="00EB4487">
        <w:rPr>
          <w:rFonts w:asciiTheme="majorHAnsi" w:hAnsiTheme="majorHAnsi"/>
        </w:rPr>
        <w:t>(5.</w:t>
      </w:r>
      <w:r w:rsidR="00625831">
        <w:rPr>
          <w:rFonts w:asciiTheme="majorHAnsi" w:hAnsiTheme="majorHAnsi"/>
        </w:rPr>
        <w:t>2</w:t>
      </w:r>
      <w:r>
        <w:rPr>
          <w:rFonts w:asciiTheme="majorHAnsi" w:hAnsiTheme="majorHAnsi"/>
        </w:rPr>
        <w:t>4</w:t>
      </w:r>
      <w:r w:rsidR="00FA14C1" w:rsidRPr="00EB4487">
        <w:rPr>
          <w:rFonts w:asciiTheme="majorHAnsi" w:hAnsiTheme="majorHAnsi"/>
        </w:rPr>
        <w:t>)</w:t>
      </w:r>
    </w:p>
    <w:p w14:paraId="3CA87250" w14:textId="5944FABB" w:rsidR="00FA14C1" w:rsidRPr="00EB4487" w:rsidRDefault="00DB1D3E" w:rsidP="00A2014D">
      <w:pPr>
        <w:pStyle w:val="BodyText"/>
      </w:pPr>
      <w:r w:rsidRPr="00EB4487">
        <w:t>(2) The density of lightweight aggregate concrete for structural design shall be in the range of:</w:t>
      </w:r>
    </w:p>
    <w:p w14:paraId="58B973F2" w14:textId="3C7000DF" w:rsidR="00DB1D3E" w:rsidRDefault="00FB59DB" w:rsidP="00A2014D">
      <w:pPr>
        <w:pStyle w:val="Formula"/>
        <w:rPr>
          <w:rFonts w:cs="Arial"/>
        </w:rPr>
      </w:pPr>
      <w:r w:rsidRPr="00FB59DB">
        <w:rPr>
          <w:i/>
        </w:rPr>
        <w:t>ρ</w:t>
      </w:r>
      <w:r w:rsidRPr="00FB59DB">
        <w:rPr>
          <w:position w:val="-6"/>
          <w:sz w:val="18"/>
        </w:rPr>
        <w:t>c,LC</w:t>
      </w:r>
      <w:r>
        <w:t xml:space="preserve"> = 1 200 </w:t>
      </w:r>
      <w:r w:rsidR="00DB1D3E" w:rsidRPr="00FB59DB">
        <w:rPr>
          <w:rFonts w:cs="Arial"/>
        </w:rPr>
        <w:t>to</w:t>
      </w:r>
      <w:r w:rsidR="00DB1D3E" w:rsidRPr="00EB4487">
        <w:rPr>
          <w:rFonts w:cs="Arial"/>
        </w:rPr>
        <w:t xml:space="preserve"> 2</w:t>
      </w:r>
      <w:r>
        <w:rPr>
          <w:rFonts w:cs="Arial"/>
        </w:rPr>
        <w:t> </w:t>
      </w:r>
      <w:r w:rsidR="00DB1D3E" w:rsidRPr="00EB4487">
        <w:rPr>
          <w:rFonts w:cs="Arial"/>
        </w:rPr>
        <w:t>000</w:t>
      </w:r>
      <w:r w:rsidR="00FA14C1" w:rsidRPr="00EB4487">
        <w:rPr>
          <w:rFonts w:cs="Arial"/>
        </w:rPr>
        <w:t xml:space="preserve"> </w:t>
      </w:r>
      <w:r w:rsidR="00DB1D3E" w:rsidRPr="00EB4487">
        <w:rPr>
          <w:rFonts w:cs="Arial"/>
        </w:rPr>
        <w:t>[kg/m</w:t>
      </w:r>
      <w:r w:rsidR="00DB1D3E" w:rsidRPr="00EB4487">
        <w:rPr>
          <w:rFonts w:cs="Arial"/>
          <w:vertAlign w:val="superscript"/>
        </w:rPr>
        <w:t>3</w:t>
      </w:r>
      <w:r w:rsidR="00DB1D3E" w:rsidRPr="00EB4487">
        <w:rPr>
          <w:rFonts w:cs="Arial"/>
        </w:rPr>
        <w:t>]</w:t>
      </w:r>
      <w:r w:rsidR="00DB1D3E" w:rsidRPr="00EB4487">
        <w:rPr>
          <w:rFonts w:cs="Arial"/>
        </w:rPr>
        <w:tab/>
        <w:t>(5.</w:t>
      </w:r>
      <w:r w:rsidR="00625831">
        <w:rPr>
          <w:rFonts w:cs="Arial"/>
        </w:rPr>
        <w:t>2</w:t>
      </w:r>
      <w:r>
        <w:rPr>
          <w:rFonts w:cs="Arial"/>
        </w:rPr>
        <w:t>5</w:t>
      </w:r>
      <w:r w:rsidR="00DB1D3E" w:rsidRPr="00EB4487">
        <w:rPr>
          <w:rFonts w:cs="Arial"/>
        </w:rPr>
        <w:t>)</w:t>
      </w:r>
    </w:p>
    <w:p w14:paraId="5DA1EE7E" w14:textId="26804D41" w:rsidR="00DB1D3E" w:rsidRPr="00EB4487" w:rsidRDefault="00DB1D3E" w:rsidP="00D7317F">
      <w:pPr>
        <w:pStyle w:val="Heading3"/>
      </w:pPr>
      <w:bookmarkStart w:id="60" w:name="_Toc120105568"/>
      <w:bookmarkStart w:id="61" w:name="_Toc120106689"/>
      <w:bookmarkStart w:id="62" w:name="_Toc150422829"/>
      <w:bookmarkEnd w:id="60"/>
      <w:bookmarkEnd w:id="61"/>
      <w:r w:rsidRPr="00EB4487">
        <w:t>Fire protection materials</w:t>
      </w:r>
      <w:bookmarkEnd w:id="62"/>
    </w:p>
    <w:p w14:paraId="077E4099" w14:textId="35312806" w:rsidR="006B786F" w:rsidRPr="00EB4487" w:rsidRDefault="006B786F" w:rsidP="00A2014D">
      <w:pPr>
        <w:pStyle w:val="BodyText"/>
      </w:pPr>
      <w:r w:rsidRPr="006B786F">
        <w:t>(1</w:t>
      </w:r>
      <w:r>
        <w:t xml:space="preserve">) </w:t>
      </w:r>
      <w:r w:rsidR="00DB1D3E" w:rsidRPr="00EB4487">
        <w:t>The properties and performance of fire protection materials used in design should have been assessed using test procedures given in the relevant parts of EN 13381, as appropriate.</w:t>
      </w:r>
    </w:p>
    <w:p w14:paraId="50946B32" w14:textId="229EE691" w:rsidR="00DB1D3E" w:rsidRPr="00EB4487" w:rsidRDefault="00DB1D3E" w:rsidP="00D7317F">
      <w:pPr>
        <w:pStyle w:val="Heading2"/>
      </w:pPr>
      <w:r w:rsidRPr="00EB4487">
        <w:t xml:space="preserve"> </w:t>
      </w:r>
      <w:bookmarkStart w:id="63" w:name="_Toc150422830"/>
      <w:r w:rsidRPr="00EB4487">
        <w:t>Mechanical properties</w:t>
      </w:r>
      <w:bookmarkEnd w:id="63"/>
    </w:p>
    <w:p w14:paraId="68E135BA" w14:textId="669AE4B8" w:rsidR="00DB1D3E" w:rsidRPr="00EB4487" w:rsidRDefault="00DB1D3E" w:rsidP="00D7317F">
      <w:pPr>
        <w:pStyle w:val="Heading3"/>
      </w:pPr>
      <w:bookmarkStart w:id="64" w:name="_Toc150422831"/>
      <w:r w:rsidRPr="00EB4487">
        <w:t>Carbon steel</w:t>
      </w:r>
      <w:bookmarkEnd w:id="64"/>
    </w:p>
    <w:p w14:paraId="22D7153C" w14:textId="77777777" w:rsidR="00DB1D3E" w:rsidRPr="00EB4487" w:rsidRDefault="00DB1D3E" w:rsidP="00D7317F">
      <w:pPr>
        <w:pStyle w:val="Heading4"/>
      </w:pPr>
      <w:r w:rsidRPr="00EB4487">
        <w:t>Thermal expansion</w:t>
      </w:r>
    </w:p>
    <w:p w14:paraId="30567185" w14:textId="2AB85F8D" w:rsidR="00DB1D3E" w:rsidRPr="00EB4487" w:rsidRDefault="00F141B5" w:rsidP="00A2014D">
      <w:pPr>
        <w:pStyle w:val="BodyText"/>
      </w:pPr>
      <w:r w:rsidRPr="00EB4487">
        <w:t xml:space="preserve">(1) </w:t>
      </w:r>
      <w:r w:rsidR="00DB1D3E" w:rsidRPr="00EB4487">
        <w:t>The thermal expansion of steel ∆</w:t>
      </w:r>
      <w:r w:rsidR="00DB1D3E" w:rsidRPr="00EB4487">
        <w:rPr>
          <w:i/>
        </w:rPr>
        <w:t>l</w:t>
      </w:r>
      <w:r w:rsidR="00DB1D3E" w:rsidRPr="00EB4487">
        <w:t xml:space="preserve"> / </w:t>
      </w:r>
      <w:r w:rsidR="00DB1D3E" w:rsidRPr="00EB4487">
        <w:rPr>
          <w:i/>
        </w:rPr>
        <w:t>l</w:t>
      </w:r>
      <w:r w:rsidR="00DB1D3E" w:rsidRPr="00EB4487">
        <w:t xml:space="preserve"> valid for all structural and reinforcing steel qualities, may be determined from the following:</w:t>
      </w:r>
    </w:p>
    <w:p w14:paraId="2050CC80" w14:textId="6CC7DBDC" w:rsidR="00F141B5" w:rsidRPr="00EB4487" w:rsidRDefault="00FB59DB" w:rsidP="00A2014D">
      <w:pPr>
        <w:pStyle w:val="Formula"/>
        <w:rPr>
          <w:rFonts w:asciiTheme="majorHAnsi" w:hAnsiTheme="majorHAnsi"/>
        </w:rPr>
      </w:pPr>
      <w:r w:rsidRPr="00FB59DB">
        <w:rPr>
          <w:position w:val="-10"/>
        </w:rPr>
        <w:object w:dxaOrig="4080" w:dyaOrig="360" w14:anchorId="01CAE0DC">
          <v:shape id="_x0000_i1058" type="#_x0000_t75" style="width:204pt;height:18pt" o:ole="">
            <v:imagedata r:id="rId79" o:title=""/>
          </v:shape>
          <o:OLEObject Type="Embed" ProgID="Equation.DSMT4" ShapeID="_x0000_i1058" DrawAspect="Content" ObjectID="_1772537792" r:id="rId80"/>
        </w:object>
      </w:r>
      <w:r w:rsidR="00F141B5" w:rsidRPr="00EB4487">
        <w:rPr>
          <w:rStyle w:val="BodyChar"/>
          <w:rFonts w:asciiTheme="majorHAnsi" w:eastAsia="MS Mincho" w:hAnsiTheme="majorHAnsi"/>
        </w:rPr>
        <w:t>for 20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&lt; </w:t>
      </w:r>
      <w:r w:rsidR="00F141B5" w:rsidRPr="00EB4487">
        <w:rPr>
          <w:rStyle w:val="BodyChar"/>
          <w:rFonts w:asciiTheme="majorHAnsi" w:eastAsia="MS Mincho" w:hAnsiTheme="majorHAnsi"/>
        </w:rPr>
        <w:sym w:font="Symbol" w:char="F071"/>
      </w:r>
      <w:r w:rsidR="00F141B5" w:rsidRPr="00394E5D">
        <w:rPr>
          <w:rStyle w:val="BodyChar"/>
          <w:rFonts w:asciiTheme="majorHAnsi" w:eastAsia="MS Mincho" w:hAnsiTheme="majorHAnsi"/>
          <w:vertAlign w:val="subscript"/>
        </w:rPr>
        <w:t>a</w:t>
      </w:r>
      <w:r w:rsidR="00F141B5" w:rsidRPr="00EB4487">
        <w:rPr>
          <w:rStyle w:val="BodyChar"/>
          <w:rFonts w:asciiTheme="majorHAnsi" w:eastAsia="MS Mincho" w:hAnsiTheme="majorHAnsi"/>
        </w:rPr>
        <w:t xml:space="preserve"> </w:t>
      </w:r>
      <w:r w:rsidR="00F141B5" w:rsidRPr="00EB4487">
        <w:rPr>
          <w:rStyle w:val="BodyChar"/>
          <w:rFonts w:asciiTheme="majorHAnsi" w:eastAsia="MS Mincho" w:hAnsiTheme="majorHAnsi"/>
        </w:rPr>
        <w:sym w:font="Symbol" w:char="F0A3"/>
      </w:r>
      <w:r w:rsidR="00F141B5" w:rsidRPr="00EB4487">
        <w:rPr>
          <w:rStyle w:val="BodyChar"/>
          <w:rFonts w:asciiTheme="majorHAnsi" w:eastAsia="MS Mincho" w:hAnsiTheme="majorHAnsi"/>
        </w:rPr>
        <w:t xml:space="preserve"> 750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00F141B5" w:rsidRPr="00EB4487">
        <w:rPr>
          <w:rStyle w:val="BodyChar"/>
          <w:rFonts w:asciiTheme="majorHAnsi" w:eastAsia="MS Mincho" w:hAnsiTheme="majorHAnsi"/>
        </w:rPr>
        <w:t>(5.</w:t>
      </w:r>
      <w:r w:rsidR="00625831">
        <w:rPr>
          <w:rStyle w:val="BodyChar"/>
          <w:rFonts w:asciiTheme="majorHAnsi" w:eastAsia="MS Mincho" w:hAnsiTheme="majorHAnsi"/>
        </w:rPr>
        <w:t>2</w:t>
      </w:r>
      <w:r>
        <w:rPr>
          <w:rStyle w:val="BodyChar"/>
          <w:rFonts w:asciiTheme="majorHAnsi" w:eastAsia="MS Mincho" w:hAnsiTheme="majorHAnsi"/>
        </w:rPr>
        <w:t>6</w:t>
      </w:r>
      <w:r w:rsidR="00F141B5" w:rsidRPr="00EB4487">
        <w:rPr>
          <w:rStyle w:val="BodyChar"/>
          <w:rFonts w:asciiTheme="majorHAnsi" w:eastAsia="MS Mincho" w:hAnsiTheme="majorHAnsi"/>
        </w:rPr>
        <w:t>)</w:t>
      </w:r>
    </w:p>
    <w:p w14:paraId="72EE3F36" w14:textId="627E295B" w:rsidR="00F141B5" w:rsidRPr="00EB4487" w:rsidRDefault="00FB59DB" w:rsidP="00A2014D">
      <w:pPr>
        <w:pStyle w:val="Formula"/>
        <w:rPr>
          <w:rFonts w:asciiTheme="majorHAnsi" w:hAnsiTheme="majorHAnsi"/>
        </w:rPr>
      </w:pPr>
      <w:r w:rsidRPr="00FB59DB">
        <w:rPr>
          <w:position w:val="-10"/>
        </w:rPr>
        <w:object w:dxaOrig="1320" w:dyaOrig="360" w14:anchorId="308BC738">
          <v:shape id="_x0000_i1059" type="#_x0000_t75" style="width:66pt;height:18pt" o:ole="">
            <v:imagedata r:id="rId81" o:title=""/>
          </v:shape>
          <o:OLEObject Type="Embed" ProgID="Equation.DSMT4" ShapeID="_x0000_i1059" DrawAspect="Content" ObjectID="_1772537793" r:id="rId82"/>
        </w:object>
      </w:r>
      <w:r w:rsidR="00F141B5" w:rsidRPr="00EB4487">
        <w:rPr>
          <w:rFonts w:asciiTheme="majorHAnsi" w:hAnsiTheme="majorHAnsi"/>
        </w:rPr>
        <w:t xml:space="preserve"> </w:t>
      </w:r>
      <w:r w:rsidR="00F141B5" w:rsidRPr="00EB4487">
        <w:rPr>
          <w:rStyle w:val="BodyChar"/>
          <w:rFonts w:asciiTheme="majorHAnsi" w:eastAsia="MS Mincho" w:hAnsiTheme="majorHAnsi"/>
        </w:rPr>
        <w:t>for 750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&lt; </w:t>
      </w:r>
      <w:r w:rsidR="00F141B5" w:rsidRPr="00EB4487">
        <w:rPr>
          <w:rStyle w:val="BodyChar"/>
          <w:rFonts w:asciiTheme="majorHAnsi" w:eastAsia="MS Mincho" w:hAnsiTheme="majorHAnsi"/>
        </w:rPr>
        <w:sym w:font="Symbol" w:char="F071"/>
      </w:r>
      <w:r w:rsidR="00F141B5" w:rsidRPr="004256FF">
        <w:rPr>
          <w:rStyle w:val="BodyChar"/>
          <w:rFonts w:asciiTheme="majorHAnsi" w:eastAsia="MS Mincho" w:hAnsiTheme="majorHAnsi"/>
          <w:vertAlign w:val="subscript"/>
        </w:rPr>
        <w:t>a</w:t>
      </w:r>
      <w:r w:rsidR="00F141B5" w:rsidRPr="00EB4487">
        <w:rPr>
          <w:rStyle w:val="BodyChar"/>
          <w:rFonts w:asciiTheme="majorHAnsi" w:eastAsia="MS Mincho" w:hAnsiTheme="majorHAnsi"/>
        </w:rPr>
        <w:t xml:space="preserve"> </w:t>
      </w:r>
      <w:r w:rsidR="00F141B5" w:rsidRPr="00EB4487">
        <w:rPr>
          <w:rStyle w:val="BodyChar"/>
          <w:rFonts w:asciiTheme="majorHAnsi" w:eastAsia="MS Mincho" w:hAnsiTheme="majorHAnsi"/>
        </w:rPr>
        <w:sym w:font="Symbol" w:char="F0A3"/>
      </w:r>
      <w:r w:rsidR="00F141B5" w:rsidRPr="00EB4487">
        <w:rPr>
          <w:rStyle w:val="BodyChar"/>
          <w:rFonts w:asciiTheme="majorHAnsi" w:eastAsia="MS Mincho" w:hAnsiTheme="majorHAnsi"/>
        </w:rPr>
        <w:t xml:space="preserve"> 860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00F141B5" w:rsidRPr="00EB4487">
        <w:rPr>
          <w:rStyle w:val="BodyChar"/>
          <w:rFonts w:asciiTheme="majorHAnsi" w:eastAsia="MS Mincho" w:hAnsiTheme="majorHAnsi"/>
        </w:rPr>
        <w:t>(5.</w:t>
      </w:r>
      <w:r w:rsidR="00625831">
        <w:rPr>
          <w:rStyle w:val="BodyChar"/>
          <w:rFonts w:asciiTheme="majorHAnsi" w:eastAsia="MS Mincho" w:hAnsiTheme="majorHAnsi"/>
        </w:rPr>
        <w:t>2</w:t>
      </w:r>
      <w:r>
        <w:rPr>
          <w:rStyle w:val="BodyChar"/>
          <w:rFonts w:asciiTheme="majorHAnsi" w:eastAsia="MS Mincho" w:hAnsiTheme="majorHAnsi"/>
        </w:rPr>
        <w:t>7</w:t>
      </w:r>
      <w:r w:rsidR="00F141B5" w:rsidRPr="00EB4487">
        <w:rPr>
          <w:rStyle w:val="BodyChar"/>
          <w:rFonts w:asciiTheme="majorHAnsi" w:eastAsia="MS Mincho" w:hAnsiTheme="majorHAnsi"/>
        </w:rPr>
        <w:t>)</w:t>
      </w:r>
    </w:p>
    <w:p w14:paraId="4A6D62EC" w14:textId="134EBC5A" w:rsidR="00F141B5" w:rsidRPr="00EB4487" w:rsidRDefault="00FB59DB" w:rsidP="00A2014D">
      <w:pPr>
        <w:pStyle w:val="Formula"/>
        <w:rPr>
          <w:rFonts w:asciiTheme="majorHAnsi" w:hAnsiTheme="majorHAnsi"/>
          <w:sz w:val="20"/>
        </w:rPr>
      </w:pPr>
      <w:r w:rsidRPr="00FB59DB">
        <w:rPr>
          <w:position w:val="-10"/>
        </w:rPr>
        <w:object w:dxaOrig="2500" w:dyaOrig="360" w14:anchorId="3AD6EA82">
          <v:shape id="_x0000_i1060" type="#_x0000_t75" style="width:125.25pt;height:18pt" o:ole="">
            <v:imagedata r:id="rId83" o:title=""/>
          </v:shape>
          <o:OLEObject Type="Embed" ProgID="Equation.DSMT4" ShapeID="_x0000_i1060" DrawAspect="Content" ObjectID="_1772537794" r:id="rId84"/>
        </w:object>
      </w:r>
      <w:r w:rsidR="00F141B5" w:rsidRPr="00EB4487">
        <w:rPr>
          <w:rFonts w:asciiTheme="majorHAnsi" w:hAnsiTheme="majorHAnsi"/>
          <w:sz w:val="20"/>
        </w:rPr>
        <w:t xml:space="preserve"> </w:t>
      </w:r>
      <w:r w:rsidR="00F141B5" w:rsidRPr="00EB4487">
        <w:rPr>
          <w:rStyle w:val="BodyChar"/>
          <w:rFonts w:asciiTheme="majorHAnsi" w:eastAsia="MS Mincho" w:hAnsiTheme="majorHAnsi"/>
        </w:rPr>
        <w:t>for 860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&lt; </w:t>
      </w:r>
      <w:r w:rsidR="00F141B5" w:rsidRPr="00EB4487">
        <w:rPr>
          <w:rStyle w:val="BodyChar"/>
          <w:rFonts w:asciiTheme="majorHAnsi" w:eastAsia="MS Mincho" w:hAnsiTheme="majorHAnsi"/>
        </w:rPr>
        <w:sym w:font="Symbol" w:char="F071"/>
      </w:r>
      <w:r w:rsidR="00F141B5" w:rsidRPr="004256FF">
        <w:rPr>
          <w:rStyle w:val="BodyChar"/>
          <w:rFonts w:asciiTheme="majorHAnsi" w:eastAsia="MS Mincho" w:hAnsiTheme="majorHAnsi"/>
          <w:vertAlign w:val="subscript"/>
        </w:rPr>
        <w:t>a</w:t>
      </w:r>
      <w:r w:rsidR="00F141B5" w:rsidRPr="00EB4487">
        <w:rPr>
          <w:rStyle w:val="BodyChar"/>
          <w:rFonts w:asciiTheme="majorHAnsi" w:eastAsia="MS Mincho" w:hAnsiTheme="majorHAnsi"/>
        </w:rPr>
        <w:t xml:space="preserve"> 1</w:t>
      </w:r>
      <w:r>
        <w:rPr>
          <w:rStyle w:val="BodyChar"/>
          <w:rFonts w:asciiTheme="majorHAnsi" w:eastAsia="MS Mincho" w:hAnsiTheme="majorHAnsi"/>
        </w:rPr>
        <w:t> </w:t>
      </w:r>
      <w:r w:rsidR="00F141B5" w:rsidRPr="00EB4487">
        <w:rPr>
          <w:rStyle w:val="BodyChar"/>
          <w:rFonts w:asciiTheme="majorHAnsi" w:eastAsia="MS Mincho" w:hAnsiTheme="majorHAnsi"/>
        </w:rPr>
        <w:t>200</w:t>
      </w:r>
      <w:r w:rsidR="004D3028">
        <w:rPr>
          <w:rStyle w:val="BodyChar"/>
          <w:rFonts w:asciiTheme="majorHAnsi" w:eastAsia="MS Mincho" w:hAnsiTheme="majorHAnsi"/>
        </w:rPr>
        <w:t xml:space="preserve"> °C</w:t>
      </w:r>
      <w:r w:rsidR="00F141B5" w:rsidRPr="00EB4487">
        <w:rPr>
          <w:rStyle w:val="BodyChar"/>
          <w:rFonts w:asciiTheme="majorHAnsi" w:eastAsia="MS Mincho" w:hAnsiTheme="majorHAnsi"/>
        </w:rPr>
        <w:t xml:space="preserve"> </w:t>
      </w:r>
      <w:r w:rsidR="006B786F">
        <w:rPr>
          <w:rStyle w:val="BodyChar"/>
          <w:rFonts w:asciiTheme="majorHAnsi" w:eastAsia="MS Mincho" w:hAnsiTheme="majorHAnsi"/>
        </w:rPr>
        <w:tab/>
      </w:r>
      <w:r w:rsidR="00F141B5" w:rsidRPr="00EB4487">
        <w:rPr>
          <w:rStyle w:val="BodyChar"/>
          <w:rFonts w:asciiTheme="majorHAnsi" w:eastAsia="MS Mincho" w:hAnsiTheme="majorHAnsi"/>
        </w:rPr>
        <w:t>(5.</w:t>
      </w:r>
      <w:r w:rsidR="004708B5">
        <w:rPr>
          <w:rStyle w:val="BodyChar"/>
          <w:rFonts w:asciiTheme="majorHAnsi" w:eastAsia="MS Mincho" w:hAnsiTheme="majorHAnsi"/>
        </w:rPr>
        <w:t>2</w:t>
      </w:r>
      <w:r>
        <w:rPr>
          <w:rStyle w:val="BodyChar"/>
          <w:rFonts w:asciiTheme="majorHAnsi" w:eastAsia="MS Mincho" w:hAnsiTheme="majorHAnsi"/>
        </w:rPr>
        <w:t>8</w:t>
      </w:r>
      <w:r w:rsidR="00F141B5" w:rsidRPr="00EB4487">
        <w:rPr>
          <w:rStyle w:val="BodyChar"/>
          <w:rFonts w:asciiTheme="majorHAnsi" w:eastAsia="MS Mincho" w:hAnsiTheme="majorHAnsi"/>
        </w:rPr>
        <w:t>)</w:t>
      </w:r>
    </w:p>
    <w:p w14:paraId="19AC3476" w14:textId="6B13E972" w:rsidR="00DB1D3E" w:rsidRPr="00EB4487" w:rsidRDefault="00DB1D3E" w:rsidP="00A2014D">
      <w:pPr>
        <w:pStyle w:val="Body"/>
        <w:rPr>
          <w:rFonts w:asciiTheme="majorHAnsi" w:hAnsiTheme="majorHAnsi"/>
        </w:rPr>
      </w:pPr>
      <w:r w:rsidRPr="00EB4487">
        <w:rPr>
          <w:rFonts w:asciiTheme="majorHAnsi" w:hAnsiTheme="majorHAnsi"/>
        </w:rPr>
        <w:t>where</w:t>
      </w:r>
    </w:p>
    <w:tbl>
      <w:tblPr>
        <w:tblW w:w="9389" w:type="dxa"/>
        <w:tblInd w:w="534" w:type="dxa"/>
        <w:tblLook w:val="04A0" w:firstRow="1" w:lastRow="0" w:firstColumn="1" w:lastColumn="0" w:noHBand="0" w:noVBand="1"/>
      </w:tblPr>
      <w:tblGrid>
        <w:gridCol w:w="610"/>
        <w:gridCol w:w="8779"/>
      </w:tblGrid>
      <w:tr w:rsidR="00F141B5" w:rsidRPr="00EB4487" w14:paraId="336C5930" w14:textId="77777777" w:rsidTr="00F96CD7">
        <w:tc>
          <w:tcPr>
            <w:tcW w:w="610" w:type="dxa"/>
          </w:tcPr>
          <w:p w14:paraId="4338C8F2" w14:textId="2EE9BA43" w:rsidR="00F141B5" w:rsidRPr="00EB4487" w:rsidRDefault="00F141B5" w:rsidP="0081290D">
            <w:pPr>
              <w:pStyle w:val="Body"/>
              <w:rPr>
                <w:rFonts w:asciiTheme="majorHAnsi" w:hAnsiTheme="majorHAnsi"/>
              </w:rPr>
            </w:pPr>
            <w:r w:rsidRPr="00EB4487">
              <w:rPr>
                <w:rFonts w:asciiTheme="majorHAnsi" w:hAnsiTheme="majorHAnsi"/>
                <w:i/>
                <w:sz w:val="20"/>
              </w:rPr>
              <w:t>l</w:t>
            </w:r>
          </w:p>
        </w:tc>
        <w:tc>
          <w:tcPr>
            <w:tcW w:w="8779" w:type="dxa"/>
          </w:tcPr>
          <w:p w14:paraId="7481D243" w14:textId="03F40B94" w:rsidR="00F141B5" w:rsidRPr="00EB4487" w:rsidRDefault="00F141B5" w:rsidP="004E46A9">
            <w:pPr>
              <w:pStyle w:val="BodyText"/>
            </w:pPr>
            <w:r w:rsidRPr="00EB4487">
              <w:rPr>
                <w:rFonts w:asciiTheme="majorHAnsi" w:hAnsiTheme="majorHAnsi"/>
                <w:sz w:val="20"/>
              </w:rPr>
              <w:t>is the length at 20</w:t>
            </w:r>
            <w:r w:rsidR="004D3028">
              <w:rPr>
                <w:rFonts w:asciiTheme="majorHAnsi" w:hAnsiTheme="majorHAnsi"/>
                <w:sz w:val="20"/>
              </w:rPr>
              <w:t xml:space="preserve"> °C</w:t>
            </w:r>
            <w:r w:rsidRPr="00EB4487">
              <w:rPr>
                <w:rFonts w:asciiTheme="majorHAnsi" w:hAnsiTheme="majorHAnsi"/>
                <w:sz w:val="20"/>
              </w:rPr>
              <w:t xml:space="preserve"> of the steel member</w:t>
            </w:r>
            <w:r w:rsidR="004E46A9">
              <w:rPr>
                <w:rFonts w:asciiTheme="majorHAnsi" w:hAnsiTheme="majorHAnsi"/>
                <w:sz w:val="20"/>
              </w:rPr>
              <w:t xml:space="preserve">  </w:t>
            </w:r>
          </w:p>
        </w:tc>
      </w:tr>
      <w:tr w:rsidR="00F141B5" w:rsidRPr="00EB4487" w14:paraId="2156C9C9" w14:textId="77777777" w:rsidTr="00F96CD7">
        <w:tc>
          <w:tcPr>
            <w:tcW w:w="610" w:type="dxa"/>
          </w:tcPr>
          <w:p w14:paraId="51272C3B" w14:textId="11966107" w:rsidR="00F141B5" w:rsidRPr="00EB4487" w:rsidRDefault="00F141B5" w:rsidP="0081290D">
            <w:pPr>
              <w:pStyle w:val="Body"/>
              <w:rPr>
                <w:rFonts w:asciiTheme="majorHAnsi" w:hAnsiTheme="majorHAnsi"/>
                <w:i/>
                <w:sz w:val="20"/>
              </w:rPr>
            </w:pPr>
            <w:r w:rsidRPr="00EB4487">
              <w:rPr>
                <w:rFonts w:asciiTheme="majorHAnsi" w:hAnsiTheme="majorHAnsi"/>
                <w:sz w:val="20"/>
              </w:rPr>
              <w:t>∆</w:t>
            </w:r>
            <w:r w:rsidRPr="00EB4487">
              <w:rPr>
                <w:rFonts w:asciiTheme="majorHAnsi" w:hAnsiTheme="majorHAnsi"/>
                <w:i/>
                <w:sz w:val="20"/>
              </w:rPr>
              <w:t>l</w:t>
            </w:r>
          </w:p>
        </w:tc>
        <w:tc>
          <w:tcPr>
            <w:tcW w:w="8779" w:type="dxa"/>
          </w:tcPr>
          <w:p w14:paraId="66D8AC4C" w14:textId="37251DAD" w:rsidR="00F141B5" w:rsidRPr="00EB4487" w:rsidRDefault="00F141B5" w:rsidP="0081290D">
            <w:pPr>
              <w:pStyle w:val="Body"/>
              <w:rPr>
                <w:rFonts w:asciiTheme="majorHAnsi" w:hAnsiTheme="majorHAnsi"/>
                <w:sz w:val="20"/>
              </w:rPr>
            </w:pPr>
            <w:r w:rsidRPr="00EB4487">
              <w:rPr>
                <w:rFonts w:asciiTheme="majorHAnsi" w:hAnsiTheme="majorHAnsi"/>
                <w:sz w:val="20"/>
              </w:rPr>
              <w:t>is the temperature induced expansion of the steel member</w:t>
            </w:r>
          </w:p>
        </w:tc>
      </w:tr>
      <w:tr w:rsidR="00F141B5" w:rsidRPr="00EB4487" w14:paraId="716F59C2" w14:textId="77777777" w:rsidTr="00F96CD7">
        <w:tc>
          <w:tcPr>
            <w:tcW w:w="610" w:type="dxa"/>
          </w:tcPr>
          <w:p w14:paraId="2DD3B923" w14:textId="19C14AC9" w:rsidR="00F141B5" w:rsidRPr="00EB4487" w:rsidRDefault="00F141B5" w:rsidP="0081290D">
            <w:pPr>
              <w:pStyle w:val="Body"/>
              <w:rPr>
                <w:rFonts w:asciiTheme="majorHAnsi" w:hAnsiTheme="majorHAnsi"/>
                <w:sz w:val="20"/>
              </w:rPr>
            </w:pPr>
            <w:r w:rsidRPr="00EB4487">
              <w:rPr>
                <w:rFonts w:asciiTheme="majorHAnsi" w:hAnsiTheme="majorHAnsi"/>
                <w:i/>
                <w:sz w:val="20"/>
              </w:rPr>
              <w:t>θ</w:t>
            </w:r>
            <w:r w:rsidRPr="00EB4487">
              <w:rPr>
                <w:rFonts w:asciiTheme="majorHAnsi" w:hAnsiTheme="majorHAnsi"/>
                <w:sz w:val="20"/>
                <w:vertAlign w:val="subscript"/>
              </w:rPr>
              <w:t>a</w:t>
            </w:r>
          </w:p>
        </w:tc>
        <w:tc>
          <w:tcPr>
            <w:tcW w:w="8779" w:type="dxa"/>
          </w:tcPr>
          <w:p w14:paraId="2E724936" w14:textId="7EF197C4" w:rsidR="00F141B5" w:rsidRPr="004256FF" w:rsidRDefault="00A8234E" w:rsidP="0081290D">
            <w:pPr>
              <w:pStyle w:val="Body"/>
              <w:rPr>
                <w:rFonts w:ascii="Cambria" w:hAnsi="Cambria"/>
                <w:sz w:val="20"/>
              </w:rPr>
            </w:pPr>
            <w:r w:rsidRPr="004256FF">
              <w:rPr>
                <w:rFonts w:ascii="Cambria" w:hAnsi="Cambria"/>
                <w:sz w:val="20"/>
              </w:rPr>
              <w:t xml:space="preserve">is the steel temperature </w:t>
            </w:r>
            <w:r w:rsidRPr="004256FF">
              <w:rPr>
                <w:rFonts w:ascii="Cambria" w:hAnsi="Cambria"/>
              </w:rPr>
              <w:t>[</w:t>
            </w:r>
            <w:r w:rsidRPr="00F64D90">
              <w:rPr>
                <w:rFonts w:ascii="Symbol" w:hAnsi="Symbol"/>
              </w:rPr>
              <w:t></w:t>
            </w:r>
            <w:r w:rsidRPr="004256FF">
              <w:rPr>
                <w:rFonts w:ascii="Cambria" w:hAnsi="Cambria"/>
              </w:rPr>
              <w:t>C]</w:t>
            </w:r>
            <w:r w:rsidRPr="004256FF">
              <w:rPr>
                <w:rFonts w:ascii="Cambria" w:hAnsi="Cambria"/>
                <w:sz w:val="20"/>
              </w:rPr>
              <w:t>.</w:t>
            </w:r>
          </w:p>
        </w:tc>
      </w:tr>
    </w:tbl>
    <w:p w14:paraId="62710778" w14:textId="4C47E4B9" w:rsidR="00DB1D3E" w:rsidRDefault="00A8234E" w:rsidP="00103B5E">
      <w:pPr>
        <w:pStyle w:val="Note"/>
        <w:spacing w:before="120"/>
      </w:pPr>
      <w:r>
        <w:t>NOTE</w:t>
      </w:r>
      <w:r w:rsidRPr="00EB4487">
        <w:t xml:space="preserve"> </w:t>
      </w:r>
      <w:r>
        <w:tab/>
      </w:r>
      <w:r w:rsidRPr="00EB4487" w:rsidDel="00A8234E">
        <w:t xml:space="preserve"> </w:t>
      </w:r>
      <w:r w:rsidR="00DB1D3E" w:rsidRPr="00EB4487">
        <w:t xml:space="preserve">The variation of the thermal expansion with temperature is illustrated in Figure 5.5. </w:t>
      </w:r>
      <w:r w:rsidR="00263D2F" w:rsidRPr="00EB4487">
        <w:tab/>
      </w:r>
    </w:p>
    <w:p w14:paraId="6C953FC4" w14:textId="77777777" w:rsidR="00E86531" w:rsidRDefault="00E86531" w:rsidP="00E86531">
      <w:pPr>
        <w:pStyle w:val="BodyText"/>
      </w:pPr>
    </w:p>
    <w:p w14:paraId="67221A52" w14:textId="1422FC0A" w:rsidR="00E86531" w:rsidRPr="00E86531" w:rsidRDefault="006632FC" w:rsidP="00D7317F">
      <w:pPr>
        <w:pStyle w:val="BodyText"/>
        <w:jc w:val="center"/>
      </w:pPr>
      <w:r>
        <w:rPr>
          <w:noProof/>
        </w:rPr>
        <w:lastRenderedPageBreak/>
        <w:fldChar w:fldCharType="begin"/>
      </w:r>
      <w:r>
        <w:rPr>
          <w:noProof/>
        </w:rPr>
        <w:instrText xml:space="preserve"> INCLUDEPICTURE  "Y:\\STD_MGT\\STDDEL\\PRODUCTION\\Standards\\00250\\218\\41_e_dr\\5_005.tif"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"Y:\\STD_MGT\\STDDEL\\PRODUCTION\\Standards\\00250\\218\\41_e_dr\\5_005.tif"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1994-1-2.zip.7bf\\41_e_dr\\5_005.tif" \* MERGEFORMATINET</w:instrText>
      </w:r>
      <w:r w:rsidR="006973E4">
        <w:rPr>
          <w:noProof/>
        </w:rPr>
        <w:instrText xml:space="preserve"> </w:instrText>
      </w:r>
      <w:r w:rsidR="006973E4">
        <w:rPr>
          <w:noProof/>
        </w:rPr>
        <w:fldChar w:fldCharType="separate"/>
      </w:r>
      <w:r w:rsidR="006973E4">
        <w:rPr>
          <w:noProof/>
        </w:rPr>
        <w:pict w14:anchorId="4B659C1E">
          <v:shape id="_x0000_i1061" type="#_x0000_t75" style="width:357.75pt;height:260.25pt">
            <v:imagedata r:id="rId85" r:href="rId86"/>
          </v:shape>
        </w:pict>
      </w:r>
      <w:r w:rsidR="006973E4">
        <w:rPr>
          <w:noProof/>
        </w:rPr>
        <w:fldChar w:fldCharType="end"/>
      </w:r>
      <w:r w:rsidR="00F91CE9">
        <w:rPr>
          <w:noProof/>
        </w:rPr>
        <w:fldChar w:fldCharType="end"/>
      </w:r>
      <w:r>
        <w:rPr>
          <w:noProof/>
        </w:rPr>
        <w:fldChar w:fldCharType="end"/>
      </w:r>
    </w:p>
    <w:p w14:paraId="02BAE741" w14:textId="5097885B" w:rsidR="00DB1D3E" w:rsidRPr="00D7317F" w:rsidRDefault="00DB1D3E" w:rsidP="00103B5E">
      <w:pPr>
        <w:pStyle w:val="Figuretitle"/>
      </w:pPr>
      <w:bookmarkStart w:id="65" w:name="_MON_1098272764"/>
      <w:bookmarkStart w:id="66" w:name="_MON_1110269313"/>
      <w:bookmarkStart w:id="67" w:name="_MON_1126943834"/>
      <w:bookmarkStart w:id="68" w:name="_MON_1126943928"/>
      <w:bookmarkStart w:id="69" w:name="_MON_1126944176"/>
      <w:bookmarkStart w:id="70" w:name="_MON_1126944262"/>
      <w:bookmarkStart w:id="71" w:name="_MON_1181024322"/>
      <w:bookmarkStart w:id="72" w:name="_MON_1048667270"/>
      <w:bookmarkStart w:id="73" w:name="_MON_1048667441"/>
      <w:bookmarkStart w:id="74" w:name="_MON_1048667562"/>
      <w:bookmarkStart w:id="75" w:name="_MON_1048667587"/>
      <w:bookmarkStart w:id="76" w:name="_MON_1048668385"/>
      <w:bookmarkStart w:id="77" w:name="_MON_1048668543"/>
      <w:bookmarkStart w:id="78" w:name="_MON_1072525489"/>
      <w:bookmarkStart w:id="79" w:name="_MON_1084620492"/>
      <w:bookmarkStart w:id="80" w:name="_MON_1098082005"/>
      <w:bookmarkStart w:id="81" w:name="_Toc46441862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7317F">
        <w:t>Figure 5.5</w:t>
      </w:r>
      <w:r w:rsidR="00D03FE9" w:rsidRPr="00D7317F">
        <w:t xml:space="preserve"> </w:t>
      </w:r>
      <w:r w:rsidR="00D03FE9" w:rsidRPr="00D7317F">
        <w:rPr>
          <w:lang w:val="en-US"/>
        </w:rPr>
        <w:t>—</w:t>
      </w:r>
      <w:r w:rsidRPr="00D7317F">
        <w:t xml:space="preserve"> Thermal expansion of steel as a function of temperature</w:t>
      </w:r>
      <w:bookmarkEnd w:id="81"/>
    </w:p>
    <w:p w14:paraId="57465532" w14:textId="77777777" w:rsidR="00DB1D3E" w:rsidRPr="00EB4487" w:rsidRDefault="00DB1D3E" w:rsidP="00D7317F">
      <w:pPr>
        <w:pStyle w:val="Heading4"/>
      </w:pPr>
      <w:r w:rsidRPr="00EB4487">
        <w:t>Strength and stiffness properties of structural steel</w:t>
      </w:r>
    </w:p>
    <w:p w14:paraId="35DEDBEB" w14:textId="3DBC01FD" w:rsidR="00A8234E" w:rsidRPr="00F96CD7" w:rsidRDefault="00A8234E" w:rsidP="00A2014D">
      <w:pPr>
        <w:pStyle w:val="ABodyText"/>
        <w:rPr>
          <w:sz w:val="22"/>
          <w:szCs w:val="28"/>
        </w:rPr>
      </w:pPr>
      <w:r w:rsidRPr="00F96CD7">
        <w:rPr>
          <w:sz w:val="22"/>
          <w:szCs w:val="28"/>
        </w:rPr>
        <w:t>(</w:t>
      </w:r>
      <w:r w:rsidRPr="00F96CD7">
        <w:rPr>
          <w:rFonts w:ascii="Cambria" w:hAnsi="Cambria"/>
          <w:sz w:val="22"/>
          <w:szCs w:val="28"/>
        </w:rPr>
        <w:t xml:space="preserve">1) </w:t>
      </w:r>
      <w:bookmarkStart w:id="82" w:name="_Hlk118300518"/>
      <w:r w:rsidRPr="00F96CD7">
        <w:rPr>
          <w:rFonts w:ascii="Cambria" w:hAnsi="Cambria"/>
          <w:sz w:val="22"/>
          <w:szCs w:val="28"/>
        </w:rPr>
        <w:t>For heating rates between 2 and 50 K/min, the strength and stiffness properties of structural steel at elevated temperatures should be obtained from the stress-strain relationship given in Figure 5.6 and Table 5.2.</w:t>
      </w:r>
      <w:r w:rsidRPr="00F96CD7">
        <w:rPr>
          <w:sz w:val="22"/>
          <w:szCs w:val="28"/>
        </w:rPr>
        <w:t xml:space="preserve"> </w:t>
      </w:r>
      <w:bookmarkEnd w:id="82"/>
    </w:p>
    <w:p w14:paraId="41A79545" w14:textId="012A7F1A" w:rsidR="00A8234E" w:rsidRPr="002E4622" w:rsidRDefault="00A8234E" w:rsidP="00A2014D">
      <w:pPr>
        <w:pStyle w:val="Note"/>
      </w:pPr>
      <w:r>
        <w:t>NOTE</w:t>
      </w:r>
      <w:r>
        <w:tab/>
      </w:r>
      <w:r w:rsidRPr="00EB4487" w:rsidDel="00A8234E">
        <w:t xml:space="preserve"> </w:t>
      </w:r>
      <w:r w:rsidRPr="002E4622">
        <w:t>The stress-strain relationships given in Figure 5.6 and Table 5.2 are defined by three parameters:</w:t>
      </w:r>
    </w:p>
    <w:p w14:paraId="55165C2B" w14:textId="77777777" w:rsidR="00A8234E" w:rsidRPr="00F96CD7" w:rsidRDefault="00A8234E" w:rsidP="00A2014D">
      <w:pPr>
        <w:pStyle w:val="ListBullet"/>
        <w:rPr>
          <w:sz w:val="20"/>
          <w:szCs w:val="18"/>
        </w:rPr>
      </w:pPr>
      <w:r w:rsidRPr="00F96CD7">
        <w:rPr>
          <w:sz w:val="20"/>
          <w:szCs w:val="18"/>
        </w:rPr>
        <w:t xml:space="preserve">slope of the linear elastic range of the stress-strain relationship of structural steel at elevated temperatures </w:t>
      </w:r>
      <w:r w:rsidRPr="00F96CD7">
        <w:rPr>
          <w:i/>
          <w:sz w:val="20"/>
          <w:szCs w:val="18"/>
        </w:rPr>
        <w:t>E</w:t>
      </w:r>
      <w:r w:rsidRPr="00F96CD7">
        <w:rPr>
          <w:sz w:val="20"/>
          <w:szCs w:val="18"/>
          <w:vertAlign w:val="subscript"/>
        </w:rPr>
        <w:t>a,</w:t>
      </w:r>
      <w:r w:rsidRPr="00F96CD7">
        <w:rPr>
          <w:sz w:val="20"/>
          <w:szCs w:val="18"/>
          <w:vertAlign w:val="subscript"/>
        </w:rPr>
        <w:sym w:font="Symbol" w:char="F071"/>
      </w:r>
      <w:r w:rsidRPr="00F96CD7">
        <w:rPr>
          <w:sz w:val="20"/>
          <w:szCs w:val="18"/>
        </w:rPr>
        <w:t>;</w:t>
      </w:r>
    </w:p>
    <w:p w14:paraId="55DAD13C" w14:textId="77777777" w:rsidR="00A8234E" w:rsidRPr="00F96CD7" w:rsidRDefault="00A8234E" w:rsidP="00A2014D">
      <w:pPr>
        <w:pStyle w:val="ListBullet"/>
        <w:rPr>
          <w:sz w:val="20"/>
          <w:szCs w:val="18"/>
        </w:rPr>
      </w:pPr>
      <w:r w:rsidRPr="00F96CD7">
        <w:rPr>
          <w:sz w:val="20"/>
          <w:szCs w:val="18"/>
        </w:rPr>
        <w:t xml:space="preserve">the proportional limit </w:t>
      </w:r>
      <w:r w:rsidRPr="00F96CD7">
        <w:rPr>
          <w:i/>
          <w:sz w:val="20"/>
          <w:szCs w:val="18"/>
        </w:rPr>
        <w:t>f</w:t>
      </w:r>
      <w:r w:rsidRPr="00F96CD7">
        <w:rPr>
          <w:sz w:val="20"/>
          <w:szCs w:val="18"/>
          <w:vertAlign w:val="subscript"/>
        </w:rPr>
        <w:t>ap,</w:t>
      </w:r>
      <w:r w:rsidRPr="00F96CD7">
        <w:rPr>
          <w:sz w:val="20"/>
          <w:szCs w:val="18"/>
          <w:vertAlign w:val="subscript"/>
        </w:rPr>
        <w:sym w:font="Symbol" w:char="F071"/>
      </w:r>
      <w:r w:rsidRPr="00F96CD7">
        <w:rPr>
          <w:sz w:val="20"/>
          <w:szCs w:val="18"/>
        </w:rPr>
        <w:t xml:space="preserve"> ;</w:t>
      </w:r>
    </w:p>
    <w:p w14:paraId="669AB3E2" w14:textId="494D25D5" w:rsidR="00DB1D3E" w:rsidRPr="00D7317F" w:rsidRDefault="00A8234E" w:rsidP="00A2014D">
      <w:pPr>
        <w:pStyle w:val="ListBullet"/>
        <w:rPr>
          <w:rFonts w:asciiTheme="majorHAnsi" w:hAnsiTheme="majorHAnsi"/>
          <w:sz w:val="20"/>
          <w:szCs w:val="18"/>
        </w:rPr>
      </w:pPr>
      <w:r w:rsidRPr="00F96CD7">
        <w:rPr>
          <w:sz w:val="20"/>
          <w:szCs w:val="18"/>
        </w:rPr>
        <w:t xml:space="preserve">the maximum stress level or effective yield strength </w:t>
      </w:r>
      <w:r w:rsidRPr="00F96CD7">
        <w:rPr>
          <w:i/>
          <w:sz w:val="20"/>
          <w:szCs w:val="18"/>
        </w:rPr>
        <w:t>f</w:t>
      </w:r>
      <w:r w:rsidRPr="00F96CD7">
        <w:rPr>
          <w:sz w:val="20"/>
          <w:szCs w:val="18"/>
          <w:vertAlign w:val="subscript"/>
        </w:rPr>
        <w:t>ay,</w:t>
      </w:r>
      <w:r w:rsidRPr="00F96CD7">
        <w:rPr>
          <w:sz w:val="20"/>
          <w:szCs w:val="18"/>
          <w:vertAlign w:val="subscript"/>
        </w:rPr>
        <w:sym w:font="Symbol" w:char="F071"/>
      </w:r>
      <w:r w:rsidRPr="00F96CD7">
        <w:rPr>
          <w:sz w:val="20"/>
          <w:szCs w:val="18"/>
        </w:rPr>
        <w:t>.</w:t>
      </w:r>
    </w:p>
    <w:p w14:paraId="49108A57" w14:textId="61FEB209" w:rsidR="00E543E1" w:rsidRPr="00F96CD7" w:rsidRDefault="006632FC" w:rsidP="00D7317F">
      <w:pPr>
        <w:pStyle w:val="ListBullet"/>
        <w:numPr>
          <w:ilvl w:val="0"/>
          <w:numId w:val="0"/>
        </w:numPr>
        <w:ind w:left="357" w:hanging="357"/>
        <w:jc w:val="center"/>
        <w:rPr>
          <w:rFonts w:asciiTheme="majorHAnsi" w:hAnsiTheme="majorHAnsi"/>
          <w:sz w:val="20"/>
          <w:szCs w:val="18"/>
        </w:rPr>
      </w:pPr>
      <w:r>
        <w:rPr>
          <w:rFonts w:asciiTheme="majorHAnsi" w:hAnsiTheme="majorHAnsi"/>
          <w:noProof/>
          <w:sz w:val="20"/>
          <w:szCs w:val="18"/>
        </w:rPr>
        <w:fldChar w:fldCharType="begin"/>
      </w:r>
      <w:r>
        <w:rPr>
          <w:rFonts w:asciiTheme="majorHAnsi" w:hAnsiTheme="majorHAnsi"/>
          <w:noProof/>
          <w:sz w:val="20"/>
          <w:szCs w:val="18"/>
        </w:rPr>
        <w:instrText xml:space="preserve"> INCLUDEPICTURE  "Y:\\STD_MGT\\STDDEL\\PRODUCTION\\Standards\\00250\\218\\41_e_dr\\5_006.tif" \* MERGEFORMATINET </w:instrText>
      </w:r>
      <w:r>
        <w:rPr>
          <w:rFonts w:asciiTheme="majorHAnsi" w:hAnsiTheme="majorHAnsi"/>
          <w:noProof/>
          <w:sz w:val="20"/>
          <w:szCs w:val="18"/>
        </w:rPr>
        <w:fldChar w:fldCharType="separate"/>
      </w:r>
      <w:r w:rsidR="00F91CE9">
        <w:rPr>
          <w:rFonts w:asciiTheme="majorHAnsi" w:hAnsiTheme="majorHAnsi"/>
          <w:noProof/>
          <w:sz w:val="20"/>
          <w:szCs w:val="18"/>
        </w:rPr>
        <w:fldChar w:fldCharType="begin"/>
      </w:r>
      <w:r w:rsidR="00F91CE9">
        <w:rPr>
          <w:rFonts w:asciiTheme="majorHAnsi" w:hAnsiTheme="majorHAnsi"/>
          <w:noProof/>
          <w:sz w:val="20"/>
          <w:szCs w:val="18"/>
        </w:rPr>
        <w:instrText xml:space="preserve"> INCLUDEPICTURE  "Y:\\STD_MGT\\STDDEL\\PRODUCTION\\Standards\\00250\\218\\41_e_dr\\5_006.tif" \* MERGEFORMATINET </w:instrText>
      </w:r>
      <w:r w:rsidR="00F91CE9">
        <w:rPr>
          <w:rFonts w:asciiTheme="majorHAnsi" w:hAnsiTheme="majorHAnsi"/>
          <w:noProof/>
          <w:sz w:val="20"/>
          <w:szCs w:val="18"/>
        </w:rPr>
        <w:fldChar w:fldCharType="separate"/>
      </w:r>
      <w:r w:rsidR="006973E4">
        <w:rPr>
          <w:rFonts w:asciiTheme="majorHAnsi" w:hAnsiTheme="majorHAnsi"/>
          <w:noProof/>
          <w:sz w:val="20"/>
          <w:szCs w:val="18"/>
        </w:rPr>
        <w:fldChar w:fldCharType="begin"/>
      </w:r>
      <w:r w:rsidR="006973E4">
        <w:rPr>
          <w:rFonts w:asciiTheme="majorHAnsi" w:hAnsiTheme="majorHAnsi"/>
          <w:noProof/>
          <w:sz w:val="20"/>
          <w:szCs w:val="18"/>
        </w:rPr>
        <w:instrText xml:space="preserve"> </w:instrText>
      </w:r>
      <w:r w:rsidR="006973E4">
        <w:rPr>
          <w:rFonts w:asciiTheme="majorHAnsi" w:hAnsiTheme="majorHAnsi"/>
          <w:noProof/>
          <w:sz w:val="20"/>
          <w:szCs w:val="18"/>
        </w:rPr>
        <w:instrText>INCLUDEPICTURE  "C:\\Users\\a.dionysiou\\AppData\\Local\\Temp\\81e08ba1-fdd2-4f1a-9339-44084408b7bf_prEN 1994-1-2.zip.7bf\\41_e_dr\\5_006.tif" \* MERGEFORMATINET</w:instrText>
      </w:r>
      <w:r w:rsidR="006973E4">
        <w:rPr>
          <w:rFonts w:asciiTheme="majorHAnsi" w:hAnsiTheme="majorHAnsi"/>
          <w:noProof/>
          <w:sz w:val="20"/>
          <w:szCs w:val="18"/>
        </w:rPr>
        <w:instrText xml:space="preserve"> </w:instrText>
      </w:r>
      <w:r w:rsidR="006973E4">
        <w:rPr>
          <w:rFonts w:asciiTheme="majorHAnsi" w:hAnsiTheme="majorHAnsi"/>
          <w:noProof/>
          <w:sz w:val="20"/>
          <w:szCs w:val="18"/>
        </w:rPr>
        <w:fldChar w:fldCharType="separate"/>
      </w:r>
      <w:r w:rsidR="006973E4">
        <w:rPr>
          <w:rFonts w:asciiTheme="majorHAnsi" w:hAnsiTheme="majorHAnsi"/>
          <w:noProof/>
          <w:sz w:val="20"/>
          <w:szCs w:val="18"/>
        </w:rPr>
        <w:pict w14:anchorId="3423F1C4">
          <v:shape id="_x0000_i1062" type="#_x0000_t75" style="width:255.75pt;height:140.25pt">
            <v:imagedata r:id="rId87" r:href="rId88"/>
          </v:shape>
        </w:pict>
      </w:r>
      <w:r w:rsidR="006973E4">
        <w:rPr>
          <w:rFonts w:asciiTheme="majorHAnsi" w:hAnsiTheme="majorHAnsi"/>
          <w:noProof/>
          <w:sz w:val="20"/>
          <w:szCs w:val="18"/>
        </w:rPr>
        <w:fldChar w:fldCharType="end"/>
      </w:r>
      <w:r w:rsidR="00F91CE9">
        <w:rPr>
          <w:rFonts w:asciiTheme="majorHAnsi" w:hAnsiTheme="majorHAnsi"/>
          <w:noProof/>
          <w:sz w:val="20"/>
          <w:szCs w:val="18"/>
        </w:rPr>
        <w:fldChar w:fldCharType="end"/>
      </w:r>
      <w:r>
        <w:rPr>
          <w:rFonts w:asciiTheme="majorHAnsi" w:hAnsiTheme="majorHAnsi"/>
          <w:noProof/>
          <w:sz w:val="20"/>
          <w:szCs w:val="18"/>
        </w:rPr>
        <w:fldChar w:fldCharType="end"/>
      </w:r>
    </w:p>
    <w:p w14:paraId="40CAE8DD" w14:textId="533AFFE8" w:rsidR="00DB1D3E" w:rsidRDefault="00DB1D3E" w:rsidP="00103B5E">
      <w:pPr>
        <w:pStyle w:val="FigureImage"/>
        <w:keepNext w:val="0"/>
        <w:ind w:left="714"/>
        <w:jc w:val="both"/>
        <w:rPr>
          <w:b/>
          <w:bCs/>
          <w:sz w:val="20"/>
          <w:szCs w:val="20"/>
          <w:lang w:val="en-US"/>
        </w:rPr>
      </w:pPr>
      <w:bookmarkStart w:id="83" w:name="_MON_1126942321"/>
      <w:bookmarkStart w:id="84" w:name="_MON_1126942423"/>
      <w:bookmarkStart w:id="85" w:name="_MON_1126945933"/>
      <w:bookmarkStart w:id="86" w:name="_MON_1126946012"/>
      <w:bookmarkStart w:id="87" w:name="_MON_1126946020"/>
      <w:bookmarkStart w:id="88" w:name="_MON_1126946044"/>
      <w:bookmarkStart w:id="89" w:name="_MON_1126946050"/>
      <w:bookmarkStart w:id="90" w:name="_MON_1126946073"/>
      <w:bookmarkStart w:id="91" w:name="_MON_1126946079"/>
      <w:bookmarkStart w:id="92" w:name="_MON_1181024319"/>
      <w:bookmarkStart w:id="93" w:name="_MON_1126939279"/>
      <w:bookmarkStart w:id="94" w:name="_MON_1126939287"/>
      <w:bookmarkStart w:id="95" w:name="_MON_1126940040"/>
      <w:bookmarkStart w:id="96" w:name="_MON_1126940055"/>
      <w:bookmarkStart w:id="97" w:name="_MON_1126940081"/>
      <w:bookmarkStart w:id="98" w:name="_MON_1126940124"/>
      <w:bookmarkStart w:id="99" w:name="_MON_1126941395"/>
      <w:bookmarkStart w:id="100" w:name="_MON_1126941564"/>
      <w:bookmarkStart w:id="101" w:name="_MON_1126941585"/>
      <w:bookmarkStart w:id="102" w:name="_MON_1126941691"/>
      <w:bookmarkStart w:id="103" w:name="_MON_1126941827"/>
      <w:bookmarkStart w:id="104" w:name="_MON_1126942022"/>
      <w:bookmarkStart w:id="105" w:name="_MON_1126942051"/>
      <w:bookmarkStart w:id="106" w:name="_MON_1126942110"/>
      <w:bookmarkStart w:id="107" w:name="_MON_1126942139"/>
      <w:bookmarkStart w:id="108" w:name="_MON_1126942172"/>
      <w:bookmarkStart w:id="109" w:name="_MON_1126942208"/>
      <w:bookmarkStart w:id="110" w:name="_MON_112694224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D7317F">
        <w:rPr>
          <w:b/>
          <w:bCs/>
          <w:sz w:val="20"/>
          <w:szCs w:val="20"/>
          <w:lang w:val="en-US"/>
        </w:rPr>
        <w:t>Key</w:t>
      </w:r>
      <w:r w:rsidR="00E543E1">
        <w:rPr>
          <w:lang w:val="en-US"/>
        </w:rPr>
        <w:tab/>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1560"/>
      </w:tblGrid>
      <w:tr w:rsidR="00E543E1" w:rsidRPr="00E543E1" w14:paraId="263A9E12" w14:textId="77777777" w:rsidTr="00D7317F">
        <w:tc>
          <w:tcPr>
            <w:tcW w:w="415" w:type="dxa"/>
          </w:tcPr>
          <w:p w14:paraId="01BB7287" w14:textId="6E7B84B2" w:rsidR="00E543E1" w:rsidRPr="00E543E1" w:rsidRDefault="00E543E1" w:rsidP="00103B5E">
            <w:pPr>
              <w:pStyle w:val="FigureImage"/>
              <w:keepNext w:val="0"/>
              <w:spacing w:before="0" w:after="0"/>
              <w:jc w:val="both"/>
              <w:rPr>
                <w:b/>
                <w:bCs/>
                <w:sz w:val="20"/>
                <w:szCs w:val="20"/>
                <w:lang w:val="en-US"/>
              </w:rPr>
            </w:pPr>
            <w:r w:rsidRPr="00D7317F">
              <w:rPr>
                <w:sz w:val="20"/>
                <w:szCs w:val="20"/>
                <w:lang w:val="en-US"/>
              </w:rPr>
              <w:t>1</w:t>
            </w:r>
          </w:p>
        </w:tc>
        <w:tc>
          <w:tcPr>
            <w:tcW w:w="1560" w:type="dxa"/>
          </w:tcPr>
          <w:p w14:paraId="0F255500" w14:textId="64153880" w:rsidR="00E543E1" w:rsidRPr="00E543E1" w:rsidRDefault="00FB59DB" w:rsidP="00103B5E">
            <w:pPr>
              <w:pStyle w:val="FigureImage"/>
              <w:keepNext w:val="0"/>
              <w:spacing w:before="0" w:after="0"/>
              <w:jc w:val="both"/>
              <w:rPr>
                <w:b/>
                <w:bCs/>
                <w:sz w:val="20"/>
                <w:szCs w:val="20"/>
                <w:lang w:val="en-US"/>
              </w:rPr>
            </w:pPr>
            <w:r>
              <w:rPr>
                <w:sz w:val="20"/>
                <w:szCs w:val="20"/>
                <w:lang w:val="en-US"/>
              </w:rPr>
              <w:t>e</w:t>
            </w:r>
            <w:r w:rsidR="00E543E1" w:rsidRPr="00D7317F">
              <w:rPr>
                <w:sz w:val="20"/>
                <w:szCs w:val="20"/>
                <w:lang w:val="en-US"/>
              </w:rPr>
              <w:t xml:space="preserve">lliptic </w:t>
            </w:r>
            <w:r w:rsidR="00E543E1" w:rsidRPr="00D7317F">
              <w:rPr>
                <w:sz w:val="20"/>
                <w:szCs w:val="20"/>
              </w:rPr>
              <w:t>branch</w:t>
            </w:r>
          </w:p>
        </w:tc>
      </w:tr>
    </w:tbl>
    <w:p w14:paraId="37EE8E73" w14:textId="04B7EF14" w:rsidR="006F2A4A" w:rsidRPr="00D7317F" w:rsidRDefault="00DB1D3E" w:rsidP="00103B5E">
      <w:pPr>
        <w:pStyle w:val="Figuretitle"/>
      </w:pPr>
      <w:bookmarkStart w:id="111" w:name="_Toc464418616"/>
      <w:r w:rsidRPr="00D7317F">
        <w:t>Figure 5.6</w:t>
      </w:r>
      <w:r w:rsidR="00D03FE9" w:rsidRPr="00D7317F">
        <w:t xml:space="preserve"> </w:t>
      </w:r>
      <w:r w:rsidR="00D03FE9" w:rsidRPr="00D7317F">
        <w:rPr>
          <w:lang w:val="en-US"/>
        </w:rPr>
        <w:t xml:space="preserve">— </w:t>
      </w:r>
      <w:r w:rsidRPr="00D7317F">
        <w:t>Mathematical model for stress-strain relationships of structural steel at elevated temperatures</w:t>
      </w:r>
      <w:bookmarkEnd w:id="111"/>
    </w:p>
    <w:p w14:paraId="440E5B07" w14:textId="50B4A33E" w:rsidR="00DB1D3E" w:rsidRPr="004256FF" w:rsidRDefault="00DB1D3E" w:rsidP="00F96CD7">
      <w:pPr>
        <w:pStyle w:val="Tabletitle"/>
        <w:ind w:left="714"/>
        <w:rPr>
          <w:rFonts w:asciiTheme="majorHAnsi" w:hAnsiTheme="majorHAnsi"/>
          <w:szCs w:val="22"/>
        </w:rPr>
      </w:pPr>
      <w:r w:rsidRPr="004256FF">
        <w:rPr>
          <w:rFonts w:asciiTheme="majorHAnsi" w:hAnsiTheme="majorHAnsi"/>
          <w:szCs w:val="22"/>
        </w:rPr>
        <w:lastRenderedPageBreak/>
        <w:t>Table 5.2</w:t>
      </w:r>
      <w:r w:rsidR="00D03FE9" w:rsidRPr="004256FF">
        <w:rPr>
          <w:rFonts w:asciiTheme="majorHAnsi" w:hAnsiTheme="majorHAnsi"/>
          <w:szCs w:val="22"/>
        </w:rPr>
        <w:t xml:space="preserve"> </w:t>
      </w:r>
      <w:r w:rsidR="00D03FE9" w:rsidRPr="001F02A3">
        <w:rPr>
          <w:szCs w:val="22"/>
          <w:lang w:val="en-US"/>
        </w:rPr>
        <w:t>—</w:t>
      </w:r>
      <w:r w:rsidRPr="004256FF">
        <w:rPr>
          <w:rFonts w:asciiTheme="majorHAnsi" w:hAnsiTheme="majorHAnsi"/>
          <w:szCs w:val="22"/>
        </w:rPr>
        <w:t xml:space="preserve"> Relation between the various parameters of the mathematical model of Figure 5.6</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1304"/>
        <w:gridCol w:w="4706"/>
        <w:gridCol w:w="2495"/>
      </w:tblGrid>
      <w:tr w:rsidR="00DB1D3E" w:rsidRPr="00EB4487" w14:paraId="771E7F5C" w14:textId="77777777" w:rsidTr="00F96CD7">
        <w:trPr>
          <w:cantSplit/>
          <w:jc w:val="center"/>
        </w:trPr>
        <w:tc>
          <w:tcPr>
            <w:tcW w:w="1304" w:type="dxa"/>
          </w:tcPr>
          <w:p w14:paraId="75C6F2C2" w14:textId="77777777" w:rsidR="00DB1D3E" w:rsidRPr="00EB4487" w:rsidRDefault="00DB1D3E" w:rsidP="0081290D">
            <w:pPr>
              <w:spacing w:before="120" w:line="240" w:lineRule="atLeast"/>
              <w:jc w:val="center"/>
              <w:rPr>
                <w:rFonts w:asciiTheme="majorHAnsi" w:hAnsiTheme="majorHAnsi"/>
                <w:b/>
                <w:color w:val="000000"/>
                <w:sz w:val="24"/>
              </w:rPr>
            </w:pPr>
            <w:bookmarkStart w:id="112" w:name="_Hlk535857084"/>
            <w:r w:rsidRPr="00EB4487">
              <w:rPr>
                <w:rFonts w:asciiTheme="majorHAnsi" w:hAnsiTheme="majorHAnsi"/>
                <w:b/>
                <w:color w:val="000000"/>
                <w:sz w:val="24"/>
              </w:rPr>
              <w:t>Strain Range</w:t>
            </w:r>
          </w:p>
        </w:tc>
        <w:tc>
          <w:tcPr>
            <w:tcW w:w="4706" w:type="dxa"/>
          </w:tcPr>
          <w:p w14:paraId="6C5BE6CC" w14:textId="77777777" w:rsidR="00DB1D3E" w:rsidRPr="00EB4487" w:rsidRDefault="00DB1D3E" w:rsidP="0081290D">
            <w:pPr>
              <w:tabs>
                <w:tab w:val="left" w:pos="5245"/>
              </w:tabs>
              <w:spacing w:before="120" w:line="240" w:lineRule="atLeast"/>
              <w:jc w:val="center"/>
              <w:rPr>
                <w:rFonts w:asciiTheme="majorHAnsi" w:hAnsiTheme="majorHAnsi"/>
                <w:b/>
                <w:color w:val="000000"/>
                <w:sz w:val="24"/>
              </w:rPr>
            </w:pPr>
            <w:r w:rsidRPr="00EB4487">
              <w:rPr>
                <w:rFonts w:asciiTheme="majorHAnsi" w:hAnsiTheme="majorHAnsi"/>
                <w:b/>
                <w:color w:val="000000"/>
                <w:sz w:val="24"/>
              </w:rPr>
              <w:t xml:space="preserve">Stress </w:t>
            </w:r>
            <w:r w:rsidRPr="00EB4487">
              <w:rPr>
                <w:rFonts w:asciiTheme="majorHAnsi" w:hAnsiTheme="majorHAnsi"/>
                <w:b/>
                <w:color w:val="000000"/>
                <w:sz w:val="24"/>
              </w:rPr>
              <w:sym w:font="Symbol" w:char="F073"/>
            </w:r>
          </w:p>
        </w:tc>
        <w:tc>
          <w:tcPr>
            <w:tcW w:w="2495" w:type="dxa"/>
          </w:tcPr>
          <w:p w14:paraId="1CB216B9" w14:textId="77777777" w:rsidR="00DB1D3E" w:rsidRPr="00EB4487" w:rsidRDefault="00DB1D3E" w:rsidP="00263D2F">
            <w:pPr>
              <w:spacing w:before="120" w:line="240" w:lineRule="atLeast"/>
              <w:jc w:val="center"/>
              <w:rPr>
                <w:rFonts w:asciiTheme="majorHAnsi" w:hAnsiTheme="majorHAnsi"/>
                <w:b/>
                <w:color w:val="000000"/>
                <w:sz w:val="24"/>
              </w:rPr>
            </w:pPr>
            <w:r w:rsidRPr="00EB4487">
              <w:rPr>
                <w:rFonts w:asciiTheme="majorHAnsi" w:hAnsiTheme="majorHAnsi"/>
                <w:b/>
                <w:color w:val="000000"/>
                <w:sz w:val="24"/>
              </w:rPr>
              <w:t>Tangent modulus</w:t>
            </w:r>
          </w:p>
        </w:tc>
      </w:tr>
      <w:tr w:rsidR="00DB1D3E" w:rsidRPr="00EB4487" w14:paraId="346AD632" w14:textId="77777777" w:rsidTr="00F96CD7">
        <w:trPr>
          <w:cantSplit/>
          <w:jc w:val="center"/>
        </w:trPr>
        <w:tc>
          <w:tcPr>
            <w:tcW w:w="1304" w:type="dxa"/>
          </w:tcPr>
          <w:p w14:paraId="6808E98D" w14:textId="2470FB72" w:rsidR="00DB1D3E" w:rsidRPr="00EB4487" w:rsidRDefault="00DB1D3E" w:rsidP="0081290D">
            <w:pPr>
              <w:spacing w:after="60" w:line="240" w:lineRule="atLeast"/>
              <w:jc w:val="center"/>
              <w:rPr>
                <w:rFonts w:asciiTheme="majorHAnsi" w:hAnsiTheme="majorHAnsi"/>
                <w:color w:val="000000"/>
                <w:sz w:val="24"/>
              </w:rPr>
            </w:pPr>
            <w:r w:rsidRPr="00EB4487">
              <w:rPr>
                <w:rFonts w:asciiTheme="majorHAnsi" w:hAnsiTheme="majorHAnsi"/>
                <w:color w:val="000000"/>
              </w:rPr>
              <w:t>I / elastic</w:t>
            </w:r>
            <w:r w:rsidRPr="00EB4487">
              <w:rPr>
                <w:rFonts w:asciiTheme="majorHAnsi" w:hAnsiTheme="majorHAnsi"/>
                <w:color w:val="000000"/>
              </w:rPr>
              <w:br/>
            </w:r>
            <w:r w:rsidR="00FB59DB" w:rsidRPr="00FB59DB">
              <w:rPr>
                <w:position w:val="-14"/>
              </w:rPr>
              <w:object w:dxaOrig="740" w:dyaOrig="340" w14:anchorId="28474372">
                <v:shape id="_x0000_i1063" type="#_x0000_t75" style="width:36.75pt;height:16.5pt" o:ole="">
                  <v:imagedata r:id="rId89" o:title=""/>
                </v:shape>
                <o:OLEObject Type="Embed" ProgID="Equation.DSMT4" ShapeID="_x0000_i1063" DrawAspect="Content" ObjectID="_1772537795" r:id="rId90"/>
              </w:object>
            </w:r>
          </w:p>
        </w:tc>
        <w:tc>
          <w:tcPr>
            <w:tcW w:w="4706" w:type="dxa"/>
            <w:vAlign w:val="center"/>
          </w:tcPr>
          <w:p w14:paraId="38F4AD40" w14:textId="4DAE19FF" w:rsidR="009B5D5E" w:rsidRPr="009B5D5E" w:rsidRDefault="00FB59DB" w:rsidP="009B5D5E">
            <w:pPr>
              <w:tabs>
                <w:tab w:val="center" w:pos="2350"/>
                <w:tab w:val="right" w:pos="4700"/>
              </w:tabs>
              <w:spacing w:after="60" w:line="120" w:lineRule="atLeast"/>
              <w:jc w:val="center"/>
              <w:rPr>
                <w:rFonts w:asciiTheme="majorHAnsi" w:hAnsiTheme="majorHAnsi"/>
                <w:color w:val="000000"/>
              </w:rPr>
            </w:pPr>
            <w:r w:rsidRPr="00FB59DB">
              <w:rPr>
                <w:position w:val="-12"/>
              </w:rPr>
              <w:object w:dxaOrig="780" w:dyaOrig="320" w14:anchorId="314F18DF">
                <v:shape id="_x0000_i1064" type="#_x0000_t75" style="width:39.75pt;height:15.75pt" o:ole="">
                  <v:imagedata r:id="rId91" o:title=""/>
                </v:shape>
                <o:OLEObject Type="Embed" ProgID="Equation.DSMT4" ShapeID="_x0000_i1064" DrawAspect="Content" ObjectID="_1772537796" r:id="rId92"/>
              </w:object>
            </w:r>
          </w:p>
        </w:tc>
        <w:tc>
          <w:tcPr>
            <w:tcW w:w="2495" w:type="dxa"/>
            <w:vAlign w:val="center"/>
          </w:tcPr>
          <w:p w14:paraId="1DA740BA" w14:textId="6749C6A1" w:rsidR="009B5D5E" w:rsidRPr="009B5D5E" w:rsidRDefault="00FB59DB" w:rsidP="009B5D5E">
            <w:pPr>
              <w:tabs>
                <w:tab w:val="center" w:pos="1250"/>
                <w:tab w:val="right" w:pos="2500"/>
              </w:tabs>
              <w:spacing w:after="60" w:line="240" w:lineRule="atLeast"/>
              <w:jc w:val="center"/>
              <w:rPr>
                <w:rFonts w:asciiTheme="majorHAnsi" w:hAnsiTheme="majorHAnsi"/>
                <w:color w:val="000000"/>
              </w:rPr>
            </w:pPr>
            <w:r w:rsidRPr="00FB59DB">
              <w:rPr>
                <w:position w:val="-12"/>
              </w:rPr>
              <w:object w:dxaOrig="440" w:dyaOrig="320" w14:anchorId="6DADF776">
                <v:shape id="_x0000_i1065" type="#_x0000_t75" style="width:21.75pt;height:15.75pt" o:ole="">
                  <v:imagedata r:id="rId93" o:title=""/>
                </v:shape>
                <o:OLEObject Type="Embed" ProgID="Equation.DSMT4" ShapeID="_x0000_i1065" DrawAspect="Content" ObjectID="_1772537797" r:id="rId94"/>
              </w:object>
            </w:r>
          </w:p>
        </w:tc>
      </w:tr>
      <w:tr w:rsidR="00DB1D3E" w:rsidRPr="00EB4487" w14:paraId="0579322F" w14:textId="77777777" w:rsidTr="00F96CD7">
        <w:trPr>
          <w:cantSplit/>
          <w:jc w:val="center"/>
        </w:trPr>
        <w:tc>
          <w:tcPr>
            <w:tcW w:w="1304" w:type="dxa"/>
          </w:tcPr>
          <w:p w14:paraId="01A7FF9B" w14:textId="77777777" w:rsidR="00DB1D3E" w:rsidRPr="00EB4487" w:rsidRDefault="00DB1D3E" w:rsidP="0081290D">
            <w:pPr>
              <w:jc w:val="center"/>
              <w:rPr>
                <w:rFonts w:asciiTheme="majorHAnsi" w:hAnsiTheme="majorHAnsi"/>
                <w:color w:val="000000"/>
              </w:rPr>
            </w:pPr>
            <w:r w:rsidRPr="00EB4487">
              <w:rPr>
                <w:rFonts w:asciiTheme="majorHAnsi" w:hAnsiTheme="majorHAnsi"/>
                <w:color w:val="000000"/>
              </w:rPr>
              <w:t>II / transit</w:t>
            </w:r>
            <w:r w:rsidRPr="00EB4487">
              <w:rPr>
                <w:rFonts w:asciiTheme="majorHAnsi" w:hAnsiTheme="majorHAnsi"/>
                <w:color w:val="000000"/>
              </w:rPr>
              <w:br/>
              <w:t>elliptical</w:t>
            </w:r>
          </w:p>
          <w:p w14:paraId="319DD5AC" w14:textId="181A22BC" w:rsidR="006F2A4A" w:rsidRPr="00EB4487" w:rsidRDefault="00FB59DB" w:rsidP="0081290D">
            <w:pPr>
              <w:spacing w:after="60"/>
              <w:ind w:left="113"/>
              <w:jc w:val="center"/>
              <w:rPr>
                <w:rFonts w:asciiTheme="majorHAnsi" w:hAnsiTheme="majorHAnsi"/>
              </w:rPr>
            </w:pPr>
            <w:r w:rsidRPr="00FB59DB">
              <w:rPr>
                <w:position w:val="-14"/>
              </w:rPr>
              <w:object w:dxaOrig="760" w:dyaOrig="340" w14:anchorId="050D7D16">
                <v:shape id="_x0000_i1066" type="#_x0000_t75" style="width:38.25pt;height:16.5pt" o:ole="">
                  <v:imagedata r:id="rId95" o:title=""/>
                </v:shape>
                <o:OLEObject Type="Embed" ProgID="Equation.DSMT4" ShapeID="_x0000_i1066" DrawAspect="Content" ObjectID="_1772537798" r:id="rId96"/>
              </w:object>
            </w:r>
          </w:p>
          <w:p w14:paraId="5E8DE35A" w14:textId="4DB7E2C1" w:rsidR="00DB1D3E" w:rsidRPr="00EB4487" w:rsidRDefault="00FB59DB" w:rsidP="0081290D">
            <w:pPr>
              <w:spacing w:after="60"/>
              <w:ind w:left="113"/>
              <w:jc w:val="center"/>
              <w:rPr>
                <w:rFonts w:asciiTheme="majorHAnsi" w:hAnsiTheme="majorHAnsi"/>
                <w:color w:val="000000"/>
                <w:sz w:val="24"/>
              </w:rPr>
            </w:pPr>
            <w:r w:rsidRPr="00FB59DB">
              <w:rPr>
                <w:position w:val="-14"/>
              </w:rPr>
              <w:object w:dxaOrig="720" w:dyaOrig="340" w14:anchorId="4E6E8F0D">
                <v:shape id="_x0000_i1067" type="#_x0000_t75" style="width:36.75pt;height:16.5pt" o:ole="">
                  <v:imagedata r:id="rId97" o:title=""/>
                </v:shape>
                <o:OLEObject Type="Embed" ProgID="Equation.DSMT4" ShapeID="_x0000_i1067" DrawAspect="Content" ObjectID="_1772537799" r:id="rId98"/>
              </w:object>
            </w:r>
          </w:p>
        </w:tc>
        <w:tc>
          <w:tcPr>
            <w:tcW w:w="4706" w:type="dxa"/>
          </w:tcPr>
          <w:p w14:paraId="58816359" w14:textId="722B7F5D" w:rsidR="006F2A4A" w:rsidRPr="00EB4487" w:rsidRDefault="00FB59DB" w:rsidP="0081290D">
            <w:pPr>
              <w:tabs>
                <w:tab w:val="left" w:pos="5245"/>
              </w:tabs>
              <w:spacing w:after="60" w:line="240" w:lineRule="atLeast"/>
              <w:ind w:left="113"/>
              <w:rPr>
                <w:rFonts w:asciiTheme="majorHAnsi" w:hAnsiTheme="majorHAnsi"/>
              </w:rPr>
            </w:pPr>
            <w:r w:rsidRPr="00FB59DB">
              <w:rPr>
                <w:position w:val="-22"/>
              </w:rPr>
              <w:object w:dxaOrig="3080" w:dyaOrig="580" w14:anchorId="1BAEEB8E">
                <v:shape id="_x0000_i1068" type="#_x0000_t75" style="width:153.75pt;height:29.25pt" o:ole="">
                  <v:imagedata r:id="rId99" o:title=""/>
                </v:shape>
                <o:OLEObject Type="Embed" ProgID="Equation.DSMT4" ShapeID="_x0000_i1068" DrawAspect="Content" ObjectID="_1772537800" r:id="rId100"/>
              </w:object>
            </w:r>
          </w:p>
          <w:p w14:paraId="37E65D5F" w14:textId="3B0FEC67" w:rsidR="00DB1D3E" w:rsidRDefault="009B5D5E" w:rsidP="009B5D5E">
            <w:pPr>
              <w:tabs>
                <w:tab w:val="left" w:pos="5245"/>
              </w:tabs>
              <w:spacing w:after="60" w:line="240" w:lineRule="atLeast"/>
              <w:ind w:left="113"/>
              <w:rPr>
                <w:rFonts w:asciiTheme="majorHAnsi" w:hAnsiTheme="majorHAnsi"/>
                <w:color w:val="000000"/>
              </w:rPr>
            </w:pPr>
            <w:r>
              <w:rPr>
                <w:rFonts w:asciiTheme="majorHAnsi" w:hAnsiTheme="majorHAnsi"/>
                <w:color w:val="000000"/>
              </w:rPr>
              <w:t>w</w:t>
            </w:r>
            <w:r w:rsidR="00DB1D3E" w:rsidRPr="00EB4487">
              <w:rPr>
                <w:rFonts w:asciiTheme="majorHAnsi" w:hAnsiTheme="majorHAnsi"/>
                <w:color w:val="000000"/>
              </w:rPr>
              <w:t>ith</w:t>
            </w:r>
          </w:p>
          <w:p w14:paraId="51CBDC3B" w14:textId="08BDAE12" w:rsidR="00175C42" w:rsidRPr="00EB4487" w:rsidRDefault="00FB59DB" w:rsidP="00175C42">
            <w:pPr>
              <w:tabs>
                <w:tab w:val="left" w:pos="5245"/>
              </w:tabs>
              <w:spacing w:after="60" w:line="240" w:lineRule="atLeast"/>
              <w:ind w:left="113"/>
              <w:rPr>
                <w:rFonts w:asciiTheme="majorHAnsi" w:hAnsiTheme="majorHAnsi"/>
                <w:color w:val="000000"/>
              </w:rPr>
            </w:pPr>
            <w:r w:rsidRPr="00FB59DB">
              <w:rPr>
                <w:position w:val="-16"/>
              </w:rPr>
              <w:object w:dxaOrig="4000" w:dyaOrig="420" w14:anchorId="014AABEB">
                <v:shape id="_x0000_i1069" type="#_x0000_t75" style="width:200.25pt;height:21pt" o:ole="">
                  <v:imagedata r:id="rId101" o:title=""/>
                </v:shape>
                <o:OLEObject Type="Embed" ProgID="Equation.DSMT4" ShapeID="_x0000_i1069" DrawAspect="Content" ObjectID="_1772537801" r:id="rId102"/>
              </w:object>
            </w:r>
          </w:p>
          <w:p w14:paraId="7AFB35EB" w14:textId="77777777" w:rsidR="00175C42" w:rsidRPr="00EB4487" w:rsidRDefault="00175C42" w:rsidP="00175C42">
            <w:pPr>
              <w:tabs>
                <w:tab w:val="left" w:pos="5245"/>
              </w:tabs>
              <w:spacing w:after="60" w:line="240" w:lineRule="atLeast"/>
              <w:ind w:left="113"/>
              <w:rPr>
                <w:rFonts w:asciiTheme="majorHAnsi" w:hAnsiTheme="majorHAnsi"/>
                <w:color w:val="000000"/>
                <w:sz w:val="24"/>
              </w:rPr>
            </w:pPr>
          </w:p>
          <w:p w14:paraId="7B7D3343" w14:textId="701570C6" w:rsidR="0001059A" w:rsidRPr="00EB4487" w:rsidRDefault="00FB59DB" w:rsidP="00175C42">
            <w:pPr>
              <w:tabs>
                <w:tab w:val="center" w:pos="2350"/>
                <w:tab w:val="right" w:pos="4700"/>
              </w:tabs>
              <w:spacing w:line="240" w:lineRule="atLeast"/>
              <w:rPr>
                <w:rFonts w:asciiTheme="majorHAnsi" w:hAnsiTheme="majorHAnsi"/>
                <w:color w:val="000000"/>
                <w:sz w:val="24"/>
              </w:rPr>
            </w:pPr>
            <w:r w:rsidRPr="00FB59DB">
              <w:rPr>
                <w:position w:val="-16"/>
              </w:rPr>
              <w:object w:dxaOrig="2500" w:dyaOrig="420" w14:anchorId="043A829C">
                <v:shape id="_x0000_i1070" type="#_x0000_t75" style="width:125.25pt;height:21pt" o:ole="">
                  <v:imagedata r:id="rId103" o:title=""/>
                </v:shape>
                <o:OLEObject Type="Embed" ProgID="Equation.DSMT4" ShapeID="_x0000_i1070" DrawAspect="Content" ObjectID="_1772537802" r:id="rId104"/>
              </w:object>
            </w:r>
          </w:p>
          <w:p w14:paraId="14CC9DBA" w14:textId="3E58ED28" w:rsidR="00DB1D3E" w:rsidRPr="00EB4487" w:rsidRDefault="00FB59DB" w:rsidP="00175C42">
            <w:pPr>
              <w:tabs>
                <w:tab w:val="center" w:pos="2350"/>
                <w:tab w:val="right" w:pos="4700"/>
              </w:tabs>
              <w:spacing w:line="240" w:lineRule="atLeast"/>
              <w:rPr>
                <w:rFonts w:asciiTheme="majorHAnsi" w:hAnsiTheme="majorHAnsi"/>
                <w:color w:val="000000"/>
                <w:sz w:val="24"/>
              </w:rPr>
            </w:pPr>
            <w:r w:rsidRPr="00FB59DB">
              <w:rPr>
                <w:position w:val="-36"/>
              </w:rPr>
              <w:object w:dxaOrig="3460" w:dyaOrig="880" w14:anchorId="78E10F00">
                <v:shape id="_x0000_i1071" type="#_x0000_t75" style="width:173.25pt;height:44.25pt" o:ole="">
                  <v:imagedata r:id="rId105" o:title=""/>
                </v:shape>
                <o:OLEObject Type="Embed" ProgID="Equation.DSMT4" ShapeID="_x0000_i1071" DrawAspect="Content" ObjectID="_1772537803" r:id="rId106"/>
              </w:object>
            </w:r>
            <w:r w:rsidR="0001059A" w:rsidRPr="00EB4487">
              <w:rPr>
                <w:rFonts w:asciiTheme="majorHAnsi" w:hAnsiTheme="majorHAnsi"/>
                <w:color w:val="000000"/>
                <w:sz w:val="24"/>
              </w:rPr>
              <w:tab/>
            </w:r>
          </w:p>
        </w:tc>
        <w:tc>
          <w:tcPr>
            <w:tcW w:w="2495" w:type="dxa"/>
          </w:tcPr>
          <w:p w14:paraId="59A13149" w14:textId="77777777" w:rsidR="00DB1D3E" w:rsidRPr="00EB4487" w:rsidRDefault="00DB1D3E" w:rsidP="00263D2F">
            <w:pPr>
              <w:spacing w:line="240" w:lineRule="atLeast"/>
              <w:jc w:val="center"/>
              <w:rPr>
                <w:rFonts w:asciiTheme="majorHAnsi" w:hAnsiTheme="majorHAnsi"/>
                <w:color w:val="000000"/>
                <w:sz w:val="24"/>
              </w:rPr>
            </w:pPr>
            <w:r w:rsidRPr="00EB4487">
              <w:rPr>
                <w:rFonts w:asciiTheme="majorHAnsi" w:hAnsiTheme="majorHAnsi"/>
                <w:color w:val="000000"/>
                <w:sz w:val="24"/>
              </w:rPr>
              <w:br/>
            </w:r>
            <w:r w:rsidRPr="00EB4487">
              <w:rPr>
                <w:rFonts w:asciiTheme="majorHAnsi" w:hAnsiTheme="majorHAnsi"/>
                <w:color w:val="000000"/>
                <w:sz w:val="24"/>
              </w:rPr>
              <w:br/>
            </w:r>
            <w:r w:rsidRPr="00EB4487">
              <w:rPr>
                <w:rFonts w:asciiTheme="majorHAnsi" w:hAnsiTheme="majorHAnsi"/>
                <w:color w:val="000000"/>
                <w:sz w:val="24"/>
              </w:rPr>
              <w:br/>
            </w:r>
          </w:p>
          <w:p w14:paraId="08CB9754" w14:textId="34FB314D" w:rsidR="0001059A" w:rsidRPr="00EB4487" w:rsidRDefault="0001059A" w:rsidP="0001059A">
            <w:pPr>
              <w:tabs>
                <w:tab w:val="center" w:pos="1250"/>
                <w:tab w:val="right" w:pos="2500"/>
              </w:tabs>
              <w:spacing w:line="240" w:lineRule="atLeast"/>
              <w:jc w:val="center"/>
              <w:rPr>
                <w:rFonts w:asciiTheme="majorHAnsi" w:hAnsiTheme="majorHAnsi"/>
                <w:color w:val="000000"/>
                <w:sz w:val="24"/>
              </w:rPr>
            </w:pPr>
            <w:r w:rsidRPr="00EB4487">
              <w:rPr>
                <w:rFonts w:asciiTheme="majorHAnsi" w:hAnsiTheme="majorHAnsi"/>
                <w:color w:val="000000"/>
                <w:sz w:val="24"/>
              </w:rPr>
              <w:tab/>
            </w:r>
            <w:r w:rsidR="00FB59DB" w:rsidRPr="00FB59DB">
              <w:rPr>
                <w:position w:val="-48"/>
              </w:rPr>
              <w:object w:dxaOrig="2020" w:dyaOrig="940" w14:anchorId="7DDF590A">
                <v:shape id="_x0000_i1072" type="#_x0000_t75" style="width:101.25pt;height:47.25pt" o:ole="">
                  <v:imagedata r:id="rId107" o:title=""/>
                </v:shape>
                <o:OLEObject Type="Embed" ProgID="Equation.DSMT4" ShapeID="_x0000_i1072" DrawAspect="Content" ObjectID="_1772537804" r:id="rId108"/>
              </w:object>
            </w:r>
          </w:p>
        </w:tc>
      </w:tr>
      <w:tr w:rsidR="00DB1D3E" w:rsidRPr="00EB4487" w14:paraId="60F0203C" w14:textId="77777777" w:rsidTr="00F96CD7">
        <w:trPr>
          <w:cantSplit/>
          <w:jc w:val="center"/>
        </w:trPr>
        <w:tc>
          <w:tcPr>
            <w:tcW w:w="1304" w:type="dxa"/>
          </w:tcPr>
          <w:p w14:paraId="1586DF30" w14:textId="77777777" w:rsidR="00DB1D3E" w:rsidRPr="00EB4487" w:rsidRDefault="00DB1D3E" w:rsidP="0081290D">
            <w:pPr>
              <w:spacing w:line="240" w:lineRule="atLeast"/>
              <w:jc w:val="center"/>
              <w:rPr>
                <w:rFonts w:asciiTheme="majorHAnsi" w:hAnsiTheme="majorHAnsi"/>
                <w:color w:val="000000"/>
              </w:rPr>
            </w:pPr>
            <w:r w:rsidRPr="00EB4487">
              <w:rPr>
                <w:rFonts w:asciiTheme="majorHAnsi" w:hAnsiTheme="majorHAnsi"/>
                <w:color w:val="000000"/>
              </w:rPr>
              <w:t>III / plastic</w:t>
            </w:r>
          </w:p>
          <w:p w14:paraId="29A78B70" w14:textId="089350DC" w:rsidR="0058737D" w:rsidRPr="00EB4487" w:rsidRDefault="00FB59DB" w:rsidP="0081290D">
            <w:pPr>
              <w:spacing w:after="60" w:line="240" w:lineRule="atLeast"/>
              <w:ind w:left="113"/>
              <w:jc w:val="center"/>
              <w:rPr>
                <w:rFonts w:asciiTheme="majorHAnsi" w:hAnsiTheme="majorHAnsi"/>
              </w:rPr>
            </w:pPr>
            <w:r w:rsidRPr="00FB59DB">
              <w:rPr>
                <w:position w:val="-14"/>
              </w:rPr>
              <w:object w:dxaOrig="760" w:dyaOrig="340" w14:anchorId="6D9B85EA">
                <v:shape id="_x0000_i1073" type="#_x0000_t75" style="width:38.25pt;height:16.5pt" o:ole="">
                  <v:imagedata r:id="rId109" o:title=""/>
                </v:shape>
                <o:OLEObject Type="Embed" ProgID="Equation.DSMT4" ShapeID="_x0000_i1073" DrawAspect="Content" ObjectID="_1772537805" r:id="rId110"/>
              </w:object>
            </w:r>
          </w:p>
          <w:p w14:paraId="40428840" w14:textId="0392A251" w:rsidR="00DB1D3E" w:rsidRPr="00EB4487" w:rsidRDefault="00FB59DB" w:rsidP="0081290D">
            <w:pPr>
              <w:spacing w:after="60" w:line="240" w:lineRule="atLeast"/>
              <w:ind w:left="113"/>
              <w:jc w:val="center"/>
              <w:rPr>
                <w:rFonts w:asciiTheme="majorHAnsi" w:hAnsiTheme="majorHAnsi"/>
                <w:color w:val="000000"/>
                <w:sz w:val="24"/>
              </w:rPr>
            </w:pPr>
            <w:r w:rsidRPr="00FB59DB">
              <w:rPr>
                <w:position w:val="-12"/>
              </w:rPr>
              <w:object w:dxaOrig="740" w:dyaOrig="320" w14:anchorId="2CE68B4C">
                <v:shape id="_x0000_i1074" type="#_x0000_t75" style="width:36.75pt;height:15.75pt" o:ole="">
                  <v:imagedata r:id="rId111" o:title=""/>
                </v:shape>
                <o:OLEObject Type="Embed" ProgID="Equation.DSMT4" ShapeID="_x0000_i1074" DrawAspect="Content" ObjectID="_1772537806" r:id="rId112"/>
              </w:object>
            </w:r>
          </w:p>
        </w:tc>
        <w:tc>
          <w:tcPr>
            <w:tcW w:w="4706" w:type="dxa"/>
            <w:vAlign w:val="center"/>
          </w:tcPr>
          <w:p w14:paraId="5371C502" w14:textId="445E1C9D" w:rsidR="008A09AE" w:rsidRPr="00EB4487" w:rsidRDefault="00FB59DB" w:rsidP="008A09AE">
            <w:pPr>
              <w:tabs>
                <w:tab w:val="left" w:pos="5245"/>
              </w:tabs>
              <w:spacing w:after="60" w:line="240" w:lineRule="atLeast"/>
              <w:jc w:val="center"/>
              <w:rPr>
                <w:rFonts w:asciiTheme="majorHAnsi" w:hAnsiTheme="majorHAnsi"/>
                <w:color w:val="000000"/>
                <w:sz w:val="24"/>
              </w:rPr>
            </w:pPr>
            <w:r w:rsidRPr="00FB59DB">
              <w:rPr>
                <w:position w:val="-14"/>
              </w:rPr>
              <w:object w:dxaOrig="499" w:dyaOrig="340" w14:anchorId="725C0A93">
                <v:shape id="_x0000_i1075" type="#_x0000_t75" style="width:24.75pt;height:16.5pt" o:ole="">
                  <v:imagedata r:id="rId113" o:title=""/>
                </v:shape>
                <o:OLEObject Type="Embed" ProgID="Equation.DSMT4" ShapeID="_x0000_i1075" DrawAspect="Content" ObjectID="_1772537807" r:id="rId114"/>
              </w:object>
            </w:r>
          </w:p>
        </w:tc>
        <w:tc>
          <w:tcPr>
            <w:tcW w:w="2495" w:type="dxa"/>
          </w:tcPr>
          <w:p w14:paraId="4E9FBBB0" w14:textId="77777777" w:rsidR="00DB1D3E" w:rsidRPr="00EB4487" w:rsidRDefault="00DB1D3E" w:rsidP="00263D2F">
            <w:pPr>
              <w:spacing w:line="240" w:lineRule="atLeast"/>
              <w:jc w:val="center"/>
              <w:rPr>
                <w:rFonts w:asciiTheme="majorHAnsi" w:hAnsiTheme="majorHAnsi"/>
                <w:color w:val="000000"/>
                <w:sz w:val="24"/>
              </w:rPr>
            </w:pPr>
            <w:r w:rsidRPr="00EB4487">
              <w:rPr>
                <w:rFonts w:asciiTheme="majorHAnsi" w:hAnsiTheme="majorHAnsi"/>
                <w:color w:val="000000"/>
                <w:sz w:val="24"/>
              </w:rPr>
              <w:br/>
            </w:r>
            <w:r w:rsidRPr="00EB4487">
              <w:rPr>
                <w:rFonts w:asciiTheme="majorHAnsi" w:hAnsiTheme="majorHAnsi"/>
                <w:color w:val="000000"/>
              </w:rPr>
              <w:t>0</w:t>
            </w:r>
          </w:p>
        </w:tc>
      </w:tr>
      <w:bookmarkEnd w:id="112"/>
    </w:tbl>
    <w:p w14:paraId="3A62D6C1" w14:textId="77777777" w:rsidR="00E47ED7" w:rsidRDefault="00E47ED7" w:rsidP="00F96CD7">
      <w:pPr>
        <w:pStyle w:val="BodyText"/>
        <w:ind w:left="714"/>
      </w:pPr>
    </w:p>
    <w:p w14:paraId="7A0364BB" w14:textId="3DFBC76D" w:rsidR="00A8234E" w:rsidRPr="004256FF" w:rsidRDefault="00A8234E" w:rsidP="00A2014D">
      <w:pPr>
        <w:pStyle w:val="BodyText"/>
        <w:rPr>
          <w:szCs w:val="22"/>
        </w:rPr>
      </w:pPr>
      <w:r w:rsidRPr="001F02A3">
        <w:rPr>
          <w:szCs w:val="22"/>
        </w:rPr>
        <w:t>(2) The formulation of stress-strain relationships has been derived from tensile tests. These relationships may also be applied for steel in compression.</w:t>
      </w:r>
    </w:p>
    <w:p w14:paraId="775279F1" w14:textId="7F1E8692" w:rsidR="00A8234E" w:rsidRDefault="00A8234E" w:rsidP="00A2014D">
      <w:pPr>
        <w:pStyle w:val="BodyText"/>
        <w:rPr>
          <w:szCs w:val="22"/>
        </w:rPr>
      </w:pPr>
      <w:r w:rsidRPr="004256FF">
        <w:rPr>
          <w:szCs w:val="22"/>
        </w:rPr>
        <w:t xml:space="preserve">(3)  The reduction factors </w:t>
      </w:r>
      <w:r w:rsidRPr="004256FF">
        <w:rPr>
          <w:i/>
          <w:szCs w:val="22"/>
        </w:rPr>
        <w:t>k</w:t>
      </w:r>
      <w:r w:rsidRPr="004256FF">
        <w:rPr>
          <w:szCs w:val="22"/>
          <w:vertAlign w:val="subscript"/>
        </w:rPr>
        <w:t>θ</w:t>
      </w:r>
      <w:r w:rsidRPr="004256FF">
        <w:rPr>
          <w:szCs w:val="22"/>
        </w:rPr>
        <w:t xml:space="preserve"> for the stress-strain relationship of steel at elevated steel temperatures given in Table 5.3 shall be applied to the appropriate value </w:t>
      </w:r>
      <w:r w:rsidRPr="004256FF">
        <w:rPr>
          <w:i/>
          <w:szCs w:val="22"/>
        </w:rPr>
        <w:t>E</w:t>
      </w:r>
      <w:r w:rsidRPr="004256FF">
        <w:rPr>
          <w:szCs w:val="22"/>
          <w:vertAlign w:val="subscript"/>
        </w:rPr>
        <w:t>a</w:t>
      </w:r>
      <w:r w:rsidRPr="004256FF">
        <w:rPr>
          <w:szCs w:val="22"/>
        </w:rPr>
        <w:t xml:space="preserve"> or </w:t>
      </w:r>
      <w:r w:rsidRPr="004256FF">
        <w:rPr>
          <w:i/>
          <w:szCs w:val="22"/>
        </w:rPr>
        <w:t>f</w:t>
      </w:r>
      <w:r w:rsidRPr="004256FF">
        <w:rPr>
          <w:szCs w:val="22"/>
          <w:vertAlign w:val="subscript"/>
        </w:rPr>
        <w:t>ay</w:t>
      </w:r>
      <w:r w:rsidRPr="004256FF">
        <w:rPr>
          <w:szCs w:val="22"/>
        </w:rPr>
        <w:t xml:space="preserve"> in order to determine the parameters in (1). For intermediate values of the temperature, linear interpolation may be used.</w:t>
      </w:r>
    </w:p>
    <w:p w14:paraId="1F3A5550" w14:textId="79753C98" w:rsidR="00A8234E" w:rsidRPr="001F02A3" w:rsidRDefault="00A8234E" w:rsidP="00D7317F">
      <w:pPr>
        <w:pStyle w:val="BodyText"/>
        <w:rPr>
          <w:szCs w:val="22"/>
        </w:rPr>
      </w:pPr>
      <w:r w:rsidRPr="001F02A3">
        <w:rPr>
          <w:szCs w:val="22"/>
        </w:rPr>
        <w:t>(4) Alternatively, for temperatures below 400</w:t>
      </w:r>
      <w:r w:rsidR="004D3028">
        <w:rPr>
          <w:szCs w:val="22"/>
        </w:rPr>
        <w:t xml:space="preserve"> °C</w:t>
      </w:r>
      <w:r w:rsidRPr="001F02A3">
        <w:rPr>
          <w:szCs w:val="22"/>
        </w:rPr>
        <w:t xml:space="preserve">, the stress-strain relationships specified in (1) may be extended by </w:t>
      </w:r>
      <w:r w:rsidR="00922419">
        <w:rPr>
          <w:szCs w:val="22"/>
        </w:rPr>
        <w:t>allowing for</w:t>
      </w:r>
      <w:r w:rsidRPr="001F02A3">
        <w:rPr>
          <w:szCs w:val="22"/>
        </w:rPr>
        <w:t xml:space="preserve"> strain hardening, provided local or member buckling does not lead to premature collapse.</w:t>
      </w:r>
      <w:r w:rsidR="00922419">
        <w:rPr>
          <w:szCs w:val="22"/>
        </w:rPr>
        <w:t xml:space="preserve"> Where strain hardening is allowed for, use Annex A (normative).</w:t>
      </w:r>
    </w:p>
    <w:p w14:paraId="1FBE362D" w14:textId="39724494" w:rsidR="00A8234E" w:rsidRPr="00F96CD7" w:rsidRDefault="00A8234E" w:rsidP="00D7317F">
      <w:pPr>
        <w:pStyle w:val="Note"/>
        <w:rPr>
          <w:i/>
        </w:rPr>
      </w:pPr>
      <w:r w:rsidRPr="00F96CD7">
        <w:t xml:space="preserve">NOTE </w:t>
      </w:r>
      <w:r w:rsidRPr="00F96CD7">
        <w:rPr>
          <w:rFonts w:cs="Arial"/>
        </w:rPr>
        <w:t> </w:t>
      </w:r>
      <w:r w:rsidRPr="00F96CD7">
        <w:t>Values for ε</w:t>
      </w:r>
      <w:r w:rsidRPr="00F96CD7">
        <w:rPr>
          <w:vertAlign w:val="subscript"/>
        </w:rPr>
        <w:t>au,θ</w:t>
      </w:r>
      <w:r w:rsidRPr="00F96CD7">
        <w:t xml:space="preserve"> and ε</w:t>
      </w:r>
      <w:r w:rsidRPr="00F96CD7">
        <w:rPr>
          <w:vertAlign w:val="subscript"/>
        </w:rPr>
        <w:t>ae,θ</w:t>
      </w:r>
      <w:r w:rsidRPr="00F96CD7">
        <w:t xml:space="preserve"> defining the range of the maximum stress branches and decreasing branches according to Figure 5.6, are given in normative Annex A.</w:t>
      </w:r>
    </w:p>
    <w:p w14:paraId="5F311717" w14:textId="6BE46BA5" w:rsidR="00A8234E" w:rsidRPr="004256FF" w:rsidRDefault="00A8234E" w:rsidP="00D7317F">
      <w:pPr>
        <w:pStyle w:val="BodyText"/>
        <w:rPr>
          <w:szCs w:val="22"/>
        </w:rPr>
      </w:pPr>
      <w:r w:rsidRPr="004256FF">
        <w:rPr>
          <w:szCs w:val="22"/>
        </w:rPr>
        <w:t>(</w:t>
      </w:r>
      <w:r w:rsidR="002F3B9E">
        <w:rPr>
          <w:szCs w:val="22"/>
        </w:rPr>
        <w:t>5</w:t>
      </w:r>
      <w:r w:rsidRPr="004256FF">
        <w:rPr>
          <w:szCs w:val="22"/>
        </w:rPr>
        <w:t xml:space="preserve">) In case of thermal actions according to </w:t>
      </w:r>
      <w:r w:rsidR="0053136D">
        <w:rPr>
          <w:szCs w:val="22"/>
        </w:rPr>
        <w:t>F</w:t>
      </w:r>
      <w:r w:rsidRPr="004256FF">
        <w:rPr>
          <w:szCs w:val="22"/>
        </w:rPr>
        <w:t>prEN 1991-1-2:202</w:t>
      </w:r>
      <w:r w:rsidR="0053136D">
        <w:rPr>
          <w:szCs w:val="22"/>
        </w:rPr>
        <w:t>3</w:t>
      </w:r>
      <w:r w:rsidRPr="004256FF">
        <w:rPr>
          <w:szCs w:val="22"/>
        </w:rPr>
        <w:t xml:space="preserve">, 5.3, (physically based models), particularly when </w:t>
      </w:r>
      <w:r w:rsidRPr="004256FF">
        <w:rPr>
          <w:iCs/>
          <w:szCs w:val="22"/>
        </w:rPr>
        <w:t>taking into account</w:t>
      </w:r>
      <w:r w:rsidRPr="004256FF">
        <w:rPr>
          <w:szCs w:val="22"/>
        </w:rPr>
        <w:t xml:space="preserve"> the decreasing temperature branch, the values specified in Table</w:t>
      </w:r>
      <w:r w:rsidR="00FB59DB">
        <w:rPr>
          <w:szCs w:val="22"/>
        </w:rPr>
        <w:t> </w:t>
      </w:r>
      <w:r w:rsidRPr="004256FF">
        <w:rPr>
          <w:szCs w:val="22"/>
        </w:rPr>
        <w:t>5.3 for the stress-strain relationships of structural steel</w:t>
      </w:r>
      <w:r w:rsidRPr="004256FF">
        <w:rPr>
          <w:sz w:val="24"/>
          <w:szCs w:val="22"/>
        </w:rPr>
        <w:t xml:space="preserve"> </w:t>
      </w:r>
      <w:r w:rsidRPr="004256FF">
        <w:rPr>
          <w:szCs w:val="22"/>
        </w:rPr>
        <w:t>up to and including S500 may be used as a sufficiently precise approximation.</w:t>
      </w:r>
      <w:r w:rsidRPr="004256FF">
        <w:rPr>
          <w:sz w:val="24"/>
          <w:szCs w:val="22"/>
        </w:rPr>
        <w:t xml:space="preserve"> </w:t>
      </w:r>
      <w:r w:rsidRPr="004256FF">
        <w:rPr>
          <w:szCs w:val="22"/>
        </w:rPr>
        <w:t>For intermediate values of the steel temperature, linear interpolation may be used.</w:t>
      </w:r>
    </w:p>
    <w:p w14:paraId="486D2B48" w14:textId="1224A08F" w:rsidR="00DB1D3E" w:rsidRPr="00EB4487" w:rsidRDefault="00DB1D3E" w:rsidP="00103B5E">
      <w:pPr>
        <w:pStyle w:val="Tabletitle"/>
        <w:keepLines/>
        <w:ind w:left="714"/>
        <w:rPr>
          <w:rFonts w:asciiTheme="majorHAnsi" w:hAnsiTheme="majorHAnsi"/>
        </w:rPr>
      </w:pPr>
      <w:r w:rsidRPr="00EB4487">
        <w:rPr>
          <w:rFonts w:asciiTheme="majorHAnsi" w:hAnsiTheme="majorHAnsi"/>
        </w:rPr>
        <w:lastRenderedPageBreak/>
        <w:t>Table 5.3</w:t>
      </w:r>
      <w:r w:rsidR="00D03FE9">
        <w:rPr>
          <w:rFonts w:asciiTheme="majorHAnsi" w:hAnsiTheme="majorHAnsi"/>
        </w:rPr>
        <w:t xml:space="preserve"> </w:t>
      </w:r>
      <w:r w:rsidR="00D03FE9">
        <w:rPr>
          <w:lang w:val="en-US"/>
        </w:rPr>
        <w:t>—</w:t>
      </w:r>
      <w:r w:rsidRPr="00EB4487">
        <w:rPr>
          <w:rFonts w:asciiTheme="majorHAnsi" w:hAnsiTheme="majorHAnsi"/>
        </w:rPr>
        <w:t xml:space="preserve"> Reduction factors </w:t>
      </w:r>
      <w:r w:rsidRPr="00EB4487">
        <w:rPr>
          <w:rFonts w:asciiTheme="majorHAnsi" w:hAnsiTheme="majorHAnsi"/>
          <w:i/>
        </w:rPr>
        <w:t>k</w:t>
      </w:r>
      <w:r w:rsidRPr="00EB4487">
        <w:rPr>
          <w:rFonts w:asciiTheme="majorHAnsi" w:hAnsiTheme="majorHAnsi"/>
          <w:vertAlign w:val="subscript"/>
        </w:rPr>
        <w:t>θ</w:t>
      </w:r>
      <w:r w:rsidRPr="00EB4487">
        <w:rPr>
          <w:rFonts w:asciiTheme="majorHAnsi" w:hAnsiTheme="majorHAnsi"/>
        </w:rPr>
        <w:t xml:space="preserve"> for stress-strain relationships of structural steel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833"/>
        <w:gridCol w:w="1834"/>
        <w:gridCol w:w="1834"/>
        <w:gridCol w:w="1834"/>
      </w:tblGrid>
      <w:tr w:rsidR="00DB1D3E" w:rsidRPr="00EB4487" w14:paraId="5E9159E7" w14:textId="77777777" w:rsidTr="00103B5E">
        <w:tc>
          <w:tcPr>
            <w:tcW w:w="1836" w:type="dxa"/>
            <w:tcMar>
              <w:left w:w="72" w:type="dxa"/>
              <w:right w:w="72" w:type="dxa"/>
            </w:tcMar>
          </w:tcPr>
          <w:p w14:paraId="1F224DCA" w14:textId="779B463B" w:rsidR="00DB1D3E" w:rsidRPr="00EB4487" w:rsidRDefault="00DB1D3E" w:rsidP="00103B5E">
            <w:pPr>
              <w:pStyle w:val="Paragraph"/>
              <w:keepNext/>
              <w:keepLines/>
              <w:tabs>
                <w:tab w:val="left" w:pos="720"/>
              </w:tabs>
              <w:spacing w:before="60" w:after="60"/>
              <w:jc w:val="center"/>
              <w:rPr>
                <w:rFonts w:asciiTheme="majorHAnsi" w:hAnsiTheme="majorHAnsi"/>
                <w:b/>
              </w:rPr>
            </w:pPr>
            <w:r w:rsidRPr="00EB4487">
              <w:rPr>
                <w:rFonts w:asciiTheme="majorHAnsi" w:hAnsiTheme="majorHAnsi"/>
                <w:b/>
                <w:sz w:val="20"/>
              </w:rPr>
              <w:t>Steel Temperature θ</w:t>
            </w:r>
            <w:r w:rsidRPr="00EB4487">
              <w:rPr>
                <w:rFonts w:asciiTheme="majorHAnsi" w:hAnsiTheme="majorHAnsi"/>
                <w:b/>
                <w:sz w:val="20"/>
                <w:vertAlign w:val="subscript"/>
              </w:rPr>
              <w:t>a</w:t>
            </w:r>
            <w:r w:rsidRPr="00FB59DB">
              <w:rPr>
                <w:rFonts w:asciiTheme="majorHAnsi" w:hAnsiTheme="majorHAnsi"/>
                <w:sz w:val="20"/>
              </w:rPr>
              <w:t xml:space="preserve"> </w:t>
            </w:r>
            <w:r w:rsidR="00FB59DB">
              <w:rPr>
                <w:rFonts w:asciiTheme="majorHAnsi" w:hAnsiTheme="majorHAnsi"/>
                <w:b/>
                <w:sz w:val="20"/>
                <w:vertAlign w:val="subscript"/>
              </w:rPr>
              <w:br/>
            </w:r>
            <w:r w:rsidRPr="00EB4487">
              <w:rPr>
                <w:rFonts w:asciiTheme="majorHAnsi" w:hAnsiTheme="majorHAnsi"/>
                <w:b/>
                <w:sz w:val="20"/>
              </w:rPr>
              <w:t>[</w:t>
            </w:r>
            <w:r w:rsidR="004D3028">
              <w:rPr>
                <w:rFonts w:asciiTheme="majorHAnsi" w:hAnsiTheme="majorHAnsi"/>
                <w:b/>
                <w:sz w:val="20"/>
              </w:rPr>
              <w:t xml:space="preserve"> °C</w:t>
            </w:r>
            <w:r w:rsidRPr="00EB4487">
              <w:rPr>
                <w:rFonts w:asciiTheme="majorHAnsi" w:hAnsiTheme="majorHAnsi"/>
                <w:b/>
                <w:sz w:val="20"/>
              </w:rPr>
              <w:t>]</w:t>
            </w:r>
          </w:p>
        </w:tc>
        <w:tc>
          <w:tcPr>
            <w:tcW w:w="1833" w:type="dxa"/>
            <w:tcMar>
              <w:left w:w="72" w:type="dxa"/>
              <w:right w:w="72" w:type="dxa"/>
            </w:tcMar>
          </w:tcPr>
          <w:p w14:paraId="020EEFB1" w14:textId="7E35B6BD" w:rsidR="00DB1D3E" w:rsidRPr="00EB4487" w:rsidRDefault="00FB59DB" w:rsidP="00103B5E">
            <w:pPr>
              <w:pStyle w:val="Paragraph"/>
              <w:keepNext/>
              <w:keepLines/>
              <w:tabs>
                <w:tab w:val="center" w:pos="840"/>
                <w:tab w:val="right" w:pos="1680"/>
              </w:tabs>
              <w:spacing w:before="60" w:after="60"/>
              <w:jc w:val="center"/>
              <w:rPr>
                <w:rFonts w:asciiTheme="majorHAnsi" w:hAnsiTheme="majorHAnsi"/>
              </w:rPr>
            </w:pPr>
            <w:r w:rsidRPr="00FB59DB">
              <w:rPr>
                <w:position w:val="-26"/>
              </w:rPr>
              <w:object w:dxaOrig="1100" w:dyaOrig="639" w14:anchorId="37158D63">
                <v:shape id="_x0000_i1076" type="#_x0000_t75" style="width:54pt;height:32.25pt" o:ole="">
                  <v:imagedata r:id="rId115" o:title=""/>
                </v:shape>
                <o:OLEObject Type="Embed" ProgID="Equation.DSMT4" ShapeID="_x0000_i1076" DrawAspect="Content" ObjectID="_1772537808" r:id="rId116"/>
              </w:object>
            </w:r>
          </w:p>
        </w:tc>
        <w:tc>
          <w:tcPr>
            <w:tcW w:w="1834" w:type="dxa"/>
            <w:tcMar>
              <w:left w:w="72" w:type="dxa"/>
              <w:right w:w="72" w:type="dxa"/>
            </w:tcMar>
          </w:tcPr>
          <w:p w14:paraId="120DFA59" w14:textId="6DB07A4D" w:rsidR="00DB1D3E" w:rsidRPr="00EB4487" w:rsidRDefault="00FB59DB" w:rsidP="00103B5E">
            <w:pPr>
              <w:pStyle w:val="Paragraph"/>
              <w:keepNext/>
              <w:keepLines/>
              <w:tabs>
                <w:tab w:val="center" w:pos="840"/>
                <w:tab w:val="right" w:pos="1680"/>
              </w:tabs>
              <w:spacing w:before="60" w:after="60"/>
              <w:jc w:val="center"/>
              <w:rPr>
                <w:rFonts w:asciiTheme="majorHAnsi" w:hAnsiTheme="majorHAnsi"/>
              </w:rPr>
            </w:pPr>
            <w:r w:rsidRPr="00FB59DB">
              <w:rPr>
                <w:position w:val="-30"/>
              </w:rPr>
              <w:object w:dxaOrig="1140" w:dyaOrig="680" w14:anchorId="7643C669">
                <v:shape id="_x0000_i1077" type="#_x0000_t75" style="width:57pt;height:33.75pt" o:ole="">
                  <v:imagedata r:id="rId117" o:title=""/>
                </v:shape>
                <o:OLEObject Type="Embed" ProgID="Equation.DSMT4" ShapeID="_x0000_i1077" DrawAspect="Content" ObjectID="_1772537809" r:id="rId118"/>
              </w:object>
            </w:r>
          </w:p>
        </w:tc>
        <w:tc>
          <w:tcPr>
            <w:tcW w:w="1834" w:type="dxa"/>
            <w:tcMar>
              <w:left w:w="72" w:type="dxa"/>
              <w:right w:w="72" w:type="dxa"/>
            </w:tcMar>
          </w:tcPr>
          <w:p w14:paraId="3D49DFC8" w14:textId="2650DE20" w:rsidR="00DB1D3E" w:rsidRPr="00EB4487" w:rsidRDefault="00FB59DB" w:rsidP="00103B5E">
            <w:pPr>
              <w:pStyle w:val="Paragraph"/>
              <w:keepNext/>
              <w:keepLines/>
              <w:tabs>
                <w:tab w:val="center" w:pos="840"/>
                <w:tab w:val="right" w:pos="1680"/>
              </w:tabs>
              <w:spacing w:before="60" w:after="60"/>
              <w:jc w:val="center"/>
              <w:rPr>
                <w:rFonts w:asciiTheme="majorHAnsi" w:hAnsiTheme="majorHAnsi"/>
              </w:rPr>
            </w:pPr>
            <w:r w:rsidRPr="00FB59DB">
              <w:rPr>
                <w:position w:val="-30"/>
              </w:rPr>
              <w:object w:dxaOrig="1160" w:dyaOrig="680" w14:anchorId="790222FC">
                <v:shape id="_x0000_i1078" type="#_x0000_t75" style="width:58.5pt;height:33.75pt" o:ole="">
                  <v:imagedata r:id="rId119" o:title=""/>
                </v:shape>
                <o:OLEObject Type="Embed" ProgID="Equation.DSMT4" ShapeID="_x0000_i1078" DrawAspect="Content" ObjectID="_1772537810" r:id="rId120"/>
              </w:object>
            </w:r>
          </w:p>
        </w:tc>
        <w:tc>
          <w:tcPr>
            <w:tcW w:w="1834" w:type="dxa"/>
            <w:tcMar>
              <w:left w:w="72" w:type="dxa"/>
              <w:right w:w="72" w:type="dxa"/>
            </w:tcMar>
          </w:tcPr>
          <w:p w14:paraId="561AD605" w14:textId="076638BC" w:rsidR="00DB1D3E" w:rsidRPr="00EB4487" w:rsidRDefault="00DB1D3E" w:rsidP="00103B5E">
            <w:pPr>
              <w:pStyle w:val="Paragraph"/>
              <w:keepNext/>
              <w:keepLines/>
              <w:tabs>
                <w:tab w:val="center" w:pos="840"/>
                <w:tab w:val="right" w:pos="1680"/>
              </w:tabs>
              <w:spacing w:before="60" w:after="60"/>
              <w:jc w:val="center"/>
              <w:rPr>
                <w:rFonts w:asciiTheme="majorHAnsi" w:hAnsiTheme="majorHAnsi"/>
              </w:rPr>
            </w:pPr>
          </w:p>
        </w:tc>
      </w:tr>
      <w:tr w:rsidR="00DB1D3E" w:rsidRPr="00EB4487" w14:paraId="32807011" w14:textId="77777777" w:rsidTr="00103B5E">
        <w:tc>
          <w:tcPr>
            <w:tcW w:w="1836" w:type="dxa"/>
            <w:tcMar>
              <w:left w:w="72" w:type="dxa"/>
              <w:right w:w="72" w:type="dxa"/>
            </w:tcMar>
          </w:tcPr>
          <w:p w14:paraId="0932D5D4" w14:textId="77777777" w:rsidR="00DB1D3E" w:rsidRPr="00EB4487" w:rsidRDefault="00DB1D3E" w:rsidP="00103B5E">
            <w:pPr>
              <w:pStyle w:val="Paragraph"/>
              <w:keepNext/>
              <w:keepLines/>
              <w:tabs>
                <w:tab w:val="left" w:pos="720"/>
              </w:tabs>
              <w:spacing w:before="60" w:after="60"/>
              <w:jc w:val="center"/>
              <w:rPr>
                <w:rFonts w:asciiTheme="majorHAnsi" w:hAnsiTheme="majorHAnsi"/>
              </w:rPr>
            </w:pPr>
            <w:r w:rsidRPr="00EB4487">
              <w:rPr>
                <w:rFonts w:asciiTheme="majorHAnsi" w:hAnsiTheme="majorHAnsi"/>
                <w:sz w:val="20"/>
              </w:rPr>
              <w:t>20</w:t>
            </w:r>
          </w:p>
        </w:tc>
        <w:tc>
          <w:tcPr>
            <w:tcW w:w="1833" w:type="dxa"/>
            <w:tcMar>
              <w:left w:w="72" w:type="dxa"/>
              <w:right w:w="72" w:type="dxa"/>
            </w:tcMar>
          </w:tcPr>
          <w:p w14:paraId="7E41D07F" w14:textId="77777777" w:rsidR="00DB1D3E" w:rsidRPr="00EB4487" w:rsidRDefault="00DB1D3E" w:rsidP="00103B5E">
            <w:pPr>
              <w:pStyle w:val="Paragraph"/>
              <w:keepNext/>
              <w:keepLines/>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3DE897F7" w14:textId="77777777" w:rsidR="00DB1D3E" w:rsidRPr="00EB4487" w:rsidRDefault="00DB1D3E" w:rsidP="00103B5E">
            <w:pPr>
              <w:pStyle w:val="Paragraph"/>
              <w:keepNext/>
              <w:keepLines/>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1F1AB413" w14:textId="77777777" w:rsidR="00DB1D3E" w:rsidRPr="00EB4487" w:rsidRDefault="00DB1D3E" w:rsidP="00103B5E">
            <w:pPr>
              <w:pStyle w:val="Paragraph"/>
              <w:keepNext/>
              <w:keepLines/>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5E7B1278" w14:textId="77777777" w:rsidR="00DB1D3E" w:rsidRPr="00EB4487" w:rsidRDefault="00DB1D3E" w:rsidP="00103B5E">
            <w:pPr>
              <w:pStyle w:val="Paragraph"/>
              <w:keepNext/>
              <w:keepLines/>
              <w:tabs>
                <w:tab w:val="left" w:pos="720"/>
              </w:tabs>
              <w:spacing w:before="60" w:after="60"/>
              <w:jc w:val="center"/>
              <w:rPr>
                <w:rFonts w:asciiTheme="majorHAnsi" w:hAnsiTheme="majorHAnsi"/>
              </w:rPr>
            </w:pPr>
            <w:r w:rsidRPr="00EB4487">
              <w:rPr>
                <w:rFonts w:asciiTheme="majorHAnsi" w:hAnsiTheme="majorHAnsi"/>
                <w:sz w:val="20"/>
              </w:rPr>
              <w:t>1,25</w:t>
            </w:r>
          </w:p>
        </w:tc>
      </w:tr>
      <w:tr w:rsidR="00DB1D3E" w:rsidRPr="00EB4487" w14:paraId="2C902C60" w14:textId="77777777" w:rsidTr="00103B5E">
        <w:tc>
          <w:tcPr>
            <w:tcW w:w="1836" w:type="dxa"/>
            <w:tcMar>
              <w:left w:w="72" w:type="dxa"/>
              <w:right w:w="72" w:type="dxa"/>
            </w:tcMar>
          </w:tcPr>
          <w:p w14:paraId="04581A4A"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3" w:type="dxa"/>
            <w:tcMar>
              <w:left w:w="72" w:type="dxa"/>
              <w:right w:w="72" w:type="dxa"/>
            </w:tcMar>
          </w:tcPr>
          <w:p w14:paraId="42F541C1"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55E85DC8"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4E62A53C"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3969D7FF"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1,25</w:t>
            </w:r>
          </w:p>
        </w:tc>
      </w:tr>
      <w:tr w:rsidR="00DB1D3E" w:rsidRPr="00EB4487" w14:paraId="3C95692A" w14:textId="77777777" w:rsidTr="00103B5E">
        <w:tc>
          <w:tcPr>
            <w:tcW w:w="1836" w:type="dxa"/>
            <w:tcMar>
              <w:left w:w="72" w:type="dxa"/>
              <w:right w:w="72" w:type="dxa"/>
            </w:tcMar>
          </w:tcPr>
          <w:p w14:paraId="32033771"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200</w:t>
            </w:r>
          </w:p>
        </w:tc>
        <w:tc>
          <w:tcPr>
            <w:tcW w:w="1833" w:type="dxa"/>
            <w:tcMar>
              <w:left w:w="72" w:type="dxa"/>
              <w:right w:w="72" w:type="dxa"/>
            </w:tcMar>
          </w:tcPr>
          <w:p w14:paraId="4072B85A"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0,90</w:t>
            </w:r>
          </w:p>
        </w:tc>
        <w:tc>
          <w:tcPr>
            <w:tcW w:w="1834" w:type="dxa"/>
            <w:tcMar>
              <w:left w:w="72" w:type="dxa"/>
              <w:right w:w="72" w:type="dxa"/>
            </w:tcMar>
          </w:tcPr>
          <w:p w14:paraId="0C17276B"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0,807</w:t>
            </w:r>
          </w:p>
        </w:tc>
        <w:tc>
          <w:tcPr>
            <w:tcW w:w="1834" w:type="dxa"/>
            <w:tcMar>
              <w:left w:w="72" w:type="dxa"/>
              <w:right w:w="72" w:type="dxa"/>
            </w:tcMar>
          </w:tcPr>
          <w:p w14:paraId="6F4FFBBA"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6A78EFD3"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1,25</w:t>
            </w:r>
          </w:p>
        </w:tc>
      </w:tr>
      <w:tr w:rsidR="00DB1D3E" w:rsidRPr="00EB4487" w14:paraId="684D04B7" w14:textId="77777777" w:rsidTr="00103B5E">
        <w:tc>
          <w:tcPr>
            <w:tcW w:w="1836" w:type="dxa"/>
            <w:tcMar>
              <w:left w:w="72" w:type="dxa"/>
              <w:right w:w="72" w:type="dxa"/>
            </w:tcMar>
          </w:tcPr>
          <w:p w14:paraId="4AF03F3B"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300</w:t>
            </w:r>
          </w:p>
        </w:tc>
        <w:tc>
          <w:tcPr>
            <w:tcW w:w="1833" w:type="dxa"/>
            <w:tcMar>
              <w:left w:w="72" w:type="dxa"/>
              <w:right w:w="72" w:type="dxa"/>
            </w:tcMar>
          </w:tcPr>
          <w:p w14:paraId="7DB6A581"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0,80</w:t>
            </w:r>
          </w:p>
        </w:tc>
        <w:tc>
          <w:tcPr>
            <w:tcW w:w="1834" w:type="dxa"/>
            <w:tcMar>
              <w:left w:w="72" w:type="dxa"/>
              <w:right w:w="72" w:type="dxa"/>
            </w:tcMar>
          </w:tcPr>
          <w:p w14:paraId="62F8355B"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0,613</w:t>
            </w:r>
          </w:p>
        </w:tc>
        <w:tc>
          <w:tcPr>
            <w:tcW w:w="1834" w:type="dxa"/>
            <w:tcMar>
              <w:left w:w="72" w:type="dxa"/>
              <w:right w:w="72" w:type="dxa"/>
            </w:tcMar>
          </w:tcPr>
          <w:p w14:paraId="6723C8AF"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1,00</w:t>
            </w:r>
          </w:p>
        </w:tc>
        <w:tc>
          <w:tcPr>
            <w:tcW w:w="1834" w:type="dxa"/>
            <w:tcMar>
              <w:left w:w="72" w:type="dxa"/>
              <w:right w:w="72" w:type="dxa"/>
            </w:tcMar>
          </w:tcPr>
          <w:p w14:paraId="62D6DF9A" w14:textId="77777777" w:rsidR="00DB1D3E" w:rsidRPr="00EB4487" w:rsidRDefault="00DB1D3E" w:rsidP="00103B5E">
            <w:pPr>
              <w:pStyle w:val="Paragraph"/>
              <w:tabs>
                <w:tab w:val="left" w:pos="720"/>
              </w:tabs>
              <w:spacing w:before="60" w:after="60"/>
              <w:jc w:val="center"/>
              <w:rPr>
                <w:rFonts w:asciiTheme="majorHAnsi" w:hAnsiTheme="majorHAnsi"/>
              </w:rPr>
            </w:pPr>
            <w:r w:rsidRPr="00EB4487">
              <w:rPr>
                <w:rFonts w:asciiTheme="majorHAnsi" w:hAnsiTheme="majorHAnsi"/>
                <w:sz w:val="20"/>
              </w:rPr>
              <w:t>1,25</w:t>
            </w:r>
          </w:p>
        </w:tc>
      </w:tr>
      <w:tr w:rsidR="00DB1D3E" w:rsidRPr="00EB4487" w14:paraId="47906A17" w14:textId="77777777" w:rsidTr="00103B5E">
        <w:tc>
          <w:tcPr>
            <w:tcW w:w="1836" w:type="dxa"/>
            <w:tcMar>
              <w:left w:w="72" w:type="dxa"/>
              <w:right w:w="72" w:type="dxa"/>
            </w:tcMar>
          </w:tcPr>
          <w:p w14:paraId="6DBABE4A"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400</w:t>
            </w:r>
          </w:p>
        </w:tc>
        <w:tc>
          <w:tcPr>
            <w:tcW w:w="1833" w:type="dxa"/>
            <w:tcMar>
              <w:left w:w="72" w:type="dxa"/>
              <w:right w:w="72" w:type="dxa"/>
            </w:tcMar>
          </w:tcPr>
          <w:p w14:paraId="3023069C"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0,70</w:t>
            </w:r>
          </w:p>
        </w:tc>
        <w:tc>
          <w:tcPr>
            <w:tcW w:w="1834" w:type="dxa"/>
            <w:tcMar>
              <w:left w:w="72" w:type="dxa"/>
              <w:right w:w="72" w:type="dxa"/>
            </w:tcMar>
          </w:tcPr>
          <w:p w14:paraId="4AC14D89"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0,420</w:t>
            </w:r>
          </w:p>
        </w:tc>
        <w:tc>
          <w:tcPr>
            <w:tcW w:w="3668" w:type="dxa"/>
            <w:gridSpan w:val="2"/>
            <w:tcMar>
              <w:left w:w="72" w:type="dxa"/>
              <w:right w:w="72" w:type="dxa"/>
            </w:tcMar>
          </w:tcPr>
          <w:p w14:paraId="74C869D1"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1,00</w:t>
            </w:r>
          </w:p>
        </w:tc>
      </w:tr>
      <w:tr w:rsidR="00DB1D3E" w:rsidRPr="00EB4487" w14:paraId="6023D834" w14:textId="77777777" w:rsidTr="00103B5E">
        <w:tc>
          <w:tcPr>
            <w:tcW w:w="1836" w:type="dxa"/>
            <w:tcMar>
              <w:left w:w="72" w:type="dxa"/>
              <w:right w:w="72" w:type="dxa"/>
            </w:tcMar>
          </w:tcPr>
          <w:p w14:paraId="0A42D53E"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500</w:t>
            </w:r>
          </w:p>
        </w:tc>
        <w:tc>
          <w:tcPr>
            <w:tcW w:w="1833" w:type="dxa"/>
            <w:tcMar>
              <w:left w:w="72" w:type="dxa"/>
              <w:right w:w="72" w:type="dxa"/>
            </w:tcMar>
          </w:tcPr>
          <w:p w14:paraId="40FB59AE"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0,60</w:t>
            </w:r>
          </w:p>
        </w:tc>
        <w:tc>
          <w:tcPr>
            <w:tcW w:w="1834" w:type="dxa"/>
            <w:tcMar>
              <w:left w:w="72" w:type="dxa"/>
              <w:right w:w="72" w:type="dxa"/>
            </w:tcMar>
          </w:tcPr>
          <w:p w14:paraId="05AC3DDC"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0,360</w:t>
            </w:r>
          </w:p>
        </w:tc>
        <w:tc>
          <w:tcPr>
            <w:tcW w:w="3668" w:type="dxa"/>
            <w:gridSpan w:val="2"/>
            <w:tcMar>
              <w:left w:w="72" w:type="dxa"/>
              <w:right w:w="72" w:type="dxa"/>
            </w:tcMar>
          </w:tcPr>
          <w:p w14:paraId="3BCDC5A3"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0,78</w:t>
            </w:r>
          </w:p>
        </w:tc>
      </w:tr>
      <w:tr w:rsidR="00DB1D3E" w:rsidRPr="00EB4487" w14:paraId="2985C7DB" w14:textId="77777777" w:rsidTr="00103B5E">
        <w:tc>
          <w:tcPr>
            <w:tcW w:w="1836" w:type="dxa"/>
            <w:tcMar>
              <w:left w:w="72" w:type="dxa"/>
              <w:right w:w="72" w:type="dxa"/>
            </w:tcMar>
          </w:tcPr>
          <w:p w14:paraId="5A2A227F"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600</w:t>
            </w:r>
          </w:p>
        </w:tc>
        <w:tc>
          <w:tcPr>
            <w:tcW w:w="1833" w:type="dxa"/>
            <w:tcMar>
              <w:left w:w="72" w:type="dxa"/>
              <w:right w:w="72" w:type="dxa"/>
            </w:tcMar>
          </w:tcPr>
          <w:p w14:paraId="1D7A59A6"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0,31</w:t>
            </w:r>
          </w:p>
        </w:tc>
        <w:tc>
          <w:tcPr>
            <w:tcW w:w="1834" w:type="dxa"/>
            <w:tcMar>
              <w:left w:w="72" w:type="dxa"/>
              <w:right w:w="72" w:type="dxa"/>
            </w:tcMar>
          </w:tcPr>
          <w:p w14:paraId="79CE0447"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0,180</w:t>
            </w:r>
          </w:p>
        </w:tc>
        <w:tc>
          <w:tcPr>
            <w:tcW w:w="3668" w:type="dxa"/>
            <w:gridSpan w:val="2"/>
            <w:tcMar>
              <w:left w:w="72" w:type="dxa"/>
              <w:right w:w="72" w:type="dxa"/>
            </w:tcMar>
          </w:tcPr>
          <w:p w14:paraId="6F8702DD"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0,47</w:t>
            </w:r>
          </w:p>
        </w:tc>
      </w:tr>
      <w:tr w:rsidR="00DB1D3E" w:rsidRPr="00EB4487" w14:paraId="3929FEDE" w14:textId="77777777" w:rsidTr="00103B5E">
        <w:tc>
          <w:tcPr>
            <w:tcW w:w="1836" w:type="dxa"/>
            <w:tcMar>
              <w:left w:w="72" w:type="dxa"/>
              <w:right w:w="72" w:type="dxa"/>
            </w:tcMar>
          </w:tcPr>
          <w:p w14:paraId="0C50E1DF"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700</w:t>
            </w:r>
          </w:p>
        </w:tc>
        <w:tc>
          <w:tcPr>
            <w:tcW w:w="1833" w:type="dxa"/>
            <w:tcMar>
              <w:left w:w="72" w:type="dxa"/>
              <w:right w:w="72" w:type="dxa"/>
            </w:tcMar>
          </w:tcPr>
          <w:p w14:paraId="15F5DC2A"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0,13</w:t>
            </w:r>
          </w:p>
        </w:tc>
        <w:tc>
          <w:tcPr>
            <w:tcW w:w="1834" w:type="dxa"/>
            <w:tcMar>
              <w:left w:w="72" w:type="dxa"/>
              <w:right w:w="72" w:type="dxa"/>
            </w:tcMar>
          </w:tcPr>
          <w:p w14:paraId="140BFAEC"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0,075</w:t>
            </w:r>
          </w:p>
        </w:tc>
        <w:tc>
          <w:tcPr>
            <w:tcW w:w="3668" w:type="dxa"/>
            <w:gridSpan w:val="2"/>
            <w:tcMar>
              <w:left w:w="72" w:type="dxa"/>
              <w:right w:w="72" w:type="dxa"/>
            </w:tcMar>
          </w:tcPr>
          <w:p w14:paraId="2AA5E409"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0,23</w:t>
            </w:r>
          </w:p>
        </w:tc>
      </w:tr>
      <w:tr w:rsidR="00DB1D3E" w:rsidRPr="00EB4487" w14:paraId="7B945A37" w14:textId="77777777" w:rsidTr="00103B5E">
        <w:tc>
          <w:tcPr>
            <w:tcW w:w="1836" w:type="dxa"/>
            <w:tcMar>
              <w:left w:w="72" w:type="dxa"/>
              <w:right w:w="72" w:type="dxa"/>
            </w:tcMar>
          </w:tcPr>
          <w:p w14:paraId="1B235D12"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800</w:t>
            </w:r>
          </w:p>
        </w:tc>
        <w:tc>
          <w:tcPr>
            <w:tcW w:w="1833" w:type="dxa"/>
            <w:tcMar>
              <w:left w:w="72" w:type="dxa"/>
              <w:right w:w="72" w:type="dxa"/>
            </w:tcMar>
          </w:tcPr>
          <w:p w14:paraId="36B64DE3"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0,09</w:t>
            </w:r>
          </w:p>
        </w:tc>
        <w:tc>
          <w:tcPr>
            <w:tcW w:w="1834" w:type="dxa"/>
            <w:tcMar>
              <w:left w:w="72" w:type="dxa"/>
              <w:right w:w="72" w:type="dxa"/>
            </w:tcMar>
          </w:tcPr>
          <w:p w14:paraId="0AD6C8D9"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0,050</w:t>
            </w:r>
          </w:p>
        </w:tc>
        <w:tc>
          <w:tcPr>
            <w:tcW w:w="3668" w:type="dxa"/>
            <w:gridSpan w:val="2"/>
            <w:tcMar>
              <w:left w:w="72" w:type="dxa"/>
              <w:right w:w="72" w:type="dxa"/>
            </w:tcMar>
          </w:tcPr>
          <w:p w14:paraId="6CE3D5F7"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0,11</w:t>
            </w:r>
          </w:p>
        </w:tc>
      </w:tr>
      <w:tr w:rsidR="00DB1D3E" w:rsidRPr="00EB4487" w14:paraId="1B7BDADA" w14:textId="77777777" w:rsidTr="00103B5E">
        <w:tc>
          <w:tcPr>
            <w:tcW w:w="1836" w:type="dxa"/>
            <w:tcMar>
              <w:left w:w="72" w:type="dxa"/>
              <w:right w:w="72" w:type="dxa"/>
            </w:tcMar>
          </w:tcPr>
          <w:p w14:paraId="0555E8FE"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900</w:t>
            </w:r>
          </w:p>
        </w:tc>
        <w:tc>
          <w:tcPr>
            <w:tcW w:w="1833" w:type="dxa"/>
            <w:tcMar>
              <w:left w:w="72" w:type="dxa"/>
              <w:right w:w="72" w:type="dxa"/>
            </w:tcMar>
          </w:tcPr>
          <w:p w14:paraId="4BD8193C"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0,0675</w:t>
            </w:r>
          </w:p>
        </w:tc>
        <w:tc>
          <w:tcPr>
            <w:tcW w:w="1834" w:type="dxa"/>
            <w:tcMar>
              <w:left w:w="72" w:type="dxa"/>
              <w:right w:w="72" w:type="dxa"/>
            </w:tcMar>
          </w:tcPr>
          <w:p w14:paraId="3C4CFF25"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0,0375</w:t>
            </w:r>
          </w:p>
        </w:tc>
        <w:tc>
          <w:tcPr>
            <w:tcW w:w="3668" w:type="dxa"/>
            <w:gridSpan w:val="2"/>
            <w:tcMar>
              <w:left w:w="72" w:type="dxa"/>
              <w:right w:w="72" w:type="dxa"/>
            </w:tcMar>
          </w:tcPr>
          <w:p w14:paraId="70E4FAF1"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0,06</w:t>
            </w:r>
          </w:p>
        </w:tc>
      </w:tr>
      <w:tr w:rsidR="00DB1D3E" w:rsidRPr="00EB4487" w14:paraId="3E728F91" w14:textId="77777777" w:rsidTr="00103B5E">
        <w:tc>
          <w:tcPr>
            <w:tcW w:w="1836" w:type="dxa"/>
            <w:tcMar>
              <w:left w:w="72" w:type="dxa"/>
              <w:right w:w="72" w:type="dxa"/>
            </w:tcMar>
          </w:tcPr>
          <w:p w14:paraId="798794DD"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1000</w:t>
            </w:r>
          </w:p>
        </w:tc>
        <w:tc>
          <w:tcPr>
            <w:tcW w:w="1833" w:type="dxa"/>
            <w:tcMar>
              <w:left w:w="72" w:type="dxa"/>
              <w:right w:w="72" w:type="dxa"/>
            </w:tcMar>
          </w:tcPr>
          <w:p w14:paraId="6166E0EA"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0,0450</w:t>
            </w:r>
          </w:p>
        </w:tc>
        <w:tc>
          <w:tcPr>
            <w:tcW w:w="1834" w:type="dxa"/>
            <w:tcMar>
              <w:left w:w="72" w:type="dxa"/>
              <w:right w:w="72" w:type="dxa"/>
            </w:tcMar>
          </w:tcPr>
          <w:p w14:paraId="42CF49F3"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0,0250</w:t>
            </w:r>
          </w:p>
        </w:tc>
        <w:tc>
          <w:tcPr>
            <w:tcW w:w="3668" w:type="dxa"/>
            <w:gridSpan w:val="2"/>
            <w:tcMar>
              <w:left w:w="72" w:type="dxa"/>
              <w:right w:w="72" w:type="dxa"/>
            </w:tcMar>
          </w:tcPr>
          <w:p w14:paraId="2554BA0F"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0,04</w:t>
            </w:r>
          </w:p>
        </w:tc>
      </w:tr>
      <w:tr w:rsidR="00DB1D3E" w:rsidRPr="00EB4487" w14:paraId="75CE2D20" w14:textId="77777777" w:rsidTr="00103B5E">
        <w:tc>
          <w:tcPr>
            <w:tcW w:w="1836" w:type="dxa"/>
            <w:tcMar>
              <w:left w:w="72" w:type="dxa"/>
              <w:right w:w="72" w:type="dxa"/>
            </w:tcMar>
          </w:tcPr>
          <w:p w14:paraId="4BFA7768"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1100</w:t>
            </w:r>
          </w:p>
        </w:tc>
        <w:tc>
          <w:tcPr>
            <w:tcW w:w="1833" w:type="dxa"/>
            <w:tcMar>
              <w:left w:w="72" w:type="dxa"/>
              <w:right w:w="72" w:type="dxa"/>
            </w:tcMar>
          </w:tcPr>
          <w:p w14:paraId="62C3A06E"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0,0225</w:t>
            </w:r>
          </w:p>
        </w:tc>
        <w:tc>
          <w:tcPr>
            <w:tcW w:w="1834" w:type="dxa"/>
            <w:tcMar>
              <w:left w:w="72" w:type="dxa"/>
              <w:right w:w="72" w:type="dxa"/>
            </w:tcMar>
          </w:tcPr>
          <w:p w14:paraId="05EE7907"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0,0125</w:t>
            </w:r>
          </w:p>
        </w:tc>
        <w:tc>
          <w:tcPr>
            <w:tcW w:w="3668" w:type="dxa"/>
            <w:gridSpan w:val="2"/>
            <w:tcMar>
              <w:left w:w="72" w:type="dxa"/>
              <w:right w:w="72" w:type="dxa"/>
            </w:tcMar>
          </w:tcPr>
          <w:p w14:paraId="28A5A596"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0,02</w:t>
            </w:r>
          </w:p>
        </w:tc>
      </w:tr>
      <w:tr w:rsidR="00DB1D3E" w:rsidRPr="00EB4487" w14:paraId="49004255" w14:textId="77777777" w:rsidTr="00103B5E">
        <w:tc>
          <w:tcPr>
            <w:tcW w:w="1836" w:type="dxa"/>
            <w:tcMar>
              <w:left w:w="72" w:type="dxa"/>
              <w:right w:w="72" w:type="dxa"/>
            </w:tcMar>
          </w:tcPr>
          <w:p w14:paraId="01A62954"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1200</w:t>
            </w:r>
          </w:p>
        </w:tc>
        <w:tc>
          <w:tcPr>
            <w:tcW w:w="1833" w:type="dxa"/>
            <w:tcMar>
              <w:left w:w="72" w:type="dxa"/>
              <w:right w:w="72" w:type="dxa"/>
            </w:tcMar>
          </w:tcPr>
          <w:p w14:paraId="5E8C2300"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w:t>
            </w:r>
          </w:p>
        </w:tc>
        <w:tc>
          <w:tcPr>
            <w:tcW w:w="1834" w:type="dxa"/>
            <w:tcMar>
              <w:left w:w="72" w:type="dxa"/>
              <w:right w:w="72" w:type="dxa"/>
            </w:tcMar>
          </w:tcPr>
          <w:p w14:paraId="4127ACA4"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w:t>
            </w:r>
          </w:p>
        </w:tc>
        <w:tc>
          <w:tcPr>
            <w:tcW w:w="3668" w:type="dxa"/>
            <w:gridSpan w:val="2"/>
            <w:tcMar>
              <w:left w:w="72" w:type="dxa"/>
              <w:right w:w="72" w:type="dxa"/>
            </w:tcMar>
          </w:tcPr>
          <w:p w14:paraId="2A16D543" w14:textId="77777777" w:rsidR="00DB1D3E" w:rsidRPr="00EB4487" w:rsidRDefault="00DB1D3E" w:rsidP="00103B5E">
            <w:pPr>
              <w:pStyle w:val="Paragraph"/>
              <w:tabs>
                <w:tab w:val="left" w:pos="720"/>
              </w:tabs>
              <w:spacing w:before="60" w:after="60"/>
              <w:jc w:val="center"/>
              <w:rPr>
                <w:rFonts w:asciiTheme="majorHAnsi" w:hAnsiTheme="majorHAnsi"/>
                <w:sz w:val="20"/>
              </w:rPr>
            </w:pPr>
            <w:r w:rsidRPr="00EB4487">
              <w:rPr>
                <w:rFonts w:asciiTheme="majorHAnsi" w:hAnsiTheme="majorHAnsi"/>
                <w:sz w:val="20"/>
              </w:rPr>
              <w:t>0</w:t>
            </w:r>
          </w:p>
        </w:tc>
      </w:tr>
    </w:tbl>
    <w:p w14:paraId="29FD8C4D" w14:textId="12DFBF5A" w:rsidR="00DB1D3E" w:rsidRPr="00EB4487" w:rsidRDefault="00DB1D3E" w:rsidP="00D7317F">
      <w:pPr>
        <w:pStyle w:val="Heading4"/>
      </w:pPr>
      <w:r w:rsidRPr="00EB4487">
        <w:t>Strengt</w:t>
      </w:r>
      <w:r w:rsidR="00D03FE9">
        <w:t>h</w:t>
      </w:r>
      <w:r w:rsidRPr="00EB4487">
        <w:t xml:space="preserve"> and stiffness properties of reinforcing steel</w:t>
      </w:r>
    </w:p>
    <w:p w14:paraId="7EFC1C24" w14:textId="77777777" w:rsidR="00DB1D3E" w:rsidRPr="00EB4487" w:rsidRDefault="00DB1D3E" w:rsidP="00D7317F">
      <w:pPr>
        <w:pStyle w:val="BodyText"/>
      </w:pPr>
      <w:r w:rsidRPr="00EB4487">
        <w:t>(1) The strength and stiffness properties of reinforcing steels at elevated temperatures may be obtained by the same mathematical model as that presented in 5.3.1.2 for structural steel.</w:t>
      </w:r>
    </w:p>
    <w:p w14:paraId="66425361" w14:textId="73E0D150" w:rsidR="00DB1D3E" w:rsidRPr="00EB4487" w:rsidRDefault="00DB1D3E" w:rsidP="00D7317F">
      <w:pPr>
        <w:pStyle w:val="BodyText"/>
      </w:pPr>
      <w:r w:rsidRPr="00EB4487">
        <w:t xml:space="preserve">(2) </w:t>
      </w:r>
      <w:r w:rsidR="00F6445A" w:rsidRPr="002E4622">
        <w:t>The three main parameters for hot rolled and cold worked reinforcing steel given in Table 5.4</w:t>
      </w:r>
      <w:r w:rsidR="00F6445A">
        <w:t xml:space="preserve"> should be used</w:t>
      </w:r>
      <w:r w:rsidR="00F6445A" w:rsidRPr="002E4622">
        <w:t>. For intermediate values of the temperature, linear interpolation may be used</w:t>
      </w:r>
      <w:r w:rsidR="00F6445A">
        <w:t>.</w:t>
      </w:r>
    </w:p>
    <w:p w14:paraId="4A349AEE" w14:textId="68719E6F" w:rsidR="00263D2F" w:rsidRPr="00EB4487" w:rsidRDefault="00DB1D3E" w:rsidP="00D7317F">
      <w:pPr>
        <w:pStyle w:val="BodyText"/>
      </w:pPr>
      <w:r w:rsidRPr="00EB4487">
        <w:t xml:space="preserve">(3) The strength and stiffness properties of prestressing steels given in </w:t>
      </w:r>
      <w:r w:rsidR="001872D1">
        <w:t>Fpr</w:t>
      </w:r>
      <w:r w:rsidR="00F6445A" w:rsidRPr="002E4622">
        <w:t>EN 1992-1-2:202</w:t>
      </w:r>
      <w:r w:rsidR="00A30E8C">
        <w:t>3</w:t>
      </w:r>
      <w:r w:rsidR="00F6445A" w:rsidRPr="002E4622">
        <w:t>, 5.3.3.1</w:t>
      </w:r>
      <w:r w:rsidR="00F6445A">
        <w:t xml:space="preserve"> should be used</w:t>
      </w:r>
      <w:r w:rsidR="00F6445A" w:rsidRPr="002E4622">
        <w:t>.</w:t>
      </w:r>
    </w:p>
    <w:p w14:paraId="53F997E2" w14:textId="7203398E" w:rsidR="00DB1D3E" w:rsidRPr="00EB4487" w:rsidRDefault="00DB1D3E" w:rsidP="00103B5E">
      <w:pPr>
        <w:pStyle w:val="Tabletitle"/>
        <w:keepLines/>
        <w:ind w:left="714"/>
        <w:rPr>
          <w:rFonts w:asciiTheme="majorHAnsi" w:hAnsiTheme="majorHAnsi"/>
        </w:rPr>
      </w:pPr>
      <w:r w:rsidRPr="00EB4487">
        <w:rPr>
          <w:rFonts w:asciiTheme="majorHAnsi" w:hAnsiTheme="majorHAnsi"/>
        </w:rPr>
        <w:lastRenderedPageBreak/>
        <w:t>Table 5.4</w:t>
      </w:r>
      <w:r w:rsidR="00D03FE9">
        <w:rPr>
          <w:rFonts w:asciiTheme="majorHAnsi" w:hAnsiTheme="majorHAnsi"/>
        </w:rPr>
        <w:t xml:space="preserve"> </w:t>
      </w:r>
      <w:r w:rsidR="00D03FE9">
        <w:rPr>
          <w:lang w:val="en-US"/>
        </w:rPr>
        <w:t xml:space="preserve">— </w:t>
      </w:r>
      <w:r w:rsidRPr="00EB4487">
        <w:rPr>
          <w:rFonts w:asciiTheme="majorHAnsi" w:hAnsiTheme="majorHAnsi"/>
        </w:rPr>
        <w:t xml:space="preserve">Reduction factors </w:t>
      </w:r>
      <w:r w:rsidRPr="00EB4487">
        <w:rPr>
          <w:rFonts w:asciiTheme="majorHAnsi" w:hAnsiTheme="majorHAnsi"/>
          <w:i/>
        </w:rPr>
        <w:t>k</w:t>
      </w:r>
      <w:r w:rsidRPr="00EB4487">
        <w:rPr>
          <w:rFonts w:asciiTheme="majorHAnsi" w:hAnsiTheme="majorHAnsi"/>
          <w:vertAlign w:val="subscript"/>
        </w:rPr>
        <w:t>θ</w:t>
      </w:r>
      <w:r w:rsidRPr="00EB4487">
        <w:rPr>
          <w:rFonts w:asciiTheme="majorHAnsi" w:hAnsiTheme="majorHAnsi"/>
        </w:rPr>
        <w:t xml:space="preserve"> for stress-strain relationships of hot rolled and cold worked reinforcing steel</w:t>
      </w:r>
      <w:r w:rsidR="00706160">
        <w:rPr>
          <w:rFonts w:asciiTheme="majorHAnsi" w:hAnsiTheme="majorHAnsi"/>
        </w:rPr>
        <w:t xml:space="preserve"> at elevated temperature</w:t>
      </w:r>
    </w:p>
    <w:tbl>
      <w:tblPr>
        <w:tblW w:w="9600" w:type="dxa"/>
        <w:tblInd w:w="-10" w:type="dxa"/>
        <w:tblCellMar>
          <w:left w:w="70" w:type="dxa"/>
          <w:right w:w="70" w:type="dxa"/>
        </w:tblCellMar>
        <w:tblLook w:val="04A0" w:firstRow="1" w:lastRow="0" w:firstColumn="1" w:lastColumn="0" w:noHBand="0" w:noVBand="1"/>
      </w:tblPr>
      <w:tblGrid>
        <w:gridCol w:w="1491"/>
        <w:gridCol w:w="1299"/>
        <w:gridCol w:w="1404"/>
        <w:gridCol w:w="1299"/>
        <w:gridCol w:w="1404"/>
        <w:gridCol w:w="1299"/>
        <w:gridCol w:w="1404"/>
      </w:tblGrid>
      <w:tr w:rsidR="00DB1D3E" w:rsidRPr="00EB4487" w14:paraId="6E5428C0" w14:textId="77777777" w:rsidTr="00F96CD7">
        <w:trPr>
          <w:trHeight w:val="689"/>
        </w:trPr>
        <w:tc>
          <w:tcPr>
            <w:tcW w:w="1353" w:type="dxa"/>
            <w:tcBorders>
              <w:top w:val="single" w:sz="12" w:space="0" w:color="auto"/>
              <w:left w:val="single" w:sz="12" w:space="0" w:color="auto"/>
              <w:bottom w:val="nil"/>
              <w:right w:val="single" w:sz="8" w:space="0" w:color="auto"/>
            </w:tcBorders>
            <w:shd w:val="clear" w:color="auto" w:fill="auto"/>
            <w:vAlign w:val="center"/>
            <w:hideMark/>
          </w:tcPr>
          <w:p w14:paraId="29449EC8" w14:textId="772664B9" w:rsidR="00DB1D3E" w:rsidRPr="004256FF" w:rsidRDefault="00DB1D3E" w:rsidP="00103B5E">
            <w:pPr>
              <w:pStyle w:val="BodyText"/>
              <w:keepNext/>
              <w:keepLines/>
              <w:spacing w:after="60"/>
              <w:rPr>
                <w:b/>
                <w:bCs/>
                <w:lang w:val="fr-LU"/>
              </w:rPr>
            </w:pPr>
            <w:r w:rsidRPr="004256FF">
              <w:rPr>
                <w:b/>
                <w:bCs/>
              </w:rPr>
              <w:t>Steel Temperature θ</w:t>
            </w:r>
            <w:r w:rsidRPr="004256FF">
              <w:rPr>
                <w:b/>
                <w:bCs/>
                <w:vertAlign w:val="subscript"/>
              </w:rPr>
              <w:t xml:space="preserve">s </w:t>
            </w:r>
            <w:r w:rsidRPr="004256FF">
              <w:rPr>
                <w:b/>
                <w:bCs/>
              </w:rPr>
              <w:t>[</w:t>
            </w:r>
            <w:r w:rsidR="004D3028">
              <w:rPr>
                <w:b/>
                <w:bCs/>
              </w:rPr>
              <w:t xml:space="preserve"> °C</w:t>
            </w:r>
            <w:r w:rsidRPr="004256FF">
              <w:rPr>
                <w:b/>
                <w:bCs/>
              </w:rPr>
              <w:t>]</w:t>
            </w:r>
          </w:p>
        </w:tc>
        <w:tc>
          <w:tcPr>
            <w:tcW w:w="2749" w:type="dxa"/>
            <w:gridSpan w:val="2"/>
            <w:tcBorders>
              <w:top w:val="single" w:sz="12" w:space="0" w:color="auto"/>
              <w:left w:val="nil"/>
              <w:bottom w:val="single" w:sz="8" w:space="0" w:color="auto"/>
              <w:right w:val="single" w:sz="8" w:space="0" w:color="000000"/>
            </w:tcBorders>
            <w:shd w:val="clear" w:color="auto" w:fill="auto"/>
            <w:vAlign w:val="center"/>
            <w:hideMark/>
          </w:tcPr>
          <w:p w14:paraId="488C24CA" w14:textId="43460D00" w:rsidR="008A09AE" w:rsidRPr="00EB4487" w:rsidRDefault="00FB59DB" w:rsidP="00103B5E">
            <w:pPr>
              <w:pStyle w:val="BodyText"/>
              <w:keepNext/>
              <w:keepLines/>
              <w:spacing w:after="60"/>
              <w:jc w:val="center"/>
              <w:rPr>
                <w:lang w:val="fr-LU"/>
              </w:rPr>
            </w:pPr>
            <w:r w:rsidRPr="00FB59DB">
              <w:rPr>
                <w:position w:val="-30"/>
              </w:rPr>
              <w:object w:dxaOrig="1160" w:dyaOrig="680" w14:anchorId="6BEC844F">
                <v:shape id="_x0000_i1079" type="#_x0000_t75" style="width:58.5pt;height:33.75pt" o:ole="">
                  <v:imagedata r:id="rId121" o:title=""/>
                </v:shape>
                <o:OLEObject Type="Embed" ProgID="Equation.DSMT4" ShapeID="_x0000_i1079" DrawAspect="Content" ObjectID="_1772537811" r:id="rId122"/>
              </w:object>
            </w:r>
          </w:p>
        </w:tc>
        <w:tc>
          <w:tcPr>
            <w:tcW w:w="2749" w:type="dxa"/>
            <w:gridSpan w:val="2"/>
            <w:tcBorders>
              <w:top w:val="single" w:sz="12" w:space="0" w:color="auto"/>
              <w:left w:val="nil"/>
              <w:bottom w:val="single" w:sz="8" w:space="0" w:color="auto"/>
              <w:right w:val="single" w:sz="8" w:space="0" w:color="000000"/>
            </w:tcBorders>
            <w:shd w:val="clear" w:color="auto" w:fill="auto"/>
            <w:vAlign w:val="center"/>
            <w:hideMark/>
          </w:tcPr>
          <w:p w14:paraId="436C33D2" w14:textId="6C8039D1" w:rsidR="008A09AE" w:rsidRPr="00EB4487" w:rsidRDefault="00FB59DB" w:rsidP="00103B5E">
            <w:pPr>
              <w:pStyle w:val="BodyText"/>
              <w:keepNext/>
              <w:keepLines/>
              <w:spacing w:after="60"/>
              <w:jc w:val="center"/>
              <w:rPr>
                <w:lang w:val="fr-LU"/>
              </w:rPr>
            </w:pPr>
            <w:r w:rsidRPr="00FB59DB">
              <w:rPr>
                <w:position w:val="-30"/>
              </w:rPr>
              <w:object w:dxaOrig="1140" w:dyaOrig="680" w14:anchorId="63FE7B29">
                <v:shape id="_x0000_i1080" type="#_x0000_t75" style="width:57pt;height:33.75pt" o:ole="">
                  <v:imagedata r:id="rId123" o:title=""/>
                </v:shape>
                <o:OLEObject Type="Embed" ProgID="Equation.DSMT4" ShapeID="_x0000_i1080" DrawAspect="Content" ObjectID="_1772537812" r:id="rId124"/>
              </w:object>
            </w:r>
          </w:p>
        </w:tc>
        <w:tc>
          <w:tcPr>
            <w:tcW w:w="2749" w:type="dxa"/>
            <w:gridSpan w:val="2"/>
            <w:tcBorders>
              <w:top w:val="single" w:sz="12" w:space="0" w:color="auto"/>
              <w:left w:val="nil"/>
              <w:bottom w:val="single" w:sz="8" w:space="0" w:color="auto"/>
              <w:right w:val="single" w:sz="12" w:space="0" w:color="auto"/>
            </w:tcBorders>
            <w:shd w:val="clear" w:color="auto" w:fill="auto"/>
            <w:vAlign w:val="center"/>
            <w:hideMark/>
          </w:tcPr>
          <w:p w14:paraId="290CE259" w14:textId="0055FF74" w:rsidR="008A09AE" w:rsidRPr="00EB4487" w:rsidRDefault="00FB59DB" w:rsidP="00103B5E">
            <w:pPr>
              <w:pStyle w:val="BodyText"/>
              <w:keepNext/>
              <w:keepLines/>
              <w:spacing w:after="60"/>
              <w:jc w:val="center"/>
              <w:rPr>
                <w:lang w:val="fr-LU"/>
              </w:rPr>
            </w:pPr>
            <w:r w:rsidRPr="00FB59DB">
              <w:rPr>
                <w:position w:val="-26"/>
              </w:rPr>
              <w:object w:dxaOrig="1080" w:dyaOrig="639" w14:anchorId="487A0752">
                <v:shape id="_x0000_i1081" type="#_x0000_t75" style="width:54pt;height:32.25pt" o:ole="">
                  <v:imagedata r:id="rId125" o:title=""/>
                </v:shape>
                <o:OLEObject Type="Embed" ProgID="Equation.DSMT4" ShapeID="_x0000_i1081" DrawAspect="Content" ObjectID="_1772537813" r:id="rId126"/>
              </w:object>
            </w:r>
          </w:p>
        </w:tc>
      </w:tr>
      <w:tr w:rsidR="008A09AE" w:rsidRPr="00EB4487" w14:paraId="1B163044" w14:textId="77777777" w:rsidTr="00F96CD7">
        <w:trPr>
          <w:trHeight w:val="525"/>
        </w:trPr>
        <w:tc>
          <w:tcPr>
            <w:tcW w:w="1353"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2DAC4556" w14:textId="77777777" w:rsidR="00DB1D3E" w:rsidRPr="00EB4487" w:rsidRDefault="00DB1D3E" w:rsidP="00103B5E">
            <w:pPr>
              <w:pStyle w:val="BodyText"/>
              <w:keepNext/>
              <w:keepLines/>
              <w:spacing w:after="60"/>
              <w:rPr>
                <w:lang w:val="fr-LU"/>
              </w:rPr>
            </w:pPr>
            <w:r w:rsidRPr="00EB4487">
              <w:rPr>
                <w:lang w:val="fr-LU"/>
              </w:rPr>
              <w:t> </w:t>
            </w:r>
          </w:p>
        </w:tc>
        <w:tc>
          <w:tcPr>
            <w:tcW w:w="1323" w:type="dxa"/>
            <w:tcBorders>
              <w:top w:val="nil"/>
              <w:left w:val="nil"/>
              <w:bottom w:val="single" w:sz="8" w:space="0" w:color="auto"/>
              <w:right w:val="single" w:sz="8" w:space="0" w:color="auto"/>
            </w:tcBorders>
            <w:shd w:val="clear" w:color="auto" w:fill="auto"/>
            <w:vAlign w:val="center"/>
            <w:hideMark/>
          </w:tcPr>
          <w:p w14:paraId="44ECCA2F" w14:textId="77777777" w:rsidR="00DB1D3E" w:rsidRPr="004256FF" w:rsidRDefault="00DB1D3E" w:rsidP="00103B5E">
            <w:pPr>
              <w:pStyle w:val="BodyText"/>
              <w:keepNext/>
              <w:keepLines/>
              <w:spacing w:after="60"/>
              <w:rPr>
                <w:b/>
                <w:bCs/>
                <w:lang w:val="fr-LU"/>
              </w:rPr>
            </w:pPr>
            <w:r w:rsidRPr="004256FF">
              <w:rPr>
                <w:b/>
                <w:bCs/>
                <w:lang w:val="fr-LU"/>
              </w:rPr>
              <w:t>hot-rolled</w:t>
            </w:r>
          </w:p>
        </w:tc>
        <w:tc>
          <w:tcPr>
            <w:tcW w:w="1426" w:type="dxa"/>
            <w:tcBorders>
              <w:top w:val="nil"/>
              <w:left w:val="nil"/>
              <w:bottom w:val="single" w:sz="8" w:space="0" w:color="auto"/>
              <w:right w:val="single" w:sz="8" w:space="0" w:color="auto"/>
            </w:tcBorders>
            <w:shd w:val="clear" w:color="auto" w:fill="auto"/>
            <w:vAlign w:val="center"/>
            <w:hideMark/>
          </w:tcPr>
          <w:p w14:paraId="4B155406" w14:textId="77777777" w:rsidR="00DB1D3E" w:rsidRPr="004256FF" w:rsidRDefault="00DB1D3E" w:rsidP="00103B5E">
            <w:pPr>
              <w:pStyle w:val="BodyText"/>
              <w:keepNext/>
              <w:keepLines/>
              <w:spacing w:after="60"/>
              <w:rPr>
                <w:b/>
                <w:bCs/>
                <w:lang w:val="fr-LU"/>
              </w:rPr>
            </w:pPr>
            <w:r w:rsidRPr="004256FF">
              <w:rPr>
                <w:b/>
                <w:bCs/>
                <w:lang w:val="fr-LU"/>
              </w:rPr>
              <w:t>cold-worked</w:t>
            </w:r>
          </w:p>
        </w:tc>
        <w:tc>
          <w:tcPr>
            <w:tcW w:w="1323" w:type="dxa"/>
            <w:tcBorders>
              <w:top w:val="nil"/>
              <w:left w:val="nil"/>
              <w:bottom w:val="single" w:sz="8" w:space="0" w:color="auto"/>
              <w:right w:val="single" w:sz="8" w:space="0" w:color="auto"/>
            </w:tcBorders>
            <w:shd w:val="clear" w:color="auto" w:fill="auto"/>
            <w:vAlign w:val="center"/>
            <w:hideMark/>
          </w:tcPr>
          <w:p w14:paraId="0C455A0D" w14:textId="77777777" w:rsidR="00DB1D3E" w:rsidRPr="004256FF" w:rsidRDefault="00DB1D3E" w:rsidP="00103B5E">
            <w:pPr>
              <w:pStyle w:val="BodyText"/>
              <w:keepNext/>
              <w:keepLines/>
              <w:spacing w:after="60"/>
              <w:rPr>
                <w:b/>
                <w:bCs/>
                <w:lang w:val="fr-LU"/>
              </w:rPr>
            </w:pPr>
            <w:r w:rsidRPr="004256FF">
              <w:rPr>
                <w:b/>
                <w:bCs/>
                <w:lang w:val="fr-LU"/>
              </w:rPr>
              <w:t>hot-rolled</w:t>
            </w:r>
          </w:p>
        </w:tc>
        <w:tc>
          <w:tcPr>
            <w:tcW w:w="1426" w:type="dxa"/>
            <w:tcBorders>
              <w:top w:val="nil"/>
              <w:left w:val="nil"/>
              <w:bottom w:val="single" w:sz="8" w:space="0" w:color="auto"/>
              <w:right w:val="single" w:sz="8" w:space="0" w:color="auto"/>
            </w:tcBorders>
            <w:shd w:val="clear" w:color="auto" w:fill="auto"/>
            <w:vAlign w:val="center"/>
            <w:hideMark/>
          </w:tcPr>
          <w:p w14:paraId="5B9C5F77" w14:textId="77777777" w:rsidR="00DB1D3E" w:rsidRPr="004256FF" w:rsidRDefault="00DB1D3E" w:rsidP="00103B5E">
            <w:pPr>
              <w:pStyle w:val="BodyText"/>
              <w:keepNext/>
              <w:keepLines/>
              <w:spacing w:after="60"/>
              <w:rPr>
                <w:b/>
                <w:bCs/>
                <w:lang w:val="fr-LU"/>
              </w:rPr>
            </w:pPr>
            <w:r w:rsidRPr="004256FF">
              <w:rPr>
                <w:b/>
                <w:bCs/>
                <w:lang w:val="fr-LU"/>
              </w:rPr>
              <w:t>cold-worked</w:t>
            </w:r>
          </w:p>
        </w:tc>
        <w:tc>
          <w:tcPr>
            <w:tcW w:w="1323" w:type="dxa"/>
            <w:tcBorders>
              <w:top w:val="nil"/>
              <w:left w:val="nil"/>
              <w:bottom w:val="single" w:sz="8" w:space="0" w:color="auto"/>
              <w:right w:val="single" w:sz="8" w:space="0" w:color="auto"/>
            </w:tcBorders>
            <w:shd w:val="clear" w:color="auto" w:fill="auto"/>
            <w:vAlign w:val="center"/>
            <w:hideMark/>
          </w:tcPr>
          <w:p w14:paraId="190741A8" w14:textId="77777777" w:rsidR="00DB1D3E" w:rsidRPr="004256FF" w:rsidRDefault="00DB1D3E" w:rsidP="00103B5E">
            <w:pPr>
              <w:pStyle w:val="BodyText"/>
              <w:keepNext/>
              <w:keepLines/>
              <w:spacing w:after="60"/>
              <w:rPr>
                <w:b/>
                <w:bCs/>
                <w:lang w:val="fr-LU"/>
              </w:rPr>
            </w:pPr>
            <w:r w:rsidRPr="004256FF">
              <w:rPr>
                <w:b/>
                <w:bCs/>
                <w:lang w:val="fr-LU"/>
              </w:rPr>
              <w:t>hot-rolled</w:t>
            </w:r>
          </w:p>
        </w:tc>
        <w:tc>
          <w:tcPr>
            <w:tcW w:w="1426" w:type="dxa"/>
            <w:tcBorders>
              <w:top w:val="nil"/>
              <w:left w:val="nil"/>
              <w:bottom w:val="single" w:sz="8" w:space="0" w:color="auto"/>
              <w:right w:val="single" w:sz="12" w:space="0" w:color="auto"/>
            </w:tcBorders>
            <w:shd w:val="clear" w:color="auto" w:fill="auto"/>
            <w:vAlign w:val="center"/>
            <w:hideMark/>
          </w:tcPr>
          <w:p w14:paraId="466E9350" w14:textId="77777777" w:rsidR="00DB1D3E" w:rsidRPr="004256FF" w:rsidRDefault="00DB1D3E" w:rsidP="00103B5E">
            <w:pPr>
              <w:pStyle w:val="BodyText"/>
              <w:keepNext/>
              <w:keepLines/>
              <w:spacing w:after="60"/>
              <w:rPr>
                <w:b/>
                <w:bCs/>
                <w:lang w:val="fr-LU"/>
              </w:rPr>
            </w:pPr>
            <w:r w:rsidRPr="004256FF">
              <w:rPr>
                <w:b/>
                <w:bCs/>
                <w:lang w:val="fr-LU"/>
              </w:rPr>
              <w:t>cold-worked</w:t>
            </w:r>
          </w:p>
        </w:tc>
      </w:tr>
      <w:tr w:rsidR="008A09AE" w:rsidRPr="00EB4487" w14:paraId="67863B7F"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3D467021" w14:textId="77777777" w:rsidR="00DB1D3E" w:rsidRPr="004256FF" w:rsidRDefault="00DB1D3E" w:rsidP="00103B5E">
            <w:pPr>
              <w:pStyle w:val="BodyText"/>
              <w:keepNext/>
              <w:keepLines/>
              <w:spacing w:after="60"/>
              <w:rPr>
                <w:b/>
                <w:bCs/>
                <w:lang w:val="fr-LU"/>
              </w:rPr>
            </w:pPr>
            <w:r w:rsidRPr="004256FF">
              <w:rPr>
                <w:b/>
                <w:bCs/>
                <w:lang w:val="fr-LU"/>
              </w:rPr>
              <w:t>1</w:t>
            </w:r>
          </w:p>
        </w:tc>
        <w:tc>
          <w:tcPr>
            <w:tcW w:w="1323" w:type="dxa"/>
            <w:tcBorders>
              <w:top w:val="nil"/>
              <w:left w:val="nil"/>
              <w:bottom w:val="single" w:sz="8" w:space="0" w:color="auto"/>
              <w:right w:val="single" w:sz="8" w:space="0" w:color="auto"/>
            </w:tcBorders>
            <w:shd w:val="clear" w:color="auto" w:fill="auto"/>
            <w:vAlign w:val="center"/>
            <w:hideMark/>
          </w:tcPr>
          <w:p w14:paraId="52486A25" w14:textId="77777777" w:rsidR="00DB1D3E" w:rsidRPr="004256FF" w:rsidRDefault="00DB1D3E" w:rsidP="00103B5E">
            <w:pPr>
              <w:pStyle w:val="BodyText"/>
              <w:keepNext/>
              <w:keepLines/>
              <w:spacing w:after="60"/>
              <w:rPr>
                <w:b/>
                <w:bCs/>
                <w:lang w:val="fr-LU"/>
              </w:rPr>
            </w:pPr>
            <w:r w:rsidRPr="004256FF">
              <w:rPr>
                <w:b/>
                <w:bCs/>
                <w:lang w:val="fr-LU"/>
              </w:rPr>
              <w:t>2</w:t>
            </w:r>
          </w:p>
        </w:tc>
        <w:tc>
          <w:tcPr>
            <w:tcW w:w="1426" w:type="dxa"/>
            <w:tcBorders>
              <w:top w:val="nil"/>
              <w:left w:val="nil"/>
              <w:bottom w:val="single" w:sz="8" w:space="0" w:color="auto"/>
              <w:right w:val="single" w:sz="8" w:space="0" w:color="auto"/>
            </w:tcBorders>
            <w:shd w:val="clear" w:color="auto" w:fill="auto"/>
            <w:vAlign w:val="center"/>
            <w:hideMark/>
          </w:tcPr>
          <w:p w14:paraId="3F1CE435" w14:textId="77777777" w:rsidR="00DB1D3E" w:rsidRPr="004256FF" w:rsidRDefault="00DB1D3E" w:rsidP="00103B5E">
            <w:pPr>
              <w:pStyle w:val="BodyText"/>
              <w:keepNext/>
              <w:keepLines/>
              <w:spacing w:after="60"/>
              <w:rPr>
                <w:b/>
                <w:bCs/>
                <w:lang w:val="fr-LU"/>
              </w:rPr>
            </w:pPr>
            <w:r w:rsidRPr="004256FF">
              <w:rPr>
                <w:b/>
                <w:bCs/>
                <w:lang w:val="fr-LU"/>
              </w:rPr>
              <w:t>3</w:t>
            </w:r>
          </w:p>
        </w:tc>
        <w:tc>
          <w:tcPr>
            <w:tcW w:w="1323" w:type="dxa"/>
            <w:tcBorders>
              <w:top w:val="nil"/>
              <w:left w:val="nil"/>
              <w:bottom w:val="single" w:sz="8" w:space="0" w:color="auto"/>
              <w:right w:val="single" w:sz="8" w:space="0" w:color="auto"/>
            </w:tcBorders>
            <w:shd w:val="clear" w:color="auto" w:fill="auto"/>
            <w:vAlign w:val="center"/>
            <w:hideMark/>
          </w:tcPr>
          <w:p w14:paraId="526BAC21" w14:textId="77777777" w:rsidR="00DB1D3E" w:rsidRPr="004256FF" w:rsidRDefault="00DB1D3E" w:rsidP="00103B5E">
            <w:pPr>
              <w:pStyle w:val="BodyText"/>
              <w:keepNext/>
              <w:keepLines/>
              <w:spacing w:after="60"/>
              <w:rPr>
                <w:b/>
                <w:bCs/>
                <w:lang w:val="fr-LU"/>
              </w:rPr>
            </w:pPr>
            <w:r w:rsidRPr="004256FF">
              <w:rPr>
                <w:b/>
                <w:bCs/>
                <w:lang w:val="fr-LU"/>
              </w:rPr>
              <w:t>4</w:t>
            </w:r>
          </w:p>
        </w:tc>
        <w:tc>
          <w:tcPr>
            <w:tcW w:w="1426" w:type="dxa"/>
            <w:tcBorders>
              <w:top w:val="nil"/>
              <w:left w:val="nil"/>
              <w:bottom w:val="single" w:sz="8" w:space="0" w:color="auto"/>
              <w:right w:val="single" w:sz="8" w:space="0" w:color="auto"/>
            </w:tcBorders>
            <w:shd w:val="clear" w:color="auto" w:fill="auto"/>
            <w:vAlign w:val="center"/>
            <w:hideMark/>
          </w:tcPr>
          <w:p w14:paraId="07B756E4" w14:textId="77777777" w:rsidR="00DB1D3E" w:rsidRPr="004256FF" w:rsidRDefault="00DB1D3E" w:rsidP="00103B5E">
            <w:pPr>
              <w:pStyle w:val="BodyText"/>
              <w:keepNext/>
              <w:keepLines/>
              <w:spacing w:after="60"/>
              <w:rPr>
                <w:b/>
                <w:bCs/>
                <w:lang w:val="fr-LU"/>
              </w:rPr>
            </w:pPr>
            <w:r w:rsidRPr="004256FF">
              <w:rPr>
                <w:b/>
                <w:bCs/>
                <w:lang w:val="fr-LU"/>
              </w:rPr>
              <w:t>5</w:t>
            </w:r>
          </w:p>
        </w:tc>
        <w:tc>
          <w:tcPr>
            <w:tcW w:w="1323" w:type="dxa"/>
            <w:tcBorders>
              <w:top w:val="nil"/>
              <w:left w:val="nil"/>
              <w:bottom w:val="single" w:sz="8" w:space="0" w:color="auto"/>
              <w:right w:val="single" w:sz="8" w:space="0" w:color="auto"/>
            </w:tcBorders>
            <w:shd w:val="clear" w:color="auto" w:fill="auto"/>
            <w:vAlign w:val="center"/>
            <w:hideMark/>
          </w:tcPr>
          <w:p w14:paraId="1F8D27B2" w14:textId="77777777" w:rsidR="00DB1D3E" w:rsidRPr="004256FF" w:rsidRDefault="00DB1D3E" w:rsidP="00103B5E">
            <w:pPr>
              <w:pStyle w:val="BodyText"/>
              <w:keepNext/>
              <w:keepLines/>
              <w:spacing w:after="60"/>
              <w:rPr>
                <w:b/>
                <w:bCs/>
                <w:lang w:val="fr-LU"/>
              </w:rPr>
            </w:pPr>
            <w:r w:rsidRPr="004256FF">
              <w:rPr>
                <w:b/>
                <w:bCs/>
                <w:lang w:val="fr-LU"/>
              </w:rPr>
              <w:t>6</w:t>
            </w:r>
          </w:p>
        </w:tc>
        <w:tc>
          <w:tcPr>
            <w:tcW w:w="1426" w:type="dxa"/>
            <w:tcBorders>
              <w:top w:val="nil"/>
              <w:left w:val="nil"/>
              <w:bottom w:val="single" w:sz="8" w:space="0" w:color="auto"/>
              <w:right w:val="single" w:sz="12" w:space="0" w:color="auto"/>
            </w:tcBorders>
            <w:shd w:val="clear" w:color="auto" w:fill="auto"/>
            <w:vAlign w:val="center"/>
            <w:hideMark/>
          </w:tcPr>
          <w:p w14:paraId="05389A5B" w14:textId="77777777" w:rsidR="00DB1D3E" w:rsidRPr="004256FF" w:rsidRDefault="00DB1D3E" w:rsidP="00103B5E">
            <w:pPr>
              <w:pStyle w:val="BodyText"/>
              <w:keepNext/>
              <w:keepLines/>
              <w:spacing w:after="60"/>
              <w:rPr>
                <w:b/>
                <w:bCs/>
                <w:lang w:val="fr-LU"/>
              </w:rPr>
            </w:pPr>
            <w:r w:rsidRPr="004256FF">
              <w:rPr>
                <w:b/>
                <w:bCs/>
                <w:lang w:val="fr-LU"/>
              </w:rPr>
              <w:t>7</w:t>
            </w:r>
          </w:p>
        </w:tc>
      </w:tr>
      <w:tr w:rsidR="008A09AE" w:rsidRPr="00EB4487" w14:paraId="162EC9C4"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23A557F2" w14:textId="77777777" w:rsidR="00DB1D3E" w:rsidRPr="00EB4487" w:rsidRDefault="00DB1D3E" w:rsidP="00103B5E">
            <w:pPr>
              <w:pStyle w:val="BodyText"/>
              <w:keepNext/>
              <w:keepLines/>
              <w:spacing w:after="60"/>
              <w:rPr>
                <w:lang w:val="fr-LU"/>
              </w:rPr>
            </w:pPr>
            <w:r w:rsidRPr="00EB4487">
              <w:t>20</w:t>
            </w:r>
          </w:p>
        </w:tc>
        <w:tc>
          <w:tcPr>
            <w:tcW w:w="1323" w:type="dxa"/>
            <w:tcBorders>
              <w:top w:val="nil"/>
              <w:left w:val="nil"/>
              <w:bottom w:val="single" w:sz="8" w:space="0" w:color="auto"/>
              <w:right w:val="single" w:sz="8" w:space="0" w:color="auto"/>
            </w:tcBorders>
            <w:shd w:val="clear" w:color="auto" w:fill="auto"/>
            <w:vAlign w:val="center"/>
            <w:hideMark/>
          </w:tcPr>
          <w:p w14:paraId="192BAC78"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3B842AFF"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58724357"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328E3E1E"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15F1D2C0"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12" w:space="0" w:color="auto"/>
            </w:tcBorders>
            <w:shd w:val="clear" w:color="auto" w:fill="auto"/>
            <w:vAlign w:val="center"/>
            <w:hideMark/>
          </w:tcPr>
          <w:p w14:paraId="792EDF05" w14:textId="77777777" w:rsidR="00DB1D3E" w:rsidRPr="00EB4487" w:rsidRDefault="00DB1D3E" w:rsidP="00103B5E">
            <w:pPr>
              <w:pStyle w:val="BodyText"/>
              <w:keepNext/>
              <w:keepLines/>
              <w:spacing w:after="60"/>
              <w:rPr>
                <w:lang w:val="fr-LU"/>
              </w:rPr>
            </w:pPr>
            <w:r w:rsidRPr="00EB4487">
              <w:t>1,00</w:t>
            </w:r>
          </w:p>
        </w:tc>
      </w:tr>
      <w:tr w:rsidR="008A09AE" w:rsidRPr="00EB4487" w14:paraId="1975194D"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1BFF1CED"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250576D5"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5DAC8ED6"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3FF09031"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0AD88996" w14:textId="77777777" w:rsidR="00DB1D3E" w:rsidRPr="00EB4487" w:rsidRDefault="00DB1D3E" w:rsidP="00103B5E">
            <w:pPr>
              <w:pStyle w:val="BodyText"/>
              <w:keepNext/>
              <w:keepLines/>
              <w:spacing w:after="60"/>
              <w:rPr>
                <w:lang w:val="fr-LU"/>
              </w:rPr>
            </w:pPr>
            <w:r w:rsidRPr="00EB4487">
              <w:t>0,96</w:t>
            </w:r>
          </w:p>
        </w:tc>
        <w:tc>
          <w:tcPr>
            <w:tcW w:w="1323" w:type="dxa"/>
            <w:tcBorders>
              <w:top w:val="nil"/>
              <w:left w:val="nil"/>
              <w:bottom w:val="single" w:sz="8" w:space="0" w:color="auto"/>
              <w:right w:val="single" w:sz="8" w:space="0" w:color="auto"/>
            </w:tcBorders>
            <w:shd w:val="clear" w:color="auto" w:fill="auto"/>
            <w:vAlign w:val="center"/>
            <w:hideMark/>
          </w:tcPr>
          <w:p w14:paraId="3022F48B"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12" w:space="0" w:color="auto"/>
            </w:tcBorders>
            <w:shd w:val="clear" w:color="auto" w:fill="auto"/>
            <w:vAlign w:val="center"/>
            <w:hideMark/>
          </w:tcPr>
          <w:p w14:paraId="480C430D" w14:textId="77777777" w:rsidR="00DB1D3E" w:rsidRPr="00EB4487" w:rsidRDefault="00DB1D3E" w:rsidP="00103B5E">
            <w:pPr>
              <w:pStyle w:val="BodyText"/>
              <w:keepNext/>
              <w:keepLines/>
              <w:spacing w:after="60"/>
              <w:rPr>
                <w:lang w:val="fr-LU"/>
              </w:rPr>
            </w:pPr>
            <w:r w:rsidRPr="00EB4487">
              <w:t>1,00</w:t>
            </w:r>
          </w:p>
        </w:tc>
      </w:tr>
      <w:tr w:rsidR="008A09AE" w:rsidRPr="00EB4487" w14:paraId="0A10A7B0"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3C584EB4" w14:textId="77777777" w:rsidR="00DB1D3E" w:rsidRPr="00EB4487" w:rsidRDefault="00DB1D3E" w:rsidP="00103B5E">
            <w:pPr>
              <w:pStyle w:val="BodyText"/>
              <w:keepNext/>
              <w:keepLines/>
              <w:spacing w:after="60"/>
              <w:rPr>
                <w:lang w:val="fr-LU"/>
              </w:rPr>
            </w:pPr>
            <w:r w:rsidRPr="00EB4487">
              <w:t>200</w:t>
            </w:r>
          </w:p>
        </w:tc>
        <w:tc>
          <w:tcPr>
            <w:tcW w:w="1323" w:type="dxa"/>
            <w:tcBorders>
              <w:top w:val="nil"/>
              <w:left w:val="nil"/>
              <w:bottom w:val="single" w:sz="8" w:space="0" w:color="auto"/>
              <w:right w:val="single" w:sz="8" w:space="0" w:color="auto"/>
            </w:tcBorders>
            <w:shd w:val="clear" w:color="auto" w:fill="auto"/>
            <w:vAlign w:val="center"/>
            <w:hideMark/>
          </w:tcPr>
          <w:p w14:paraId="22D01DEB"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251881A3"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383205B5" w14:textId="77777777" w:rsidR="00DB1D3E" w:rsidRPr="00EB4487" w:rsidRDefault="00DB1D3E" w:rsidP="00103B5E">
            <w:pPr>
              <w:pStyle w:val="BodyText"/>
              <w:keepNext/>
              <w:keepLines/>
              <w:spacing w:after="60"/>
              <w:rPr>
                <w:lang w:val="fr-LU"/>
              </w:rPr>
            </w:pPr>
            <w:r w:rsidRPr="00EB4487">
              <w:t>0,81</w:t>
            </w:r>
          </w:p>
        </w:tc>
        <w:tc>
          <w:tcPr>
            <w:tcW w:w="1426" w:type="dxa"/>
            <w:tcBorders>
              <w:top w:val="nil"/>
              <w:left w:val="nil"/>
              <w:bottom w:val="single" w:sz="8" w:space="0" w:color="auto"/>
              <w:right w:val="single" w:sz="8" w:space="0" w:color="auto"/>
            </w:tcBorders>
            <w:shd w:val="clear" w:color="auto" w:fill="auto"/>
            <w:vAlign w:val="center"/>
            <w:hideMark/>
          </w:tcPr>
          <w:p w14:paraId="7211D322" w14:textId="77777777" w:rsidR="00DB1D3E" w:rsidRPr="00EB4487" w:rsidRDefault="00DB1D3E" w:rsidP="00103B5E">
            <w:pPr>
              <w:pStyle w:val="BodyText"/>
              <w:keepNext/>
              <w:keepLines/>
              <w:spacing w:after="60"/>
              <w:rPr>
                <w:lang w:val="fr-LU"/>
              </w:rPr>
            </w:pPr>
            <w:r w:rsidRPr="00EB4487">
              <w:t>0,92</w:t>
            </w:r>
          </w:p>
        </w:tc>
        <w:tc>
          <w:tcPr>
            <w:tcW w:w="1323" w:type="dxa"/>
            <w:tcBorders>
              <w:top w:val="nil"/>
              <w:left w:val="nil"/>
              <w:bottom w:val="single" w:sz="8" w:space="0" w:color="auto"/>
              <w:right w:val="single" w:sz="8" w:space="0" w:color="auto"/>
            </w:tcBorders>
            <w:shd w:val="clear" w:color="auto" w:fill="auto"/>
            <w:vAlign w:val="center"/>
            <w:hideMark/>
          </w:tcPr>
          <w:p w14:paraId="30DDAC26" w14:textId="77777777" w:rsidR="00DB1D3E" w:rsidRPr="00EB4487" w:rsidRDefault="00DB1D3E" w:rsidP="00103B5E">
            <w:pPr>
              <w:pStyle w:val="BodyText"/>
              <w:keepNext/>
              <w:keepLines/>
              <w:spacing w:after="60"/>
              <w:rPr>
                <w:lang w:val="fr-LU"/>
              </w:rPr>
            </w:pPr>
            <w:r w:rsidRPr="00EB4487">
              <w:t>0,90</w:t>
            </w:r>
          </w:p>
        </w:tc>
        <w:tc>
          <w:tcPr>
            <w:tcW w:w="1426" w:type="dxa"/>
            <w:tcBorders>
              <w:top w:val="nil"/>
              <w:left w:val="nil"/>
              <w:bottom w:val="single" w:sz="8" w:space="0" w:color="auto"/>
              <w:right w:val="single" w:sz="12" w:space="0" w:color="auto"/>
            </w:tcBorders>
            <w:shd w:val="clear" w:color="auto" w:fill="auto"/>
            <w:vAlign w:val="center"/>
            <w:hideMark/>
          </w:tcPr>
          <w:p w14:paraId="4321FDC1" w14:textId="77777777" w:rsidR="00DB1D3E" w:rsidRPr="00EB4487" w:rsidRDefault="00DB1D3E" w:rsidP="00103B5E">
            <w:pPr>
              <w:pStyle w:val="BodyText"/>
              <w:keepNext/>
              <w:keepLines/>
              <w:spacing w:after="60"/>
              <w:rPr>
                <w:lang w:val="fr-LU"/>
              </w:rPr>
            </w:pPr>
            <w:r w:rsidRPr="00EB4487">
              <w:t>0,87</w:t>
            </w:r>
          </w:p>
        </w:tc>
      </w:tr>
      <w:tr w:rsidR="008A09AE" w:rsidRPr="00EB4487" w14:paraId="006039E6"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3BFDC4DC" w14:textId="77777777" w:rsidR="00DB1D3E" w:rsidRPr="00EB4487" w:rsidRDefault="00DB1D3E" w:rsidP="00103B5E">
            <w:pPr>
              <w:pStyle w:val="BodyText"/>
              <w:keepNext/>
              <w:keepLines/>
              <w:spacing w:after="60"/>
              <w:rPr>
                <w:lang w:val="fr-LU"/>
              </w:rPr>
            </w:pPr>
            <w:r w:rsidRPr="00EB4487">
              <w:t>300</w:t>
            </w:r>
          </w:p>
        </w:tc>
        <w:tc>
          <w:tcPr>
            <w:tcW w:w="1323" w:type="dxa"/>
            <w:tcBorders>
              <w:top w:val="nil"/>
              <w:left w:val="nil"/>
              <w:bottom w:val="single" w:sz="8" w:space="0" w:color="auto"/>
              <w:right w:val="single" w:sz="8" w:space="0" w:color="auto"/>
            </w:tcBorders>
            <w:shd w:val="clear" w:color="auto" w:fill="auto"/>
            <w:vAlign w:val="center"/>
            <w:hideMark/>
          </w:tcPr>
          <w:p w14:paraId="1175EF10"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7460E2B2" w14:textId="77777777" w:rsidR="00DB1D3E" w:rsidRPr="00EB4487" w:rsidRDefault="00DB1D3E" w:rsidP="00103B5E">
            <w:pPr>
              <w:pStyle w:val="BodyText"/>
              <w:keepNext/>
              <w:keepLines/>
              <w:spacing w:after="60"/>
              <w:rPr>
                <w:lang w:val="fr-LU"/>
              </w:rPr>
            </w:pPr>
            <w:r w:rsidRPr="00EB4487">
              <w:t>1,00</w:t>
            </w:r>
          </w:p>
        </w:tc>
        <w:tc>
          <w:tcPr>
            <w:tcW w:w="1323" w:type="dxa"/>
            <w:tcBorders>
              <w:top w:val="nil"/>
              <w:left w:val="nil"/>
              <w:bottom w:val="single" w:sz="8" w:space="0" w:color="auto"/>
              <w:right w:val="single" w:sz="8" w:space="0" w:color="auto"/>
            </w:tcBorders>
            <w:shd w:val="clear" w:color="auto" w:fill="auto"/>
            <w:vAlign w:val="center"/>
            <w:hideMark/>
          </w:tcPr>
          <w:p w14:paraId="43E5B51C" w14:textId="77777777" w:rsidR="00DB1D3E" w:rsidRPr="00EB4487" w:rsidRDefault="00DB1D3E" w:rsidP="00103B5E">
            <w:pPr>
              <w:pStyle w:val="BodyText"/>
              <w:keepNext/>
              <w:keepLines/>
              <w:spacing w:after="60"/>
              <w:rPr>
                <w:lang w:val="fr-LU"/>
              </w:rPr>
            </w:pPr>
            <w:r w:rsidRPr="00EB4487">
              <w:t>0,61</w:t>
            </w:r>
          </w:p>
        </w:tc>
        <w:tc>
          <w:tcPr>
            <w:tcW w:w="1426" w:type="dxa"/>
            <w:tcBorders>
              <w:top w:val="nil"/>
              <w:left w:val="nil"/>
              <w:bottom w:val="single" w:sz="8" w:space="0" w:color="auto"/>
              <w:right w:val="single" w:sz="8" w:space="0" w:color="auto"/>
            </w:tcBorders>
            <w:shd w:val="clear" w:color="auto" w:fill="auto"/>
            <w:vAlign w:val="center"/>
            <w:hideMark/>
          </w:tcPr>
          <w:p w14:paraId="5E61C31E" w14:textId="77777777" w:rsidR="00DB1D3E" w:rsidRPr="00EB4487" w:rsidRDefault="00DB1D3E" w:rsidP="00103B5E">
            <w:pPr>
              <w:pStyle w:val="BodyText"/>
              <w:keepNext/>
              <w:keepLines/>
              <w:spacing w:after="60"/>
              <w:rPr>
                <w:lang w:val="fr-LU"/>
              </w:rPr>
            </w:pPr>
            <w:r w:rsidRPr="00EB4487">
              <w:t>0,81</w:t>
            </w:r>
          </w:p>
        </w:tc>
        <w:tc>
          <w:tcPr>
            <w:tcW w:w="1323" w:type="dxa"/>
            <w:tcBorders>
              <w:top w:val="nil"/>
              <w:left w:val="nil"/>
              <w:bottom w:val="single" w:sz="8" w:space="0" w:color="auto"/>
              <w:right w:val="single" w:sz="8" w:space="0" w:color="auto"/>
            </w:tcBorders>
            <w:shd w:val="clear" w:color="auto" w:fill="auto"/>
            <w:vAlign w:val="center"/>
            <w:hideMark/>
          </w:tcPr>
          <w:p w14:paraId="67874ED5" w14:textId="77777777" w:rsidR="00DB1D3E" w:rsidRPr="00EB4487" w:rsidRDefault="00DB1D3E" w:rsidP="00103B5E">
            <w:pPr>
              <w:pStyle w:val="BodyText"/>
              <w:keepNext/>
              <w:keepLines/>
              <w:spacing w:after="60"/>
              <w:rPr>
                <w:lang w:val="fr-LU"/>
              </w:rPr>
            </w:pPr>
            <w:r w:rsidRPr="00EB4487">
              <w:t>0,80</w:t>
            </w:r>
          </w:p>
        </w:tc>
        <w:tc>
          <w:tcPr>
            <w:tcW w:w="1426" w:type="dxa"/>
            <w:tcBorders>
              <w:top w:val="nil"/>
              <w:left w:val="nil"/>
              <w:bottom w:val="single" w:sz="8" w:space="0" w:color="auto"/>
              <w:right w:val="single" w:sz="12" w:space="0" w:color="auto"/>
            </w:tcBorders>
            <w:shd w:val="clear" w:color="auto" w:fill="auto"/>
            <w:vAlign w:val="center"/>
            <w:hideMark/>
          </w:tcPr>
          <w:p w14:paraId="4CE821A9" w14:textId="77777777" w:rsidR="00DB1D3E" w:rsidRPr="00EB4487" w:rsidRDefault="00DB1D3E" w:rsidP="00103B5E">
            <w:pPr>
              <w:pStyle w:val="BodyText"/>
              <w:keepNext/>
              <w:keepLines/>
              <w:spacing w:after="60"/>
              <w:rPr>
                <w:lang w:val="fr-LU"/>
              </w:rPr>
            </w:pPr>
            <w:r w:rsidRPr="00EB4487">
              <w:t>0,72</w:t>
            </w:r>
          </w:p>
        </w:tc>
      </w:tr>
      <w:tr w:rsidR="008A09AE" w:rsidRPr="00EB4487" w14:paraId="46E1069D"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0699D672" w14:textId="77777777" w:rsidR="00DB1D3E" w:rsidRPr="00EB4487" w:rsidRDefault="00DB1D3E" w:rsidP="00103B5E">
            <w:pPr>
              <w:pStyle w:val="BodyText"/>
              <w:keepNext/>
              <w:keepLines/>
              <w:spacing w:after="60"/>
              <w:rPr>
                <w:lang w:val="fr-LU"/>
              </w:rPr>
            </w:pPr>
            <w:r w:rsidRPr="00EB4487">
              <w:t>400</w:t>
            </w:r>
          </w:p>
        </w:tc>
        <w:tc>
          <w:tcPr>
            <w:tcW w:w="1323" w:type="dxa"/>
            <w:tcBorders>
              <w:top w:val="nil"/>
              <w:left w:val="nil"/>
              <w:bottom w:val="single" w:sz="8" w:space="0" w:color="auto"/>
              <w:right w:val="single" w:sz="8" w:space="0" w:color="auto"/>
            </w:tcBorders>
            <w:shd w:val="clear" w:color="auto" w:fill="auto"/>
            <w:vAlign w:val="center"/>
            <w:hideMark/>
          </w:tcPr>
          <w:p w14:paraId="56C47522" w14:textId="77777777" w:rsidR="00DB1D3E" w:rsidRPr="00EB4487" w:rsidRDefault="00DB1D3E" w:rsidP="00103B5E">
            <w:pPr>
              <w:pStyle w:val="BodyText"/>
              <w:keepNext/>
              <w:keepLines/>
              <w:spacing w:after="60"/>
              <w:rPr>
                <w:lang w:val="fr-LU"/>
              </w:rPr>
            </w:pPr>
            <w:r w:rsidRPr="00EB4487">
              <w:t>1,00</w:t>
            </w:r>
          </w:p>
        </w:tc>
        <w:tc>
          <w:tcPr>
            <w:tcW w:w="1426" w:type="dxa"/>
            <w:tcBorders>
              <w:top w:val="nil"/>
              <w:left w:val="nil"/>
              <w:bottom w:val="single" w:sz="8" w:space="0" w:color="auto"/>
              <w:right w:val="single" w:sz="8" w:space="0" w:color="auto"/>
            </w:tcBorders>
            <w:shd w:val="clear" w:color="auto" w:fill="auto"/>
            <w:vAlign w:val="center"/>
            <w:hideMark/>
          </w:tcPr>
          <w:p w14:paraId="49CE7786" w14:textId="77777777" w:rsidR="00DB1D3E" w:rsidRPr="00EB4487" w:rsidRDefault="00DB1D3E" w:rsidP="00103B5E">
            <w:pPr>
              <w:pStyle w:val="BodyText"/>
              <w:keepNext/>
              <w:keepLines/>
              <w:spacing w:after="60"/>
              <w:rPr>
                <w:lang w:val="fr-LU"/>
              </w:rPr>
            </w:pPr>
            <w:r w:rsidRPr="00EB4487">
              <w:t>0,94</w:t>
            </w:r>
          </w:p>
        </w:tc>
        <w:tc>
          <w:tcPr>
            <w:tcW w:w="1323" w:type="dxa"/>
            <w:tcBorders>
              <w:top w:val="nil"/>
              <w:left w:val="nil"/>
              <w:bottom w:val="single" w:sz="8" w:space="0" w:color="auto"/>
              <w:right w:val="single" w:sz="8" w:space="0" w:color="auto"/>
            </w:tcBorders>
            <w:shd w:val="clear" w:color="auto" w:fill="auto"/>
            <w:vAlign w:val="center"/>
            <w:hideMark/>
          </w:tcPr>
          <w:p w14:paraId="10CC1F08" w14:textId="77777777" w:rsidR="00DB1D3E" w:rsidRPr="00EB4487" w:rsidRDefault="00DB1D3E" w:rsidP="00103B5E">
            <w:pPr>
              <w:pStyle w:val="BodyText"/>
              <w:keepNext/>
              <w:keepLines/>
              <w:spacing w:after="60"/>
              <w:rPr>
                <w:lang w:val="fr-LU"/>
              </w:rPr>
            </w:pPr>
            <w:r w:rsidRPr="00EB4487">
              <w:t>0,42</w:t>
            </w:r>
          </w:p>
        </w:tc>
        <w:tc>
          <w:tcPr>
            <w:tcW w:w="1426" w:type="dxa"/>
            <w:tcBorders>
              <w:top w:val="nil"/>
              <w:left w:val="nil"/>
              <w:bottom w:val="single" w:sz="8" w:space="0" w:color="auto"/>
              <w:right w:val="single" w:sz="8" w:space="0" w:color="auto"/>
            </w:tcBorders>
            <w:shd w:val="clear" w:color="auto" w:fill="auto"/>
            <w:vAlign w:val="center"/>
            <w:hideMark/>
          </w:tcPr>
          <w:p w14:paraId="01CF3719" w14:textId="77777777" w:rsidR="00DB1D3E" w:rsidRPr="00EB4487" w:rsidRDefault="00DB1D3E" w:rsidP="00103B5E">
            <w:pPr>
              <w:pStyle w:val="BodyText"/>
              <w:keepNext/>
              <w:keepLines/>
              <w:spacing w:after="60"/>
              <w:rPr>
                <w:lang w:val="fr-LU"/>
              </w:rPr>
            </w:pPr>
            <w:r w:rsidRPr="00EB4487">
              <w:rPr>
                <w:lang w:val="fr-LU"/>
              </w:rPr>
              <w:t>0,63</w:t>
            </w:r>
          </w:p>
        </w:tc>
        <w:tc>
          <w:tcPr>
            <w:tcW w:w="1323" w:type="dxa"/>
            <w:tcBorders>
              <w:top w:val="nil"/>
              <w:left w:val="nil"/>
              <w:bottom w:val="single" w:sz="8" w:space="0" w:color="auto"/>
              <w:right w:val="single" w:sz="8" w:space="0" w:color="auto"/>
            </w:tcBorders>
            <w:shd w:val="clear" w:color="auto" w:fill="auto"/>
            <w:vAlign w:val="center"/>
            <w:hideMark/>
          </w:tcPr>
          <w:p w14:paraId="05816E9C" w14:textId="77777777" w:rsidR="00DB1D3E" w:rsidRPr="00EB4487" w:rsidRDefault="00DB1D3E" w:rsidP="00103B5E">
            <w:pPr>
              <w:pStyle w:val="BodyText"/>
              <w:keepNext/>
              <w:keepLines/>
              <w:spacing w:after="60"/>
              <w:rPr>
                <w:lang w:val="fr-LU"/>
              </w:rPr>
            </w:pPr>
            <w:r w:rsidRPr="00EB4487">
              <w:t>0,70</w:t>
            </w:r>
          </w:p>
        </w:tc>
        <w:tc>
          <w:tcPr>
            <w:tcW w:w="1426" w:type="dxa"/>
            <w:tcBorders>
              <w:top w:val="nil"/>
              <w:left w:val="nil"/>
              <w:bottom w:val="single" w:sz="8" w:space="0" w:color="auto"/>
              <w:right w:val="single" w:sz="12" w:space="0" w:color="auto"/>
            </w:tcBorders>
            <w:shd w:val="clear" w:color="auto" w:fill="auto"/>
            <w:vAlign w:val="center"/>
            <w:hideMark/>
          </w:tcPr>
          <w:p w14:paraId="517D16D0" w14:textId="77777777" w:rsidR="00DB1D3E" w:rsidRPr="00EB4487" w:rsidRDefault="00DB1D3E" w:rsidP="00103B5E">
            <w:pPr>
              <w:pStyle w:val="BodyText"/>
              <w:keepNext/>
              <w:keepLines/>
              <w:spacing w:after="60"/>
              <w:rPr>
                <w:lang w:val="fr-LU"/>
              </w:rPr>
            </w:pPr>
            <w:r w:rsidRPr="00EB4487">
              <w:rPr>
                <w:lang w:val="fr-LU"/>
              </w:rPr>
              <w:t>0,56</w:t>
            </w:r>
          </w:p>
        </w:tc>
      </w:tr>
      <w:tr w:rsidR="008A09AE" w:rsidRPr="00EB4487" w14:paraId="0CA4EBF1"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41C79684" w14:textId="77777777" w:rsidR="00DB1D3E" w:rsidRPr="00EB4487" w:rsidRDefault="00DB1D3E" w:rsidP="00103B5E">
            <w:pPr>
              <w:pStyle w:val="BodyText"/>
              <w:keepNext/>
              <w:keepLines/>
              <w:spacing w:after="60"/>
              <w:rPr>
                <w:lang w:val="fr-LU"/>
              </w:rPr>
            </w:pPr>
            <w:r w:rsidRPr="00EB4487">
              <w:t>500</w:t>
            </w:r>
          </w:p>
        </w:tc>
        <w:tc>
          <w:tcPr>
            <w:tcW w:w="1323" w:type="dxa"/>
            <w:tcBorders>
              <w:top w:val="nil"/>
              <w:left w:val="nil"/>
              <w:bottom w:val="single" w:sz="8" w:space="0" w:color="auto"/>
              <w:right w:val="single" w:sz="8" w:space="0" w:color="auto"/>
            </w:tcBorders>
            <w:shd w:val="clear" w:color="auto" w:fill="auto"/>
            <w:vAlign w:val="center"/>
            <w:hideMark/>
          </w:tcPr>
          <w:p w14:paraId="20E62BDC" w14:textId="77777777" w:rsidR="00DB1D3E" w:rsidRPr="00EB4487" w:rsidRDefault="00DB1D3E" w:rsidP="00103B5E">
            <w:pPr>
              <w:pStyle w:val="BodyText"/>
              <w:keepNext/>
              <w:keepLines/>
              <w:spacing w:after="60"/>
              <w:rPr>
                <w:lang w:val="fr-LU"/>
              </w:rPr>
            </w:pPr>
            <w:r w:rsidRPr="00EB4487">
              <w:t>0,78</w:t>
            </w:r>
          </w:p>
        </w:tc>
        <w:tc>
          <w:tcPr>
            <w:tcW w:w="1426" w:type="dxa"/>
            <w:tcBorders>
              <w:top w:val="nil"/>
              <w:left w:val="nil"/>
              <w:bottom w:val="single" w:sz="8" w:space="0" w:color="auto"/>
              <w:right w:val="single" w:sz="8" w:space="0" w:color="auto"/>
            </w:tcBorders>
            <w:shd w:val="clear" w:color="auto" w:fill="auto"/>
            <w:vAlign w:val="center"/>
            <w:hideMark/>
          </w:tcPr>
          <w:p w14:paraId="392D4B99" w14:textId="77777777" w:rsidR="00DB1D3E" w:rsidRPr="00EB4487" w:rsidRDefault="00DB1D3E" w:rsidP="00103B5E">
            <w:pPr>
              <w:pStyle w:val="BodyText"/>
              <w:keepNext/>
              <w:keepLines/>
              <w:spacing w:after="60"/>
              <w:rPr>
                <w:lang w:val="fr-LU"/>
              </w:rPr>
            </w:pPr>
            <w:r w:rsidRPr="00EB4487">
              <w:t>0,67</w:t>
            </w:r>
          </w:p>
        </w:tc>
        <w:tc>
          <w:tcPr>
            <w:tcW w:w="1323" w:type="dxa"/>
            <w:tcBorders>
              <w:top w:val="nil"/>
              <w:left w:val="nil"/>
              <w:bottom w:val="single" w:sz="8" w:space="0" w:color="auto"/>
              <w:right w:val="single" w:sz="8" w:space="0" w:color="auto"/>
            </w:tcBorders>
            <w:shd w:val="clear" w:color="auto" w:fill="auto"/>
            <w:vAlign w:val="center"/>
            <w:hideMark/>
          </w:tcPr>
          <w:p w14:paraId="19B9FAA9" w14:textId="77777777" w:rsidR="00DB1D3E" w:rsidRPr="00EB4487" w:rsidRDefault="00DB1D3E" w:rsidP="00103B5E">
            <w:pPr>
              <w:pStyle w:val="BodyText"/>
              <w:keepNext/>
              <w:keepLines/>
              <w:spacing w:after="60"/>
              <w:rPr>
                <w:lang w:val="fr-LU"/>
              </w:rPr>
            </w:pPr>
            <w:r w:rsidRPr="00EB4487">
              <w:t>0,36</w:t>
            </w:r>
          </w:p>
        </w:tc>
        <w:tc>
          <w:tcPr>
            <w:tcW w:w="1426" w:type="dxa"/>
            <w:tcBorders>
              <w:top w:val="nil"/>
              <w:left w:val="nil"/>
              <w:bottom w:val="single" w:sz="8" w:space="0" w:color="auto"/>
              <w:right w:val="single" w:sz="8" w:space="0" w:color="auto"/>
            </w:tcBorders>
            <w:shd w:val="clear" w:color="auto" w:fill="auto"/>
            <w:vAlign w:val="center"/>
            <w:hideMark/>
          </w:tcPr>
          <w:p w14:paraId="0ED1E337" w14:textId="77777777" w:rsidR="00DB1D3E" w:rsidRPr="00EB4487" w:rsidRDefault="00DB1D3E" w:rsidP="00103B5E">
            <w:pPr>
              <w:pStyle w:val="BodyText"/>
              <w:keepNext/>
              <w:keepLines/>
              <w:spacing w:after="60"/>
              <w:rPr>
                <w:lang w:val="fr-LU"/>
              </w:rPr>
            </w:pPr>
            <w:r w:rsidRPr="00EB4487">
              <w:rPr>
                <w:lang w:val="fr-LU"/>
              </w:rPr>
              <w:t>0,44</w:t>
            </w:r>
          </w:p>
        </w:tc>
        <w:tc>
          <w:tcPr>
            <w:tcW w:w="1323" w:type="dxa"/>
            <w:tcBorders>
              <w:top w:val="nil"/>
              <w:left w:val="nil"/>
              <w:bottom w:val="single" w:sz="8" w:space="0" w:color="auto"/>
              <w:right w:val="single" w:sz="8" w:space="0" w:color="auto"/>
            </w:tcBorders>
            <w:shd w:val="clear" w:color="auto" w:fill="auto"/>
            <w:vAlign w:val="center"/>
            <w:hideMark/>
          </w:tcPr>
          <w:p w14:paraId="250662D7" w14:textId="77777777" w:rsidR="00DB1D3E" w:rsidRPr="00EB4487" w:rsidRDefault="00DB1D3E" w:rsidP="00103B5E">
            <w:pPr>
              <w:pStyle w:val="BodyText"/>
              <w:keepNext/>
              <w:keepLines/>
              <w:spacing w:after="60"/>
              <w:rPr>
                <w:lang w:val="fr-LU"/>
              </w:rPr>
            </w:pPr>
            <w:r w:rsidRPr="00EB4487">
              <w:t>0,60</w:t>
            </w:r>
          </w:p>
        </w:tc>
        <w:tc>
          <w:tcPr>
            <w:tcW w:w="1426" w:type="dxa"/>
            <w:tcBorders>
              <w:top w:val="nil"/>
              <w:left w:val="nil"/>
              <w:bottom w:val="single" w:sz="8" w:space="0" w:color="auto"/>
              <w:right w:val="single" w:sz="12" w:space="0" w:color="auto"/>
            </w:tcBorders>
            <w:shd w:val="clear" w:color="auto" w:fill="auto"/>
            <w:vAlign w:val="center"/>
            <w:hideMark/>
          </w:tcPr>
          <w:p w14:paraId="010A8BE1" w14:textId="77777777" w:rsidR="00DB1D3E" w:rsidRPr="00EB4487" w:rsidRDefault="00DB1D3E" w:rsidP="00103B5E">
            <w:pPr>
              <w:pStyle w:val="BodyText"/>
              <w:keepNext/>
              <w:keepLines/>
              <w:spacing w:after="60"/>
              <w:rPr>
                <w:lang w:val="fr-LU"/>
              </w:rPr>
            </w:pPr>
            <w:r w:rsidRPr="00EB4487">
              <w:rPr>
                <w:lang w:val="fr-LU"/>
              </w:rPr>
              <w:t>0,40</w:t>
            </w:r>
          </w:p>
        </w:tc>
      </w:tr>
      <w:tr w:rsidR="008A09AE" w:rsidRPr="00EB4487" w14:paraId="1E19C1C3"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2DFC2EAE" w14:textId="77777777" w:rsidR="00DB1D3E" w:rsidRPr="00EB4487" w:rsidRDefault="00DB1D3E" w:rsidP="00103B5E">
            <w:pPr>
              <w:pStyle w:val="BodyText"/>
              <w:spacing w:after="60"/>
              <w:rPr>
                <w:lang w:val="fr-LU"/>
              </w:rPr>
            </w:pPr>
            <w:r w:rsidRPr="00EB4487">
              <w:t>600</w:t>
            </w:r>
          </w:p>
        </w:tc>
        <w:tc>
          <w:tcPr>
            <w:tcW w:w="1323" w:type="dxa"/>
            <w:tcBorders>
              <w:top w:val="nil"/>
              <w:left w:val="nil"/>
              <w:bottom w:val="single" w:sz="8" w:space="0" w:color="auto"/>
              <w:right w:val="single" w:sz="8" w:space="0" w:color="auto"/>
            </w:tcBorders>
            <w:shd w:val="clear" w:color="auto" w:fill="auto"/>
            <w:vAlign w:val="center"/>
            <w:hideMark/>
          </w:tcPr>
          <w:p w14:paraId="3E979C0B" w14:textId="77777777" w:rsidR="00DB1D3E" w:rsidRPr="00EB4487" w:rsidRDefault="00DB1D3E" w:rsidP="00103B5E">
            <w:pPr>
              <w:pStyle w:val="BodyText"/>
              <w:spacing w:after="60"/>
              <w:rPr>
                <w:lang w:val="fr-LU"/>
              </w:rPr>
            </w:pPr>
            <w:r w:rsidRPr="00EB4487">
              <w:t>0,47</w:t>
            </w:r>
          </w:p>
        </w:tc>
        <w:tc>
          <w:tcPr>
            <w:tcW w:w="1426" w:type="dxa"/>
            <w:tcBorders>
              <w:top w:val="nil"/>
              <w:left w:val="nil"/>
              <w:bottom w:val="single" w:sz="8" w:space="0" w:color="auto"/>
              <w:right w:val="single" w:sz="8" w:space="0" w:color="auto"/>
            </w:tcBorders>
            <w:shd w:val="clear" w:color="auto" w:fill="auto"/>
            <w:vAlign w:val="center"/>
            <w:hideMark/>
          </w:tcPr>
          <w:p w14:paraId="594A377C" w14:textId="77777777" w:rsidR="00DB1D3E" w:rsidRPr="00EB4487" w:rsidRDefault="00DB1D3E" w:rsidP="00103B5E">
            <w:pPr>
              <w:pStyle w:val="BodyText"/>
              <w:spacing w:after="60"/>
              <w:rPr>
                <w:lang w:val="fr-LU"/>
              </w:rPr>
            </w:pPr>
            <w:r w:rsidRPr="00EB4487">
              <w:t>0,40</w:t>
            </w:r>
          </w:p>
        </w:tc>
        <w:tc>
          <w:tcPr>
            <w:tcW w:w="1323" w:type="dxa"/>
            <w:tcBorders>
              <w:top w:val="nil"/>
              <w:left w:val="nil"/>
              <w:bottom w:val="single" w:sz="8" w:space="0" w:color="auto"/>
              <w:right w:val="single" w:sz="8" w:space="0" w:color="auto"/>
            </w:tcBorders>
            <w:shd w:val="clear" w:color="auto" w:fill="auto"/>
            <w:vAlign w:val="center"/>
            <w:hideMark/>
          </w:tcPr>
          <w:p w14:paraId="0F3F7E58" w14:textId="77777777" w:rsidR="00DB1D3E" w:rsidRPr="00EB4487" w:rsidRDefault="00DB1D3E" w:rsidP="00103B5E">
            <w:pPr>
              <w:pStyle w:val="BodyText"/>
              <w:spacing w:after="60"/>
              <w:rPr>
                <w:lang w:val="fr-LU"/>
              </w:rPr>
            </w:pPr>
            <w:r w:rsidRPr="00EB4487">
              <w:t>0,18</w:t>
            </w:r>
          </w:p>
        </w:tc>
        <w:tc>
          <w:tcPr>
            <w:tcW w:w="1426" w:type="dxa"/>
            <w:tcBorders>
              <w:top w:val="nil"/>
              <w:left w:val="nil"/>
              <w:bottom w:val="single" w:sz="8" w:space="0" w:color="auto"/>
              <w:right w:val="single" w:sz="8" w:space="0" w:color="auto"/>
            </w:tcBorders>
            <w:shd w:val="clear" w:color="auto" w:fill="auto"/>
            <w:vAlign w:val="center"/>
            <w:hideMark/>
          </w:tcPr>
          <w:p w14:paraId="11DEB7D5" w14:textId="77777777" w:rsidR="00DB1D3E" w:rsidRPr="00EB4487" w:rsidRDefault="00DB1D3E" w:rsidP="00103B5E">
            <w:pPr>
              <w:pStyle w:val="BodyText"/>
              <w:spacing w:after="60"/>
              <w:rPr>
                <w:lang w:val="fr-LU"/>
              </w:rPr>
            </w:pPr>
            <w:r w:rsidRPr="00EB4487">
              <w:rPr>
                <w:lang w:val="fr-LU"/>
              </w:rPr>
              <w:t>0,26</w:t>
            </w:r>
          </w:p>
        </w:tc>
        <w:tc>
          <w:tcPr>
            <w:tcW w:w="1323" w:type="dxa"/>
            <w:tcBorders>
              <w:top w:val="nil"/>
              <w:left w:val="nil"/>
              <w:bottom w:val="single" w:sz="8" w:space="0" w:color="auto"/>
              <w:right w:val="single" w:sz="8" w:space="0" w:color="auto"/>
            </w:tcBorders>
            <w:shd w:val="clear" w:color="auto" w:fill="auto"/>
            <w:vAlign w:val="center"/>
            <w:hideMark/>
          </w:tcPr>
          <w:p w14:paraId="283F3342" w14:textId="77777777" w:rsidR="00DB1D3E" w:rsidRPr="00EB4487" w:rsidRDefault="00DB1D3E" w:rsidP="00103B5E">
            <w:pPr>
              <w:pStyle w:val="BodyText"/>
              <w:spacing w:after="60"/>
              <w:rPr>
                <w:lang w:val="fr-LU"/>
              </w:rPr>
            </w:pPr>
            <w:r w:rsidRPr="00EB4487">
              <w:t>0,31</w:t>
            </w:r>
          </w:p>
        </w:tc>
        <w:tc>
          <w:tcPr>
            <w:tcW w:w="1426" w:type="dxa"/>
            <w:tcBorders>
              <w:top w:val="nil"/>
              <w:left w:val="nil"/>
              <w:bottom w:val="single" w:sz="8" w:space="0" w:color="auto"/>
              <w:right w:val="single" w:sz="12" w:space="0" w:color="auto"/>
            </w:tcBorders>
            <w:shd w:val="clear" w:color="auto" w:fill="auto"/>
            <w:vAlign w:val="center"/>
            <w:hideMark/>
          </w:tcPr>
          <w:p w14:paraId="1B9E2C64" w14:textId="77777777" w:rsidR="00DB1D3E" w:rsidRPr="00EB4487" w:rsidRDefault="00DB1D3E" w:rsidP="00103B5E">
            <w:pPr>
              <w:pStyle w:val="BodyText"/>
              <w:spacing w:after="60"/>
              <w:rPr>
                <w:lang w:val="fr-LU"/>
              </w:rPr>
            </w:pPr>
            <w:r w:rsidRPr="00EB4487">
              <w:rPr>
                <w:lang w:val="fr-LU"/>
              </w:rPr>
              <w:t>0,24</w:t>
            </w:r>
          </w:p>
        </w:tc>
      </w:tr>
      <w:tr w:rsidR="008A09AE" w:rsidRPr="00EB4487" w14:paraId="1416A3BF"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5D2B099D" w14:textId="77777777" w:rsidR="00DB1D3E" w:rsidRPr="00EB4487" w:rsidRDefault="00DB1D3E" w:rsidP="00103B5E">
            <w:pPr>
              <w:pStyle w:val="BodyText"/>
              <w:spacing w:after="60"/>
              <w:rPr>
                <w:lang w:val="fr-LU"/>
              </w:rPr>
            </w:pPr>
            <w:r w:rsidRPr="00EB4487">
              <w:t>700</w:t>
            </w:r>
          </w:p>
        </w:tc>
        <w:tc>
          <w:tcPr>
            <w:tcW w:w="1323" w:type="dxa"/>
            <w:tcBorders>
              <w:top w:val="nil"/>
              <w:left w:val="nil"/>
              <w:bottom w:val="single" w:sz="8" w:space="0" w:color="auto"/>
              <w:right w:val="single" w:sz="8" w:space="0" w:color="auto"/>
            </w:tcBorders>
            <w:shd w:val="clear" w:color="auto" w:fill="auto"/>
            <w:vAlign w:val="center"/>
            <w:hideMark/>
          </w:tcPr>
          <w:p w14:paraId="571CB994" w14:textId="77777777" w:rsidR="00DB1D3E" w:rsidRPr="00EB4487" w:rsidRDefault="00DB1D3E" w:rsidP="00103B5E">
            <w:pPr>
              <w:pStyle w:val="BodyText"/>
              <w:spacing w:after="60"/>
              <w:rPr>
                <w:lang w:val="fr-LU"/>
              </w:rPr>
            </w:pPr>
            <w:r w:rsidRPr="00EB4487">
              <w:t>0,23</w:t>
            </w:r>
          </w:p>
        </w:tc>
        <w:tc>
          <w:tcPr>
            <w:tcW w:w="1426" w:type="dxa"/>
            <w:tcBorders>
              <w:top w:val="nil"/>
              <w:left w:val="nil"/>
              <w:bottom w:val="single" w:sz="8" w:space="0" w:color="auto"/>
              <w:right w:val="single" w:sz="8" w:space="0" w:color="auto"/>
            </w:tcBorders>
            <w:shd w:val="clear" w:color="auto" w:fill="auto"/>
            <w:vAlign w:val="center"/>
            <w:hideMark/>
          </w:tcPr>
          <w:p w14:paraId="0408520A" w14:textId="77777777" w:rsidR="00DB1D3E" w:rsidRPr="00EB4487" w:rsidRDefault="00DB1D3E" w:rsidP="00103B5E">
            <w:pPr>
              <w:pStyle w:val="BodyText"/>
              <w:spacing w:after="60"/>
              <w:rPr>
                <w:lang w:val="fr-LU"/>
              </w:rPr>
            </w:pPr>
            <w:r w:rsidRPr="00EB4487">
              <w:t>0,12</w:t>
            </w:r>
          </w:p>
        </w:tc>
        <w:tc>
          <w:tcPr>
            <w:tcW w:w="1323" w:type="dxa"/>
            <w:tcBorders>
              <w:top w:val="nil"/>
              <w:left w:val="nil"/>
              <w:bottom w:val="single" w:sz="8" w:space="0" w:color="auto"/>
              <w:right w:val="single" w:sz="8" w:space="0" w:color="auto"/>
            </w:tcBorders>
            <w:shd w:val="clear" w:color="auto" w:fill="auto"/>
            <w:vAlign w:val="center"/>
            <w:hideMark/>
          </w:tcPr>
          <w:p w14:paraId="4E3FF2FE" w14:textId="77777777" w:rsidR="00DB1D3E" w:rsidRPr="00EB4487" w:rsidRDefault="00DB1D3E" w:rsidP="00103B5E">
            <w:pPr>
              <w:pStyle w:val="BodyText"/>
              <w:spacing w:after="60"/>
              <w:rPr>
                <w:lang w:val="fr-LU"/>
              </w:rPr>
            </w:pPr>
            <w:r w:rsidRPr="00EB4487">
              <w:t>0,07</w:t>
            </w:r>
          </w:p>
        </w:tc>
        <w:tc>
          <w:tcPr>
            <w:tcW w:w="1426" w:type="dxa"/>
            <w:tcBorders>
              <w:top w:val="nil"/>
              <w:left w:val="nil"/>
              <w:bottom w:val="single" w:sz="8" w:space="0" w:color="auto"/>
              <w:right w:val="single" w:sz="8" w:space="0" w:color="auto"/>
            </w:tcBorders>
            <w:shd w:val="clear" w:color="auto" w:fill="auto"/>
            <w:vAlign w:val="center"/>
            <w:hideMark/>
          </w:tcPr>
          <w:p w14:paraId="0659DE4E" w14:textId="77777777" w:rsidR="00DB1D3E" w:rsidRPr="00EB4487" w:rsidRDefault="00DB1D3E" w:rsidP="00103B5E">
            <w:pPr>
              <w:pStyle w:val="BodyText"/>
              <w:spacing w:after="60"/>
              <w:rPr>
                <w:lang w:val="fr-LU"/>
              </w:rPr>
            </w:pPr>
            <w:r w:rsidRPr="00EB4487">
              <w:rPr>
                <w:lang w:val="fr-LU"/>
              </w:rPr>
              <w:t>0,08</w:t>
            </w:r>
          </w:p>
        </w:tc>
        <w:tc>
          <w:tcPr>
            <w:tcW w:w="1323" w:type="dxa"/>
            <w:tcBorders>
              <w:top w:val="nil"/>
              <w:left w:val="nil"/>
              <w:bottom w:val="single" w:sz="8" w:space="0" w:color="auto"/>
              <w:right w:val="single" w:sz="8" w:space="0" w:color="auto"/>
            </w:tcBorders>
            <w:shd w:val="clear" w:color="auto" w:fill="auto"/>
            <w:vAlign w:val="center"/>
            <w:hideMark/>
          </w:tcPr>
          <w:p w14:paraId="40B21C9E" w14:textId="77777777" w:rsidR="00DB1D3E" w:rsidRPr="00EB4487" w:rsidRDefault="00DB1D3E" w:rsidP="00103B5E">
            <w:pPr>
              <w:pStyle w:val="BodyText"/>
              <w:spacing w:after="60"/>
              <w:rPr>
                <w:lang w:val="fr-LU"/>
              </w:rPr>
            </w:pPr>
            <w:r w:rsidRPr="00EB4487">
              <w:t>0,13</w:t>
            </w:r>
          </w:p>
        </w:tc>
        <w:tc>
          <w:tcPr>
            <w:tcW w:w="1426" w:type="dxa"/>
            <w:tcBorders>
              <w:top w:val="nil"/>
              <w:left w:val="nil"/>
              <w:bottom w:val="single" w:sz="8" w:space="0" w:color="auto"/>
              <w:right w:val="single" w:sz="12" w:space="0" w:color="auto"/>
            </w:tcBorders>
            <w:shd w:val="clear" w:color="auto" w:fill="auto"/>
            <w:vAlign w:val="center"/>
            <w:hideMark/>
          </w:tcPr>
          <w:p w14:paraId="0C00C1C7" w14:textId="77777777" w:rsidR="00DB1D3E" w:rsidRPr="00EB4487" w:rsidRDefault="00DB1D3E" w:rsidP="00103B5E">
            <w:pPr>
              <w:pStyle w:val="BodyText"/>
              <w:spacing w:after="60"/>
              <w:rPr>
                <w:lang w:val="fr-LU"/>
              </w:rPr>
            </w:pPr>
            <w:r w:rsidRPr="00EB4487">
              <w:rPr>
                <w:lang w:val="fr-LU"/>
              </w:rPr>
              <w:t>0,08</w:t>
            </w:r>
          </w:p>
        </w:tc>
      </w:tr>
      <w:tr w:rsidR="008A09AE" w:rsidRPr="00EB4487" w14:paraId="57D205B1"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43948F8F" w14:textId="77777777" w:rsidR="00DB1D3E" w:rsidRPr="00EB4487" w:rsidRDefault="00DB1D3E" w:rsidP="00103B5E">
            <w:pPr>
              <w:pStyle w:val="BodyText"/>
              <w:spacing w:after="60"/>
              <w:rPr>
                <w:lang w:val="fr-LU"/>
              </w:rPr>
            </w:pPr>
            <w:r w:rsidRPr="00EB4487">
              <w:t>800</w:t>
            </w:r>
          </w:p>
        </w:tc>
        <w:tc>
          <w:tcPr>
            <w:tcW w:w="1323" w:type="dxa"/>
            <w:tcBorders>
              <w:top w:val="nil"/>
              <w:left w:val="nil"/>
              <w:bottom w:val="single" w:sz="8" w:space="0" w:color="auto"/>
              <w:right w:val="single" w:sz="8" w:space="0" w:color="auto"/>
            </w:tcBorders>
            <w:shd w:val="clear" w:color="auto" w:fill="auto"/>
            <w:vAlign w:val="center"/>
            <w:hideMark/>
          </w:tcPr>
          <w:p w14:paraId="35542B21" w14:textId="77777777" w:rsidR="00DB1D3E" w:rsidRPr="00EB4487" w:rsidRDefault="00DB1D3E" w:rsidP="00103B5E">
            <w:pPr>
              <w:pStyle w:val="BodyText"/>
              <w:spacing w:after="60"/>
              <w:rPr>
                <w:lang w:val="fr-LU"/>
              </w:rPr>
            </w:pPr>
            <w:r w:rsidRPr="00EB4487">
              <w:t>0,11</w:t>
            </w:r>
          </w:p>
        </w:tc>
        <w:tc>
          <w:tcPr>
            <w:tcW w:w="1426" w:type="dxa"/>
            <w:tcBorders>
              <w:top w:val="nil"/>
              <w:left w:val="nil"/>
              <w:bottom w:val="single" w:sz="8" w:space="0" w:color="auto"/>
              <w:right w:val="single" w:sz="8" w:space="0" w:color="auto"/>
            </w:tcBorders>
            <w:shd w:val="clear" w:color="auto" w:fill="auto"/>
            <w:vAlign w:val="center"/>
            <w:hideMark/>
          </w:tcPr>
          <w:p w14:paraId="79076415" w14:textId="77777777" w:rsidR="00DB1D3E" w:rsidRPr="00EB4487" w:rsidRDefault="00DB1D3E" w:rsidP="00103B5E">
            <w:pPr>
              <w:pStyle w:val="BodyText"/>
              <w:spacing w:after="60"/>
              <w:rPr>
                <w:lang w:val="fr-LU"/>
              </w:rPr>
            </w:pPr>
            <w:r w:rsidRPr="00EB4487">
              <w:t>0,11</w:t>
            </w:r>
          </w:p>
        </w:tc>
        <w:tc>
          <w:tcPr>
            <w:tcW w:w="1323" w:type="dxa"/>
            <w:tcBorders>
              <w:top w:val="nil"/>
              <w:left w:val="nil"/>
              <w:bottom w:val="single" w:sz="8" w:space="0" w:color="auto"/>
              <w:right w:val="single" w:sz="8" w:space="0" w:color="auto"/>
            </w:tcBorders>
            <w:shd w:val="clear" w:color="auto" w:fill="auto"/>
            <w:vAlign w:val="center"/>
            <w:hideMark/>
          </w:tcPr>
          <w:p w14:paraId="2B976454" w14:textId="77777777" w:rsidR="00DB1D3E" w:rsidRPr="00EB4487" w:rsidRDefault="00DB1D3E" w:rsidP="00103B5E">
            <w:pPr>
              <w:pStyle w:val="BodyText"/>
              <w:spacing w:after="60"/>
              <w:rPr>
                <w:lang w:val="fr-LU"/>
              </w:rPr>
            </w:pPr>
            <w:r w:rsidRPr="00EB4487">
              <w:t>0,05</w:t>
            </w:r>
          </w:p>
        </w:tc>
        <w:tc>
          <w:tcPr>
            <w:tcW w:w="1426" w:type="dxa"/>
            <w:tcBorders>
              <w:top w:val="nil"/>
              <w:left w:val="nil"/>
              <w:bottom w:val="single" w:sz="8" w:space="0" w:color="auto"/>
              <w:right w:val="single" w:sz="8" w:space="0" w:color="auto"/>
            </w:tcBorders>
            <w:shd w:val="clear" w:color="auto" w:fill="auto"/>
            <w:vAlign w:val="center"/>
            <w:hideMark/>
          </w:tcPr>
          <w:p w14:paraId="69F0B72A" w14:textId="77777777" w:rsidR="00DB1D3E" w:rsidRPr="00EB4487" w:rsidRDefault="00DB1D3E" w:rsidP="00103B5E">
            <w:pPr>
              <w:pStyle w:val="BodyText"/>
              <w:spacing w:after="60"/>
              <w:rPr>
                <w:lang w:val="fr-LU"/>
              </w:rPr>
            </w:pPr>
            <w:r w:rsidRPr="00EB4487">
              <w:rPr>
                <w:lang w:val="fr-LU"/>
              </w:rPr>
              <w:t>0,06</w:t>
            </w:r>
          </w:p>
        </w:tc>
        <w:tc>
          <w:tcPr>
            <w:tcW w:w="1323" w:type="dxa"/>
            <w:tcBorders>
              <w:top w:val="nil"/>
              <w:left w:val="nil"/>
              <w:bottom w:val="single" w:sz="8" w:space="0" w:color="auto"/>
              <w:right w:val="single" w:sz="8" w:space="0" w:color="auto"/>
            </w:tcBorders>
            <w:shd w:val="clear" w:color="auto" w:fill="auto"/>
            <w:vAlign w:val="center"/>
            <w:hideMark/>
          </w:tcPr>
          <w:p w14:paraId="52AFBF7E" w14:textId="77777777" w:rsidR="00DB1D3E" w:rsidRPr="00EB4487" w:rsidRDefault="00DB1D3E" w:rsidP="00103B5E">
            <w:pPr>
              <w:pStyle w:val="BodyText"/>
              <w:spacing w:after="60"/>
              <w:rPr>
                <w:lang w:val="fr-LU"/>
              </w:rPr>
            </w:pPr>
            <w:r w:rsidRPr="00EB4487">
              <w:t>0,09</w:t>
            </w:r>
          </w:p>
        </w:tc>
        <w:tc>
          <w:tcPr>
            <w:tcW w:w="1426" w:type="dxa"/>
            <w:tcBorders>
              <w:top w:val="nil"/>
              <w:left w:val="nil"/>
              <w:bottom w:val="single" w:sz="8" w:space="0" w:color="auto"/>
              <w:right w:val="single" w:sz="12" w:space="0" w:color="auto"/>
            </w:tcBorders>
            <w:shd w:val="clear" w:color="auto" w:fill="auto"/>
            <w:vAlign w:val="center"/>
            <w:hideMark/>
          </w:tcPr>
          <w:p w14:paraId="3B521A91" w14:textId="77777777" w:rsidR="00DB1D3E" w:rsidRPr="00EB4487" w:rsidRDefault="00DB1D3E" w:rsidP="00103B5E">
            <w:pPr>
              <w:pStyle w:val="BodyText"/>
              <w:spacing w:after="60"/>
              <w:rPr>
                <w:lang w:val="fr-LU"/>
              </w:rPr>
            </w:pPr>
            <w:r w:rsidRPr="00EB4487">
              <w:rPr>
                <w:lang w:val="fr-LU"/>
              </w:rPr>
              <w:t>0,06</w:t>
            </w:r>
          </w:p>
        </w:tc>
      </w:tr>
      <w:tr w:rsidR="008A09AE" w:rsidRPr="00EB4487" w14:paraId="00CCC78F"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2F31290D" w14:textId="77777777" w:rsidR="00DB1D3E" w:rsidRPr="00EB4487" w:rsidRDefault="00DB1D3E" w:rsidP="00103B5E">
            <w:pPr>
              <w:pStyle w:val="BodyText"/>
              <w:spacing w:after="60"/>
              <w:rPr>
                <w:lang w:val="fr-LU"/>
              </w:rPr>
            </w:pPr>
            <w:r w:rsidRPr="00EB4487">
              <w:t>900</w:t>
            </w:r>
          </w:p>
        </w:tc>
        <w:tc>
          <w:tcPr>
            <w:tcW w:w="1323" w:type="dxa"/>
            <w:tcBorders>
              <w:top w:val="nil"/>
              <w:left w:val="nil"/>
              <w:bottom w:val="single" w:sz="8" w:space="0" w:color="auto"/>
              <w:right w:val="single" w:sz="8" w:space="0" w:color="auto"/>
            </w:tcBorders>
            <w:shd w:val="clear" w:color="auto" w:fill="auto"/>
            <w:vAlign w:val="center"/>
            <w:hideMark/>
          </w:tcPr>
          <w:p w14:paraId="0C0091B8" w14:textId="77777777" w:rsidR="00DB1D3E" w:rsidRPr="00EB4487" w:rsidRDefault="00DB1D3E" w:rsidP="00103B5E">
            <w:pPr>
              <w:pStyle w:val="BodyText"/>
              <w:spacing w:after="60"/>
              <w:rPr>
                <w:lang w:val="fr-LU"/>
              </w:rPr>
            </w:pPr>
            <w:r w:rsidRPr="00EB4487">
              <w:t>0,06</w:t>
            </w:r>
          </w:p>
        </w:tc>
        <w:tc>
          <w:tcPr>
            <w:tcW w:w="1426" w:type="dxa"/>
            <w:tcBorders>
              <w:top w:val="nil"/>
              <w:left w:val="nil"/>
              <w:bottom w:val="single" w:sz="8" w:space="0" w:color="auto"/>
              <w:right w:val="single" w:sz="8" w:space="0" w:color="auto"/>
            </w:tcBorders>
            <w:shd w:val="clear" w:color="auto" w:fill="auto"/>
            <w:vAlign w:val="center"/>
            <w:hideMark/>
          </w:tcPr>
          <w:p w14:paraId="0CE309F4" w14:textId="77777777" w:rsidR="00DB1D3E" w:rsidRPr="00EB4487" w:rsidRDefault="00DB1D3E" w:rsidP="00103B5E">
            <w:pPr>
              <w:pStyle w:val="BodyText"/>
              <w:spacing w:after="60"/>
              <w:rPr>
                <w:lang w:val="fr-LU"/>
              </w:rPr>
            </w:pPr>
            <w:r w:rsidRPr="00EB4487">
              <w:t>0,08</w:t>
            </w:r>
          </w:p>
        </w:tc>
        <w:tc>
          <w:tcPr>
            <w:tcW w:w="1323" w:type="dxa"/>
            <w:tcBorders>
              <w:top w:val="nil"/>
              <w:left w:val="nil"/>
              <w:bottom w:val="single" w:sz="8" w:space="0" w:color="auto"/>
              <w:right w:val="single" w:sz="8" w:space="0" w:color="auto"/>
            </w:tcBorders>
            <w:shd w:val="clear" w:color="auto" w:fill="auto"/>
            <w:vAlign w:val="center"/>
            <w:hideMark/>
          </w:tcPr>
          <w:p w14:paraId="7D017B67" w14:textId="77777777" w:rsidR="00DB1D3E" w:rsidRPr="00EB4487" w:rsidRDefault="00DB1D3E" w:rsidP="00103B5E">
            <w:pPr>
              <w:pStyle w:val="BodyText"/>
              <w:spacing w:after="60"/>
              <w:rPr>
                <w:lang w:val="fr-LU"/>
              </w:rPr>
            </w:pPr>
            <w:r w:rsidRPr="00EB4487">
              <w:t>0,04</w:t>
            </w:r>
          </w:p>
        </w:tc>
        <w:tc>
          <w:tcPr>
            <w:tcW w:w="1426" w:type="dxa"/>
            <w:tcBorders>
              <w:top w:val="nil"/>
              <w:left w:val="nil"/>
              <w:bottom w:val="single" w:sz="8" w:space="0" w:color="auto"/>
              <w:right w:val="single" w:sz="8" w:space="0" w:color="auto"/>
            </w:tcBorders>
            <w:shd w:val="clear" w:color="auto" w:fill="auto"/>
            <w:vAlign w:val="center"/>
            <w:hideMark/>
          </w:tcPr>
          <w:p w14:paraId="3CE80D3D" w14:textId="77777777" w:rsidR="00DB1D3E" w:rsidRPr="00EB4487" w:rsidRDefault="00DB1D3E" w:rsidP="00103B5E">
            <w:pPr>
              <w:pStyle w:val="BodyText"/>
              <w:spacing w:after="60"/>
              <w:rPr>
                <w:lang w:val="fr-LU"/>
              </w:rPr>
            </w:pPr>
            <w:r w:rsidRPr="00EB4487">
              <w:rPr>
                <w:lang w:val="fr-LU"/>
              </w:rPr>
              <w:t>0,05</w:t>
            </w:r>
          </w:p>
        </w:tc>
        <w:tc>
          <w:tcPr>
            <w:tcW w:w="1323" w:type="dxa"/>
            <w:tcBorders>
              <w:top w:val="nil"/>
              <w:left w:val="nil"/>
              <w:bottom w:val="single" w:sz="8" w:space="0" w:color="auto"/>
              <w:right w:val="single" w:sz="8" w:space="0" w:color="auto"/>
            </w:tcBorders>
            <w:shd w:val="clear" w:color="auto" w:fill="auto"/>
            <w:vAlign w:val="center"/>
            <w:hideMark/>
          </w:tcPr>
          <w:p w14:paraId="2D50A983" w14:textId="77777777" w:rsidR="00DB1D3E" w:rsidRPr="00EB4487" w:rsidRDefault="00DB1D3E" w:rsidP="00103B5E">
            <w:pPr>
              <w:pStyle w:val="BodyText"/>
              <w:spacing w:after="60"/>
              <w:rPr>
                <w:lang w:val="fr-LU"/>
              </w:rPr>
            </w:pPr>
            <w:r w:rsidRPr="00EB4487">
              <w:t>0,07</w:t>
            </w:r>
          </w:p>
        </w:tc>
        <w:tc>
          <w:tcPr>
            <w:tcW w:w="1426" w:type="dxa"/>
            <w:tcBorders>
              <w:top w:val="nil"/>
              <w:left w:val="nil"/>
              <w:bottom w:val="single" w:sz="8" w:space="0" w:color="auto"/>
              <w:right w:val="single" w:sz="12" w:space="0" w:color="auto"/>
            </w:tcBorders>
            <w:shd w:val="clear" w:color="auto" w:fill="auto"/>
            <w:vAlign w:val="center"/>
            <w:hideMark/>
          </w:tcPr>
          <w:p w14:paraId="0A83E3F4" w14:textId="77777777" w:rsidR="00DB1D3E" w:rsidRPr="00EB4487" w:rsidRDefault="00DB1D3E" w:rsidP="00103B5E">
            <w:pPr>
              <w:pStyle w:val="BodyText"/>
              <w:spacing w:after="60"/>
              <w:rPr>
                <w:lang w:val="fr-LU"/>
              </w:rPr>
            </w:pPr>
            <w:r w:rsidRPr="00EB4487">
              <w:rPr>
                <w:lang w:val="fr-LU"/>
              </w:rPr>
              <w:t>0,05</w:t>
            </w:r>
          </w:p>
        </w:tc>
      </w:tr>
      <w:tr w:rsidR="008A09AE" w:rsidRPr="00EB4487" w14:paraId="6D76C17D"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4B106A1A" w14:textId="77777777" w:rsidR="00DB1D3E" w:rsidRPr="00EB4487" w:rsidRDefault="00DB1D3E" w:rsidP="00103B5E">
            <w:pPr>
              <w:pStyle w:val="BodyText"/>
              <w:spacing w:after="60"/>
              <w:rPr>
                <w:lang w:val="fr-LU"/>
              </w:rPr>
            </w:pPr>
            <w:r w:rsidRPr="00EB4487">
              <w:t>1000</w:t>
            </w:r>
          </w:p>
        </w:tc>
        <w:tc>
          <w:tcPr>
            <w:tcW w:w="1323" w:type="dxa"/>
            <w:tcBorders>
              <w:top w:val="nil"/>
              <w:left w:val="nil"/>
              <w:bottom w:val="single" w:sz="8" w:space="0" w:color="auto"/>
              <w:right w:val="single" w:sz="8" w:space="0" w:color="auto"/>
            </w:tcBorders>
            <w:shd w:val="clear" w:color="auto" w:fill="auto"/>
            <w:vAlign w:val="center"/>
            <w:hideMark/>
          </w:tcPr>
          <w:p w14:paraId="4FC34747" w14:textId="77777777" w:rsidR="00DB1D3E" w:rsidRPr="00EB4487" w:rsidRDefault="00DB1D3E" w:rsidP="00103B5E">
            <w:pPr>
              <w:pStyle w:val="BodyText"/>
              <w:spacing w:after="60"/>
              <w:rPr>
                <w:lang w:val="fr-LU"/>
              </w:rPr>
            </w:pPr>
            <w:r w:rsidRPr="00EB4487">
              <w:t>0,04</w:t>
            </w:r>
          </w:p>
        </w:tc>
        <w:tc>
          <w:tcPr>
            <w:tcW w:w="1426" w:type="dxa"/>
            <w:tcBorders>
              <w:top w:val="nil"/>
              <w:left w:val="nil"/>
              <w:bottom w:val="single" w:sz="8" w:space="0" w:color="auto"/>
              <w:right w:val="single" w:sz="8" w:space="0" w:color="auto"/>
            </w:tcBorders>
            <w:shd w:val="clear" w:color="auto" w:fill="auto"/>
            <w:vAlign w:val="center"/>
            <w:hideMark/>
          </w:tcPr>
          <w:p w14:paraId="11926050" w14:textId="77777777" w:rsidR="00DB1D3E" w:rsidRPr="00EB4487" w:rsidRDefault="00DB1D3E" w:rsidP="00103B5E">
            <w:pPr>
              <w:pStyle w:val="BodyText"/>
              <w:spacing w:after="60"/>
              <w:rPr>
                <w:lang w:val="fr-LU"/>
              </w:rPr>
            </w:pPr>
            <w:r w:rsidRPr="00EB4487">
              <w:t>0,05</w:t>
            </w:r>
          </w:p>
        </w:tc>
        <w:tc>
          <w:tcPr>
            <w:tcW w:w="1323" w:type="dxa"/>
            <w:tcBorders>
              <w:top w:val="nil"/>
              <w:left w:val="nil"/>
              <w:bottom w:val="single" w:sz="8" w:space="0" w:color="auto"/>
              <w:right w:val="single" w:sz="8" w:space="0" w:color="auto"/>
            </w:tcBorders>
            <w:shd w:val="clear" w:color="auto" w:fill="auto"/>
            <w:vAlign w:val="center"/>
            <w:hideMark/>
          </w:tcPr>
          <w:p w14:paraId="378597A8" w14:textId="77777777" w:rsidR="00DB1D3E" w:rsidRPr="00EB4487" w:rsidRDefault="00DB1D3E" w:rsidP="00103B5E">
            <w:pPr>
              <w:pStyle w:val="BodyText"/>
              <w:spacing w:after="60"/>
              <w:rPr>
                <w:lang w:val="fr-LU"/>
              </w:rPr>
            </w:pPr>
            <w:r w:rsidRPr="00EB4487">
              <w:t>0,02</w:t>
            </w:r>
          </w:p>
        </w:tc>
        <w:tc>
          <w:tcPr>
            <w:tcW w:w="1426" w:type="dxa"/>
            <w:tcBorders>
              <w:top w:val="nil"/>
              <w:left w:val="nil"/>
              <w:bottom w:val="single" w:sz="8" w:space="0" w:color="auto"/>
              <w:right w:val="single" w:sz="8" w:space="0" w:color="auto"/>
            </w:tcBorders>
            <w:shd w:val="clear" w:color="auto" w:fill="auto"/>
            <w:vAlign w:val="center"/>
            <w:hideMark/>
          </w:tcPr>
          <w:p w14:paraId="1B17E385" w14:textId="77777777" w:rsidR="00DB1D3E" w:rsidRPr="00EB4487" w:rsidRDefault="00DB1D3E" w:rsidP="00103B5E">
            <w:pPr>
              <w:pStyle w:val="BodyText"/>
              <w:spacing w:after="60"/>
              <w:rPr>
                <w:lang w:val="fr-LU"/>
              </w:rPr>
            </w:pPr>
            <w:r w:rsidRPr="00EB4487">
              <w:rPr>
                <w:lang w:val="fr-LU"/>
              </w:rPr>
              <w:t>0,03</w:t>
            </w:r>
          </w:p>
        </w:tc>
        <w:tc>
          <w:tcPr>
            <w:tcW w:w="1323" w:type="dxa"/>
            <w:tcBorders>
              <w:top w:val="nil"/>
              <w:left w:val="nil"/>
              <w:bottom w:val="single" w:sz="8" w:space="0" w:color="auto"/>
              <w:right w:val="single" w:sz="8" w:space="0" w:color="auto"/>
            </w:tcBorders>
            <w:shd w:val="clear" w:color="auto" w:fill="auto"/>
            <w:vAlign w:val="center"/>
            <w:hideMark/>
          </w:tcPr>
          <w:p w14:paraId="7E8036D6" w14:textId="77777777" w:rsidR="00DB1D3E" w:rsidRPr="00EB4487" w:rsidRDefault="00DB1D3E" w:rsidP="00103B5E">
            <w:pPr>
              <w:pStyle w:val="BodyText"/>
              <w:spacing w:after="60"/>
              <w:rPr>
                <w:lang w:val="fr-LU"/>
              </w:rPr>
            </w:pPr>
            <w:r w:rsidRPr="00EB4487">
              <w:t>0,04</w:t>
            </w:r>
          </w:p>
        </w:tc>
        <w:tc>
          <w:tcPr>
            <w:tcW w:w="1426" w:type="dxa"/>
            <w:tcBorders>
              <w:top w:val="nil"/>
              <w:left w:val="nil"/>
              <w:bottom w:val="single" w:sz="8" w:space="0" w:color="auto"/>
              <w:right w:val="single" w:sz="12" w:space="0" w:color="auto"/>
            </w:tcBorders>
            <w:shd w:val="clear" w:color="auto" w:fill="auto"/>
            <w:vAlign w:val="center"/>
            <w:hideMark/>
          </w:tcPr>
          <w:p w14:paraId="17C4A190" w14:textId="77777777" w:rsidR="00DB1D3E" w:rsidRPr="00EB4487" w:rsidRDefault="00DB1D3E" w:rsidP="00103B5E">
            <w:pPr>
              <w:pStyle w:val="BodyText"/>
              <w:spacing w:after="60"/>
              <w:rPr>
                <w:lang w:val="fr-LU"/>
              </w:rPr>
            </w:pPr>
            <w:r w:rsidRPr="00EB4487">
              <w:rPr>
                <w:lang w:val="fr-LU"/>
              </w:rPr>
              <w:t>0,03</w:t>
            </w:r>
          </w:p>
        </w:tc>
      </w:tr>
      <w:tr w:rsidR="008A09AE" w:rsidRPr="00EB4487" w14:paraId="58E28569" w14:textId="77777777" w:rsidTr="00F96CD7">
        <w:trPr>
          <w:trHeight w:val="315"/>
        </w:trPr>
        <w:tc>
          <w:tcPr>
            <w:tcW w:w="1353" w:type="dxa"/>
            <w:tcBorders>
              <w:top w:val="nil"/>
              <w:left w:val="single" w:sz="12" w:space="0" w:color="auto"/>
              <w:bottom w:val="single" w:sz="8" w:space="0" w:color="auto"/>
              <w:right w:val="single" w:sz="8" w:space="0" w:color="auto"/>
            </w:tcBorders>
            <w:shd w:val="clear" w:color="auto" w:fill="auto"/>
            <w:vAlign w:val="center"/>
            <w:hideMark/>
          </w:tcPr>
          <w:p w14:paraId="7FE9D0BE" w14:textId="77777777" w:rsidR="00DB1D3E" w:rsidRPr="00EB4487" w:rsidRDefault="00DB1D3E" w:rsidP="00103B5E">
            <w:pPr>
              <w:pStyle w:val="BodyText"/>
              <w:spacing w:after="60"/>
              <w:rPr>
                <w:lang w:val="fr-LU"/>
              </w:rPr>
            </w:pPr>
            <w:r w:rsidRPr="00EB4487">
              <w:t>1100</w:t>
            </w:r>
          </w:p>
        </w:tc>
        <w:tc>
          <w:tcPr>
            <w:tcW w:w="1323" w:type="dxa"/>
            <w:tcBorders>
              <w:top w:val="nil"/>
              <w:left w:val="nil"/>
              <w:bottom w:val="single" w:sz="8" w:space="0" w:color="auto"/>
              <w:right w:val="single" w:sz="8" w:space="0" w:color="auto"/>
            </w:tcBorders>
            <w:shd w:val="clear" w:color="auto" w:fill="auto"/>
            <w:vAlign w:val="center"/>
            <w:hideMark/>
          </w:tcPr>
          <w:p w14:paraId="47F9FE70" w14:textId="77777777" w:rsidR="00DB1D3E" w:rsidRPr="00EB4487" w:rsidRDefault="00DB1D3E" w:rsidP="00103B5E">
            <w:pPr>
              <w:pStyle w:val="BodyText"/>
              <w:spacing w:after="60"/>
              <w:rPr>
                <w:lang w:val="fr-LU"/>
              </w:rPr>
            </w:pPr>
            <w:r w:rsidRPr="00EB4487">
              <w:t>0,02</w:t>
            </w:r>
          </w:p>
        </w:tc>
        <w:tc>
          <w:tcPr>
            <w:tcW w:w="1426" w:type="dxa"/>
            <w:tcBorders>
              <w:top w:val="nil"/>
              <w:left w:val="nil"/>
              <w:bottom w:val="single" w:sz="8" w:space="0" w:color="auto"/>
              <w:right w:val="single" w:sz="8" w:space="0" w:color="auto"/>
            </w:tcBorders>
            <w:shd w:val="clear" w:color="auto" w:fill="auto"/>
            <w:vAlign w:val="center"/>
            <w:hideMark/>
          </w:tcPr>
          <w:p w14:paraId="5CA2DA70" w14:textId="77777777" w:rsidR="00DB1D3E" w:rsidRPr="00EB4487" w:rsidRDefault="00DB1D3E" w:rsidP="00103B5E">
            <w:pPr>
              <w:pStyle w:val="BodyText"/>
              <w:spacing w:after="60"/>
              <w:rPr>
                <w:lang w:val="fr-LU"/>
              </w:rPr>
            </w:pPr>
            <w:r w:rsidRPr="00EB4487">
              <w:t>0,03</w:t>
            </w:r>
          </w:p>
        </w:tc>
        <w:tc>
          <w:tcPr>
            <w:tcW w:w="1323" w:type="dxa"/>
            <w:tcBorders>
              <w:top w:val="nil"/>
              <w:left w:val="nil"/>
              <w:bottom w:val="single" w:sz="8" w:space="0" w:color="auto"/>
              <w:right w:val="single" w:sz="8" w:space="0" w:color="auto"/>
            </w:tcBorders>
            <w:shd w:val="clear" w:color="auto" w:fill="auto"/>
            <w:vAlign w:val="center"/>
            <w:hideMark/>
          </w:tcPr>
          <w:p w14:paraId="6EA2ED07" w14:textId="77777777" w:rsidR="00DB1D3E" w:rsidRPr="00EB4487" w:rsidRDefault="00DB1D3E" w:rsidP="00103B5E">
            <w:pPr>
              <w:pStyle w:val="BodyText"/>
              <w:spacing w:after="60"/>
              <w:rPr>
                <w:lang w:val="fr-LU"/>
              </w:rPr>
            </w:pPr>
            <w:r w:rsidRPr="00EB4487">
              <w:t>0,01</w:t>
            </w:r>
          </w:p>
        </w:tc>
        <w:tc>
          <w:tcPr>
            <w:tcW w:w="1426" w:type="dxa"/>
            <w:tcBorders>
              <w:top w:val="nil"/>
              <w:left w:val="nil"/>
              <w:bottom w:val="single" w:sz="8" w:space="0" w:color="auto"/>
              <w:right w:val="single" w:sz="8" w:space="0" w:color="auto"/>
            </w:tcBorders>
            <w:shd w:val="clear" w:color="auto" w:fill="auto"/>
            <w:vAlign w:val="center"/>
            <w:hideMark/>
          </w:tcPr>
          <w:p w14:paraId="7B6C066C" w14:textId="77777777" w:rsidR="00DB1D3E" w:rsidRPr="00EB4487" w:rsidRDefault="00DB1D3E" w:rsidP="00103B5E">
            <w:pPr>
              <w:pStyle w:val="BodyText"/>
              <w:spacing w:after="60"/>
              <w:rPr>
                <w:lang w:val="fr-LU"/>
              </w:rPr>
            </w:pPr>
            <w:r w:rsidRPr="00EB4487">
              <w:rPr>
                <w:lang w:val="fr-LU"/>
              </w:rPr>
              <w:t>0,02</w:t>
            </w:r>
          </w:p>
        </w:tc>
        <w:tc>
          <w:tcPr>
            <w:tcW w:w="1323" w:type="dxa"/>
            <w:tcBorders>
              <w:top w:val="nil"/>
              <w:left w:val="nil"/>
              <w:bottom w:val="single" w:sz="8" w:space="0" w:color="auto"/>
              <w:right w:val="single" w:sz="8" w:space="0" w:color="auto"/>
            </w:tcBorders>
            <w:shd w:val="clear" w:color="auto" w:fill="auto"/>
            <w:vAlign w:val="center"/>
            <w:hideMark/>
          </w:tcPr>
          <w:p w14:paraId="7A3F5830" w14:textId="77777777" w:rsidR="00DB1D3E" w:rsidRPr="00EB4487" w:rsidRDefault="00DB1D3E" w:rsidP="00103B5E">
            <w:pPr>
              <w:pStyle w:val="BodyText"/>
              <w:spacing w:after="60"/>
              <w:rPr>
                <w:lang w:val="fr-LU"/>
              </w:rPr>
            </w:pPr>
            <w:r w:rsidRPr="00EB4487">
              <w:t>0,02</w:t>
            </w:r>
          </w:p>
        </w:tc>
        <w:tc>
          <w:tcPr>
            <w:tcW w:w="1426" w:type="dxa"/>
            <w:tcBorders>
              <w:top w:val="nil"/>
              <w:left w:val="nil"/>
              <w:bottom w:val="single" w:sz="8" w:space="0" w:color="auto"/>
              <w:right w:val="single" w:sz="12" w:space="0" w:color="auto"/>
            </w:tcBorders>
            <w:shd w:val="clear" w:color="auto" w:fill="auto"/>
            <w:vAlign w:val="center"/>
            <w:hideMark/>
          </w:tcPr>
          <w:p w14:paraId="6B272C7C" w14:textId="77777777" w:rsidR="00DB1D3E" w:rsidRPr="00EB4487" w:rsidRDefault="00DB1D3E" w:rsidP="00103B5E">
            <w:pPr>
              <w:pStyle w:val="BodyText"/>
              <w:spacing w:after="60"/>
              <w:rPr>
                <w:lang w:val="fr-LU"/>
              </w:rPr>
            </w:pPr>
            <w:r w:rsidRPr="00EB4487">
              <w:rPr>
                <w:lang w:val="fr-LU"/>
              </w:rPr>
              <w:t>0,02</w:t>
            </w:r>
          </w:p>
        </w:tc>
      </w:tr>
      <w:tr w:rsidR="008A09AE" w:rsidRPr="00EB4487" w14:paraId="06B0CDEA" w14:textId="77777777" w:rsidTr="00F96CD7">
        <w:trPr>
          <w:trHeight w:val="315"/>
        </w:trPr>
        <w:tc>
          <w:tcPr>
            <w:tcW w:w="1353" w:type="dxa"/>
            <w:tcBorders>
              <w:top w:val="nil"/>
              <w:left w:val="single" w:sz="12" w:space="0" w:color="auto"/>
              <w:bottom w:val="single" w:sz="12" w:space="0" w:color="auto"/>
              <w:right w:val="single" w:sz="8" w:space="0" w:color="auto"/>
            </w:tcBorders>
            <w:shd w:val="clear" w:color="auto" w:fill="auto"/>
            <w:vAlign w:val="center"/>
            <w:hideMark/>
          </w:tcPr>
          <w:p w14:paraId="0524EA6F" w14:textId="77777777" w:rsidR="00DB1D3E" w:rsidRPr="00EB4487" w:rsidRDefault="00DB1D3E" w:rsidP="00103B5E">
            <w:pPr>
              <w:pStyle w:val="BodyText"/>
              <w:spacing w:after="60"/>
              <w:rPr>
                <w:lang w:val="fr-LU"/>
              </w:rPr>
            </w:pPr>
            <w:r w:rsidRPr="00EB4487">
              <w:t>1200</w:t>
            </w:r>
          </w:p>
        </w:tc>
        <w:tc>
          <w:tcPr>
            <w:tcW w:w="1323" w:type="dxa"/>
            <w:tcBorders>
              <w:top w:val="nil"/>
              <w:left w:val="nil"/>
              <w:bottom w:val="single" w:sz="12" w:space="0" w:color="auto"/>
              <w:right w:val="single" w:sz="8" w:space="0" w:color="auto"/>
            </w:tcBorders>
            <w:shd w:val="clear" w:color="auto" w:fill="auto"/>
            <w:vAlign w:val="center"/>
            <w:hideMark/>
          </w:tcPr>
          <w:p w14:paraId="74425D44" w14:textId="77777777" w:rsidR="00DB1D3E" w:rsidRPr="00EB4487" w:rsidRDefault="00DB1D3E" w:rsidP="00103B5E">
            <w:pPr>
              <w:pStyle w:val="BodyText"/>
              <w:spacing w:after="60"/>
              <w:rPr>
                <w:lang w:val="fr-LU"/>
              </w:rPr>
            </w:pPr>
            <w:r w:rsidRPr="00EB4487">
              <w:t>0</w:t>
            </w:r>
          </w:p>
        </w:tc>
        <w:tc>
          <w:tcPr>
            <w:tcW w:w="1426" w:type="dxa"/>
            <w:tcBorders>
              <w:top w:val="nil"/>
              <w:left w:val="nil"/>
              <w:bottom w:val="single" w:sz="12" w:space="0" w:color="auto"/>
              <w:right w:val="single" w:sz="8" w:space="0" w:color="auto"/>
            </w:tcBorders>
            <w:shd w:val="clear" w:color="auto" w:fill="auto"/>
            <w:vAlign w:val="center"/>
            <w:hideMark/>
          </w:tcPr>
          <w:p w14:paraId="3100FBB4" w14:textId="77777777" w:rsidR="00DB1D3E" w:rsidRPr="00EB4487" w:rsidRDefault="00DB1D3E" w:rsidP="00103B5E">
            <w:pPr>
              <w:pStyle w:val="BodyText"/>
              <w:spacing w:after="60"/>
              <w:rPr>
                <w:lang w:val="fr-LU"/>
              </w:rPr>
            </w:pPr>
            <w:r w:rsidRPr="00EB4487">
              <w:t>0</w:t>
            </w:r>
          </w:p>
        </w:tc>
        <w:tc>
          <w:tcPr>
            <w:tcW w:w="1323" w:type="dxa"/>
            <w:tcBorders>
              <w:top w:val="nil"/>
              <w:left w:val="nil"/>
              <w:bottom w:val="single" w:sz="12" w:space="0" w:color="auto"/>
              <w:right w:val="single" w:sz="8" w:space="0" w:color="auto"/>
            </w:tcBorders>
            <w:shd w:val="clear" w:color="auto" w:fill="auto"/>
            <w:vAlign w:val="center"/>
            <w:hideMark/>
          </w:tcPr>
          <w:p w14:paraId="0DC507ED" w14:textId="77777777" w:rsidR="00DB1D3E" w:rsidRPr="00EB4487" w:rsidRDefault="00DB1D3E" w:rsidP="00103B5E">
            <w:pPr>
              <w:pStyle w:val="BodyText"/>
              <w:spacing w:after="60"/>
              <w:rPr>
                <w:lang w:val="fr-LU"/>
              </w:rPr>
            </w:pPr>
            <w:r w:rsidRPr="00EB4487">
              <w:t>0</w:t>
            </w:r>
          </w:p>
        </w:tc>
        <w:tc>
          <w:tcPr>
            <w:tcW w:w="1426" w:type="dxa"/>
            <w:tcBorders>
              <w:top w:val="nil"/>
              <w:left w:val="nil"/>
              <w:bottom w:val="single" w:sz="12" w:space="0" w:color="auto"/>
              <w:right w:val="single" w:sz="8" w:space="0" w:color="auto"/>
            </w:tcBorders>
            <w:shd w:val="clear" w:color="auto" w:fill="auto"/>
            <w:vAlign w:val="center"/>
            <w:hideMark/>
          </w:tcPr>
          <w:p w14:paraId="5ACDD946" w14:textId="77777777" w:rsidR="00DB1D3E" w:rsidRPr="00EB4487" w:rsidRDefault="00DB1D3E" w:rsidP="00103B5E">
            <w:pPr>
              <w:pStyle w:val="BodyText"/>
              <w:spacing w:after="60"/>
              <w:rPr>
                <w:lang w:val="fr-LU"/>
              </w:rPr>
            </w:pPr>
            <w:r w:rsidRPr="00EB4487">
              <w:rPr>
                <w:lang w:val="fr-LU"/>
              </w:rPr>
              <w:t>0</w:t>
            </w:r>
          </w:p>
        </w:tc>
        <w:tc>
          <w:tcPr>
            <w:tcW w:w="1323" w:type="dxa"/>
            <w:tcBorders>
              <w:top w:val="nil"/>
              <w:left w:val="nil"/>
              <w:bottom w:val="single" w:sz="12" w:space="0" w:color="auto"/>
              <w:right w:val="single" w:sz="8" w:space="0" w:color="auto"/>
            </w:tcBorders>
            <w:shd w:val="clear" w:color="auto" w:fill="auto"/>
            <w:vAlign w:val="center"/>
            <w:hideMark/>
          </w:tcPr>
          <w:p w14:paraId="26154BE4" w14:textId="77777777" w:rsidR="00DB1D3E" w:rsidRPr="00EB4487" w:rsidRDefault="00DB1D3E" w:rsidP="00103B5E">
            <w:pPr>
              <w:pStyle w:val="BodyText"/>
              <w:spacing w:after="60"/>
              <w:rPr>
                <w:lang w:val="fr-LU"/>
              </w:rPr>
            </w:pPr>
            <w:r w:rsidRPr="00EB4487">
              <w:rPr>
                <w:lang w:val="fr-LU"/>
              </w:rPr>
              <w:t>0</w:t>
            </w:r>
          </w:p>
        </w:tc>
        <w:tc>
          <w:tcPr>
            <w:tcW w:w="1426" w:type="dxa"/>
            <w:tcBorders>
              <w:top w:val="nil"/>
              <w:left w:val="nil"/>
              <w:bottom w:val="single" w:sz="12" w:space="0" w:color="auto"/>
              <w:right w:val="single" w:sz="12" w:space="0" w:color="auto"/>
            </w:tcBorders>
            <w:shd w:val="clear" w:color="auto" w:fill="auto"/>
            <w:vAlign w:val="center"/>
            <w:hideMark/>
          </w:tcPr>
          <w:p w14:paraId="1A0D2E2A" w14:textId="77777777" w:rsidR="00DB1D3E" w:rsidRPr="00EB4487" w:rsidRDefault="00DB1D3E" w:rsidP="00103B5E">
            <w:pPr>
              <w:pStyle w:val="BodyText"/>
              <w:spacing w:after="60"/>
              <w:rPr>
                <w:lang w:val="fr-LU"/>
              </w:rPr>
            </w:pPr>
            <w:r w:rsidRPr="00EB4487">
              <w:rPr>
                <w:lang w:val="fr-LU"/>
              </w:rPr>
              <w:t>0</w:t>
            </w:r>
          </w:p>
        </w:tc>
      </w:tr>
    </w:tbl>
    <w:p w14:paraId="63E3FBCD" w14:textId="65442C8A" w:rsidR="008A09AE" w:rsidRDefault="00DB1D3E" w:rsidP="00FB59DB">
      <w:pPr>
        <w:pStyle w:val="BodyText"/>
        <w:spacing w:before="240"/>
      </w:pPr>
      <w:r w:rsidRPr="00EB4487">
        <w:t>(</w:t>
      </w:r>
      <w:r w:rsidR="00AC7A09">
        <w:t>4</w:t>
      </w:r>
      <w:r w:rsidRPr="00EB4487">
        <w:t>) For the limits of the decreasing branch</w:t>
      </w:r>
      <w:r w:rsidR="00A8234E">
        <w:t>:</w:t>
      </w:r>
      <w:r w:rsidR="008A09AE">
        <w:tab/>
      </w:r>
    </w:p>
    <w:p w14:paraId="77EA2C29" w14:textId="2C5FBAB1" w:rsidR="00DB1D3E" w:rsidRPr="008A09AE" w:rsidRDefault="00DB1D3E" w:rsidP="00D7317F">
      <w:pPr>
        <w:pStyle w:val="ListBullet"/>
        <w:rPr>
          <w:rFonts w:asciiTheme="majorHAnsi" w:hAnsiTheme="majorHAnsi"/>
        </w:rPr>
      </w:pPr>
      <w:r w:rsidRPr="00EB4487">
        <w:rPr>
          <w:rFonts w:asciiTheme="majorHAnsi" w:hAnsiTheme="majorHAnsi"/>
        </w:rPr>
        <w:t xml:space="preserve"> </w:t>
      </w:r>
      <w:r w:rsidR="00FB59DB" w:rsidRPr="00FB59DB">
        <w:rPr>
          <w:position w:val="-12"/>
        </w:rPr>
        <w:object w:dxaOrig="1060" w:dyaOrig="320" w14:anchorId="0EB21C1F">
          <v:shape id="_x0000_i1082" type="#_x0000_t75" style="width:53.25pt;height:15.75pt" o:ole="">
            <v:imagedata r:id="rId127" o:title=""/>
          </v:shape>
          <o:OLEObject Type="Embed" ProgID="Equation.DSMT4" ShapeID="_x0000_i1082" DrawAspect="Content" ObjectID="_1772537814" r:id="rId128"/>
        </w:object>
      </w:r>
      <w:r w:rsidRPr="00EB4487">
        <w:rPr>
          <w:rFonts w:asciiTheme="majorHAnsi" w:hAnsiTheme="majorHAnsi"/>
        </w:rPr>
        <w:t xml:space="preserve">and </w:t>
      </w:r>
      <w:r w:rsidR="00FB59DB" w:rsidRPr="00FB59DB">
        <w:rPr>
          <w:position w:val="-12"/>
        </w:rPr>
        <w:object w:dxaOrig="1040" w:dyaOrig="320" w14:anchorId="4D63A4C1">
          <v:shape id="_x0000_i1083" type="#_x0000_t75" style="width:51pt;height:15.75pt" o:ole="">
            <v:imagedata r:id="rId129" o:title=""/>
          </v:shape>
          <o:OLEObject Type="Embed" ProgID="Equation.DSMT4" ShapeID="_x0000_i1083" DrawAspect="Content" ObjectID="_1772537815" r:id="rId130"/>
        </w:object>
      </w:r>
      <w:r w:rsidR="008A09AE">
        <w:t xml:space="preserve"> </w:t>
      </w:r>
      <w:r w:rsidRPr="008A09AE">
        <w:rPr>
          <w:rFonts w:asciiTheme="majorHAnsi" w:hAnsiTheme="majorHAnsi"/>
        </w:rPr>
        <w:t>for Class A reinforcement</w:t>
      </w:r>
    </w:p>
    <w:p w14:paraId="26D5A2A7" w14:textId="39DB3E1E" w:rsidR="00DB1D3E" w:rsidRPr="00EB4487" w:rsidRDefault="00FB59DB" w:rsidP="00D7317F">
      <w:pPr>
        <w:pStyle w:val="ListBullet"/>
        <w:rPr>
          <w:rFonts w:asciiTheme="majorHAnsi" w:hAnsiTheme="majorHAnsi"/>
        </w:rPr>
      </w:pPr>
      <w:r w:rsidRPr="00FB59DB">
        <w:rPr>
          <w:position w:val="-12"/>
        </w:rPr>
        <w:object w:dxaOrig="1060" w:dyaOrig="320" w14:anchorId="0CE14235">
          <v:shape id="_x0000_i1084" type="#_x0000_t75" style="width:53.25pt;height:15.75pt" o:ole="">
            <v:imagedata r:id="rId131" o:title=""/>
          </v:shape>
          <o:OLEObject Type="Embed" ProgID="Equation.DSMT4" ShapeID="_x0000_i1084" DrawAspect="Content" ObjectID="_1772537816" r:id="rId132"/>
        </w:object>
      </w:r>
      <w:r w:rsidR="00DB1D3E" w:rsidRPr="00EB4487">
        <w:rPr>
          <w:rFonts w:asciiTheme="majorHAnsi" w:hAnsiTheme="majorHAnsi"/>
        </w:rPr>
        <w:t xml:space="preserve">and </w:t>
      </w:r>
      <w:r w:rsidRPr="00FB59DB">
        <w:rPr>
          <w:position w:val="-12"/>
        </w:rPr>
        <w:object w:dxaOrig="1040" w:dyaOrig="320" w14:anchorId="6545A2A5">
          <v:shape id="_x0000_i1085" type="#_x0000_t75" style="width:51pt;height:15.75pt" o:ole="">
            <v:imagedata r:id="rId133" o:title=""/>
          </v:shape>
          <o:OLEObject Type="Embed" ProgID="Equation.DSMT4" ShapeID="_x0000_i1085" DrawAspect="Content" ObjectID="_1772537817" r:id="rId134"/>
        </w:object>
      </w:r>
      <w:r w:rsidR="00DB1D3E" w:rsidRPr="00EB4487">
        <w:rPr>
          <w:rFonts w:asciiTheme="majorHAnsi" w:hAnsiTheme="majorHAnsi"/>
        </w:rPr>
        <w:t>for Class B and Class C reinforcement</w:t>
      </w:r>
    </w:p>
    <w:p w14:paraId="3D3C07E1" w14:textId="3C34EEC9" w:rsidR="006B786F" w:rsidRPr="00EB4487" w:rsidRDefault="00DB1D3E" w:rsidP="00D7317F">
      <w:pPr>
        <w:pStyle w:val="BodyText"/>
      </w:pPr>
      <w:r w:rsidRPr="00EB4487">
        <w:t>(</w:t>
      </w:r>
      <w:r w:rsidR="00AC7A09">
        <w:t>5</w:t>
      </w:r>
      <w:r w:rsidRPr="0069671C">
        <w:t xml:space="preserve">) </w:t>
      </w:r>
      <w:r w:rsidR="0069671C" w:rsidRPr="004256FF">
        <w:t>In case of thermal actions according to</w:t>
      </w:r>
      <w:r w:rsidR="00F6445A">
        <w:t xml:space="preserve"> </w:t>
      </w:r>
      <w:r w:rsidR="0053136D">
        <w:t>F</w:t>
      </w:r>
      <w:r w:rsidR="0069671C" w:rsidRPr="004256FF">
        <w:t>prEN 1991-1-2:202</w:t>
      </w:r>
      <w:r w:rsidR="0053136D">
        <w:t>3</w:t>
      </w:r>
      <w:r w:rsidR="0069671C" w:rsidRPr="004256FF">
        <w:t>, 5.3 (physically based fire models), particularly when taking into account the decreasing temperature branch, the values specified in Table 5.3 for the stress-strain relationships of structural steel and Table 5.4 for the stress-strain relationships of reinforcing steel, may be used as a sufficiently precise approximation.</w:t>
      </w:r>
    </w:p>
    <w:p w14:paraId="2B845E62" w14:textId="6BB78D16" w:rsidR="00DB1D3E" w:rsidRPr="00EB4487" w:rsidRDefault="00DB1D3E" w:rsidP="00D7317F">
      <w:pPr>
        <w:pStyle w:val="Heading3"/>
      </w:pPr>
      <w:bookmarkStart w:id="113" w:name="_Toc150422832"/>
      <w:r w:rsidRPr="00EB4487">
        <w:t>Concrete</w:t>
      </w:r>
      <w:bookmarkEnd w:id="113"/>
      <w:r w:rsidRPr="00EB4487">
        <w:t xml:space="preserve"> </w:t>
      </w:r>
    </w:p>
    <w:p w14:paraId="0E4470B2" w14:textId="755E707F" w:rsidR="00DB1D3E" w:rsidRPr="00EB4487" w:rsidRDefault="00DB1D3E" w:rsidP="00D7317F">
      <w:pPr>
        <w:pStyle w:val="Heading4"/>
      </w:pPr>
      <w:r w:rsidRPr="00EB4487">
        <w:t>Thermal expansion</w:t>
      </w:r>
    </w:p>
    <w:p w14:paraId="705DD4A6" w14:textId="16F2F6EF" w:rsidR="0069671C" w:rsidRDefault="00DB1D3E" w:rsidP="00D7317F">
      <w:pPr>
        <w:pStyle w:val="Paragraph"/>
        <w:tabs>
          <w:tab w:val="left" w:pos="720"/>
        </w:tabs>
        <w:spacing w:after="0"/>
        <w:rPr>
          <w:rStyle w:val="BodyTextChar"/>
          <w:b/>
          <w:lang w:val="en-US"/>
        </w:rPr>
      </w:pPr>
      <w:r w:rsidRPr="00EB4487">
        <w:rPr>
          <w:rFonts w:asciiTheme="majorHAnsi" w:hAnsiTheme="majorHAnsi"/>
        </w:rPr>
        <w:t xml:space="preserve">(1) The </w:t>
      </w:r>
      <w:r w:rsidRPr="004256FF">
        <w:rPr>
          <w:rStyle w:val="BodyTextChar"/>
        </w:rPr>
        <w:t xml:space="preserve">thermal expansion </w:t>
      </w:r>
      <w:r w:rsidRPr="004256FF">
        <w:rPr>
          <w:rStyle w:val="BodyTextChar"/>
        </w:rPr>
        <w:sym w:font="Symbol" w:char="F044"/>
      </w:r>
      <w:r w:rsidRPr="004256FF">
        <w:rPr>
          <w:rStyle w:val="BodyTextChar"/>
          <w:iCs/>
        </w:rPr>
        <w:t>l/l</w:t>
      </w:r>
      <w:r w:rsidRPr="004256FF">
        <w:rPr>
          <w:rStyle w:val="BodyTextChar"/>
        </w:rPr>
        <w:t xml:space="preserve"> of concrete </w:t>
      </w:r>
      <w:r w:rsidR="0069671C" w:rsidRPr="004256FF">
        <w:rPr>
          <w:rStyle w:val="BodyTextChar"/>
        </w:rPr>
        <w:t>should be determined from the following reference to the length at 20</w:t>
      </w:r>
      <w:r w:rsidR="004D3028">
        <w:rPr>
          <w:rStyle w:val="BodyTextChar"/>
        </w:rPr>
        <w:t xml:space="preserve"> °C</w:t>
      </w:r>
      <w:r w:rsidR="0069671C" w:rsidRPr="004256FF">
        <w:rPr>
          <w:rStyle w:val="BodyTextChar"/>
        </w:rPr>
        <w:t xml:space="preserve"> regardless of the concrete strength:</w:t>
      </w:r>
    </w:p>
    <w:p w14:paraId="1552E190" w14:textId="3A664EF3" w:rsidR="0069671C" w:rsidRPr="002E4622" w:rsidRDefault="0069671C" w:rsidP="00D7317F">
      <w:pPr>
        <w:pStyle w:val="Paragraph"/>
        <w:tabs>
          <w:tab w:val="left" w:pos="720"/>
        </w:tabs>
        <w:spacing w:after="0"/>
        <w:rPr>
          <w:sz w:val="20"/>
        </w:rPr>
      </w:pPr>
      <w:r>
        <w:rPr>
          <w:rStyle w:val="BodyTextChar"/>
        </w:rPr>
        <w:t>Siliceous aggregates:</w:t>
      </w:r>
    </w:p>
    <w:p w14:paraId="6A928E4B" w14:textId="78A063E7" w:rsidR="00DB1D3E" w:rsidRPr="00EB4487" w:rsidRDefault="00FB59DB" w:rsidP="00A2014D">
      <w:pPr>
        <w:pStyle w:val="Formula"/>
        <w:tabs>
          <w:tab w:val="left" w:pos="6096"/>
        </w:tabs>
        <w:ind w:left="1117"/>
        <w:rPr>
          <w:rFonts w:asciiTheme="majorHAnsi" w:hAnsiTheme="majorHAnsi"/>
        </w:rPr>
      </w:pPr>
      <w:r w:rsidRPr="00FB59DB">
        <w:rPr>
          <w:position w:val="-10"/>
        </w:rPr>
        <w:object w:dxaOrig="3760" w:dyaOrig="360" w14:anchorId="4F2C824E">
          <v:shape id="_x0000_i1086" type="#_x0000_t75" style="width:188.25pt;height:18pt" o:ole="">
            <v:imagedata r:id="rId135" o:title=""/>
          </v:shape>
          <o:OLEObject Type="Embed" ProgID="Equation.DSMT4" ShapeID="_x0000_i1086" DrawAspect="Content" ObjectID="_1772537818" r:id="rId136"/>
        </w:object>
      </w:r>
      <w:r w:rsidR="00EB4487" w:rsidRPr="00EB4487">
        <w:rPr>
          <w:rFonts w:asciiTheme="majorHAnsi" w:hAnsiTheme="majorHAnsi"/>
        </w:rPr>
        <w:tab/>
      </w:r>
      <w:r w:rsidR="00DB1D3E" w:rsidRPr="00EB4487">
        <w:rPr>
          <w:rStyle w:val="BodyChar"/>
          <w:rFonts w:asciiTheme="majorHAnsi" w:eastAsia="MS Mincho" w:hAnsiTheme="majorHAnsi"/>
        </w:rPr>
        <w:t>for 20</w:t>
      </w:r>
      <w:r w:rsidR="004D3028">
        <w:rPr>
          <w:rStyle w:val="BodyChar"/>
          <w:rFonts w:asciiTheme="majorHAnsi" w:eastAsia="MS Mincho" w:hAnsiTheme="majorHAnsi"/>
        </w:rPr>
        <w:t xml:space="preserve"> °C</w:t>
      </w:r>
      <w:r w:rsidR="00DB1D3E" w:rsidRPr="00EB4487">
        <w:rPr>
          <w:rStyle w:val="BodyChar"/>
          <w:rFonts w:asciiTheme="majorHAnsi" w:eastAsia="MS Mincho" w:hAnsiTheme="majorHAnsi"/>
        </w:rPr>
        <w:t xml:space="preserve"> ≤ θ</w:t>
      </w:r>
      <w:r w:rsidR="00DB1D3E" w:rsidRPr="00F96CD7">
        <w:rPr>
          <w:rStyle w:val="BodyChar"/>
          <w:rFonts w:asciiTheme="majorHAnsi" w:eastAsia="MS Mincho" w:hAnsiTheme="majorHAnsi"/>
          <w:vertAlign w:val="subscript"/>
        </w:rPr>
        <w:t>c</w:t>
      </w:r>
      <w:r w:rsidR="00DB1D3E" w:rsidRPr="00EB4487">
        <w:rPr>
          <w:rStyle w:val="BodyChar"/>
          <w:rFonts w:asciiTheme="majorHAnsi" w:eastAsia="MS Mincho" w:hAnsiTheme="majorHAnsi"/>
        </w:rPr>
        <w:t xml:space="preserve"> ≤ 700</w:t>
      </w:r>
      <w:r w:rsidR="004D3028">
        <w:rPr>
          <w:rStyle w:val="BodyChar"/>
          <w:rFonts w:asciiTheme="majorHAnsi" w:eastAsia="MS Mincho" w:hAnsiTheme="majorHAnsi"/>
        </w:rPr>
        <w:t xml:space="preserve"> °C</w:t>
      </w:r>
      <w:r w:rsidR="00EB4487" w:rsidRPr="00EB4487">
        <w:rPr>
          <w:rStyle w:val="BodyChar"/>
          <w:rFonts w:asciiTheme="majorHAnsi" w:eastAsia="MS Mincho" w:hAnsiTheme="majorHAnsi"/>
        </w:rPr>
        <w:t xml:space="preserve"> </w:t>
      </w:r>
      <w:r w:rsidR="00A2014D">
        <w:rPr>
          <w:rStyle w:val="BodyChar"/>
          <w:rFonts w:asciiTheme="majorHAnsi" w:eastAsia="MS Mincho" w:hAnsiTheme="majorHAnsi"/>
        </w:rPr>
        <w:tab/>
      </w:r>
      <w:r w:rsidR="00DB1D3E" w:rsidRPr="00EB4487">
        <w:rPr>
          <w:rStyle w:val="BodyChar"/>
          <w:rFonts w:asciiTheme="majorHAnsi" w:eastAsia="MS Mincho" w:hAnsiTheme="majorHAnsi"/>
        </w:rPr>
        <w:t>(5</w:t>
      </w:r>
      <w:r w:rsidR="0069671C">
        <w:rPr>
          <w:rStyle w:val="BodyChar"/>
          <w:rFonts w:asciiTheme="majorHAnsi" w:eastAsia="MS Mincho" w:hAnsiTheme="majorHAnsi"/>
        </w:rPr>
        <w:t>.</w:t>
      </w:r>
      <w:r>
        <w:rPr>
          <w:rStyle w:val="BodyChar"/>
          <w:rFonts w:asciiTheme="majorHAnsi" w:eastAsia="MS Mincho" w:hAnsiTheme="majorHAnsi"/>
        </w:rPr>
        <w:t>29</w:t>
      </w:r>
      <w:r w:rsidR="00DB1D3E" w:rsidRPr="00EB4487">
        <w:rPr>
          <w:rStyle w:val="BodyChar"/>
          <w:rFonts w:asciiTheme="majorHAnsi" w:eastAsia="MS Mincho" w:hAnsiTheme="majorHAnsi"/>
        </w:rPr>
        <w:t>)</w:t>
      </w:r>
      <w:r w:rsidR="00DB1D3E" w:rsidRPr="00EB4487">
        <w:rPr>
          <w:rFonts w:asciiTheme="majorHAnsi" w:hAnsiTheme="majorHAnsi"/>
        </w:rPr>
        <w:t xml:space="preserve"> </w:t>
      </w:r>
    </w:p>
    <w:p w14:paraId="71F421E6" w14:textId="4961EC93" w:rsidR="00DB1D3E" w:rsidRDefault="00FB59DB" w:rsidP="00A2014D">
      <w:pPr>
        <w:pStyle w:val="Formula"/>
        <w:tabs>
          <w:tab w:val="left" w:pos="6237"/>
        </w:tabs>
        <w:ind w:left="1117"/>
        <w:rPr>
          <w:rFonts w:asciiTheme="majorHAnsi" w:hAnsiTheme="majorHAnsi"/>
        </w:rPr>
      </w:pPr>
      <w:r w:rsidRPr="00FB59DB">
        <w:rPr>
          <w:position w:val="-10"/>
        </w:rPr>
        <w:object w:dxaOrig="1320" w:dyaOrig="360" w14:anchorId="281760E3">
          <v:shape id="_x0000_i1087" type="#_x0000_t75" style="width:66pt;height:18pt" o:ole="">
            <v:imagedata r:id="rId137" o:title=""/>
          </v:shape>
          <o:OLEObject Type="Embed" ProgID="Equation.DSMT4" ShapeID="_x0000_i1087" DrawAspect="Content" ObjectID="_1772537819" r:id="rId138"/>
        </w:object>
      </w:r>
      <w:r w:rsidR="00EB4487" w:rsidRPr="00EB4487">
        <w:rPr>
          <w:rFonts w:asciiTheme="majorHAnsi" w:hAnsiTheme="majorHAnsi"/>
        </w:rPr>
        <w:tab/>
      </w:r>
      <w:r w:rsidR="00DB1D3E" w:rsidRPr="00EB4487">
        <w:rPr>
          <w:rStyle w:val="BodyChar"/>
          <w:rFonts w:asciiTheme="majorHAnsi" w:eastAsia="MS Mincho" w:hAnsiTheme="majorHAnsi"/>
        </w:rPr>
        <w:t>for 700</w:t>
      </w:r>
      <w:r w:rsidR="004D3028">
        <w:rPr>
          <w:rStyle w:val="BodyChar"/>
          <w:rFonts w:asciiTheme="majorHAnsi" w:eastAsia="MS Mincho" w:hAnsiTheme="majorHAnsi"/>
        </w:rPr>
        <w:t xml:space="preserve"> °C</w:t>
      </w:r>
      <w:r w:rsidR="00DB1D3E" w:rsidRPr="00EB4487">
        <w:rPr>
          <w:rStyle w:val="BodyChar"/>
          <w:rFonts w:asciiTheme="majorHAnsi" w:eastAsia="MS Mincho" w:hAnsiTheme="majorHAnsi"/>
        </w:rPr>
        <w:t xml:space="preserve"> &lt; θ</w:t>
      </w:r>
      <w:r w:rsidR="00DB1D3E" w:rsidRPr="00F96CD7">
        <w:rPr>
          <w:rStyle w:val="BodyChar"/>
          <w:rFonts w:asciiTheme="majorHAnsi" w:eastAsia="MS Mincho" w:hAnsiTheme="majorHAnsi"/>
          <w:vertAlign w:val="subscript"/>
        </w:rPr>
        <w:t>c</w:t>
      </w:r>
      <w:r w:rsidR="00DB1D3E" w:rsidRPr="00EB4487">
        <w:rPr>
          <w:rStyle w:val="BodyChar"/>
          <w:rFonts w:asciiTheme="majorHAnsi" w:eastAsia="MS Mincho" w:hAnsiTheme="majorHAnsi"/>
        </w:rPr>
        <w:t xml:space="preserve"> ≤ 1</w:t>
      </w:r>
      <w:r>
        <w:rPr>
          <w:rStyle w:val="BodyChar"/>
          <w:rFonts w:asciiTheme="majorHAnsi" w:eastAsia="MS Mincho" w:hAnsiTheme="majorHAnsi"/>
        </w:rPr>
        <w:t> </w:t>
      </w:r>
      <w:r w:rsidR="00DB1D3E" w:rsidRPr="00EB4487">
        <w:rPr>
          <w:rStyle w:val="BodyChar"/>
          <w:rFonts w:asciiTheme="majorHAnsi" w:eastAsia="MS Mincho" w:hAnsiTheme="majorHAnsi"/>
        </w:rPr>
        <w:t>200</w:t>
      </w:r>
      <w:r w:rsidR="004D3028">
        <w:rPr>
          <w:rStyle w:val="BodyChar"/>
          <w:rFonts w:asciiTheme="majorHAnsi" w:eastAsia="MS Mincho" w:hAnsiTheme="majorHAnsi"/>
        </w:rPr>
        <w:t xml:space="preserve"> °C</w:t>
      </w:r>
      <w:r w:rsidR="00EB4487" w:rsidRPr="00EB4487">
        <w:rPr>
          <w:rStyle w:val="BodyChar"/>
          <w:rFonts w:asciiTheme="majorHAnsi" w:eastAsia="MS Mincho" w:hAnsiTheme="majorHAnsi"/>
        </w:rPr>
        <w:t xml:space="preserve"> </w:t>
      </w:r>
      <w:r w:rsidR="00A2014D">
        <w:rPr>
          <w:rStyle w:val="BodyChar"/>
          <w:rFonts w:asciiTheme="majorHAnsi" w:eastAsia="MS Mincho" w:hAnsiTheme="majorHAnsi"/>
        </w:rPr>
        <w:tab/>
      </w:r>
      <w:r w:rsidR="00DB1D3E" w:rsidRPr="00EB4487">
        <w:rPr>
          <w:rStyle w:val="BodyChar"/>
          <w:rFonts w:asciiTheme="majorHAnsi" w:eastAsia="MS Mincho" w:hAnsiTheme="majorHAnsi"/>
        </w:rPr>
        <w:t>(5.</w:t>
      </w:r>
      <w:r w:rsidR="004708B5">
        <w:rPr>
          <w:rStyle w:val="BodyChar"/>
          <w:rFonts w:asciiTheme="majorHAnsi" w:eastAsia="MS Mincho" w:hAnsiTheme="majorHAnsi"/>
        </w:rPr>
        <w:t>3</w:t>
      </w:r>
      <w:r>
        <w:rPr>
          <w:rStyle w:val="BodyChar"/>
          <w:rFonts w:asciiTheme="majorHAnsi" w:eastAsia="MS Mincho" w:hAnsiTheme="majorHAnsi"/>
        </w:rPr>
        <w:t>0</w:t>
      </w:r>
      <w:r w:rsidR="00DB1D3E" w:rsidRPr="00EB4487">
        <w:rPr>
          <w:rStyle w:val="BodyChar"/>
          <w:rFonts w:asciiTheme="majorHAnsi" w:eastAsia="MS Mincho" w:hAnsiTheme="majorHAnsi"/>
        </w:rPr>
        <w:t>)</w:t>
      </w:r>
      <w:r w:rsidR="00DB1D3E" w:rsidRPr="00EB4487">
        <w:rPr>
          <w:rFonts w:asciiTheme="majorHAnsi" w:hAnsiTheme="majorHAnsi"/>
        </w:rPr>
        <w:t xml:space="preserve"> </w:t>
      </w:r>
    </w:p>
    <w:p w14:paraId="284E11D1" w14:textId="3C4E11BB" w:rsidR="0069671C" w:rsidRDefault="0069671C" w:rsidP="00D7317F">
      <w:pPr>
        <w:pStyle w:val="BodyText"/>
      </w:pPr>
      <w:r>
        <w:lastRenderedPageBreak/>
        <w:t>Calcareous aggregates:</w:t>
      </w:r>
    </w:p>
    <w:p w14:paraId="1A0B158B" w14:textId="55D713BA" w:rsidR="00706160" w:rsidRDefault="00FB59DB" w:rsidP="00D7317F">
      <w:pPr>
        <w:pStyle w:val="Formula"/>
        <w:tabs>
          <w:tab w:val="left" w:pos="6237"/>
        </w:tabs>
        <w:ind w:left="720"/>
      </w:pPr>
      <w:r w:rsidRPr="00FB59DB">
        <w:rPr>
          <w:position w:val="-10"/>
        </w:rPr>
        <w:object w:dxaOrig="3760" w:dyaOrig="360" w14:anchorId="453C9C3D">
          <v:shape id="_x0000_i1088" type="#_x0000_t75" style="width:188.25pt;height:18pt" o:ole="">
            <v:imagedata r:id="rId139" o:title=""/>
          </v:shape>
          <o:OLEObject Type="Embed" ProgID="Equation.DSMT4" ShapeID="_x0000_i1088" DrawAspect="Content" ObjectID="_1772537820" r:id="rId140"/>
        </w:object>
      </w:r>
      <w:r w:rsidR="00A16829" w:rsidRPr="00A16829">
        <w:t xml:space="preserve"> </w:t>
      </w:r>
      <w:r w:rsidR="00BE3743">
        <w:tab/>
      </w:r>
      <w:r w:rsidR="00A16829" w:rsidRPr="002E4622">
        <w:t>for 20</w:t>
      </w:r>
      <w:r w:rsidR="004D3028">
        <w:t xml:space="preserve"> °C</w:t>
      </w:r>
      <w:r w:rsidR="00A16829" w:rsidRPr="002E4622">
        <w:t xml:space="preserve"> ≤ </w:t>
      </w:r>
      <w:r w:rsidR="00A16829" w:rsidRPr="002E4622">
        <w:rPr>
          <w:i/>
        </w:rPr>
        <w:t>θ</w:t>
      </w:r>
      <w:r w:rsidR="00A16829" w:rsidRPr="002E4622">
        <w:rPr>
          <w:vertAlign w:val="subscript"/>
        </w:rPr>
        <w:t>c</w:t>
      </w:r>
      <w:r w:rsidR="00A16829" w:rsidRPr="002E4622">
        <w:t xml:space="preserve"> ≤ 700</w:t>
      </w:r>
      <w:r w:rsidR="004D3028">
        <w:t xml:space="preserve"> °C</w:t>
      </w:r>
      <w:r w:rsidR="00BE3743">
        <w:t xml:space="preserve"> </w:t>
      </w:r>
      <w:r w:rsidR="00A2014D">
        <w:tab/>
      </w:r>
      <w:r w:rsidR="00A16829" w:rsidRPr="002E4622">
        <w:t>(5.</w:t>
      </w:r>
      <w:r w:rsidR="004708B5">
        <w:t>3</w:t>
      </w:r>
      <w:r>
        <w:t>1</w:t>
      </w:r>
      <w:r w:rsidR="00A16829" w:rsidRPr="002E4622">
        <w:t>)</w:t>
      </w:r>
    </w:p>
    <w:p w14:paraId="3FD6F106" w14:textId="4CBDA9D4" w:rsidR="00BE3743" w:rsidRDefault="00FB59DB" w:rsidP="00D7317F">
      <w:pPr>
        <w:pStyle w:val="Formula"/>
        <w:tabs>
          <w:tab w:val="left" w:pos="6237"/>
        </w:tabs>
        <w:ind w:left="720"/>
      </w:pPr>
      <w:r w:rsidRPr="00FB59DB">
        <w:rPr>
          <w:position w:val="-10"/>
        </w:rPr>
        <w:object w:dxaOrig="1320" w:dyaOrig="360" w14:anchorId="43C502B4">
          <v:shape id="_x0000_i1089" type="#_x0000_t75" style="width:66pt;height:18pt" o:ole="">
            <v:imagedata r:id="rId141" o:title=""/>
          </v:shape>
          <o:OLEObject Type="Embed" ProgID="Equation.DSMT4" ShapeID="_x0000_i1089" DrawAspect="Content" ObjectID="_1772537821" r:id="rId142"/>
        </w:object>
      </w:r>
      <w:r w:rsidR="00BE3743" w:rsidRPr="00BE3743">
        <w:rPr>
          <w:rFonts w:ascii="Cambria Math" w:hAnsi="Cambria Math"/>
          <w:sz w:val="20"/>
        </w:rPr>
        <w:t xml:space="preserve"> </w:t>
      </w:r>
      <w:r w:rsidR="00BE3743">
        <w:rPr>
          <w:rFonts w:ascii="Cambria Math" w:hAnsi="Cambria Math"/>
          <w:sz w:val="20"/>
        </w:rPr>
        <w:tab/>
      </w:r>
      <w:r w:rsidR="00BE3743" w:rsidRPr="00A2014D">
        <w:rPr>
          <w:rFonts w:ascii="Cambria Math" w:hAnsi="Cambria Math"/>
        </w:rPr>
        <w:t>for 700</w:t>
      </w:r>
      <w:r w:rsidR="004D3028">
        <w:rPr>
          <w:sz w:val="24"/>
        </w:rPr>
        <w:t xml:space="preserve"> °C</w:t>
      </w:r>
      <w:r w:rsidR="00BE3743" w:rsidRPr="00A2014D">
        <w:rPr>
          <w:sz w:val="24"/>
        </w:rPr>
        <w:t xml:space="preserve"> &lt; θ</w:t>
      </w:r>
      <w:r w:rsidR="00BE3743" w:rsidRPr="00A2014D">
        <w:rPr>
          <w:sz w:val="24"/>
          <w:vertAlign w:val="subscript"/>
        </w:rPr>
        <w:t>c</w:t>
      </w:r>
      <w:r w:rsidR="00BE3743" w:rsidRPr="00A2014D">
        <w:rPr>
          <w:sz w:val="24"/>
        </w:rPr>
        <w:t xml:space="preserve"> ≤ 1</w:t>
      </w:r>
      <w:r>
        <w:rPr>
          <w:sz w:val="24"/>
        </w:rPr>
        <w:t> </w:t>
      </w:r>
      <w:r w:rsidR="00BE3743" w:rsidRPr="00A2014D">
        <w:rPr>
          <w:sz w:val="24"/>
        </w:rPr>
        <w:t>200</w:t>
      </w:r>
      <w:r w:rsidR="004D3028">
        <w:rPr>
          <w:sz w:val="24"/>
        </w:rPr>
        <w:t xml:space="preserve"> °C</w:t>
      </w:r>
      <w:r w:rsidR="00BE3743" w:rsidRPr="00A2014D">
        <w:rPr>
          <w:sz w:val="24"/>
        </w:rPr>
        <w:t xml:space="preserve"> </w:t>
      </w:r>
      <w:r w:rsidR="00A2014D">
        <w:tab/>
      </w:r>
      <w:r w:rsidR="00BE3743" w:rsidRPr="004256FF">
        <w:t>(5.</w:t>
      </w:r>
      <w:r w:rsidR="004708B5" w:rsidRPr="004256FF">
        <w:t>3</w:t>
      </w:r>
      <w:r>
        <w:t>2</w:t>
      </w:r>
      <w:r w:rsidR="00BE3743" w:rsidRPr="004256FF">
        <w:t>)</w:t>
      </w:r>
    </w:p>
    <w:p w14:paraId="0A65594C" w14:textId="705E7765" w:rsidR="00BE3743" w:rsidRPr="00BE3743" w:rsidRDefault="00BE3743" w:rsidP="00D7317F">
      <w:pPr>
        <w:pStyle w:val="BodyText"/>
      </w:pPr>
      <w:r>
        <w:t>Lightweight aggregate concrete:</w:t>
      </w:r>
    </w:p>
    <w:p w14:paraId="2208D828" w14:textId="3C23EDAD" w:rsidR="0069671C" w:rsidRPr="004256FF" w:rsidRDefault="00FB59DB" w:rsidP="00D7317F">
      <w:pPr>
        <w:pStyle w:val="Formula"/>
        <w:ind w:left="720"/>
        <w:rPr>
          <w:rFonts w:ascii="Cambria Math" w:hAnsi="Cambria Math"/>
        </w:rPr>
      </w:pPr>
      <w:r w:rsidRPr="00FB59DB">
        <w:rPr>
          <w:position w:val="-12"/>
        </w:rPr>
        <w:object w:dxaOrig="2020" w:dyaOrig="380" w14:anchorId="3BFAD757">
          <v:shape id="_x0000_i1090" type="#_x0000_t75" style="width:101.25pt;height:18.75pt" o:ole="">
            <v:imagedata r:id="rId143" o:title=""/>
          </v:shape>
          <o:OLEObject Type="Embed" ProgID="Equation.DSMT4" ShapeID="_x0000_i1090" DrawAspect="Content" ObjectID="_1772537822" r:id="rId144"/>
        </w:object>
      </w:r>
      <w:r w:rsidR="00706160">
        <w:tab/>
      </w:r>
      <w:r w:rsidR="00706160" w:rsidRPr="00EB4487">
        <w:rPr>
          <w:rFonts w:asciiTheme="majorHAnsi" w:hAnsiTheme="majorHAnsi"/>
        </w:rPr>
        <w:t>(5.</w:t>
      </w:r>
      <w:r w:rsidR="004708B5">
        <w:rPr>
          <w:rFonts w:asciiTheme="majorHAnsi" w:hAnsiTheme="majorHAnsi"/>
        </w:rPr>
        <w:t>3</w:t>
      </w:r>
      <w:r>
        <w:rPr>
          <w:rFonts w:asciiTheme="majorHAnsi" w:hAnsiTheme="majorHAnsi"/>
        </w:rPr>
        <w:t>3</w:t>
      </w:r>
      <w:r w:rsidR="00706160" w:rsidRPr="00EB4487">
        <w:rPr>
          <w:rFonts w:asciiTheme="majorHAnsi" w:hAnsiTheme="majorHAnsi"/>
        </w:rPr>
        <w:t>)</w:t>
      </w:r>
    </w:p>
    <w:p w14:paraId="3DC55FC7" w14:textId="4A46B8EB" w:rsidR="00DB1D3E" w:rsidRPr="00EB4487" w:rsidRDefault="00DB1D3E" w:rsidP="00D7317F">
      <w:pPr>
        <w:pStyle w:val="Body"/>
        <w:rPr>
          <w:rFonts w:asciiTheme="majorHAnsi" w:hAnsiTheme="majorHAnsi"/>
        </w:rPr>
      </w:pPr>
      <w:r w:rsidRPr="00EB4487">
        <w:rPr>
          <w:rFonts w:asciiTheme="majorHAnsi" w:hAnsiTheme="majorHAnsi"/>
        </w:rPr>
        <w:t>where</w:t>
      </w:r>
    </w:p>
    <w:tbl>
      <w:tblPr>
        <w:tblW w:w="9389" w:type="dxa"/>
        <w:tblInd w:w="612" w:type="dxa"/>
        <w:tblLook w:val="04A0" w:firstRow="1" w:lastRow="0" w:firstColumn="1" w:lastColumn="0" w:noHBand="0" w:noVBand="1"/>
      </w:tblPr>
      <w:tblGrid>
        <w:gridCol w:w="610"/>
        <w:gridCol w:w="8779"/>
      </w:tblGrid>
      <w:tr w:rsidR="00EB4487" w:rsidRPr="00EB4487" w14:paraId="5CEAE296" w14:textId="77777777" w:rsidTr="00D7317F">
        <w:tc>
          <w:tcPr>
            <w:tcW w:w="610" w:type="dxa"/>
          </w:tcPr>
          <w:p w14:paraId="082A2DDB" w14:textId="77777777" w:rsidR="00EB4487" w:rsidRPr="004256FF" w:rsidRDefault="00EB4487" w:rsidP="00E47ED7">
            <w:pPr>
              <w:pStyle w:val="Note"/>
              <w:rPr>
                <w:i/>
                <w:iCs/>
              </w:rPr>
            </w:pPr>
            <w:r w:rsidRPr="004256FF">
              <w:rPr>
                <w:i/>
                <w:iCs/>
              </w:rPr>
              <w:t>l</w:t>
            </w:r>
          </w:p>
        </w:tc>
        <w:tc>
          <w:tcPr>
            <w:tcW w:w="8779" w:type="dxa"/>
          </w:tcPr>
          <w:p w14:paraId="552DE65A" w14:textId="1B70BC66" w:rsidR="00EB4487" w:rsidRPr="00EB4487" w:rsidRDefault="00EB4487" w:rsidP="00E47ED7">
            <w:pPr>
              <w:pStyle w:val="Note"/>
            </w:pPr>
            <w:r w:rsidRPr="00EB4487">
              <w:t>is the length at 20</w:t>
            </w:r>
            <w:r w:rsidR="004D3028">
              <w:t xml:space="preserve"> °C</w:t>
            </w:r>
            <w:r w:rsidRPr="00EB4487">
              <w:t xml:space="preserve"> of the concrete member </w:t>
            </w:r>
          </w:p>
        </w:tc>
      </w:tr>
      <w:tr w:rsidR="00EB4487" w:rsidRPr="00EB4487" w14:paraId="1C799502" w14:textId="77777777" w:rsidTr="00D7317F">
        <w:tc>
          <w:tcPr>
            <w:tcW w:w="610" w:type="dxa"/>
          </w:tcPr>
          <w:p w14:paraId="3A0370CE" w14:textId="77777777" w:rsidR="00EB4487" w:rsidRPr="00EB4487" w:rsidRDefault="00EB4487" w:rsidP="00E47ED7">
            <w:pPr>
              <w:pStyle w:val="Note"/>
            </w:pPr>
            <w:r w:rsidRPr="00EB4487">
              <w:t>∆</w:t>
            </w:r>
            <w:r w:rsidRPr="004256FF">
              <w:rPr>
                <w:i/>
                <w:iCs/>
              </w:rPr>
              <w:t>l</w:t>
            </w:r>
          </w:p>
        </w:tc>
        <w:tc>
          <w:tcPr>
            <w:tcW w:w="8779" w:type="dxa"/>
          </w:tcPr>
          <w:p w14:paraId="310B6049" w14:textId="7196DBA6" w:rsidR="00EB4487" w:rsidRPr="00EB4487" w:rsidRDefault="00EB4487" w:rsidP="00E47ED7">
            <w:pPr>
              <w:pStyle w:val="Note"/>
            </w:pPr>
            <w:r w:rsidRPr="00EB4487">
              <w:t>is the temperature induced expansion of the concrete member</w:t>
            </w:r>
          </w:p>
        </w:tc>
      </w:tr>
      <w:tr w:rsidR="00EB4487" w:rsidRPr="00EB4487" w14:paraId="7F84259B" w14:textId="77777777" w:rsidTr="00D7317F">
        <w:tc>
          <w:tcPr>
            <w:tcW w:w="610" w:type="dxa"/>
          </w:tcPr>
          <w:p w14:paraId="7F5621F3" w14:textId="0E5FABE2" w:rsidR="00EB4487" w:rsidRPr="00EB4487" w:rsidRDefault="00EB4487" w:rsidP="00E47ED7">
            <w:pPr>
              <w:pStyle w:val="Note"/>
            </w:pPr>
            <w:r w:rsidRPr="004256FF">
              <w:rPr>
                <w:i/>
                <w:iCs/>
              </w:rPr>
              <w:t>θ</w:t>
            </w:r>
            <w:r w:rsidRPr="00EB4487">
              <w:rPr>
                <w:vertAlign w:val="subscript"/>
              </w:rPr>
              <w:t>c</w:t>
            </w:r>
          </w:p>
        </w:tc>
        <w:tc>
          <w:tcPr>
            <w:tcW w:w="8779" w:type="dxa"/>
          </w:tcPr>
          <w:p w14:paraId="26615845" w14:textId="4E55EA0E" w:rsidR="00EB4487" w:rsidRPr="00EB4487" w:rsidRDefault="00EB4487" w:rsidP="00E47ED7">
            <w:pPr>
              <w:pStyle w:val="Note"/>
            </w:pPr>
            <w:r w:rsidRPr="00EB4487">
              <w:t>is the concrete temperature</w:t>
            </w:r>
          </w:p>
        </w:tc>
      </w:tr>
    </w:tbl>
    <w:p w14:paraId="39DDFAB6" w14:textId="77777777" w:rsidR="00DB1D3E" w:rsidRPr="00EB4487" w:rsidRDefault="00DB1D3E" w:rsidP="00D7317F">
      <w:pPr>
        <w:pStyle w:val="Heading4"/>
      </w:pPr>
      <w:bookmarkStart w:id="114" w:name="_MON_1098184915"/>
      <w:bookmarkStart w:id="115" w:name="_MON_1099308697"/>
      <w:bookmarkStart w:id="116" w:name="_MON_1099370712"/>
      <w:bookmarkStart w:id="117" w:name="_MON_1126944133"/>
      <w:bookmarkStart w:id="118" w:name="_MON_1126944263"/>
      <w:bookmarkStart w:id="119" w:name="_MON_1164363874"/>
      <w:bookmarkStart w:id="120" w:name="_MON_1164364064"/>
      <w:bookmarkStart w:id="121" w:name="_MON_1164364255"/>
      <w:bookmarkStart w:id="122" w:name="_MON_1181024326"/>
      <w:bookmarkStart w:id="123" w:name="_MON_1181118872"/>
      <w:bookmarkStart w:id="124" w:name="_MON_1181118958"/>
      <w:bookmarkStart w:id="125" w:name="_MON_1181119203"/>
      <w:bookmarkStart w:id="126" w:name="_MON_1048668006"/>
      <w:bookmarkStart w:id="127" w:name="_MON_1048668544"/>
      <w:bookmarkStart w:id="128" w:name="_MON_104867297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4487">
        <w:t>Strength and stiffness properties of concrete</w:t>
      </w:r>
    </w:p>
    <w:p w14:paraId="60AC2A53" w14:textId="77777777" w:rsidR="00DB1D3E" w:rsidRPr="00EB4487" w:rsidRDefault="00DB1D3E" w:rsidP="00D7317F">
      <w:pPr>
        <w:pStyle w:val="BodyText"/>
      </w:pPr>
      <w:r w:rsidRPr="00EB4487">
        <w:t>(1) The strength and stiffness properties of concrete under uniaxial stresses at elevated temperatures should be obtained from the stress-strain relationships as presented in Figure 5.8.</w:t>
      </w:r>
    </w:p>
    <w:p w14:paraId="0EF6C376" w14:textId="0EBDE1D3" w:rsidR="00DB1D3E" w:rsidRPr="00EB4487" w:rsidRDefault="00DB1D3E" w:rsidP="00D7317F">
      <w:pPr>
        <w:pStyle w:val="BodyText"/>
      </w:pPr>
      <w:r w:rsidRPr="00EB4487">
        <w:t xml:space="preserve">(2) The stress-strain relationships given in Figure 5.8 </w:t>
      </w:r>
      <w:r w:rsidR="00BE3743">
        <w:t xml:space="preserve">should be </w:t>
      </w:r>
      <w:r w:rsidRPr="00EB4487">
        <w:t xml:space="preserve">defined by three parameters: </w:t>
      </w:r>
    </w:p>
    <w:p w14:paraId="2BB54C60" w14:textId="77777777" w:rsidR="00DB1D3E" w:rsidRPr="00EB4487" w:rsidRDefault="00DB1D3E" w:rsidP="00D7317F">
      <w:pPr>
        <w:pStyle w:val="ListBullet"/>
      </w:pPr>
      <w:r w:rsidRPr="00EB4487">
        <w:t xml:space="preserve">the compressive strength </w:t>
      </w:r>
      <w:r w:rsidRPr="00EB4487">
        <w:rPr>
          <w:i/>
        </w:rPr>
        <w:t>f</w:t>
      </w:r>
      <w:r w:rsidRPr="00EB4487">
        <w:rPr>
          <w:vertAlign w:val="subscript"/>
        </w:rPr>
        <w:t>c,θ</w:t>
      </w:r>
      <w:r w:rsidRPr="00EB4487">
        <w:t xml:space="preserve">; </w:t>
      </w:r>
    </w:p>
    <w:p w14:paraId="653FD5CA" w14:textId="77777777" w:rsidR="00DB1D3E" w:rsidRPr="00EB4487" w:rsidRDefault="00DB1D3E" w:rsidP="00D7317F">
      <w:pPr>
        <w:pStyle w:val="ListBullet"/>
      </w:pPr>
      <w:r w:rsidRPr="00EB4487">
        <w:t xml:space="preserve">the strain </w:t>
      </w:r>
      <w:r w:rsidRPr="00EB4487">
        <w:rPr>
          <w:i/>
        </w:rPr>
        <w:t>ε</w:t>
      </w:r>
      <w:r w:rsidRPr="00EB4487">
        <w:rPr>
          <w:vertAlign w:val="subscript"/>
        </w:rPr>
        <w:t>cu,θ</w:t>
      </w:r>
      <w:r w:rsidRPr="00EB4487">
        <w:t xml:space="preserve"> corresponding to </w:t>
      </w:r>
      <w:r w:rsidRPr="00EB4487">
        <w:rPr>
          <w:i/>
        </w:rPr>
        <w:t>f</w:t>
      </w:r>
      <w:r w:rsidRPr="00EB4487">
        <w:rPr>
          <w:vertAlign w:val="subscript"/>
        </w:rPr>
        <w:t>c,θ</w:t>
      </w:r>
      <w:r w:rsidRPr="00EB4487">
        <w:t xml:space="preserve">. </w:t>
      </w:r>
    </w:p>
    <w:p w14:paraId="6EC3ADD2" w14:textId="60F78016" w:rsidR="00DB1D3E" w:rsidRPr="006B786F" w:rsidRDefault="00DB1D3E" w:rsidP="00D7317F">
      <w:pPr>
        <w:pStyle w:val="ListBullet"/>
        <w:jc w:val="left"/>
      </w:pPr>
      <w:r w:rsidRPr="00EB4487">
        <w:t xml:space="preserve">the ultimate strain </w:t>
      </w:r>
      <w:r w:rsidRPr="00EB4487">
        <w:rPr>
          <w:i/>
        </w:rPr>
        <w:t>ε</w:t>
      </w:r>
      <w:r w:rsidRPr="00EB4487">
        <w:rPr>
          <w:vertAlign w:val="subscript"/>
        </w:rPr>
        <w:t>ce,θ</w:t>
      </w:r>
    </w:p>
    <w:p w14:paraId="63F03744" w14:textId="77777777" w:rsidR="00DB1D3E" w:rsidRPr="00EB4487" w:rsidRDefault="00DB1D3E" w:rsidP="00D7317F">
      <w:pPr>
        <w:pStyle w:val="BodyText"/>
      </w:pPr>
      <w:r w:rsidRPr="00EB4487">
        <w:t>(3) Values of the above parameters should be taken from Table 5.5. as a function of concrete temperature. For intermediate values of the temperature, linear interpolation may be used.</w:t>
      </w:r>
    </w:p>
    <w:p w14:paraId="386EA8F1" w14:textId="4FBC7CD9" w:rsidR="00DB1D3E" w:rsidRDefault="00DB1D3E" w:rsidP="00D7317F">
      <w:pPr>
        <w:pStyle w:val="BodyText"/>
      </w:pPr>
      <w:r w:rsidRPr="00EB4487">
        <w:t>(4) The parameters specified in Table 5.5 should be used for normal weight concrete with siliceous or calcareous (containing at least 80</w:t>
      </w:r>
      <w:r w:rsidR="00FC1907">
        <w:t xml:space="preserve"> </w:t>
      </w:r>
      <w:r w:rsidRPr="00EB4487">
        <w:t>% calcareous aggregate by weight) aggregates.</w:t>
      </w:r>
    </w:p>
    <w:p w14:paraId="0CC4809A" w14:textId="77777777" w:rsidR="00BE3743" w:rsidRPr="00FE4263" w:rsidRDefault="00BE3743" w:rsidP="00980257">
      <w:pPr>
        <w:pStyle w:val="Tabletitle"/>
        <w:keepLines/>
        <w:ind w:left="714"/>
      </w:pPr>
      <w:r w:rsidRPr="00EB4487">
        <w:lastRenderedPageBreak/>
        <w:t>Table 5.5</w:t>
      </w:r>
      <w:r>
        <w:t xml:space="preserve"> </w:t>
      </w:r>
      <w:r>
        <w:rPr>
          <w:lang w:val="en-US"/>
        </w:rPr>
        <w:t>—</w:t>
      </w:r>
      <w:r w:rsidRPr="00EB4487">
        <w:t xml:space="preserve"> Values for the two main parameters of the stress-strain relationships of normal weight concrete (NC) and lightweight concrete (LC) at elevated temperatures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558"/>
        <w:gridCol w:w="1560"/>
        <w:gridCol w:w="1759"/>
        <w:gridCol w:w="1709"/>
      </w:tblGrid>
      <w:tr w:rsidR="00F97A42" w:rsidRPr="00EB4487" w14:paraId="43A0B7F9" w14:textId="77777777" w:rsidTr="00980257">
        <w:trPr>
          <w:trHeight w:val="582"/>
          <w:jc w:val="center"/>
        </w:trPr>
        <w:tc>
          <w:tcPr>
            <w:tcW w:w="2456" w:type="dxa"/>
            <w:tcMar>
              <w:left w:w="72" w:type="dxa"/>
              <w:right w:w="72" w:type="dxa"/>
            </w:tcMar>
          </w:tcPr>
          <w:p w14:paraId="6894DC9F" w14:textId="7A09F577" w:rsidR="00B548B1" w:rsidRPr="004778AB" w:rsidRDefault="00B548B1" w:rsidP="00980257">
            <w:pPr>
              <w:pStyle w:val="Tableheader"/>
              <w:keepNext/>
              <w:keepLines/>
              <w:jc w:val="center"/>
              <w:rPr>
                <w:b w:val="0"/>
              </w:rPr>
            </w:pPr>
            <w:r w:rsidRPr="004778AB">
              <w:rPr>
                <w:b w:val="0"/>
              </w:rPr>
              <w:t xml:space="preserve">Concrete </w:t>
            </w:r>
            <w:r w:rsidR="004778AB">
              <w:rPr>
                <w:b w:val="0"/>
              </w:rPr>
              <w:t>t</w:t>
            </w:r>
            <w:r w:rsidRPr="004778AB">
              <w:rPr>
                <w:b w:val="0"/>
              </w:rPr>
              <w:t xml:space="preserve">emperature </w:t>
            </w:r>
            <w:r w:rsidRPr="004778AB">
              <w:rPr>
                <w:b w:val="0"/>
              </w:rPr>
              <w:sym w:font="Symbol" w:char="F071"/>
            </w:r>
            <w:r w:rsidRPr="004778AB">
              <w:rPr>
                <w:b w:val="0"/>
                <w:vertAlign w:val="subscript"/>
              </w:rPr>
              <w:t>c</w:t>
            </w:r>
          </w:p>
        </w:tc>
        <w:tc>
          <w:tcPr>
            <w:tcW w:w="1558" w:type="dxa"/>
            <w:tcMar>
              <w:left w:w="72" w:type="dxa"/>
              <w:right w:w="72" w:type="dxa"/>
            </w:tcMar>
          </w:tcPr>
          <w:p w14:paraId="31E0B660" w14:textId="074A78C0" w:rsidR="00B548B1" w:rsidRPr="004778AB" w:rsidRDefault="00B548B1" w:rsidP="00980257">
            <w:pPr>
              <w:pStyle w:val="Tableheader"/>
              <w:keepNext/>
              <w:keepLines/>
              <w:jc w:val="center"/>
              <w:rPr>
                <w:b w:val="0"/>
              </w:rPr>
            </w:pPr>
            <w:r w:rsidRPr="004778AB">
              <w:rPr>
                <w:b w:val="0"/>
              </w:rPr>
              <w:t>NC</w:t>
            </w:r>
          </w:p>
        </w:tc>
        <w:tc>
          <w:tcPr>
            <w:tcW w:w="1560" w:type="dxa"/>
            <w:tcMar>
              <w:left w:w="72" w:type="dxa"/>
              <w:right w:w="72" w:type="dxa"/>
            </w:tcMar>
          </w:tcPr>
          <w:p w14:paraId="14C148F5" w14:textId="1F88F9BA" w:rsidR="00B548B1" w:rsidRPr="004778AB" w:rsidRDefault="00B548B1" w:rsidP="00980257">
            <w:pPr>
              <w:pStyle w:val="Tableheader"/>
              <w:keepNext/>
              <w:keepLines/>
              <w:jc w:val="center"/>
              <w:rPr>
                <w:b w:val="0"/>
              </w:rPr>
            </w:pPr>
            <w:r w:rsidRPr="004778AB">
              <w:rPr>
                <w:b w:val="0"/>
              </w:rPr>
              <w:t>NC</w:t>
            </w:r>
          </w:p>
        </w:tc>
        <w:tc>
          <w:tcPr>
            <w:tcW w:w="1759" w:type="dxa"/>
            <w:tcMar>
              <w:left w:w="72" w:type="dxa"/>
              <w:right w:w="72" w:type="dxa"/>
            </w:tcMar>
          </w:tcPr>
          <w:p w14:paraId="5618AECD" w14:textId="1E0FE68B" w:rsidR="00B548B1" w:rsidRPr="004778AB" w:rsidRDefault="00B548B1" w:rsidP="00980257">
            <w:pPr>
              <w:pStyle w:val="Tableheader"/>
              <w:keepNext/>
              <w:keepLines/>
              <w:jc w:val="center"/>
              <w:rPr>
                <w:b w:val="0"/>
              </w:rPr>
            </w:pPr>
            <w:r w:rsidRPr="004778AB">
              <w:rPr>
                <w:b w:val="0"/>
              </w:rPr>
              <w:sym w:font="Symbol" w:char="F065"/>
            </w:r>
            <w:r w:rsidRPr="004778AB">
              <w:rPr>
                <w:b w:val="0"/>
                <w:vertAlign w:val="subscript"/>
              </w:rPr>
              <w:t>c1,</w:t>
            </w:r>
            <w:r w:rsidRPr="004778AB">
              <w:rPr>
                <w:b w:val="0"/>
                <w:vertAlign w:val="subscript"/>
              </w:rPr>
              <w:sym w:font="Symbol" w:char="F071"/>
            </w:r>
            <w:r w:rsidRPr="004778AB">
              <w:rPr>
                <w:b w:val="0"/>
              </w:rPr>
              <w:t xml:space="preserve"> </w:t>
            </w:r>
            <w:r w:rsidRPr="004778AB">
              <w:rPr>
                <w:b w:val="0"/>
              </w:rPr>
              <w:sym w:font="Symbol" w:char="F0D7"/>
            </w:r>
            <w:r w:rsidRPr="004778AB">
              <w:rPr>
                <w:b w:val="0"/>
              </w:rPr>
              <w:t xml:space="preserve"> 10</w:t>
            </w:r>
            <w:r w:rsidRPr="004778AB">
              <w:rPr>
                <w:b w:val="0"/>
                <w:vertAlign w:val="superscript"/>
              </w:rPr>
              <w:t>3</w:t>
            </w:r>
          </w:p>
        </w:tc>
        <w:tc>
          <w:tcPr>
            <w:tcW w:w="1709" w:type="dxa"/>
          </w:tcPr>
          <w:p w14:paraId="0BF6D979" w14:textId="0583D152" w:rsidR="00B548B1" w:rsidRPr="004778AB" w:rsidRDefault="00B548B1" w:rsidP="00980257">
            <w:pPr>
              <w:pStyle w:val="Tableheader"/>
              <w:keepNext/>
              <w:keepLines/>
              <w:jc w:val="center"/>
              <w:rPr>
                <w:b w:val="0"/>
              </w:rPr>
            </w:pPr>
            <w:r w:rsidRPr="004778AB">
              <w:rPr>
                <w:b w:val="0"/>
              </w:rPr>
              <w:sym w:font="Symbol" w:char="F065"/>
            </w:r>
            <w:r w:rsidRPr="004778AB">
              <w:rPr>
                <w:b w:val="0"/>
                <w:vertAlign w:val="subscript"/>
              </w:rPr>
              <w:t>cu1,</w:t>
            </w:r>
            <w:r w:rsidRPr="004778AB">
              <w:rPr>
                <w:b w:val="0"/>
                <w:vertAlign w:val="subscript"/>
              </w:rPr>
              <w:sym w:font="Symbol" w:char="F071"/>
            </w:r>
            <w:r w:rsidRPr="004778AB">
              <w:rPr>
                <w:b w:val="0"/>
              </w:rPr>
              <w:t xml:space="preserve"> </w:t>
            </w:r>
            <w:r w:rsidRPr="004778AB">
              <w:rPr>
                <w:b w:val="0"/>
              </w:rPr>
              <w:sym w:font="Symbol" w:char="F0D7"/>
            </w:r>
            <w:r w:rsidRPr="004778AB">
              <w:rPr>
                <w:b w:val="0"/>
              </w:rPr>
              <w:t xml:space="preserve"> 10</w:t>
            </w:r>
            <w:r w:rsidRPr="004778AB">
              <w:rPr>
                <w:b w:val="0"/>
                <w:vertAlign w:val="superscript"/>
              </w:rPr>
              <w:t>3</w:t>
            </w:r>
          </w:p>
        </w:tc>
      </w:tr>
      <w:tr w:rsidR="00F97A42" w:rsidRPr="00EB4487" w14:paraId="4AD3E72A" w14:textId="77777777" w:rsidTr="00980257">
        <w:trPr>
          <w:jc w:val="center"/>
        </w:trPr>
        <w:tc>
          <w:tcPr>
            <w:tcW w:w="2456" w:type="dxa"/>
            <w:tcMar>
              <w:left w:w="72" w:type="dxa"/>
              <w:right w:w="72" w:type="dxa"/>
            </w:tcMar>
          </w:tcPr>
          <w:p w14:paraId="411E8FB9" w14:textId="4EF863F5" w:rsidR="00B548B1" w:rsidRPr="004778AB" w:rsidRDefault="00B548B1" w:rsidP="00980257">
            <w:pPr>
              <w:pStyle w:val="Tableheader"/>
              <w:keepNext/>
              <w:keepLines/>
              <w:jc w:val="center"/>
              <w:rPr>
                <w:b w:val="0"/>
              </w:rPr>
            </w:pPr>
            <w:r w:rsidRPr="004778AB">
              <w:rPr>
                <w:b w:val="0"/>
              </w:rPr>
              <w:t>[</w:t>
            </w:r>
            <w:r w:rsidR="004D3028" w:rsidRPr="004778AB">
              <w:rPr>
                <w:b w:val="0"/>
              </w:rPr>
              <w:t xml:space="preserve"> °C</w:t>
            </w:r>
            <w:r w:rsidRPr="004778AB">
              <w:rPr>
                <w:b w:val="0"/>
              </w:rPr>
              <w:t>]</w:t>
            </w:r>
          </w:p>
        </w:tc>
        <w:tc>
          <w:tcPr>
            <w:tcW w:w="1558" w:type="dxa"/>
            <w:tcMar>
              <w:left w:w="72" w:type="dxa"/>
              <w:right w:w="72" w:type="dxa"/>
            </w:tcMar>
          </w:tcPr>
          <w:p w14:paraId="4C7C922F" w14:textId="6E78406C" w:rsidR="00B548B1" w:rsidRPr="004778AB" w:rsidRDefault="00B548B1" w:rsidP="00980257">
            <w:pPr>
              <w:pStyle w:val="Tableheader"/>
              <w:keepNext/>
              <w:keepLines/>
              <w:jc w:val="center"/>
              <w:rPr>
                <w:b w:val="0"/>
              </w:rPr>
            </w:pPr>
            <w:r w:rsidRPr="004778AB">
              <w:rPr>
                <w:b w:val="0"/>
              </w:rPr>
              <w:t>Siliceous aggregates</w:t>
            </w:r>
          </w:p>
        </w:tc>
        <w:tc>
          <w:tcPr>
            <w:tcW w:w="1560" w:type="dxa"/>
            <w:tcMar>
              <w:left w:w="72" w:type="dxa"/>
              <w:right w:w="72" w:type="dxa"/>
            </w:tcMar>
          </w:tcPr>
          <w:p w14:paraId="6200F714" w14:textId="12DCEDDE" w:rsidR="00B548B1" w:rsidRPr="004778AB" w:rsidRDefault="00B548B1" w:rsidP="00980257">
            <w:pPr>
              <w:pStyle w:val="Tableheader"/>
              <w:keepNext/>
              <w:keepLines/>
              <w:jc w:val="center"/>
              <w:rPr>
                <w:b w:val="0"/>
              </w:rPr>
            </w:pPr>
            <w:r w:rsidRPr="004778AB">
              <w:rPr>
                <w:b w:val="0"/>
              </w:rPr>
              <w:t>Calcareous aggregates</w:t>
            </w:r>
          </w:p>
        </w:tc>
        <w:tc>
          <w:tcPr>
            <w:tcW w:w="1759" w:type="dxa"/>
            <w:tcMar>
              <w:left w:w="72" w:type="dxa"/>
              <w:right w:w="72" w:type="dxa"/>
            </w:tcMar>
          </w:tcPr>
          <w:p w14:paraId="5A13AA95" w14:textId="3E8E5C78" w:rsidR="00B548B1" w:rsidRPr="004778AB" w:rsidRDefault="00B548B1" w:rsidP="00980257">
            <w:pPr>
              <w:pStyle w:val="Tableheader"/>
              <w:keepNext/>
              <w:keepLines/>
              <w:jc w:val="center"/>
              <w:rPr>
                <w:b w:val="0"/>
              </w:rPr>
            </w:pPr>
            <w:r w:rsidRPr="004778AB">
              <w:rPr>
                <w:b w:val="0"/>
              </w:rPr>
              <w:t>NC</w:t>
            </w:r>
          </w:p>
        </w:tc>
        <w:tc>
          <w:tcPr>
            <w:tcW w:w="1709" w:type="dxa"/>
          </w:tcPr>
          <w:p w14:paraId="3F83FAAF" w14:textId="529422E9" w:rsidR="00B548B1" w:rsidRPr="004778AB" w:rsidRDefault="00B548B1" w:rsidP="00980257">
            <w:pPr>
              <w:pStyle w:val="Tableheader"/>
              <w:keepNext/>
              <w:keepLines/>
              <w:jc w:val="center"/>
              <w:rPr>
                <w:b w:val="0"/>
              </w:rPr>
            </w:pPr>
            <w:r w:rsidRPr="004778AB">
              <w:rPr>
                <w:b w:val="0"/>
              </w:rPr>
              <w:t>NC</w:t>
            </w:r>
          </w:p>
        </w:tc>
      </w:tr>
      <w:tr w:rsidR="00F97A42" w:rsidRPr="00EB4487" w14:paraId="0C05094C" w14:textId="77777777" w:rsidTr="00980257">
        <w:trPr>
          <w:jc w:val="center"/>
        </w:trPr>
        <w:tc>
          <w:tcPr>
            <w:tcW w:w="2456" w:type="dxa"/>
            <w:tcMar>
              <w:left w:w="72" w:type="dxa"/>
              <w:right w:w="72" w:type="dxa"/>
            </w:tcMar>
          </w:tcPr>
          <w:p w14:paraId="47E30D62" w14:textId="77777777" w:rsidR="00BE3743" w:rsidRPr="00EB4487" w:rsidRDefault="00BE3743" w:rsidP="00980257">
            <w:pPr>
              <w:pStyle w:val="Tablebody"/>
              <w:keepNext/>
              <w:keepLines/>
            </w:pPr>
            <w:r w:rsidRPr="00EB4487">
              <w:t xml:space="preserve">20 </w:t>
            </w:r>
          </w:p>
        </w:tc>
        <w:tc>
          <w:tcPr>
            <w:tcW w:w="1558" w:type="dxa"/>
            <w:tcMar>
              <w:left w:w="72" w:type="dxa"/>
              <w:right w:w="72" w:type="dxa"/>
            </w:tcMar>
          </w:tcPr>
          <w:p w14:paraId="6C853C25" w14:textId="77777777" w:rsidR="00BE3743" w:rsidRPr="00EB4487" w:rsidRDefault="00BE3743" w:rsidP="00980257">
            <w:pPr>
              <w:pStyle w:val="Tablebody"/>
              <w:keepNext/>
              <w:keepLines/>
            </w:pPr>
            <w:r w:rsidRPr="00EB4487">
              <w:t xml:space="preserve">1 </w:t>
            </w:r>
          </w:p>
        </w:tc>
        <w:tc>
          <w:tcPr>
            <w:tcW w:w="1560" w:type="dxa"/>
            <w:tcMar>
              <w:left w:w="72" w:type="dxa"/>
              <w:right w:w="72" w:type="dxa"/>
            </w:tcMar>
          </w:tcPr>
          <w:p w14:paraId="4E614596" w14:textId="77777777" w:rsidR="00BE3743" w:rsidRPr="00EB4487" w:rsidRDefault="00BE3743" w:rsidP="00980257">
            <w:pPr>
              <w:pStyle w:val="Tablebody"/>
              <w:keepNext/>
              <w:keepLines/>
            </w:pPr>
            <w:r w:rsidRPr="00EB4487">
              <w:t xml:space="preserve">1 </w:t>
            </w:r>
          </w:p>
        </w:tc>
        <w:tc>
          <w:tcPr>
            <w:tcW w:w="1759" w:type="dxa"/>
            <w:tcMar>
              <w:left w:w="72" w:type="dxa"/>
              <w:right w:w="72" w:type="dxa"/>
            </w:tcMar>
          </w:tcPr>
          <w:p w14:paraId="04B765EF" w14:textId="77777777" w:rsidR="00BE3743" w:rsidRPr="00EB4487" w:rsidRDefault="00BE3743" w:rsidP="00980257">
            <w:pPr>
              <w:pStyle w:val="Tablebody"/>
              <w:keepNext/>
              <w:keepLines/>
            </w:pPr>
            <w:r w:rsidRPr="00EB4487">
              <w:t>2,5</w:t>
            </w:r>
          </w:p>
        </w:tc>
        <w:tc>
          <w:tcPr>
            <w:tcW w:w="1709" w:type="dxa"/>
          </w:tcPr>
          <w:p w14:paraId="0ACE3E85" w14:textId="77777777" w:rsidR="00BE3743" w:rsidRPr="00EB4487" w:rsidRDefault="00BE3743" w:rsidP="00980257">
            <w:pPr>
              <w:pStyle w:val="Tablebody"/>
              <w:keepNext/>
              <w:keepLines/>
            </w:pPr>
            <w:r w:rsidRPr="00EB4487">
              <w:t>20,0</w:t>
            </w:r>
          </w:p>
        </w:tc>
      </w:tr>
      <w:tr w:rsidR="00F97A42" w:rsidRPr="00EB4487" w14:paraId="7FA03104" w14:textId="77777777" w:rsidTr="00980257">
        <w:trPr>
          <w:jc w:val="center"/>
        </w:trPr>
        <w:tc>
          <w:tcPr>
            <w:tcW w:w="2456" w:type="dxa"/>
            <w:tcMar>
              <w:left w:w="72" w:type="dxa"/>
              <w:right w:w="72" w:type="dxa"/>
            </w:tcMar>
          </w:tcPr>
          <w:p w14:paraId="505E1FE2" w14:textId="77777777" w:rsidR="00BE3743" w:rsidRPr="00EB4487" w:rsidRDefault="00BE3743" w:rsidP="00980257">
            <w:pPr>
              <w:pStyle w:val="Tablebody"/>
              <w:keepNext/>
              <w:keepLines/>
            </w:pPr>
            <w:r w:rsidRPr="00EB4487">
              <w:t xml:space="preserve">100 </w:t>
            </w:r>
          </w:p>
        </w:tc>
        <w:tc>
          <w:tcPr>
            <w:tcW w:w="1558" w:type="dxa"/>
            <w:tcMar>
              <w:left w:w="72" w:type="dxa"/>
              <w:right w:w="72" w:type="dxa"/>
            </w:tcMar>
          </w:tcPr>
          <w:p w14:paraId="45F9F70B" w14:textId="77777777" w:rsidR="00BE3743" w:rsidRPr="00EB4487" w:rsidRDefault="00BE3743" w:rsidP="00980257">
            <w:pPr>
              <w:pStyle w:val="Tablebody"/>
              <w:keepNext/>
              <w:keepLines/>
            </w:pPr>
            <w:r w:rsidRPr="00EB4487">
              <w:t xml:space="preserve">1 </w:t>
            </w:r>
          </w:p>
        </w:tc>
        <w:tc>
          <w:tcPr>
            <w:tcW w:w="1560" w:type="dxa"/>
            <w:tcMar>
              <w:left w:w="72" w:type="dxa"/>
              <w:right w:w="72" w:type="dxa"/>
            </w:tcMar>
          </w:tcPr>
          <w:p w14:paraId="218747F3" w14:textId="77777777" w:rsidR="00BE3743" w:rsidRPr="00EB4487" w:rsidRDefault="00BE3743" w:rsidP="00980257">
            <w:pPr>
              <w:pStyle w:val="Tablebody"/>
              <w:keepNext/>
              <w:keepLines/>
            </w:pPr>
            <w:r w:rsidRPr="00EB4487">
              <w:t xml:space="preserve">1 </w:t>
            </w:r>
          </w:p>
        </w:tc>
        <w:tc>
          <w:tcPr>
            <w:tcW w:w="1759" w:type="dxa"/>
            <w:tcMar>
              <w:left w:w="72" w:type="dxa"/>
              <w:right w:w="72" w:type="dxa"/>
            </w:tcMar>
          </w:tcPr>
          <w:p w14:paraId="5DDFFEC8" w14:textId="77777777" w:rsidR="00BE3743" w:rsidRPr="00EB4487" w:rsidRDefault="00BE3743" w:rsidP="00980257">
            <w:pPr>
              <w:pStyle w:val="Tablebody"/>
              <w:keepNext/>
              <w:keepLines/>
            </w:pPr>
            <w:r w:rsidRPr="00EB4487">
              <w:t>4,0</w:t>
            </w:r>
          </w:p>
        </w:tc>
        <w:tc>
          <w:tcPr>
            <w:tcW w:w="1709" w:type="dxa"/>
          </w:tcPr>
          <w:p w14:paraId="753E1FC3" w14:textId="77777777" w:rsidR="00BE3743" w:rsidRPr="00EB4487" w:rsidRDefault="00BE3743" w:rsidP="00980257">
            <w:pPr>
              <w:pStyle w:val="Tablebody"/>
              <w:keepNext/>
              <w:keepLines/>
            </w:pPr>
            <w:r w:rsidRPr="00EB4487">
              <w:t>22,5</w:t>
            </w:r>
          </w:p>
        </w:tc>
      </w:tr>
      <w:tr w:rsidR="00F97A42" w:rsidRPr="00EB4487" w14:paraId="5E8C0D71" w14:textId="77777777" w:rsidTr="00980257">
        <w:trPr>
          <w:jc w:val="center"/>
        </w:trPr>
        <w:tc>
          <w:tcPr>
            <w:tcW w:w="2456" w:type="dxa"/>
            <w:tcMar>
              <w:left w:w="72" w:type="dxa"/>
              <w:right w:w="72" w:type="dxa"/>
            </w:tcMar>
          </w:tcPr>
          <w:p w14:paraId="461AAB0F" w14:textId="77777777" w:rsidR="00BE3743" w:rsidRPr="00EB4487" w:rsidRDefault="00BE3743" w:rsidP="00980257">
            <w:pPr>
              <w:pStyle w:val="Tablebody"/>
              <w:keepNext/>
              <w:keepLines/>
            </w:pPr>
            <w:r w:rsidRPr="00EB4487">
              <w:t xml:space="preserve">200 </w:t>
            </w:r>
          </w:p>
        </w:tc>
        <w:tc>
          <w:tcPr>
            <w:tcW w:w="1558" w:type="dxa"/>
            <w:tcMar>
              <w:left w:w="72" w:type="dxa"/>
              <w:right w:w="72" w:type="dxa"/>
            </w:tcMar>
          </w:tcPr>
          <w:p w14:paraId="082131B3" w14:textId="77777777" w:rsidR="00BE3743" w:rsidRPr="00EB4487" w:rsidRDefault="00BE3743" w:rsidP="00980257">
            <w:pPr>
              <w:pStyle w:val="Tablebody"/>
              <w:keepNext/>
              <w:keepLines/>
            </w:pPr>
            <w:r w:rsidRPr="00EB4487">
              <w:t xml:space="preserve">0,95 </w:t>
            </w:r>
          </w:p>
        </w:tc>
        <w:tc>
          <w:tcPr>
            <w:tcW w:w="1560" w:type="dxa"/>
            <w:tcMar>
              <w:left w:w="72" w:type="dxa"/>
              <w:right w:w="72" w:type="dxa"/>
            </w:tcMar>
          </w:tcPr>
          <w:p w14:paraId="7C7C4BEF" w14:textId="77777777" w:rsidR="00BE3743" w:rsidRPr="00EB4487" w:rsidRDefault="00BE3743" w:rsidP="00980257">
            <w:pPr>
              <w:pStyle w:val="Tablebody"/>
              <w:keepNext/>
              <w:keepLines/>
            </w:pPr>
            <w:r w:rsidRPr="00EB4487">
              <w:t xml:space="preserve">1 </w:t>
            </w:r>
          </w:p>
        </w:tc>
        <w:tc>
          <w:tcPr>
            <w:tcW w:w="1759" w:type="dxa"/>
            <w:tcMar>
              <w:left w:w="72" w:type="dxa"/>
              <w:right w:w="72" w:type="dxa"/>
            </w:tcMar>
          </w:tcPr>
          <w:p w14:paraId="4779FA99" w14:textId="77777777" w:rsidR="00BE3743" w:rsidRPr="00EB4487" w:rsidRDefault="00BE3743" w:rsidP="00980257">
            <w:pPr>
              <w:pStyle w:val="Tablebody"/>
              <w:keepNext/>
              <w:keepLines/>
            </w:pPr>
            <w:r w:rsidRPr="00EB4487">
              <w:t>5,5</w:t>
            </w:r>
          </w:p>
        </w:tc>
        <w:tc>
          <w:tcPr>
            <w:tcW w:w="1709" w:type="dxa"/>
          </w:tcPr>
          <w:p w14:paraId="2D8F9347" w14:textId="77777777" w:rsidR="00BE3743" w:rsidRPr="00EB4487" w:rsidRDefault="00BE3743" w:rsidP="00980257">
            <w:pPr>
              <w:pStyle w:val="Tablebody"/>
              <w:keepNext/>
              <w:keepLines/>
            </w:pPr>
            <w:r w:rsidRPr="00EB4487">
              <w:t>25,0</w:t>
            </w:r>
          </w:p>
        </w:tc>
      </w:tr>
      <w:tr w:rsidR="00F97A42" w:rsidRPr="00EB4487" w14:paraId="3EE133AC" w14:textId="77777777" w:rsidTr="00980257">
        <w:trPr>
          <w:jc w:val="center"/>
        </w:trPr>
        <w:tc>
          <w:tcPr>
            <w:tcW w:w="2456" w:type="dxa"/>
            <w:tcMar>
              <w:left w:w="72" w:type="dxa"/>
              <w:right w:w="72" w:type="dxa"/>
            </w:tcMar>
          </w:tcPr>
          <w:p w14:paraId="60DED3A2" w14:textId="77777777" w:rsidR="00BE3743" w:rsidRPr="00EB4487" w:rsidRDefault="00BE3743" w:rsidP="00980257">
            <w:pPr>
              <w:pStyle w:val="Tablebody"/>
              <w:keepNext/>
              <w:keepLines/>
            </w:pPr>
            <w:r w:rsidRPr="00EB4487">
              <w:t xml:space="preserve">300 </w:t>
            </w:r>
          </w:p>
        </w:tc>
        <w:tc>
          <w:tcPr>
            <w:tcW w:w="1558" w:type="dxa"/>
            <w:tcMar>
              <w:left w:w="72" w:type="dxa"/>
              <w:right w:w="72" w:type="dxa"/>
            </w:tcMar>
          </w:tcPr>
          <w:p w14:paraId="5F69EA28" w14:textId="77777777" w:rsidR="00BE3743" w:rsidRPr="00EB4487" w:rsidRDefault="00BE3743" w:rsidP="00980257">
            <w:pPr>
              <w:pStyle w:val="Tablebody"/>
              <w:keepNext/>
              <w:keepLines/>
            </w:pPr>
            <w:r w:rsidRPr="00EB4487">
              <w:t xml:space="preserve">0,85 </w:t>
            </w:r>
          </w:p>
        </w:tc>
        <w:tc>
          <w:tcPr>
            <w:tcW w:w="1560" w:type="dxa"/>
            <w:tcMar>
              <w:left w:w="72" w:type="dxa"/>
              <w:right w:w="72" w:type="dxa"/>
            </w:tcMar>
          </w:tcPr>
          <w:p w14:paraId="7D48E77B" w14:textId="77777777" w:rsidR="00BE3743" w:rsidRPr="00EB4487" w:rsidRDefault="00BE3743" w:rsidP="00980257">
            <w:pPr>
              <w:pStyle w:val="Tablebody"/>
              <w:keepNext/>
              <w:keepLines/>
            </w:pPr>
            <w:r w:rsidRPr="00EB4487">
              <w:t xml:space="preserve">1 </w:t>
            </w:r>
          </w:p>
        </w:tc>
        <w:tc>
          <w:tcPr>
            <w:tcW w:w="1759" w:type="dxa"/>
            <w:tcMar>
              <w:left w:w="72" w:type="dxa"/>
              <w:right w:w="72" w:type="dxa"/>
            </w:tcMar>
          </w:tcPr>
          <w:p w14:paraId="70E5498D" w14:textId="77777777" w:rsidR="00BE3743" w:rsidRPr="00EB4487" w:rsidRDefault="00BE3743" w:rsidP="00980257">
            <w:pPr>
              <w:pStyle w:val="Tablebody"/>
              <w:keepNext/>
              <w:keepLines/>
            </w:pPr>
            <w:r w:rsidRPr="00EB4487">
              <w:t>7,0</w:t>
            </w:r>
          </w:p>
        </w:tc>
        <w:tc>
          <w:tcPr>
            <w:tcW w:w="1709" w:type="dxa"/>
          </w:tcPr>
          <w:p w14:paraId="27438768" w14:textId="77777777" w:rsidR="00BE3743" w:rsidRPr="00EB4487" w:rsidRDefault="00BE3743" w:rsidP="00980257">
            <w:pPr>
              <w:pStyle w:val="Tablebody"/>
              <w:keepNext/>
              <w:keepLines/>
            </w:pPr>
            <w:r w:rsidRPr="00EB4487">
              <w:t>27,5</w:t>
            </w:r>
          </w:p>
        </w:tc>
      </w:tr>
      <w:tr w:rsidR="00F97A42" w:rsidRPr="00EB4487" w14:paraId="7E66F8D1" w14:textId="77777777" w:rsidTr="00980257">
        <w:trPr>
          <w:jc w:val="center"/>
        </w:trPr>
        <w:tc>
          <w:tcPr>
            <w:tcW w:w="2456" w:type="dxa"/>
            <w:tcMar>
              <w:left w:w="72" w:type="dxa"/>
              <w:right w:w="72" w:type="dxa"/>
            </w:tcMar>
          </w:tcPr>
          <w:p w14:paraId="12475298" w14:textId="77777777" w:rsidR="00BE3743" w:rsidRPr="00EB4487" w:rsidRDefault="00BE3743" w:rsidP="00980257">
            <w:pPr>
              <w:pStyle w:val="Tablebody"/>
              <w:keepNext/>
              <w:keepLines/>
            </w:pPr>
            <w:r w:rsidRPr="00EB4487">
              <w:t xml:space="preserve">400 </w:t>
            </w:r>
          </w:p>
        </w:tc>
        <w:tc>
          <w:tcPr>
            <w:tcW w:w="1558" w:type="dxa"/>
            <w:tcMar>
              <w:left w:w="72" w:type="dxa"/>
              <w:right w:w="72" w:type="dxa"/>
            </w:tcMar>
          </w:tcPr>
          <w:p w14:paraId="553859AC" w14:textId="77777777" w:rsidR="00BE3743" w:rsidRPr="00EB4487" w:rsidRDefault="00BE3743" w:rsidP="00980257">
            <w:pPr>
              <w:pStyle w:val="Tablebody"/>
              <w:keepNext/>
              <w:keepLines/>
            </w:pPr>
            <w:r w:rsidRPr="00EB4487">
              <w:t xml:space="preserve">0,75 </w:t>
            </w:r>
          </w:p>
        </w:tc>
        <w:tc>
          <w:tcPr>
            <w:tcW w:w="1560" w:type="dxa"/>
            <w:tcMar>
              <w:left w:w="72" w:type="dxa"/>
              <w:right w:w="72" w:type="dxa"/>
            </w:tcMar>
          </w:tcPr>
          <w:p w14:paraId="6DD50E1F" w14:textId="77777777" w:rsidR="00BE3743" w:rsidRPr="00EB4487" w:rsidRDefault="00BE3743" w:rsidP="00980257">
            <w:pPr>
              <w:pStyle w:val="Tablebody"/>
              <w:keepNext/>
              <w:keepLines/>
            </w:pPr>
            <w:r w:rsidRPr="00EB4487">
              <w:t xml:space="preserve">0,88 </w:t>
            </w:r>
          </w:p>
        </w:tc>
        <w:tc>
          <w:tcPr>
            <w:tcW w:w="1759" w:type="dxa"/>
            <w:tcMar>
              <w:left w:w="72" w:type="dxa"/>
              <w:right w:w="72" w:type="dxa"/>
            </w:tcMar>
          </w:tcPr>
          <w:p w14:paraId="218BB805" w14:textId="77777777" w:rsidR="00BE3743" w:rsidRPr="00EB4487" w:rsidRDefault="00BE3743" w:rsidP="00980257">
            <w:pPr>
              <w:pStyle w:val="Tablebody"/>
              <w:keepNext/>
              <w:keepLines/>
            </w:pPr>
            <w:r w:rsidRPr="00EB4487">
              <w:t>10,0</w:t>
            </w:r>
          </w:p>
        </w:tc>
        <w:tc>
          <w:tcPr>
            <w:tcW w:w="1709" w:type="dxa"/>
          </w:tcPr>
          <w:p w14:paraId="081F5BEE" w14:textId="77777777" w:rsidR="00BE3743" w:rsidRPr="00EB4487" w:rsidRDefault="00BE3743" w:rsidP="00980257">
            <w:pPr>
              <w:pStyle w:val="Tablebody"/>
              <w:keepNext/>
              <w:keepLines/>
            </w:pPr>
            <w:r w:rsidRPr="00EB4487">
              <w:t>30,0</w:t>
            </w:r>
          </w:p>
        </w:tc>
      </w:tr>
      <w:tr w:rsidR="00F97A42" w:rsidRPr="00EB4487" w14:paraId="21FDE940" w14:textId="77777777" w:rsidTr="00980257">
        <w:trPr>
          <w:jc w:val="center"/>
        </w:trPr>
        <w:tc>
          <w:tcPr>
            <w:tcW w:w="2456" w:type="dxa"/>
            <w:tcMar>
              <w:left w:w="72" w:type="dxa"/>
              <w:right w:w="72" w:type="dxa"/>
            </w:tcMar>
          </w:tcPr>
          <w:p w14:paraId="1601DD7E" w14:textId="77777777" w:rsidR="00BE3743" w:rsidRPr="00EB4487" w:rsidRDefault="00BE3743" w:rsidP="00980257">
            <w:pPr>
              <w:pStyle w:val="Tablebody"/>
              <w:keepNext/>
              <w:keepLines/>
            </w:pPr>
            <w:r w:rsidRPr="00EB4487">
              <w:t xml:space="preserve">500 </w:t>
            </w:r>
          </w:p>
        </w:tc>
        <w:tc>
          <w:tcPr>
            <w:tcW w:w="1558" w:type="dxa"/>
            <w:tcMar>
              <w:left w:w="72" w:type="dxa"/>
              <w:right w:w="72" w:type="dxa"/>
            </w:tcMar>
          </w:tcPr>
          <w:p w14:paraId="609AD914" w14:textId="77777777" w:rsidR="00BE3743" w:rsidRPr="00EB4487" w:rsidRDefault="00BE3743" w:rsidP="00980257">
            <w:pPr>
              <w:pStyle w:val="Tablebody"/>
              <w:keepNext/>
              <w:keepLines/>
            </w:pPr>
            <w:r w:rsidRPr="00EB4487">
              <w:t xml:space="preserve">0,60 </w:t>
            </w:r>
          </w:p>
        </w:tc>
        <w:tc>
          <w:tcPr>
            <w:tcW w:w="1560" w:type="dxa"/>
            <w:tcMar>
              <w:left w:w="72" w:type="dxa"/>
              <w:right w:w="72" w:type="dxa"/>
            </w:tcMar>
          </w:tcPr>
          <w:p w14:paraId="2F86B7D9" w14:textId="77777777" w:rsidR="00BE3743" w:rsidRPr="00EB4487" w:rsidRDefault="00BE3743" w:rsidP="00980257">
            <w:pPr>
              <w:pStyle w:val="Tablebody"/>
              <w:keepNext/>
              <w:keepLines/>
            </w:pPr>
            <w:r w:rsidRPr="00EB4487">
              <w:t xml:space="preserve">0,76 </w:t>
            </w:r>
          </w:p>
        </w:tc>
        <w:tc>
          <w:tcPr>
            <w:tcW w:w="1759" w:type="dxa"/>
            <w:tcMar>
              <w:left w:w="72" w:type="dxa"/>
              <w:right w:w="72" w:type="dxa"/>
            </w:tcMar>
          </w:tcPr>
          <w:p w14:paraId="5E47C2AB" w14:textId="77777777" w:rsidR="00BE3743" w:rsidRPr="00EB4487" w:rsidRDefault="00BE3743" w:rsidP="00980257">
            <w:pPr>
              <w:pStyle w:val="Tablebody"/>
              <w:keepNext/>
              <w:keepLines/>
            </w:pPr>
            <w:r w:rsidRPr="00EB4487">
              <w:t>15,0</w:t>
            </w:r>
          </w:p>
        </w:tc>
        <w:tc>
          <w:tcPr>
            <w:tcW w:w="1709" w:type="dxa"/>
          </w:tcPr>
          <w:p w14:paraId="0203F4DD" w14:textId="77777777" w:rsidR="00BE3743" w:rsidRPr="00EB4487" w:rsidRDefault="00BE3743" w:rsidP="00980257">
            <w:pPr>
              <w:pStyle w:val="Tablebody"/>
              <w:keepNext/>
              <w:keepLines/>
            </w:pPr>
            <w:r w:rsidRPr="00EB4487">
              <w:t>32,5</w:t>
            </w:r>
          </w:p>
        </w:tc>
      </w:tr>
      <w:tr w:rsidR="00F97A42" w:rsidRPr="00EB4487" w14:paraId="1006DF0A" w14:textId="77777777" w:rsidTr="00980257">
        <w:trPr>
          <w:jc w:val="center"/>
        </w:trPr>
        <w:tc>
          <w:tcPr>
            <w:tcW w:w="2456" w:type="dxa"/>
            <w:tcMar>
              <w:left w:w="72" w:type="dxa"/>
              <w:right w:w="72" w:type="dxa"/>
            </w:tcMar>
          </w:tcPr>
          <w:p w14:paraId="53E2ADB6" w14:textId="77777777" w:rsidR="00BE3743" w:rsidRPr="00EB4487" w:rsidRDefault="00BE3743" w:rsidP="00980257">
            <w:pPr>
              <w:pStyle w:val="Tablebody"/>
              <w:keepNext/>
              <w:keepLines/>
            </w:pPr>
            <w:r w:rsidRPr="00EB4487">
              <w:t xml:space="preserve">600 </w:t>
            </w:r>
          </w:p>
        </w:tc>
        <w:tc>
          <w:tcPr>
            <w:tcW w:w="1558" w:type="dxa"/>
            <w:tcMar>
              <w:left w:w="72" w:type="dxa"/>
              <w:right w:w="72" w:type="dxa"/>
            </w:tcMar>
          </w:tcPr>
          <w:p w14:paraId="3A2F08D7" w14:textId="77777777" w:rsidR="00BE3743" w:rsidRPr="00EB4487" w:rsidRDefault="00BE3743" w:rsidP="00980257">
            <w:pPr>
              <w:pStyle w:val="Tablebody"/>
              <w:keepNext/>
              <w:keepLines/>
            </w:pPr>
            <w:r w:rsidRPr="00EB4487">
              <w:t xml:space="preserve">0,45 </w:t>
            </w:r>
          </w:p>
        </w:tc>
        <w:tc>
          <w:tcPr>
            <w:tcW w:w="1560" w:type="dxa"/>
            <w:tcMar>
              <w:left w:w="72" w:type="dxa"/>
              <w:right w:w="72" w:type="dxa"/>
            </w:tcMar>
          </w:tcPr>
          <w:p w14:paraId="39730542" w14:textId="77777777" w:rsidR="00BE3743" w:rsidRPr="00EB4487" w:rsidRDefault="00BE3743" w:rsidP="00980257">
            <w:pPr>
              <w:pStyle w:val="Tablebody"/>
              <w:keepNext/>
              <w:keepLines/>
            </w:pPr>
            <w:r w:rsidRPr="00EB4487">
              <w:t xml:space="preserve">0,64 </w:t>
            </w:r>
          </w:p>
        </w:tc>
        <w:tc>
          <w:tcPr>
            <w:tcW w:w="1759" w:type="dxa"/>
            <w:tcMar>
              <w:left w:w="72" w:type="dxa"/>
              <w:right w:w="72" w:type="dxa"/>
            </w:tcMar>
          </w:tcPr>
          <w:p w14:paraId="0C9D9710" w14:textId="77777777" w:rsidR="00BE3743" w:rsidRPr="00EB4487" w:rsidRDefault="00BE3743" w:rsidP="00980257">
            <w:pPr>
              <w:pStyle w:val="Tablebody"/>
              <w:keepNext/>
              <w:keepLines/>
            </w:pPr>
            <w:r w:rsidRPr="00EB4487">
              <w:t>25,0</w:t>
            </w:r>
          </w:p>
        </w:tc>
        <w:tc>
          <w:tcPr>
            <w:tcW w:w="1709" w:type="dxa"/>
          </w:tcPr>
          <w:p w14:paraId="14B8EB60" w14:textId="77777777" w:rsidR="00BE3743" w:rsidRPr="00EB4487" w:rsidRDefault="00BE3743" w:rsidP="00980257">
            <w:pPr>
              <w:pStyle w:val="Tablebody"/>
              <w:keepNext/>
              <w:keepLines/>
            </w:pPr>
            <w:r w:rsidRPr="00EB4487">
              <w:t>35,0</w:t>
            </w:r>
          </w:p>
        </w:tc>
      </w:tr>
      <w:tr w:rsidR="00F97A42" w:rsidRPr="00EB4487" w14:paraId="0B562850" w14:textId="77777777" w:rsidTr="00980257">
        <w:trPr>
          <w:jc w:val="center"/>
        </w:trPr>
        <w:tc>
          <w:tcPr>
            <w:tcW w:w="2456" w:type="dxa"/>
            <w:tcMar>
              <w:left w:w="72" w:type="dxa"/>
              <w:right w:w="72" w:type="dxa"/>
            </w:tcMar>
          </w:tcPr>
          <w:p w14:paraId="19E1C3FD" w14:textId="77777777" w:rsidR="00BE3743" w:rsidRPr="00EB4487" w:rsidRDefault="00BE3743" w:rsidP="004778AB">
            <w:pPr>
              <w:pStyle w:val="Tablebody"/>
            </w:pPr>
            <w:r w:rsidRPr="00EB4487">
              <w:t xml:space="preserve">700 </w:t>
            </w:r>
          </w:p>
        </w:tc>
        <w:tc>
          <w:tcPr>
            <w:tcW w:w="1558" w:type="dxa"/>
            <w:tcMar>
              <w:left w:w="72" w:type="dxa"/>
              <w:right w:w="72" w:type="dxa"/>
            </w:tcMar>
          </w:tcPr>
          <w:p w14:paraId="052888EC" w14:textId="77777777" w:rsidR="00BE3743" w:rsidRPr="00EB4487" w:rsidRDefault="00BE3743" w:rsidP="004778AB">
            <w:pPr>
              <w:pStyle w:val="Tablebody"/>
            </w:pPr>
            <w:r w:rsidRPr="00EB4487">
              <w:t xml:space="preserve">0,30 </w:t>
            </w:r>
          </w:p>
        </w:tc>
        <w:tc>
          <w:tcPr>
            <w:tcW w:w="1560" w:type="dxa"/>
            <w:tcMar>
              <w:left w:w="72" w:type="dxa"/>
              <w:right w:w="72" w:type="dxa"/>
            </w:tcMar>
          </w:tcPr>
          <w:p w14:paraId="7F196833" w14:textId="77777777" w:rsidR="00BE3743" w:rsidRPr="00EB4487" w:rsidRDefault="00BE3743" w:rsidP="004778AB">
            <w:pPr>
              <w:pStyle w:val="Tablebody"/>
            </w:pPr>
            <w:r w:rsidRPr="00EB4487">
              <w:t xml:space="preserve">0,52 </w:t>
            </w:r>
          </w:p>
        </w:tc>
        <w:tc>
          <w:tcPr>
            <w:tcW w:w="1759" w:type="dxa"/>
            <w:tcMar>
              <w:left w:w="72" w:type="dxa"/>
              <w:right w:w="72" w:type="dxa"/>
            </w:tcMar>
          </w:tcPr>
          <w:p w14:paraId="0CBF5BA6" w14:textId="77777777" w:rsidR="00BE3743" w:rsidRPr="00EB4487" w:rsidRDefault="00BE3743" w:rsidP="004778AB">
            <w:pPr>
              <w:pStyle w:val="Tablebody"/>
            </w:pPr>
            <w:r w:rsidRPr="00EB4487">
              <w:t>25,0</w:t>
            </w:r>
          </w:p>
        </w:tc>
        <w:tc>
          <w:tcPr>
            <w:tcW w:w="1709" w:type="dxa"/>
          </w:tcPr>
          <w:p w14:paraId="242BB12B" w14:textId="77777777" w:rsidR="00BE3743" w:rsidRPr="00EB4487" w:rsidRDefault="00BE3743" w:rsidP="004778AB">
            <w:pPr>
              <w:pStyle w:val="Tablebody"/>
            </w:pPr>
            <w:r w:rsidRPr="00EB4487">
              <w:t>37,5</w:t>
            </w:r>
          </w:p>
        </w:tc>
      </w:tr>
      <w:tr w:rsidR="00F97A42" w:rsidRPr="00EB4487" w14:paraId="7B2C3BF8" w14:textId="77777777" w:rsidTr="00980257">
        <w:trPr>
          <w:jc w:val="center"/>
        </w:trPr>
        <w:tc>
          <w:tcPr>
            <w:tcW w:w="2456" w:type="dxa"/>
            <w:tcMar>
              <w:left w:w="72" w:type="dxa"/>
              <w:right w:w="72" w:type="dxa"/>
            </w:tcMar>
          </w:tcPr>
          <w:p w14:paraId="034C6EEB" w14:textId="77777777" w:rsidR="00BE3743" w:rsidRPr="00EB4487" w:rsidRDefault="00BE3743" w:rsidP="004778AB">
            <w:pPr>
              <w:pStyle w:val="Tablebody"/>
            </w:pPr>
            <w:r w:rsidRPr="00EB4487">
              <w:t xml:space="preserve">800 </w:t>
            </w:r>
          </w:p>
        </w:tc>
        <w:tc>
          <w:tcPr>
            <w:tcW w:w="1558" w:type="dxa"/>
            <w:tcMar>
              <w:left w:w="72" w:type="dxa"/>
              <w:right w:w="72" w:type="dxa"/>
            </w:tcMar>
          </w:tcPr>
          <w:p w14:paraId="2647D070" w14:textId="77777777" w:rsidR="00BE3743" w:rsidRPr="00EB4487" w:rsidRDefault="00BE3743" w:rsidP="004778AB">
            <w:pPr>
              <w:pStyle w:val="Tablebody"/>
            </w:pPr>
            <w:r w:rsidRPr="00EB4487">
              <w:t xml:space="preserve">0,15 </w:t>
            </w:r>
          </w:p>
        </w:tc>
        <w:tc>
          <w:tcPr>
            <w:tcW w:w="1560" w:type="dxa"/>
            <w:tcMar>
              <w:left w:w="72" w:type="dxa"/>
              <w:right w:w="72" w:type="dxa"/>
            </w:tcMar>
          </w:tcPr>
          <w:p w14:paraId="2C1432D5" w14:textId="77777777" w:rsidR="00BE3743" w:rsidRPr="00EB4487" w:rsidRDefault="00BE3743" w:rsidP="004778AB">
            <w:pPr>
              <w:pStyle w:val="Tablebody"/>
            </w:pPr>
            <w:r w:rsidRPr="00EB4487">
              <w:t xml:space="preserve">0,40 </w:t>
            </w:r>
          </w:p>
        </w:tc>
        <w:tc>
          <w:tcPr>
            <w:tcW w:w="1759" w:type="dxa"/>
            <w:tcMar>
              <w:left w:w="72" w:type="dxa"/>
              <w:right w:w="72" w:type="dxa"/>
            </w:tcMar>
          </w:tcPr>
          <w:p w14:paraId="1DEECD34" w14:textId="77777777" w:rsidR="00BE3743" w:rsidRPr="00EB4487" w:rsidRDefault="00BE3743" w:rsidP="004778AB">
            <w:pPr>
              <w:pStyle w:val="Tablebody"/>
            </w:pPr>
            <w:r w:rsidRPr="00EB4487">
              <w:t>25,0</w:t>
            </w:r>
          </w:p>
        </w:tc>
        <w:tc>
          <w:tcPr>
            <w:tcW w:w="1709" w:type="dxa"/>
          </w:tcPr>
          <w:p w14:paraId="6D4303BA" w14:textId="77777777" w:rsidR="00BE3743" w:rsidRPr="00EB4487" w:rsidRDefault="00BE3743" w:rsidP="004778AB">
            <w:pPr>
              <w:pStyle w:val="Tablebody"/>
            </w:pPr>
            <w:r w:rsidRPr="00EB4487">
              <w:t>40,0</w:t>
            </w:r>
          </w:p>
        </w:tc>
      </w:tr>
      <w:tr w:rsidR="00F97A42" w:rsidRPr="00EB4487" w14:paraId="66968CB7" w14:textId="77777777" w:rsidTr="00980257">
        <w:trPr>
          <w:jc w:val="center"/>
        </w:trPr>
        <w:tc>
          <w:tcPr>
            <w:tcW w:w="2456" w:type="dxa"/>
            <w:tcMar>
              <w:left w:w="72" w:type="dxa"/>
              <w:right w:w="72" w:type="dxa"/>
            </w:tcMar>
          </w:tcPr>
          <w:p w14:paraId="088D6BB7" w14:textId="77777777" w:rsidR="00BE3743" w:rsidRPr="00EB4487" w:rsidRDefault="00BE3743" w:rsidP="004778AB">
            <w:pPr>
              <w:pStyle w:val="Tablebody"/>
            </w:pPr>
            <w:r w:rsidRPr="00EB4487">
              <w:t xml:space="preserve">900 </w:t>
            </w:r>
          </w:p>
        </w:tc>
        <w:tc>
          <w:tcPr>
            <w:tcW w:w="1558" w:type="dxa"/>
            <w:tcMar>
              <w:left w:w="72" w:type="dxa"/>
              <w:right w:w="72" w:type="dxa"/>
            </w:tcMar>
          </w:tcPr>
          <w:p w14:paraId="346A11C4" w14:textId="77777777" w:rsidR="00BE3743" w:rsidRPr="00EB4487" w:rsidRDefault="00BE3743" w:rsidP="004778AB">
            <w:pPr>
              <w:pStyle w:val="Tablebody"/>
            </w:pPr>
            <w:r w:rsidRPr="00EB4487">
              <w:t xml:space="preserve">0,08 </w:t>
            </w:r>
          </w:p>
        </w:tc>
        <w:tc>
          <w:tcPr>
            <w:tcW w:w="1560" w:type="dxa"/>
            <w:tcMar>
              <w:left w:w="72" w:type="dxa"/>
              <w:right w:w="72" w:type="dxa"/>
            </w:tcMar>
          </w:tcPr>
          <w:p w14:paraId="64384E37" w14:textId="77777777" w:rsidR="00BE3743" w:rsidRPr="00EB4487" w:rsidRDefault="00BE3743" w:rsidP="004778AB">
            <w:pPr>
              <w:pStyle w:val="Tablebody"/>
            </w:pPr>
            <w:r w:rsidRPr="00EB4487">
              <w:t xml:space="preserve">0,28 </w:t>
            </w:r>
          </w:p>
        </w:tc>
        <w:tc>
          <w:tcPr>
            <w:tcW w:w="1759" w:type="dxa"/>
            <w:tcMar>
              <w:left w:w="72" w:type="dxa"/>
              <w:right w:w="72" w:type="dxa"/>
            </w:tcMar>
          </w:tcPr>
          <w:p w14:paraId="5F1D6ECB" w14:textId="77777777" w:rsidR="00BE3743" w:rsidRPr="00EB4487" w:rsidRDefault="00BE3743" w:rsidP="004778AB">
            <w:pPr>
              <w:pStyle w:val="Tablebody"/>
            </w:pPr>
            <w:r w:rsidRPr="00EB4487">
              <w:t>25,0</w:t>
            </w:r>
          </w:p>
        </w:tc>
        <w:tc>
          <w:tcPr>
            <w:tcW w:w="1709" w:type="dxa"/>
          </w:tcPr>
          <w:p w14:paraId="07304149" w14:textId="77777777" w:rsidR="00BE3743" w:rsidRPr="00EB4487" w:rsidRDefault="00BE3743" w:rsidP="004778AB">
            <w:pPr>
              <w:pStyle w:val="Tablebody"/>
            </w:pPr>
            <w:r w:rsidRPr="00EB4487">
              <w:t>42,5</w:t>
            </w:r>
          </w:p>
        </w:tc>
      </w:tr>
      <w:tr w:rsidR="00F97A42" w:rsidRPr="00EB4487" w14:paraId="613D54C3" w14:textId="77777777" w:rsidTr="00980257">
        <w:trPr>
          <w:jc w:val="center"/>
        </w:trPr>
        <w:tc>
          <w:tcPr>
            <w:tcW w:w="2456" w:type="dxa"/>
            <w:tcMar>
              <w:left w:w="72" w:type="dxa"/>
              <w:right w:w="72" w:type="dxa"/>
            </w:tcMar>
          </w:tcPr>
          <w:p w14:paraId="36828357" w14:textId="717EF021" w:rsidR="00BE3743" w:rsidRPr="00EB4487" w:rsidRDefault="00BE3743" w:rsidP="004778AB">
            <w:pPr>
              <w:pStyle w:val="Tablebody"/>
            </w:pPr>
            <w:r w:rsidRPr="00EB4487">
              <w:t>1</w:t>
            </w:r>
            <w:r w:rsidR="004778AB">
              <w:t> </w:t>
            </w:r>
            <w:r w:rsidRPr="00EB4487">
              <w:t xml:space="preserve">000 </w:t>
            </w:r>
          </w:p>
        </w:tc>
        <w:tc>
          <w:tcPr>
            <w:tcW w:w="1558" w:type="dxa"/>
            <w:tcMar>
              <w:left w:w="72" w:type="dxa"/>
              <w:right w:w="72" w:type="dxa"/>
            </w:tcMar>
          </w:tcPr>
          <w:p w14:paraId="47F564F1" w14:textId="77777777" w:rsidR="00BE3743" w:rsidRPr="00EB4487" w:rsidRDefault="00BE3743" w:rsidP="004778AB">
            <w:pPr>
              <w:pStyle w:val="Tablebody"/>
            </w:pPr>
            <w:r w:rsidRPr="00EB4487">
              <w:t xml:space="preserve">0,04 </w:t>
            </w:r>
          </w:p>
        </w:tc>
        <w:tc>
          <w:tcPr>
            <w:tcW w:w="1560" w:type="dxa"/>
            <w:tcMar>
              <w:left w:w="72" w:type="dxa"/>
              <w:right w:w="72" w:type="dxa"/>
            </w:tcMar>
          </w:tcPr>
          <w:p w14:paraId="2C2E3E34" w14:textId="77777777" w:rsidR="00BE3743" w:rsidRPr="00EB4487" w:rsidRDefault="00BE3743" w:rsidP="004778AB">
            <w:pPr>
              <w:pStyle w:val="Tablebody"/>
            </w:pPr>
            <w:r w:rsidRPr="00EB4487">
              <w:t xml:space="preserve">0,16 </w:t>
            </w:r>
          </w:p>
        </w:tc>
        <w:tc>
          <w:tcPr>
            <w:tcW w:w="1759" w:type="dxa"/>
            <w:tcMar>
              <w:left w:w="72" w:type="dxa"/>
              <w:right w:w="72" w:type="dxa"/>
            </w:tcMar>
          </w:tcPr>
          <w:p w14:paraId="051523C4" w14:textId="77777777" w:rsidR="00BE3743" w:rsidRPr="00EB4487" w:rsidRDefault="00BE3743" w:rsidP="004778AB">
            <w:pPr>
              <w:pStyle w:val="Tablebody"/>
            </w:pPr>
            <w:r w:rsidRPr="00EB4487">
              <w:t>25,0</w:t>
            </w:r>
          </w:p>
        </w:tc>
        <w:tc>
          <w:tcPr>
            <w:tcW w:w="1709" w:type="dxa"/>
          </w:tcPr>
          <w:p w14:paraId="1709C5A3" w14:textId="77777777" w:rsidR="00BE3743" w:rsidRPr="00EB4487" w:rsidRDefault="00BE3743" w:rsidP="004778AB">
            <w:pPr>
              <w:pStyle w:val="Tablebody"/>
            </w:pPr>
            <w:r w:rsidRPr="00EB4487">
              <w:t>45,0</w:t>
            </w:r>
          </w:p>
        </w:tc>
      </w:tr>
      <w:tr w:rsidR="00F97A42" w:rsidRPr="00EB4487" w14:paraId="5AD4D8B0" w14:textId="77777777" w:rsidTr="00980257">
        <w:trPr>
          <w:jc w:val="center"/>
        </w:trPr>
        <w:tc>
          <w:tcPr>
            <w:tcW w:w="2456" w:type="dxa"/>
            <w:tcMar>
              <w:left w:w="72" w:type="dxa"/>
              <w:right w:w="72" w:type="dxa"/>
            </w:tcMar>
          </w:tcPr>
          <w:p w14:paraId="42610665" w14:textId="14F76233" w:rsidR="00BE3743" w:rsidRPr="00EB4487" w:rsidRDefault="00BE3743" w:rsidP="004778AB">
            <w:pPr>
              <w:pStyle w:val="Tablebody"/>
            </w:pPr>
            <w:r w:rsidRPr="00EB4487">
              <w:t>1</w:t>
            </w:r>
            <w:r w:rsidR="004778AB">
              <w:t> </w:t>
            </w:r>
            <w:r w:rsidRPr="00EB4487">
              <w:t xml:space="preserve">100 </w:t>
            </w:r>
          </w:p>
        </w:tc>
        <w:tc>
          <w:tcPr>
            <w:tcW w:w="1558" w:type="dxa"/>
            <w:tcMar>
              <w:left w:w="72" w:type="dxa"/>
              <w:right w:w="72" w:type="dxa"/>
            </w:tcMar>
          </w:tcPr>
          <w:p w14:paraId="1F3F3120" w14:textId="77777777" w:rsidR="00BE3743" w:rsidRPr="00EB4487" w:rsidRDefault="00BE3743" w:rsidP="004778AB">
            <w:pPr>
              <w:pStyle w:val="Tablebody"/>
            </w:pPr>
            <w:r w:rsidRPr="00EB4487">
              <w:t xml:space="preserve">0,01 </w:t>
            </w:r>
          </w:p>
        </w:tc>
        <w:tc>
          <w:tcPr>
            <w:tcW w:w="1560" w:type="dxa"/>
            <w:tcMar>
              <w:left w:w="72" w:type="dxa"/>
              <w:right w:w="72" w:type="dxa"/>
            </w:tcMar>
          </w:tcPr>
          <w:p w14:paraId="564C69B2" w14:textId="77777777" w:rsidR="00BE3743" w:rsidRPr="00EB4487" w:rsidRDefault="00BE3743" w:rsidP="004778AB">
            <w:pPr>
              <w:pStyle w:val="Tablebody"/>
            </w:pPr>
            <w:r w:rsidRPr="00EB4487">
              <w:t xml:space="preserve">0,04 </w:t>
            </w:r>
          </w:p>
        </w:tc>
        <w:tc>
          <w:tcPr>
            <w:tcW w:w="1759" w:type="dxa"/>
            <w:tcMar>
              <w:left w:w="72" w:type="dxa"/>
              <w:right w:w="72" w:type="dxa"/>
            </w:tcMar>
          </w:tcPr>
          <w:p w14:paraId="4C7FC008" w14:textId="77777777" w:rsidR="00BE3743" w:rsidRPr="00EB4487" w:rsidRDefault="00BE3743" w:rsidP="004778AB">
            <w:pPr>
              <w:pStyle w:val="Tablebody"/>
            </w:pPr>
            <w:r w:rsidRPr="00EB4487">
              <w:t>25,0</w:t>
            </w:r>
          </w:p>
        </w:tc>
        <w:tc>
          <w:tcPr>
            <w:tcW w:w="1709" w:type="dxa"/>
          </w:tcPr>
          <w:p w14:paraId="5BF6E219" w14:textId="77777777" w:rsidR="00BE3743" w:rsidRPr="00EB4487" w:rsidRDefault="00BE3743" w:rsidP="004778AB">
            <w:pPr>
              <w:pStyle w:val="Tablebody"/>
            </w:pPr>
            <w:r w:rsidRPr="00EB4487">
              <w:t>47,5</w:t>
            </w:r>
          </w:p>
        </w:tc>
      </w:tr>
      <w:tr w:rsidR="00F97A42" w:rsidRPr="00EB4487" w14:paraId="17F93984" w14:textId="77777777" w:rsidTr="00980257">
        <w:trPr>
          <w:jc w:val="center"/>
        </w:trPr>
        <w:tc>
          <w:tcPr>
            <w:tcW w:w="2456" w:type="dxa"/>
            <w:tcMar>
              <w:left w:w="72" w:type="dxa"/>
              <w:right w:w="72" w:type="dxa"/>
            </w:tcMar>
          </w:tcPr>
          <w:p w14:paraId="01A934AF" w14:textId="07E91C82" w:rsidR="00BE3743" w:rsidRPr="00EB4487" w:rsidRDefault="00BE3743" w:rsidP="004778AB">
            <w:pPr>
              <w:pStyle w:val="Tablebody"/>
            </w:pPr>
            <w:r w:rsidRPr="00EB4487">
              <w:t>1</w:t>
            </w:r>
            <w:r w:rsidR="004778AB">
              <w:t> </w:t>
            </w:r>
            <w:r w:rsidRPr="00EB4487">
              <w:t xml:space="preserve">200 </w:t>
            </w:r>
          </w:p>
        </w:tc>
        <w:tc>
          <w:tcPr>
            <w:tcW w:w="1558" w:type="dxa"/>
            <w:tcMar>
              <w:left w:w="72" w:type="dxa"/>
              <w:right w:w="72" w:type="dxa"/>
            </w:tcMar>
          </w:tcPr>
          <w:p w14:paraId="5356BD1E" w14:textId="77777777" w:rsidR="00BE3743" w:rsidRPr="00EB4487" w:rsidRDefault="00BE3743" w:rsidP="004778AB">
            <w:pPr>
              <w:pStyle w:val="Tablebody"/>
            </w:pPr>
            <w:r w:rsidRPr="00EB4487">
              <w:t xml:space="preserve">0 </w:t>
            </w:r>
          </w:p>
        </w:tc>
        <w:tc>
          <w:tcPr>
            <w:tcW w:w="1560" w:type="dxa"/>
            <w:tcMar>
              <w:left w:w="72" w:type="dxa"/>
              <w:right w:w="72" w:type="dxa"/>
            </w:tcMar>
          </w:tcPr>
          <w:p w14:paraId="41A213CC" w14:textId="77777777" w:rsidR="00BE3743" w:rsidRPr="00EB4487" w:rsidRDefault="00BE3743" w:rsidP="004778AB">
            <w:pPr>
              <w:pStyle w:val="Tablebody"/>
            </w:pPr>
            <w:r w:rsidRPr="00EB4487">
              <w:t xml:space="preserve">0 </w:t>
            </w:r>
          </w:p>
        </w:tc>
        <w:tc>
          <w:tcPr>
            <w:tcW w:w="1759" w:type="dxa"/>
            <w:tcMar>
              <w:left w:w="72" w:type="dxa"/>
              <w:right w:w="72" w:type="dxa"/>
            </w:tcMar>
          </w:tcPr>
          <w:p w14:paraId="01DE4DA2" w14:textId="77777777" w:rsidR="00BE3743" w:rsidRPr="00EB4487" w:rsidRDefault="00BE3743" w:rsidP="004778AB">
            <w:pPr>
              <w:pStyle w:val="Tablebody"/>
            </w:pPr>
            <w:r w:rsidRPr="00EB4487">
              <w:t>—</w:t>
            </w:r>
          </w:p>
        </w:tc>
        <w:tc>
          <w:tcPr>
            <w:tcW w:w="1709" w:type="dxa"/>
          </w:tcPr>
          <w:p w14:paraId="4854EF22" w14:textId="77777777" w:rsidR="00BE3743" w:rsidRPr="00EB4487" w:rsidRDefault="00BE3743" w:rsidP="004778AB">
            <w:pPr>
              <w:pStyle w:val="Tablebody"/>
            </w:pPr>
            <w:r w:rsidRPr="00EB4487">
              <w:t>—</w:t>
            </w:r>
          </w:p>
        </w:tc>
      </w:tr>
    </w:tbl>
    <w:p w14:paraId="35D2759D" w14:textId="77777777" w:rsidR="00BE3743" w:rsidRPr="00EB4487" w:rsidRDefault="00BE3743" w:rsidP="00F96CD7">
      <w:pPr>
        <w:pStyle w:val="BodyText"/>
        <w:ind w:left="714"/>
      </w:pPr>
    </w:p>
    <w:p w14:paraId="1A76659F" w14:textId="7CD3FFB4" w:rsidR="00DB1D3E" w:rsidRPr="00EB4487" w:rsidRDefault="00DB1D3E" w:rsidP="00E233A9">
      <w:pPr>
        <w:pStyle w:val="BodyText"/>
      </w:pPr>
      <w:r w:rsidRPr="00EB4487">
        <w:t xml:space="preserve">(5) The </w:t>
      </w:r>
      <w:r w:rsidRPr="00BA3D4D">
        <w:t xml:space="preserve">values of the </w:t>
      </w:r>
      <w:r w:rsidR="00304BD2" w:rsidRPr="004256FF">
        <w:t xml:space="preserve">the </w:t>
      </w:r>
      <w:r w:rsidR="00304BD2" w:rsidRPr="001B56BD">
        <w:rPr>
          <w:rFonts w:ascii="Symbol" w:hAnsi="Symbol"/>
        </w:rPr>
        <w:t></w:t>
      </w:r>
      <w:r w:rsidR="00304BD2" w:rsidRPr="001B56BD">
        <w:rPr>
          <w:vertAlign w:val="subscript"/>
        </w:rPr>
        <w:t>cu,</w:t>
      </w:r>
      <w:r w:rsidR="00304BD2" w:rsidRPr="001B56BD">
        <w:rPr>
          <w:rFonts w:ascii="Symbol" w:hAnsi="Symbol"/>
          <w:vertAlign w:val="subscript"/>
        </w:rPr>
        <w:t></w:t>
      </w:r>
      <w:r w:rsidR="00304BD2" w:rsidRPr="002E4622">
        <w:t xml:space="preserve"> </w:t>
      </w:r>
      <w:r w:rsidR="00304BD2" w:rsidRPr="004256FF">
        <w:t xml:space="preserve">and </w:t>
      </w:r>
      <w:r w:rsidR="00304BD2" w:rsidRPr="00551746">
        <w:rPr>
          <w:rFonts w:ascii="Symbol" w:hAnsi="Symbol"/>
        </w:rPr>
        <w:t></w:t>
      </w:r>
      <w:r w:rsidR="00304BD2" w:rsidRPr="00551746">
        <w:rPr>
          <w:vertAlign w:val="subscript"/>
        </w:rPr>
        <w:t>c</w:t>
      </w:r>
      <w:r w:rsidR="00304BD2">
        <w:rPr>
          <w:vertAlign w:val="subscript"/>
        </w:rPr>
        <w:t>e</w:t>
      </w:r>
      <w:r w:rsidR="00304BD2" w:rsidRPr="00551746">
        <w:rPr>
          <w:vertAlign w:val="subscript"/>
        </w:rPr>
        <w:t>,</w:t>
      </w:r>
      <w:r w:rsidR="00304BD2" w:rsidRPr="00551746">
        <w:rPr>
          <w:rFonts w:ascii="Symbol" w:hAnsi="Symbol"/>
          <w:vertAlign w:val="subscript"/>
        </w:rPr>
        <w:t></w:t>
      </w:r>
      <w:r w:rsidR="00304BD2" w:rsidRPr="002E4622">
        <w:t xml:space="preserve"> </w:t>
      </w:r>
      <w:r w:rsidRPr="00BA3D4D">
        <w:t>for lightweight</w:t>
      </w:r>
      <w:r w:rsidRPr="00EB4487">
        <w:t xml:space="preserve"> aggregate concrete should be based on testing.</w:t>
      </w:r>
    </w:p>
    <w:p w14:paraId="738AA200" w14:textId="44B1EE74" w:rsidR="00F84993" w:rsidRPr="00EB4487" w:rsidRDefault="00DB1D3E" w:rsidP="00E233A9">
      <w:pPr>
        <w:pStyle w:val="BodyText"/>
      </w:pPr>
      <w:r w:rsidRPr="00EB4487">
        <w:t xml:space="preserve">(6) For thermal actions in accordance with </w:t>
      </w:r>
      <w:r w:rsidR="0053136D">
        <w:t>F</w:t>
      </w:r>
      <w:r w:rsidR="00304BD2">
        <w:t>pr</w:t>
      </w:r>
      <w:r w:rsidRPr="00EB4487">
        <w:t>EN 1991-1-2</w:t>
      </w:r>
      <w:r w:rsidR="00E62483">
        <w:t>:202</w:t>
      </w:r>
      <w:r w:rsidR="0053136D">
        <w:t>3</w:t>
      </w:r>
      <w:r w:rsidRPr="00EB4487">
        <w:t xml:space="preserve">, 5.3 (Physically based models), when </w:t>
      </w:r>
      <w:r w:rsidRPr="00EB4487">
        <w:rPr>
          <w:iCs/>
        </w:rPr>
        <w:t>taking into account</w:t>
      </w:r>
      <w:r w:rsidRPr="00EB4487">
        <w:t xml:space="preserve"> the cooling phase, the strength of concrete heated to a maximum temperature </w:t>
      </w:r>
      <w:r w:rsidRPr="00EB4487">
        <w:rPr>
          <w:rFonts w:cs="Arial"/>
          <w:i/>
        </w:rPr>
        <w:t>θ</w:t>
      </w:r>
      <w:r w:rsidRPr="00EB4487">
        <w:rPr>
          <w:vertAlign w:val="subscript"/>
        </w:rPr>
        <w:t>c,max</w:t>
      </w:r>
      <w:r w:rsidRPr="00EB4487">
        <w:t xml:space="preserve"> and having cooled down to 20</w:t>
      </w:r>
      <w:r w:rsidR="004D3028">
        <w:t xml:space="preserve"> °C</w:t>
      </w:r>
      <w:r w:rsidRPr="00EB4487">
        <w:t xml:space="preserve"> may be taken according to Formula (5.</w:t>
      </w:r>
      <w:r w:rsidR="004708B5">
        <w:t>3</w:t>
      </w:r>
      <w:r w:rsidR="006632FC">
        <w:t>4</w:t>
      </w:r>
      <w:r w:rsidRPr="00EB4487">
        <w:t>)</w:t>
      </w:r>
      <w:r w:rsidR="006632FC">
        <w:t>:</w:t>
      </w:r>
    </w:p>
    <w:p w14:paraId="1FCBD46D" w14:textId="2A962AF1" w:rsidR="00DB1D3E" w:rsidRPr="00F96E86" w:rsidRDefault="004778AB" w:rsidP="00E233A9">
      <w:pPr>
        <w:pStyle w:val="Formula"/>
      </w:pPr>
      <w:r w:rsidRPr="004778AB">
        <w:rPr>
          <w:position w:val="-12"/>
        </w:rPr>
        <w:object w:dxaOrig="1359" w:dyaOrig="320" w14:anchorId="748FC19A">
          <v:shape id="_x0000_i1091" type="#_x0000_t75" style="width:68.25pt;height:15.75pt" o:ole="">
            <v:imagedata r:id="rId145" o:title=""/>
          </v:shape>
          <o:OLEObject Type="Embed" ProgID="Equation.DSMT4" ShapeID="_x0000_i1091" DrawAspect="Content" ObjectID="_1772537823" r:id="rId146"/>
        </w:object>
      </w:r>
      <w:r w:rsidR="00F96E86">
        <w:tab/>
      </w:r>
      <w:r w:rsidR="00DB1D3E" w:rsidRPr="00EB4487">
        <w:rPr>
          <w:rFonts w:asciiTheme="majorHAnsi" w:hAnsiTheme="majorHAnsi"/>
          <w:color w:val="000000"/>
        </w:rPr>
        <w:t>(5.</w:t>
      </w:r>
      <w:r w:rsidR="004708B5">
        <w:rPr>
          <w:rFonts w:asciiTheme="majorHAnsi" w:hAnsiTheme="majorHAnsi"/>
          <w:color w:val="000000"/>
        </w:rPr>
        <w:t>3</w:t>
      </w:r>
      <w:r w:rsidR="006632FC">
        <w:rPr>
          <w:rFonts w:asciiTheme="majorHAnsi" w:hAnsiTheme="majorHAnsi"/>
          <w:color w:val="000000"/>
        </w:rPr>
        <w:t>4</w:t>
      </w:r>
      <w:r w:rsidR="00DB1D3E" w:rsidRPr="00EB4487">
        <w:rPr>
          <w:rFonts w:asciiTheme="majorHAnsi" w:hAnsiTheme="majorHAnsi"/>
          <w:color w:val="000000"/>
        </w:rPr>
        <w:t>)</w:t>
      </w:r>
    </w:p>
    <w:p w14:paraId="69A1268C" w14:textId="42E728B1" w:rsidR="00DB1D3E" w:rsidRDefault="001D1775" w:rsidP="00E233A9">
      <w:pPr>
        <w:pStyle w:val="BodyText"/>
      </w:pPr>
      <w:r>
        <w:t>w</w:t>
      </w:r>
      <w:r w:rsidR="00DB1D3E" w:rsidRPr="00EB4487">
        <w:t>here</w:t>
      </w:r>
    </w:p>
    <w:p w14:paraId="300D89A6" w14:textId="399E00F2" w:rsidR="004D16CB" w:rsidRPr="00305241" w:rsidRDefault="004778AB" w:rsidP="00E233A9">
      <w:pPr>
        <w:pStyle w:val="Formula"/>
        <w:rPr>
          <w:rFonts w:asciiTheme="majorHAnsi" w:hAnsiTheme="majorHAnsi"/>
        </w:rPr>
      </w:pPr>
      <w:r w:rsidRPr="004778AB">
        <w:rPr>
          <w:position w:val="-10"/>
        </w:rPr>
        <w:object w:dxaOrig="1820" w:dyaOrig="300" w14:anchorId="730943F8">
          <v:shape id="_x0000_i1092" type="#_x0000_t75" style="width:90.75pt;height:15pt" o:ole="">
            <v:imagedata r:id="rId147" o:title=""/>
          </v:shape>
          <o:OLEObject Type="Embed" ProgID="Equation.DSMT4" ShapeID="_x0000_i1092" DrawAspect="Content" ObjectID="_1772537824" r:id="rId148"/>
        </w:object>
      </w:r>
      <w:r w:rsidR="00305241">
        <w:t>;</w:t>
      </w:r>
      <w:r w:rsidRPr="004778AB">
        <w:rPr>
          <w:position w:val="-12"/>
        </w:rPr>
        <w:object w:dxaOrig="1020" w:dyaOrig="320" w14:anchorId="71E56B0C">
          <v:shape id="_x0000_i1093" type="#_x0000_t75" style="width:51pt;height:15.75pt" o:ole="">
            <v:imagedata r:id="rId149" o:title=""/>
          </v:shape>
          <o:OLEObject Type="Embed" ProgID="Equation.DSMT4" ShapeID="_x0000_i1093" DrawAspect="Content" ObjectID="_1772537825" r:id="rId150"/>
        </w:object>
      </w:r>
      <w:r w:rsidR="004D16CB">
        <w:tab/>
      </w:r>
      <w:r w:rsidR="00F96E86" w:rsidRPr="00EB4487">
        <w:rPr>
          <w:rFonts w:asciiTheme="majorHAnsi" w:hAnsiTheme="majorHAnsi"/>
          <w:color w:val="000000"/>
          <w:szCs w:val="22"/>
        </w:rPr>
        <w:t>(5.</w:t>
      </w:r>
      <w:r w:rsidR="004708B5">
        <w:rPr>
          <w:rFonts w:asciiTheme="majorHAnsi" w:hAnsiTheme="majorHAnsi"/>
          <w:color w:val="000000"/>
          <w:szCs w:val="22"/>
        </w:rPr>
        <w:t>3</w:t>
      </w:r>
      <w:r w:rsidR="006632FC">
        <w:rPr>
          <w:rFonts w:asciiTheme="majorHAnsi" w:hAnsiTheme="majorHAnsi"/>
          <w:color w:val="000000"/>
          <w:szCs w:val="22"/>
        </w:rPr>
        <w:t>5</w:t>
      </w:r>
      <w:r w:rsidR="00F96E86" w:rsidRPr="00EB4487">
        <w:rPr>
          <w:rFonts w:asciiTheme="majorHAnsi" w:hAnsiTheme="majorHAnsi"/>
          <w:color w:val="000000"/>
          <w:szCs w:val="22"/>
        </w:rPr>
        <w:t>)</w:t>
      </w:r>
    </w:p>
    <w:p w14:paraId="00CD79CB" w14:textId="5D450B89" w:rsidR="004D16CB" w:rsidRPr="00305241" w:rsidRDefault="004778AB" w:rsidP="00E233A9">
      <w:pPr>
        <w:pStyle w:val="Formula"/>
        <w:rPr>
          <w:rFonts w:asciiTheme="majorHAnsi" w:hAnsiTheme="majorHAnsi"/>
        </w:rPr>
      </w:pPr>
      <w:r w:rsidRPr="004778AB">
        <w:rPr>
          <w:position w:val="-12"/>
        </w:rPr>
        <w:object w:dxaOrig="4800" w:dyaOrig="340" w14:anchorId="498BD929">
          <v:shape id="_x0000_i1094" type="#_x0000_t75" style="width:240pt;height:16.5pt" o:ole="">
            <v:imagedata r:id="rId151" o:title=""/>
          </v:shape>
          <o:OLEObject Type="Embed" ProgID="Equation.DSMT4" ShapeID="_x0000_i1094" DrawAspect="Content" ObjectID="_1772537826" r:id="rId152"/>
        </w:object>
      </w:r>
      <w:r w:rsidR="00305241">
        <w:rPr>
          <w:rFonts w:asciiTheme="majorHAnsi" w:hAnsiTheme="majorHAnsi"/>
        </w:rPr>
        <w:tab/>
      </w:r>
      <w:r w:rsidR="004D16CB" w:rsidRPr="00EB4487">
        <w:rPr>
          <w:rFonts w:asciiTheme="majorHAnsi" w:hAnsiTheme="majorHAnsi"/>
          <w:color w:val="000000"/>
          <w:szCs w:val="22"/>
        </w:rPr>
        <w:t>(5.</w:t>
      </w:r>
      <w:r w:rsidR="004708B5">
        <w:rPr>
          <w:rFonts w:asciiTheme="majorHAnsi" w:hAnsiTheme="majorHAnsi"/>
          <w:color w:val="000000"/>
          <w:szCs w:val="22"/>
        </w:rPr>
        <w:t>3</w:t>
      </w:r>
      <w:r w:rsidR="006632FC">
        <w:rPr>
          <w:rFonts w:asciiTheme="majorHAnsi" w:hAnsiTheme="majorHAnsi"/>
          <w:color w:val="000000"/>
          <w:szCs w:val="22"/>
        </w:rPr>
        <w:t>6</w:t>
      </w:r>
      <w:r w:rsidR="004D16CB" w:rsidRPr="00EB4487">
        <w:rPr>
          <w:rFonts w:asciiTheme="majorHAnsi" w:hAnsiTheme="majorHAnsi"/>
          <w:color w:val="000000"/>
          <w:szCs w:val="22"/>
        </w:rPr>
        <w:t>)</w:t>
      </w:r>
    </w:p>
    <w:p w14:paraId="03AB2521" w14:textId="06BCBBCB" w:rsidR="00FE1811" w:rsidRDefault="004778AB" w:rsidP="00E233A9">
      <w:pPr>
        <w:pStyle w:val="Formula"/>
      </w:pPr>
      <w:r w:rsidRPr="004778AB">
        <w:rPr>
          <w:position w:val="-10"/>
        </w:rPr>
        <w:object w:dxaOrig="1219" w:dyaOrig="300" w14:anchorId="29076E00">
          <v:shape id="_x0000_i1095" type="#_x0000_t75" style="width:61.5pt;height:15pt" o:ole="">
            <v:imagedata r:id="rId153" o:title=""/>
          </v:shape>
          <o:OLEObject Type="Embed" ProgID="Equation.DSMT4" ShapeID="_x0000_i1095" DrawAspect="Content" ObjectID="_1772537827" r:id="rId154"/>
        </w:object>
      </w:r>
      <w:r w:rsidR="00305241">
        <w:t>;</w:t>
      </w:r>
      <w:r w:rsidRPr="004778AB">
        <w:rPr>
          <w:position w:val="-12"/>
        </w:rPr>
        <w:object w:dxaOrig="1300" w:dyaOrig="320" w14:anchorId="709896FC">
          <v:shape id="_x0000_i1096" type="#_x0000_t75" style="width:65.25pt;height:15.75pt" o:ole="">
            <v:imagedata r:id="rId155" o:title=""/>
          </v:shape>
          <o:OLEObject Type="Embed" ProgID="Equation.DSMT4" ShapeID="_x0000_i1096" DrawAspect="Content" ObjectID="_1772537828" r:id="rId156"/>
        </w:object>
      </w:r>
      <w:r w:rsidR="004D16CB">
        <w:tab/>
      </w:r>
      <w:r w:rsidR="00FE1811">
        <w:t xml:space="preserve"> </w:t>
      </w:r>
      <w:r w:rsidR="004D16CB" w:rsidRPr="00EB4487">
        <w:rPr>
          <w:rFonts w:asciiTheme="majorHAnsi" w:hAnsiTheme="majorHAnsi"/>
          <w:color w:val="000000"/>
          <w:szCs w:val="22"/>
        </w:rPr>
        <w:t>(5.</w:t>
      </w:r>
      <w:r w:rsidR="004708B5">
        <w:rPr>
          <w:rFonts w:asciiTheme="majorHAnsi" w:hAnsiTheme="majorHAnsi"/>
          <w:color w:val="000000"/>
          <w:szCs w:val="22"/>
        </w:rPr>
        <w:t>3</w:t>
      </w:r>
      <w:r w:rsidR="006632FC">
        <w:rPr>
          <w:rFonts w:asciiTheme="majorHAnsi" w:hAnsiTheme="majorHAnsi"/>
          <w:color w:val="000000"/>
          <w:szCs w:val="22"/>
        </w:rPr>
        <w:t>7</w:t>
      </w:r>
      <w:r w:rsidR="00305241">
        <w:rPr>
          <w:rFonts w:asciiTheme="majorHAnsi" w:hAnsiTheme="majorHAnsi"/>
          <w:color w:val="000000"/>
          <w:szCs w:val="22"/>
        </w:rPr>
        <w:t>)</w:t>
      </w:r>
      <w:r w:rsidR="00FE1811">
        <w:t xml:space="preserve"> </w:t>
      </w:r>
    </w:p>
    <w:p w14:paraId="6A90A9AA" w14:textId="56EFEEF0" w:rsidR="00DB1D3E" w:rsidRPr="00305241" w:rsidRDefault="009044A9" w:rsidP="00E233A9">
      <w:pPr>
        <w:pStyle w:val="BodyText"/>
        <w:rPr>
          <w:rFonts w:asciiTheme="majorHAnsi" w:hAnsiTheme="majorHAnsi"/>
          <w:color w:val="000000"/>
          <w:szCs w:val="22"/>
        </w:rPr>
      </w:pPr>
      <w:r>
        <w:t>where</w:t>
      </w:r>
    </w:p>
    <w:tbl>
      <w:tblPr>
        <w:tblW w:w="9389" w:type="dxa"/>
        <w:tblInd w:w="534" w:type="dxa"/>
        <w:tblLook w:val="04A0" w:firstRow="1" w:lastRow="0" w:firstColumn="1" w:lastColumn="0" w:noHBand="0" w:noVBand="1"/>
      </w:tblPr>
      <w:tblGrid>
        <w:gridCol w:w="947"/>
        <w:gridCol w:w="8442"/>
      </w:tblGrid>
      <w:tr w:rsidR="00305241" w:rsidRPr="00EB4487" w14:paraId="0F1E1694" w14:textId="77777777" w:rsidTr="00F96CD7">
        <w:tc>
          <w:tcPr>
            <w:tcW w:w="610" w:type="dxa"/>
          </w:tcPr>
          <w:p w14:paraId="3A3521E6" w14:textId="54A95A75" w:rsidR="00305241" w:rsidRPr="00EB4487" w:rsidRDefault="00305241" w:rsidP="00E47ED7">
            <w:pPr>
              <w:pStyle w:val="Note"/>
              <w:rPr>
                <w:rFonts w:asciiTheme="majorHAnsi" w:hAnsiTheme="majorHAnsi"/>
              </w:rPr>
            </w:pPr>
            <w:r w:rsidRPr="00EB4487">
              <w:t>f</w:t>
            </w:r>
            <w:r w:rsidRPr="00EB4487">
              <w:rPr>
                <w:vertAlign w:val="subscript"/>
              </w:rPr>
              <w:t>c</w:t>
            </w:r>
            <w:r w:rsidR="009044A9">
              <w:rPr>
                <w:vertAlign w:val="subscript"/>
              </w:rPr>
              <w:t>k</w:t>
            </w:r>
          </w:p>
        </w:tc>
        <w:tc>
          <w:tcPr>
            <w:tcW w:w="8779" w:type="dxa"/>
          </w:tcPr>
          <w:p w14:paraId="236259DC" w14:textId="15E7C3F0" w:rsidR="00305241" w:rsidRPr="00305241" w:rsidRDefault="00305241" w:rsidP="004256FF">
            <w:pPr>
              <w:pStyle w:val="BodyText"/>
            </w:pPr>
            <w:r w:rsidRPr="00EB4487">
              <w:t>is characteristic value of the compressive cylinder strength of concrete at 28 days and at 20</w:t>
            </w:r>
            <w:r w:rsidR="004D3028">
              <w:t xml:space="preserve"> °C</w:t>
            </w:r>
            <w:r w:rsidRPr="00EB4487">
              <w:t>.</w:t>
            </w:r>
          </w:p>
        </w:tc>
      </w:tr>
      <w:tr w:rsidR="00FE1811" w:rsidRPr="00EB4487" w14:paraId="24FEE327" w14:textId="77777777" w:rsidTr="00F96CD7">
        <w:tc>
          <w:tcPr>
            <w:tcW w:w="610" w:type="dxa"/>
          </w:tcPr>
          <w:p w14:paraId="1125E465" w14:textId="32A94A01" w:rsidR="00FE1811" w:rsidRPr="00EB4487" w:rsidRDefault="00FE1811" w:rsidP="00E47ED7">
            <w:pPr>
              <w:pStyle w:val="Note"/>
            </w:pPr>
            <w:r w:rsidRPr="00BA3D4D">
              <w:rPr>
                <w:position w:val="-12"/>
              </w:rPr>
              <w:object w:dxaOrig="720" w:dyaOrig="320" w14:anchorId="5E14DD40">
                <v:shape id="_x0000_i1097" type="#_x0000_t75" style="width:36.75pt;height:13.5pt" o:ole="">
                  <v:imagedata r:id="rId157" o:title=""/>
                </v:shape>
                <o:OLEObject Type="Embed" ProgID="Equation.DSMT4" ShapeID="_x0000_i1097" DrawAspect="Content" ObjectID="_1772537829" r:id="rId158"/>
              </w:object>
            </w:r>
          </w:p>
        </w:tc>
        <w:tc>
          <w:tcPr>
            <w:tcW w:w="8779" w:type="dxa"/>
          </w:tcPr>
          <w:p w14:paraId="75B7BDF2" w14:textId="49E2DF90" w:rsidR="00FE1811" w:rsidRPr="00EB4487" w:rsidRDefault="00FE1811" w:rsidP="004256FF">
            <w:pPr>
              <w:pStyle w:val="BodyText"/>
            </w:pPr>
            <w:r>
              <w:t xml:space="preserve">is the reduction factor </w:t>
            </w:r>
            <w:r w:rsidRPr="002E4622">
              <w:t xml:space="preserve">which corresponds to </w:t>
            </w:r>
            <w:r w:rsidRPr="002E4622">
              <w:rPr>
                <w:i/>
              </w:rPr>
              <w:t>k</w:t>
            </w:r>
            <w:r w:rsidRPr="002E4622">
              <w:rPr>
                <w:vertAlign w:val="subscript"/>
              </w:rPr>
              <w:t>c,θ</w:t>
            </w:r>
            <w:r w:rsidRPr="002E4622">
              <w:t xml:space="preserve"> at the maximum temperature </w:t>
            </w:r>
            <w:r w:rsidRPr="002E4622">
              <w:rPr>
                <w:rFonts w:cs="Arial"/>
                <w:i/>
              </w:rPr>
              <w:t>θ</w:t>
            </w:r>
            <w:r w:rsidRPr="002E4622">
              <w:rPr>
                <w:vertAlign w:val="subscript"/>
              </w:rPr>
              <w:t>c,max</w:t>
            </w:r>
            <w:r w:rsidRPr="002E4622">
              <w:t xml:space="preserve">, </w:t>
            </w:r>
            <w:r>
              <w:t>it is</w:t>
            </w:r>
            <w:r w:rsidRPr="002E4622">
              <w:t xml:space="preserve"> taken according to Table 5.5.</w:t>
            </w:r>
          </w:p>
        </w:tc>
      </w:tr>
      <w:tr w:rsidR="00FE1811" w:rsidRPr="00EB4487" w14:paraId="0C046DF7" w14:textId="77777777" w:rsidTr="00F96CD7">
        <w:tc>
          <w:tcPr>
            <w:tcW w:w="610" w:type="dxa"/>
          </w:tcPr>
          <w:p w14:paraId="36087600" w14:textId="7DD6DBBA" w:rsidR="00FE1811" w:rsidRPr="00EB4487" w:rsidRDefault="00FE1811" w:rsidP="00E47ED7">
            <w:pPr>
              <w:pStyle w:val="Note"/>
            </w:pPr>
            <w:r w:rsidRPr="00EB4487">
              <w:rPr>
                <w:i/>
              </w:rPr>
              <w:t>ε</w:t>
            </w:r>
            <w:r w:rsidRPr="00EB4487">
              <w:rPr>
                <w:vertAlign w:val="subscript"/>
              </w:rPr>
              <w:t>c</w:t>
            </w:r>
            <w:r>
              <w:rPr>
                <w:vertAlign w:val="subscript"/>
              </w:rPr>
              <w:t>1</w:t>
            </w:r>
            <w:r w:rsidRPr="00EB4487">
              <w:rPr>
                <w:vertAlign w:val="subscript"/>
              </w:rPr>
              <w:t>,θ</w:t>
            </w:r>
            <w:r w:rsidRPr="00EB4487">
              <w:t xml:space="preserve"> and </w:t>
            </w:r>
            <w:r w:rsidRPr="00EB4487">
              <w:rPr>
                <w:i/>
              </w:rPr>
              <w:t>ε</w:t>
            </w:r>
            <w:r w:rsidRPr="00EB4487">
              <w:rPr>
                <w:vertAlign w:val="subscript"/>
              </w:rPr>
              <w:t>c</w:t>
            </w:r>
            <w:r>
              <w:rPr>
                <w:vertAlign w:val="subscript"/>
              </w:rPr>
              <w:t>u1</w:t>
            </w:r>
            <w:r w:rsidRPr="00EB4487">
              <w:rPr>
                <w:vertAlign w:val="subscript"/>
              </w:rPr>
              <w:t>,θ</w:t>
            </w:r>
          </w:p>
        </w:tc>
        <w:tc>
          <w:tcPr>
            <w:tcW w:w="8779" w:type="dxa"/>
          </w:tcPr>
          <w:p w14:paraId="7DA3B284" w14:textId="1F666741" w:rsidR="00FE1811" w:rsidRPr="00EB4487" w:rsidRDefault="00FE1811" w:rsidP="004256FF">
            <w:pPr>
              <w:pStyle w:val="BodyText"/>
            </w:pPr>
            <w:r>
              <w:t xml:space="preserve">are the values </w:t>
            </w:r>
            <w:r w:rsidRPr="002E4622">
              <w:t>of the strain-stress relationship during the cooling phase</w:t>
            </w:r>
            <w:r>
              <w:t>, which</w:t>
            </w:r>
            <w:r w:rsidRPr="002E4622">
              <w:t xml:space="preserve"> may be taken as the same as those corresponding to the maximum temperature </w:t>
            </w:r>
            <w:r w:rsidRPr="002E4622">
              <w:rPr>
                <w:rFonts w:cs="Arial"/>
                <w:i/>
              </w:rPr>
              <w:t>θ</w:t>
            </w:r>
            <w:r w:rsidRPr="002E4622">
              <w:rPr>
                <w:vertAlign w:val="subscript"/>
              </w:rPr>
              <w:t>c,max</w:t>
            </w:r>
            <w:r w:rsidRPr="002E4622">
              <w:t>.</w:t>
            </w:r>
          </w:p>
        </w:tc>
      </w:tr>
    </w:tbl>
    <w:p w14:paraId="548C89FB" w14:textId="01AE5509" w:rsidR="00DB1D3E" w:rsidRPr="00F96CD7" w:rsidRDefault="00DB1D3E" w:rsidP="00E233A9">
      <w:pPr>
        <w:pStyle w:val="BodyText"/>
        <w:rPr>
          <w:szCs w:val="22"/>
        </w:rPr>
      </w:pPr>
      <w:r w:rsidRPr="00F96CD7">
        <w:rPr>
          <w:szCs w:val="22"/>
        </w:rPr>
        <w:lastRenderedPageBreak/>
        <w:t xml:space="preserve">During the cooling down of concrete with </w:t>
      </w:r>
      <w:r w:rsidRPr="00F96CD7">
        <w:rPr>
          <w:rFonts w:cs="Arial"/>
          <w:i/>
          <w:szCs w:val="22"/>
        </w:rPr>
        <w:t>θ</w:t>
      </w:r>
      <w:r w:rsidRPr="00F96CD7">
        <w:rPr>
          <w:szCs w:val="22"/>
          <w:vertAlign w:val="subscript"/>
        </w:rPr>
        <w:t>c,max</w:t>
      </w:r>
      <w:r w:rsidRPr="00F96CD7">
        <w:rPr>
          <w:szCs w:val="22"/>
        </w:rPr>
        <w:t xml:space="preserve"> </w:t>
      </w:r>
      <w:r w:rsidRPr="00F96CD7">
        <w:rPr>
          <w:rFonts w:cs="Arial"/>
          <w:szCs w:val="22"/>
        </w:rPr>
        <w:t>≥</w:t>
      </w:r>
      <w:r w:rsidRPr="00F96CD7">
        <w:rPr>
          <w:szCs w:val="22"/>
        </w:rPr>
        <w:t xml:space="preserve"> </w:t>
      </w:r>
      <w:r w:rsidRPr="00F96CD7">
        <w:rPr>
          <w:rFonts w:cs="Arial"/>
          <w:i/>
          <w:szCs w:val="22"/>
        </w:rPr>
        <w:t>θ</w:t>
      </w:r>
      <w:r w:rsidRPr="00F96CD7">
        <w:rPr>
          <w:szCs w:val="22"/>
        </w:rPr>
        <w:t xml:space="preserve"> </w:t>
      </w:r>
      <w:r w:rsidRPr="00F96CD7">
        <w:rPr>
          <w:rFonts w:cs="Arial"/>
          <w:szCs w:val="22"/>
        </w:rPr>
        <w:t>≥</w:t>
      </w:r>
      <w:r w:rsidRPr="00F96CD7">
        <w:rPr>
          <w:szCs w:val="22"/>
        </w:rPr>
        <w:t xml:space="preserve"> 20</w:t>
      </w:r>
      <w:r w:rsidR="004D3028">
        <w:rPr>
          <w:szCs w:val="22"/>
        </w:rPr>
        <w:t xml:space="preserve"> °C</w:t>
      </w:r>
      <w:r w:rsidRPr="00F96CD7">
        <w:rPr>
          <w:szCs w:val="22"/>
        </w:rPr>
        <w:t xml:space="preserve">, the corresponding compressive cylinder strength </w:t>
      </w:r>
      <w:r w:rsidRPr="00F96CD7">
        <w:rPr>
          <w:rFonts w:cs="Arial"/>
          <w:i/>
          <w:szCs w:val="22"/>
        </w:rPr>
        <w:t>f</w:t>
      </w:r>
      <w:r w:rsidRPr="00F96CD7">
        <w:rPr>
          <w:szCs w:val="22"/>
          <w:vertAlign w:val="subscript"/>
        </w:rPr>
        <w:t>c,</w:t>
      </w:r>
      <w:r w:rsidRPr="00F96CD7">
        <w:rPr>
          <w:rFonts w:cs="Arial"/>
          <w:szCs w:val="22"/>
          <w:vertAlign w:val="subscript"/>
        </w:rPr>
        <w:t>θ</w:t>
      </w:r>
      <w:r w:rsidRPr="00F96CD7">
        <w:rPr>
          <w:szCs w:val="22"/>
        </w:rPr>
        <w:t xml:space="preserve"> may be interpolated linearly between </w:t>
      </w:r>
      <w:r w:rsidRPr="00F96CD7">
        <w:rPr>
          <w:rFonts w:cs="Arial"/>
          <w:i/>
          <w:szCs w:val="22"/>
        </w:rPr>
        <w:t>f</w:t>
      </w:r>
      <w:r w:rsidRPr="00F96CD7">
        <w:rPr>
          <w:szCs w:val="22"/>
          <w:vertAlign w:val="subscript"/>
        </w:rPr>
        <w:t>c,</w:t>
      </w:r>
      <w:r w:rsidRPr="00F96CD7">
        <w:rPr>
          <w:rFonts w:cs="Arial"/>
          <w:szCs w:val="22"/>
          <w:vertAlign w:val="subscript"/>
        </w:rPr>
        <w:t>θ</w:t>
      </w:r>
      <w:r w:rsidRPr="00F96CD7">
        <w:rPr>
          <w:szCs w:val="22"/>
          <w:vertAlign w:val="subscript"/>
        </w:rPr>
        <w:t>max</w:t>
      </w:r>
      <w:r w:rsidRPr="00F96CD7">
        <w:rPr>
          <w:szCs w:val="22"/>
        </w:rPr>
        <w:t xml:space="preserve"> and </w:t>
      </w:r>
      <w:r w:rsidRPr="00F96CD7">
        <w:rPr>
          <w:rFonts w:cs="Arial"/>
          <w:i/>
          <w:szCs w:val="22"/>
        </w:rPr>
        <w:t>f</w:t>
      </w:r>
      <w:r w:rsidRPr="00F96CD7">
        <w:rPr>
          <w:szCs w:val="22"/>
          <w:vertAlign w:val="subscript"/>
        </w:rPr>
        <w:t>c,</w:t>
      </w:r>
      <w:r w:rsidRPr="00F96CD7">
        <w:rPr>
          <w:rFonts w:cs="Arial"/>
          <w:szCs w:val="22"/>
          <w:vertAlign w:val="subscript"/>
        </w:rPr>
        <w:t>θ,</w:t>
      </w:r>
      <w:r w:rsidRPr="00F96CD7">
        <w:rPr>
          <w:szCs w:val="22"/>
          <w:vertAlign w:val="subscript"/>
        </w:rPr>
        <w:t>20</w:t>
      </w:r>
      <w:r w:rsidR="004D3028">
        <w:rPr>
          <w:szCs w:val="22"/>
          <w:vertAlign w:val="subscript"/>
        </w:rPr>
        <w:t xml:space="preserve"> °C</w:t>
      </w:r>
      <w:r w:rsidRPr="00F96CD7">
        <w:rPr>
          <w:szCs w:val="22"/>
        </w:rPr>
        <w:t>.</w:t>
      </w:r>
    </w:p>
    <w:p w14:paraId="5829FA14" w14:textId="77777777" w:rsidR="00DB1D3E" w:rsidRPr="00F96CD7" w:rsidRDefault="00DB1D3E" w:rsidP="00E233A9">
      <w:pPr>
        <w:pStyle w:val="BodyText"/>
        <w:rPr>
          <w:szCs w:val="22"/>
        </w:rPr>
      </w:pPr>
      <w:r w:rsidRPr="00F96CD7">
        <w:rPr>
          <w:szCs w:val="22"/>
        </w:rPr>
        <w:t>(7) Conservatively the tensile strength of concrete may be assumed to be zero.</w:t>
      </w:r>
    </w:p>
    <w:p w14:paraId="083C4937" w14:textId="280D4663" w:rsidR="00DB1D3E" w:rsidRPr="00F96CD7" w:rsidRDefault="00DB1D3E" w:rsidP="00E233A9">
      <w:pPr>
        <w:pStyle w:val="BodyText"/>
        <w:rPr>
          <w:szCs w:val="22"/>
        </w:rPr>
      </w:pPr>
      <w:r w:rsidRPr="00F96CD7">
        <w:rPr>
          <w:szCs w:val="22"/>
        </w:rPr>
        <w:t xml:space="preserve">(8) If tensile strength is taken into account in verifications carried out with an advanced design model, it should not exceed the values based on </w:t>
      </w:r>
      <w:r w:rsidR="00FC1907">
        <w:rPr>
          <w:szCs w:val="22"/>
        </w:rPr>
        <w:t>Fpr</w:t>
      </w:r>
      <w:r w:rsidRPr="00F96CD7">
        <w:rPr>
          <w:szCs w:val="22"/>
        </w:rPr>
        <w:t>EN 1992-1-2</w:t>
      </w:r>
      <w:r w:rsidR="00304BD2" w:rsidRPr="00F96CD7">
        <w:rPr>
          <w:szCs w:val="22"/>
        </w:rPr>
        <w:t>:202</w:t>
      </w:r>
      <w:r w:rsidR="00277123">
        <w:rPr>
          <w:szCs w:val="22"/>
        </w:rPr>
        <w:t>3</w:t>
      </w:r>
      <w:r w:rsidRPr="00F96CD7">
        <w:rPr>
          <w:szCs w:val="22"/>
        </w:rPr>
        <w:t>, 5.3.1.2.</w:t>
      </w:r>
    </w:p>
    <w:p w14:paraId="57C22673" w14:textId="467B3CF5" w:rsidR="00AC7A09" w:rsidRDefault="00DB1D3E" w:rsidP="00E233A9">
      <w:pPr>
        <w:pStyle w:val="BodyText"/>
        <w:rPr>
          <w:szCs w:val="22"/>
        </w:rPr>
      </w:pPr>
      <w:r w:rsidRPr="00F96CD7">
        <w:rPr>
          <w:szCs w:val="22"/>
        </w:rPr>
        <w:t>(9) In case of tension in concrete, models with a descending stress-strain branch should be considered as presented in Figure 5.</w:t>
      </w:r>
      <w:r w:rsidR="00FE1811" w:rsidRPr="00F96CD7">
        <w:rPr>
          <w:szCs w:val="22"/>
        </w:rPr>
        <w:t>7</w:t>
      </w:r>
      <w:r w:rsidRPr="00F96CD7">
        <w:rPr>
          <w:szCs w:val="22"/>
        </w:rPr>
        <w:t>.</w:t>
      </w:r>
      <w:bookmarkStart w:id="129" w:name="_Toc464418619"/>
    </w:p>
    <w:p w14:paraId="00DE5AE6" w14:textId="19590BAE" w:rsidR="00047702" w:rsidRDefault="006632FC" w:rsidP="00D7317F">
      <w:pPr>
        <w:pStyle w:val="BodyText"/>
        <w:jc w:val="center"/>
        <w:rPr>
          <w:szCs w:val="22"/>
        </w:rPr>
      </w:pPr>
      <w:r>
        <w:rPr>
          <w:noProof/>
          <w:szCs w:val="22"/>
        </w:rPr>
        <w:fldChar w:fldCharType="begin"/>
      </w:r>
      <w:r>
        <w:rPr>
          <w:noProof/>
          <w:szCs w:val="22"/>
        </w:rPr>
        <w:instrText xml:space="preserve"> INCLUDEPICTURE  "Y:\\STD_MGT\\STDDEL\\PRODUCTION\\Standards\\00250\\218\\41_e_dr\\5_007.tif" \* MERGEFORMATINET </w:instrText>
      </w:r>
      <w:r>
        <w:rPr>
          <w:noProof/>
          <w:szCs w:val="22"/>
        </w:rPr>
        <w:fldChar w:fldCharType="separate"/>
      </w:r>
      <w:r w:rsidR="00F91CE9">
        <w:rPr>
          <w:noProof/>
          <w:szCs w:val="22"/>
        </w:rPr>
        <w:fldChar w:fldCharType="begin"/>
      </w:r>
      <w:r w:rsidR="00F91CE9">
        <w:rPr>
          <w:noProof/>
          <w:szCs w:val="22"/>
        </w:rPr>
        <w:instrText xml:space="preserve"> INCLUDEPICTURE  "Y:\\STD_MGT\\STDDEL\\PRODUCTION\\Standards\\00250\\218\\41_e_dr\\5_007.tif" \* MERGEFORMATINET </w:instrText>
      </w:r>
      <w:r w:rsidR="00F91CE9">
        <w:rPr>
          <w:noProof/>
          <w:szCs w:val="22"/>
        </w:rPr>
        <w:fldChar w:fldCharType="separate"/>
      </w:r>
      <w:r w:rsidR="006973E4">
        <w:rPr>
          <w:noProof/>
          <w:szCs w:val="22"/>
        </w:rPr>
        <w:fldChar w:fldCharType="begin"/>
      </w:r>
      <w:r w:rsidR="006973E4">
        <w:rPr>
          <w:noProof/>
          <w:szCs w:val="22"/>
        </w:rPr>
        <w:instrText xml:space="preserve"> </w:instrText>
      </w:r>
      <w:r w:rsidR="006973E4">
        <w:rPr>
          <w:noProof/>
          <w:szCs w:val="22"/>
        </w:rPr>
        <w:instrText>INCLUDEPICTURE  "C:\\Users\\a.dionysiou\\AppData\\Local\\Temp\\81e08ba1-fdd2-4f1a-9339-44084408b7bf_prEN 1994-1-2.zip.7bf\\41_e_dr\\5_007.tif" \* MERGEFORMATINET</w:instrText>
      </w:r>
      <w:r w:rsidR="006973E4">
        <w:rPr>
          <w:noProof/>
          <w:szCs w:val="22"/>
        </w:rPr>
        <w:instrText xml:space="preserve"> </w:instrText>
      </w:r>
      <w:r w:rsidR="006973E4">
        <w:rPr>
          <w:noProof/>
          <w:szCs w:val="22"/>
        </w:rPr>
        <w:fldChar w:fldCharType="separate"/>
      </w:r>
      <w:r w:rsidR="006973E4">
        <w:rPr>
          <w:noProof/>
          <w:szCs w:val="22"/>
        </w:rPr>
        <w:pict w14:anchorId="54D8B9B4">
          <v:shape id="_x0000_i1098" type="#_x0000_t75" style="width:210pt;height:93pt">
            <v:imagedata r:id="rId159" r:href="rId160"/>
          </v:shape>
        </w:pict>
      </w:r>
      <w:r w:rsidR="006973E4">
        <w:rPr>
          <w:noProof/>
          <w:szCs w:val="22"/>
        </w:rPr>
        <w:fldChar w:fldCharType="end"/>
      </w:r>
      <w:r w:rsidR="00F91CE9">
        <w:rPr>
          <w:noProof/>
          <w:szCs w:val="22"/>
        </w:rPr>
        <w:fldChar w:fldCharType="end"/>
      </w:r>
      <w:r>
        <w:rPr>
          <w:noProof/>
          <w:szCs w:val="22"/>
        </w:rPr>
        <w:fldChar w:fldCharType="end"/>
      </w:r>
    </w:p>
    <w:p w14:paraId="3D5A3206" w14:textId="69058366" w:rsidR="00305241" w:rsidRPr="00305241" w:rsidRDefault="00AC7A09" w:rsidP="00F96CD7">
      <w:pPr>
        <w:pStyle w:val="Figuretitle"/>
        <w:ind w:left="714"/>
      </w:pPr>
      <w:r w:rsidRPr="00AC7A09">
        <w:t>Figure 5.</w:t>
      </w:r>
      <w:r w:rsidR="00FE1811">
        <w:t>7</w:t>
      </w:r>
      <w:r w:rsidRPr="00AC7A09">
        <w:t xml:space="preserve"> — </w:t>
      </w:r>
      <w:r w:rsidR="00DB1D3E" w:rsidRPr="00AC7A09">
        <w:t>Mathematical model for stress-strain relationships of concrete under compression at elevated temperatures</w:t>
      </w:r>
      <w:bookmarkEnd w:id="129"/>
    </w:p>
    <w:p w14:paraId="26C2B540" w14:textId="3E41106F" w:rsidR="00DB1D3E" w:rsidRPr="00EB4487" w:rsidRDefault="00DB1D3E" w:rsidP="00D7317F">
      <w:pPr>
        <w:pStyle w:val="Heading1"/>
      </w:pPr>
      <w:bookmarkStart w:id="130" w:name="_Toc119397557"/>
      <w:bookmarkStart w:id="131" w:name="_Toc119482891"/>
      <w:bookmarkStart w:id="132" w:name="_Toc120105578"/>
      <w:bookmarkStart w:id="133" w:name="_Toc120106699"/>
      <w:bookmarkStart w:id="134" w:name="_Toc6393160"/>
      <w:bookmarkStart w:id="135" w:name="_Toc6394038"/>
      <w:bookmarkStart w:id="136" w:name="_Toc6394194"/>
      <w:bookmarkStart w:id="137" w:name="_Toc89531252"/>
      <w:bookmarkStart w:id="138" w:name="_Toc150422833"/>
      <w:bookmarkEnd w:id="130"/>
      <w:bookmarkEnd w:id="131"/>
      <w:bookmarkEnd w:id="132"/>
      <w:bookmarkEnd w:id="133"/>
      <w:r w:rsidRPr="00EB4487">
        <w:t xml:space="preserve">Tabulated </w:t>
      </w:r>
      <w:r w:rsidRPr="00883619">
        <w:t>design</w:t>
      </w:r>
      <w:r w:rsidRPr="00EB4487">
        <w:t xml:space="preserve"> data</w:t>
      </w:r>
      <w:bookmarkEnd w:id="134"/>
      <w:bookmarkEnd w:id="135"/>
      <w:bookmarkEnd w:id="136"/>
      <w:bookmarkEnd w:id="137"/>
      <w:bookmarkEnd w:id="138"/>
    </w:p>
    <w:p w14:paraId="16B01F23" w14:textId="574D613A" w:rsidR="00DB1D3E" w:rsidRPr="00EB4487" w:rsidRDefault="00DB1D3E" w:rsidP="00D7317F">
      <w:pPr>
        <w:pStyle w:val="Heading2"/>
      </w:pPr>
      <w:r w:rsidRPr="00EB4487">
        <w:t xml:space="preserve"> </w:t>
      </w:r>
      <w:bookmarkStart w:id="139" w:name="_Toc150422834"/>
      <w:r w:rsidRPr="00883619">
        <w:t>General</w:t>
      </w:r>
      <w:bookmarkEnd w:id="139"/>
    </w:p>
    <w:p w14:paraId="29DB950F" w14:textId="29115669" w:rsidR="000C031B" w:rsidRDefault="0061374B" w:rsidP="00E233A9">
      <w:pPr>
        <w:pStyle w:val="BodyText"/>
      </w:pPr>
      <w:r>
        <w:t xml:space="preserve">(1) </w:t>
      </w:r>
      <w:r w:rsidR="00DB1D3E" w:rsidRPr="00EB4487">
        <w:t xml:space="preserve">Tabulated design data </w:t>
      </w:r>
      <w:r w:rsidR="00FE1811" w:rsidRPr="002E4622">
        <w:t xml:space="preserve">refer to member analysis according to 4.7. They </w:t>
      </w:r>
      <w:r w:rsidR="00FE1811">
        <w:t>shall be used only</w:t>
      </w:r>
      <w:r w:rsidR="00FE1811" w:rsidRPr="002E4622">
        <w:t xml:space="preserve"> for the standard fire exposure </w:t>
      </w:r>
    </w:p>
    <w:p w14:paraId="11B93599" w14:textId="1E8753BF" w:rsidR="00DB1D3E" w:rsidRPr="00E1133E" w:rsidRDefault="000C031B" w:rsidP="00E233A9">
      <w:pPr>
        <w:pStyle w:val="BodyText"/>
      </w:pPr>
      <w:r w:rsidRPr="00F96CD7">
        <w:rPr>
          <w:lang w:val="en-US"/>
        </w:rPr>
        <w:t xml:space="preserve">(2) </w:t>
      </w:r>
      <w:r w:rsidRPr="00F96CD7">
        <w:t>The</w:t>
      </w:r>
      <w:r w:rsidR="00FE1811" w:rsidRPr="00E1133E">
        <w:t xml:space="preserve"> temperature distribution should be assumed to </w:t>
      </w:r>
      <w:r w:rsidRPr="00F96CD7">
        <w:t>be the same</w:t>
      </w:r>
      <w:r w:rsidR="00FE1811" w:rsidRPr="00E1133E">
        <w:t xml:space="preserve"> along the length of the structural members.</w:t>
      </w:r>
    </w:p>
    <w:p w14:paraId="22484C62" w14:textId="77E6B942" w:rsidR="00445356" w:rsidRDefault="00445356" w:rsidP="00E233A9">
      <w:pPr>
        <w:pStyle w:val="BodyText"/>
        <w:rPr>
          <w:lang w:val="en-US"/>
        </w:rPr>
      </w:pPr>
      <w:r w:rsidRPr="00E1133E">
        <w:t xml:space="preserve">(3) </w:t>
      </w:r>
      <w:r w:rsidRPr="00E1133E">
        <w:rPr>
          <w:lang w:val="en-US"/>
        </w:rPr>
        <w:t xml:space="preserve">Tabulated design data shall give safe-sided results compared to relevant tests or simplified or advanced design methods. </w:t>
      </w:r>
      <w:r w:rsidRPr="00F96CD7">
        <w:rPr>
          <w:lang w:val="en-US"/>
        </w:rPr>
        <w:t>They shall be applied without extrapolation outside their range of application.</w:t>
      </w:r>
    </w:p>
    <w:p w14:paraId="4090236B" w14:textId="67605CA2" w:rsidR="00445356" w:rsidRPr="002201B8" w:rsidRDefault="00445356" w:rsidP="00E233A9">
      <w:pPr>
        <w:pStyle w:val="Note"/>
      </w:pPr>
      <w:r w:rsidRPr="00EB4487">
        <w:t>NOTE</w:t>
      </w:r>
      <w:r>
        <w:tab/>
      </w:r>
      <w:r w:rsidRPr="00EB4487">
        <w:t xml:space="preserve">Tabulated data </w:t>
      </w:r>
      <w:r w:rsidR="007D51B8">
        <w:t>can</w:t>
      </w:r>
      <w:r w:rsidRPr="00EB4487">
        <w:t xml:space="preserve"> be derived from tests, calculation models or some combination of the two and </w:t>
      </w:r>
      <w:r>
        <w:t xml:space="preserve">can </w:t>
      </w:r>
      <w:r w:rsidRPr="00EB4487">
        <w:t>be presented either in the form of a table or an equation.</w:t>
      </w:r>
    </w:p>
    <w:p w14:paraId="5392C90B" w14:textId="48A481E1" w:rsidR="00EE265D" w:rsidRPr="00E1133E" w:rsidRDefault="00EE265D" w:rsidP="00E233A9">
      <w:pPr>
        <w:pStyle w:val="BodyText"/>
      </w:pPr>
      <w:r w:rsidRPr="00E1133E">
        <w:rPr>
          <w:lang w:val="en-US"/>
        </w:rPr>
        <w:t>(</w:t>
      </w:r>
      <w:r w:rsidR="007E4249" w:rsidRPr="00F96CD7">
        <w:rPr>
          <w:lang w:val="en-US"/>
        </w:rPr>
        <w:t>4</w:t>
      </w:r>
      <w:r w:rsidRPr="00E1133E">
        <w:rPr>
          <w:lang w:val="en-US"/>
        </w:rPr>
        <w:t xml:space="preserve">) </w:t>
      </w:r>
      <w:r w:rsidRPr="00E1133E">
        <w:t>Tabulated design data may be used to obtain recognised design solutions generally in relation to member typology (dimensions, axis distance, reinforcement ratio etc.) without recourse to any form of equilibrium equation.</w:t>
      </w:r>
    </w:p>
    <w:p w14:paraId="61FD8C15" w14:textId="2CF3C326" w:rsidR="00DB1D3E" w:rsidRPr="00B80CA0" w:rsidRDefault="00DB1D3E" w:rsidP="00E233A9">
      <w:pPr>
        <w:pStyle w:val="BodyText"/>
        <w:rPr>
          <w:szCs w:val="22"/>
        </w:rPr>
      </w:pPr>
      <w:r w:rsidRPr="00B80CA0">
        <w:rPr>
          <w:szCs w:val="22"/>
        </w:rPr>
        <w:t>(</w:t>
      </w:r>
      <w:r w:rsidR="000C031B" w:rsidRPr="00B80CA0">
        <w:rPr>
          <w:szCs w:val="22"/>
        </w:rPr>
        <w:t>5</w:t>
      </w:r>
      <w:r w:rsidRPr="00B80CA0">
        <w:rPr>
          <w:szCs w:val="22"/>
        </w:rPr>
        <w:t xml:space="preserve">) For the tabulated data given in the Tables 6.1 to 6.7, linear interpolation </w:t>
      </w:r>
      <w:r w:rsidR="007E4249" w:rsidRPr="00B80CA0">
        <w:rPr>
          <w:szCs w:val="22"/>
        </w:rPr>
        <w:t>may be done</w:t>
      </w:r>
      <w:r w:rsidRPr="00B80CA0">
        <w:rPr>
          <w:szCs w:val="22"/>
        </w:rPr>
        <w:t xml:space="preserve"> for all physical parameters.</w:t>
      </w:r>
    </w:p>
    <w:p w14:paraId="5AAD53FB" w14:textId="6F4F9796" w:rsidR="00F84993" w:rsidRPr="00F84993" w:rsidRDefault="00DB1D3E" w:rsidP="00E233A9">
      <w:pPr>
        <w:pStyle w:val="Note"/>
      </w:pPr>
      <w:r w:rsidRPr="00305241">
        <w:rPr>
          <w:szCs w:val="22"/>
        </w:rPr>
        <w:t>NOTE</w:t>
      </w:r>
      <w:r w:rsidR="00F84993">
        <w:tab/>
      </w:r>
      <w:r w:rsidRPr="00EB4487">
        <w:t>When classification is impossible, this is marked by "-" in the tables.</w:t>
      </w:r>
    </w:p>
    <w:p w14:paraId="4DC141A0" w14:textId="5F2E1493" w:rsidR="00DB1D3E" w:rsidRPr="00EB4487" w:rsidRDefault="00DB1D3E" w:rsidP="00D7317F">
      <w:pPr>
        <w:pStyle w:val="Heading2"/>
      </w:pPr>
      <w:bookmarkStart w:id="140" w:name="_Toc6393162"/>
      <w:bookmarkStart w:id="141" w:name="_Toc6394040"/>
      <w:bookmarkStart w:id="142" w:name="_Toc6394196"/>
      <w:bookmarkStart w:id="143" w:name="_Toc89531254"/>
      <w:r w:rsidRPr="00EB4487">
        <w:tab/>
      </w:r>
      <w:bookmarkStart w:id="144" w:name="_Toc150422835"/>
      <w:r w:rsidRPr="00883619">
        <w:t>Beams</w:t>
      </w:r>
      <w:bookmarkEnd w:id="140"/>
      <w:bookmarkEnd w:id="141"/>
      <w:bookmarkEnd w:id="142"/>
      <w:bookmarkEnd w:id="143"/>
      <w:bookmarkEnd w:id="144"/>
    </w:p>
    <w:p w14:paraId="6799AF77" w14:textId="4827820A" w:rsidR="00DB1D3E" w:rsidRPr="002201B8" w:rsidRDefault="00DB1D3E" w:rsidP="00D7317F">
      <w:pPr>
        <w:pStyle w:val="BodyText"/>
      </w:pPr>
      <w:r w:rsidRPr="00EB4487">
        <w:t>(1) Composite beams compris</w:t>
      </w:r>
      <w:r w:rsidR="002E22DA">
        <w:t>ed</w:t>
      </w:r>
      <w:r w:rsidRPr="00EB4487">
        <w:t xml:space="preserve"> a steel beam with partial concrete encasement may be </w:t>
      </w:r>
      <w:r w:rsidR="00EE265D">
        <w:t>specified according to</w:t>
      </w:r>
      <w:r w:rsidRPr="00EB4487">
        <w:t xml:space="preserve"> Table 6.1. </w:t>
      </w:r>
    </w:p>
    <w:p w14:paraId="3BC9D3F5" w14:textId="43A6B9BB" w:rsidR="0061374B" w:rsidRPr="004256FF" w:rsidRDefault="00DB1D3E" w:rsidP="00D7317F">
      <w:pPr>
        <w:pStyle w:val="BodyText"/>
        <w:rPr>
          <w:szCs w:val="22"/>
        </w:rPr>
      </w:pPr>
      <w:r w:rsidRPr="004256FF">
        <w:rPr>
          <w:szCs w:val="22"/>
        </w:rPr>
        <w:t>(2) The values given in Table 6.1 are valid for simply supported beams.</w:t>
      </w:r>
    </w:p>
    <w:p w14:paraId="4D0F0740" w14:textId="2EB4919A" w:rsidR="00DB1D3E" w:rsidRPr="00EB4487" w:rsidRDefault="00DB1D3E" w:rsidP="00980257">
      <w:pPr>
        <w:pStyle w:val="BodyText"/>
        <w:keepNext/>
        <w:keepLines/>
      </w:pPr>
      <w:r w:rsidRPr="00EB4487">
        <w:lastRenderedPageBreak/>
        <w:t xml:space="preserve">(3) When determining </w:t>
      </w:r>
      <w:r w:rsidRPr="00EB4487">
        <w:rPr>
          <w:i/>
        </w:rPr>
        <w:t>R</w:t>
      </w:r>
      <w:r w:rsidRPr="00EB4487">
        <w:rPr>
          <w:vertAlign w:val="subscript"/>
        </w:rPr>
        <w:t>d</w:t>
      </w:r>
      <w:r w:rsidRPr="00EB4487">
        <w:t xml:space="preserve"> and </w:t>
      </w:r>
      <w:r w:rsidRPr="00EB4487">
        <w:rPr>
          <w:i/>
        </w:rPr>
        <w:t>R</w:t>
      </w:r>
      <w:r w:rsidRPr="00EB4487">
        <w:rPr>
          <w:vertAlign w:val="subscript"/>
        </w:rPr>
        <w:t>d,</w:t>
      </w:r>
      <w:r w:rsidR="00EE265D">
        <w:rPr>
          <w:vertAlign w:val="subscript"/>
        </w:rPr>
        <w:t>fi,</w:t>
      </w:r>
      <w:r w:rsidRPr="00EB4487">
        <w:rPr>
          <w:vertAlign w:val="subscript"/>
        </w:rPr>
        <w:t>t</w:t>
      </w:r>
      <w:r w:rsidRPr="00EB4487">
        <w:t xml:space="preserve"> = </w:t>
      </w:r>
      <w:r w:rsidRPr="00EB4487">
        <w:rPr>
          <w:i/>
        </w:rPr>
        <w:t>η</w:t>
      </w:r>
      <w:r w:rsidRPr="00EB4487">
        <w:rPr>
          <w:vertAlign w:val="subscript"/>
        </w:rPr>
        <w:t>fi,t</w:t>
      </w:r>
      <w:r w:rsidRPr="00EB4487">
        <w:t xml:space="preserve"> </w:t>
      </w:r>
      <w:r w:rsidRPr="00EB4487">
        <w:rPr>
          <w:i/>
        </w:rPr>
        <w:t>R</w:t>
      </w:r>
      <w:r w:rsidRPr="00EB4487">
        <w:rPr>
          <w:vertAlign w:val="subscript"/>
        </w:rPr>
        <w:t>d</w:t>
      </w:r>
      <w:r w:rsidRPr="00EB4487">
        <w:t xml:space="preserve"> in connection with Table 6.1, the following conditions shall be satisfied: </w:t>
      </w:r>
    </w:p>
    <w:p w14:paraId="5495EE4D" w14:textId="77777777" w:rsidR="00DB1D3E" w:rsidRPr="00EB4487" w:rsidRDefault="00DB1D3E" w:rsidP="00980257">
      <w:pPr>
        <w:pStyle w:val="ListBullet"/>
        <w:keepNext/>
        <w:keepLines/>
        <w:rPr>
          <w:rFonts w:asciiTheme="majorHAnsi" w:hAnsiTheme="majorHAnsi"/>
        </w:rPr>
      </w:pPr>
      <w:r w:rsidRPr="00EB4487">
        <w:rPr>
          <w:rFonts w:asciiTheme="majorHAnsi" w:hAnsiTheme="majorHAnsi"/>
        </w:rPr>
        <w:t>the thickness of the web e</w:t>
      </w:r>
      <w:r w:rsidRPr="00EB4487">
        <w:rPr>
          <w:rFonts w:asciiTheme="majorHAnsi" w:hAnsiTheme="majorHAnsi"/>
          <w:vertAlign w:val="subscript"/>
        </w:rPr>
        <w:t>w</w:t>
      </w:r>
      <w:r w:rsidRPr="00EB4487">
        <w:rPr>
          <w:rFonts w:asciiTheme="majorHAnsi" w:hAnsiTheme="majorHAnsi"/>
        </w:rPr>
        <w:t xml:space="preserve"> does not exceed 1/15 of the width b; </w:t>
      </w:r>
    </w:p>
    <w:p w14:paraId="16E3E7D3" w14:textId="77777777" w:rsidR="00DB1D3E" w:rsidRPr="00EB4487" w:rsidRDefault="00DB1D3E" w:rsidP="00980257">
      <w:pPr>
        <w:pStyle w:val="ListBullet"/>
        <w:keepNext/>
        <w:keepLines/>
        <w:rPr>
          <w:rFonts w:asciiTheme="majorHAnsi" w:hAnsiTheme="majorHAnsi"/>
        </w:rPr>
      </w:pPr>
      <w:r w:rsidRPr="00EB4487">
        <w:rPr>
          <w:rFonts w:asciiTheme="majorHAnsi" w:hAnsiTheme="majorHAnsi"/>
        </w:rPr>
        <w:t>the thickness of the bottom flange e</w:t>
      </w:r>
      <w:r w:rsidRPr="00EB4487">
        <w:rPr>
          <w:rFonts w:asciiTheme="majorHAnsi" w:hAnsiTheme="majorHAnsi"/>
          <w:vertAlign w:val="subscript"/>
        </w:rPr>
        <w:t>f</w:t>
      </w:r>
      <w:r w:rsidRPr="00EB4487">
        <w:rPr>
          <w:rFonts w:asciiTheme="majorHAnsi" w:hAnsiTheme="majorHAnsi"/>
        </w:rPr>
        <w:t xml:space="preserve"> does not exceed twice the thickness of the web e</w:t>
      </w:r>
      <w:r w:rsidRPr="00EB4487">
        <w:rPr>
          <w:rFonts w:asciiTheme="majorHAnsi" w:hAnsiTheme="majorHAnsi"/>
          <w:vertAlign w:val="subscript"/>
        </w:rPr>
        <w:t>w</w:t>
      </w:r>
      <w:r w:rsidRPr="00EB4487">
        <w:rPr>
          <w:rFonts w:asciiTheme="majorHAnsi" w:hAnsiTheme="majorHAnsi"/>
        </w:rPr>
        <w:t xml:space="preserve">; </w:t>
      </w:r>
    </w:p>
    <w:p w14:paraId="40415A0D" w14:textId="77777777" w:rsidR="00DB1D3E" w:rsidRPr="00EB4487" w:rsidRDefault="00DB1D3E" w:rsidP="00D7317F">
      <w:pPr>
        <w:pStyle w:val="ListBullet"/>
        <w:rPr>
          <w:rFonts w:asciiTheme="majorHAnsi" w:hAnsiTheme="majorHAnsi"/>
        </w:rPr>
      </w:pPr>
      <w:r w:rsidRPr="00EB4487">
        <w:rPr>
          <w:rFonts w:asciiTheme="majorHAnsi" w:hAnsiTheme="majorHAnsi"/>
        </w:rPr>
        <w:t>the thickness of the concrete slab h</w:t>
      </w:r>
      <w:r w:rsidRPr="00EB4487">
        <w:rPr>
          <w:rFonts w:asciiTheme="majorHAnsi" w:hAnsiTheme="majorHAnsi"/>
          <w:vertAlign w:val="subscript"/>
        </w:rPr>
        <w:t>c</w:t>
      </w:r>
      <w:r w:rsidRPr="00EB4487">
        <w:rPr>
          <w:rFonts w:asciiTheme="majorHAnsi" w:hAnsiTheme="majorHAnsi"/>
        </w:rPr>
        <w:t xml:space="preserve"> is at least 120 mm; </w:t>
      </w:r>
    </w:p>
    <w:p w14:paraId="26287ABE" w14:textId="32C851EE" w:rsidR="00DB1D3E" w:rsidRPr="00EB4487" w:rsidRDefault="00DB1D3E" w:rsidP="00D7317F">
      <w:pPr>
        <w:pStyle w:val="ListBullet"/>
        <w:rPr>
          <w:rFonts w:asciiTheme="majorHAnsi" w:hAnsiTheme="majorHAnsi"/>
        </w:rPr>
      </w:pPr>
      <w:r w:rsidRPr="00EB4487">
        <w:rPr>
          <w:rFonts w:asciiTheme="majorHAnsi" w:hAnsiTheme="majorHAnsi"/>
        </w:rPr>
        <w:t>the additional reinforcement area related to the total area between the flange A</w:t>
      </w:r>
      <w:r w:rsidRPr="00EB4487">
        <w:rPr>
          <w:rFonts w:asciiTheme="majorHAnsi" w:hAnsiTheme="majorHAnsi"/>
          <w:vertAlign w:val="subscript"/>
        </w:rPr>
        <w:t>s</w:t>
      </w:r>
      <w:r w:rsidRPr="00EB4487">
        <w:rPr>
          <w:rFonts w:asciiTheme="majorHAnsi" w:hAnsiTheme="majorHAnsi"/>
        </w:rPr>
        <w:t xml:space="preserve"> / (A</w:t>
      </w:r>
      <w:r w:rsidRPr="00EB4487">
        <w:rPr>
          <w:rFonts w:asciiTheme="majorHAnsi" w:hAnsiTheme="majorHAnsi"/>
          <w:vertAlign w:val="subscript"/>
        </w:rPr>
        <w:t>c</w:t>
      </w:r>
      <w:r w:rsidRPr="00EB4487">
        <w:rPr>
          <w:rFonts w:asciiTheme="majorHAnsi" w:hAnsiTheme="majorHAnsi"/>
        </w:rPr>
        <w:t xml:space="preserve"> + A</w:t>
      </w:r>
      <w:r w:rsidRPr="00EB4487">
        <w:rPr>
          <w:rFonts w:asciiTheme="majorHAnsi" w:hAnsiTheme="majorHAnsi"/>
          <w:vertAlign w:val="subscript"/>
        </w:rPr>
        <w:t>s</w:t>
      </w:r>
      <w:r w:rsidRPr="00EB4487">
        <w:rPr>
          <w:rFonts w:asciiTheme="majorHAnsi" w:hAnsiTheme="majorHAnsi"/>
        </w:rPr>
        <w:t>) does not exceed 5</w:t>
      </w:r>
      <w:r w:rsidR="00FC1907">
        <w:rPr>
          <w:rFonts w:asciiTheme="majorHAnsi" w:hAnsiTheme="majorHAnsi"/>
        </w:rPr>
        <w:t xml:space="preserve"> </w:t>
      </w:r>
      <w:r w:rsidRPr="00EB4487">
        <w:rPr>
          <w:rFonts w:asciiTheme="majorHAnsi" w:hAnsiTheme="majorHAnsi"/>
        </w:rPr>
        <w:t xml:space="preserve">%; </w:t>
      </w:r>
    </w:p>
    <w:p w14:paraId="32EC5A96" w14:textId="24AD9AE7" w:rsidR="00AC427D" w:rsidRDefault="00DB1D3E" w:rsidP="00D7317F">
      <w:pPr>
        <w:pStyle w:val="ListBullet"/>
        <w:tabs>
          <w:tab w:val="num" w:pos="1788"/>
        </w:tabs>
        <w:rPr>
          <w:rFonts w:asciiTheme="majorHAnsi" w:hAnsiTheme="majorHAnsi"/>
        </w:rPr>
      </w:pPr>
      <w:r w:rsidRPr="00AC427D">
        <w:rPr>
          <w:rFonts w:asciiTheme="majorHAnsi" w:hAnsiTheme="majorHAnsi"/>
        </w:rPr>
        <w:t xml:space="preserve">the value of </w:t>
      </w:r>
      <w:r w:rsidRPr="00AC427D">
        <w:rPr>
          <w:rFonts w:asciiTheme="majorHAnsi" w:hAnsiTheme="majorHAnsi"/>
          <w:i/>
        </w:rPr>
        <w:t>R</w:t>
      </w:r>
      <w:r w:rsidRPr="00AC427D">
        <w:rPr>
          <w:rFonts w:asciiTheme="majorHAnsi" w:hAnsiTheme="majorHAnsi"/>
          <w:vertAlign w:val="subscript"/>
        </w:rPr>
        <w:t>d</w:t>
      </w:r>
      <w:r w:rsidRPr="00AC427D">
        <w:rPr>
          <w:rFonts w:asciiTheme="majorHAnsi" w:hAnsiTheme="majorHAnsi"/>
        </w:rPr>
        <w:t xml:space="preserve"> is calculated on the basis of EN 1994-1-1 provided that: </w:t>
      </w:r>
    </w:p>
    <w:p w14:paraId="76792382" w14:textId="508C56D7" w:rsidR="00DB1D3E" w:rsidRPr="00AC427D" w:rsidRDefault="00DB1D3E" w:rsidP="00D7317F">
      <w:pPr>
        <w:pStyle w:val="ListBullet"/>
        <w:numPr>
          <w:ilvl w:val="0"/>
          <w:numId w:val="32"/>
        </w:numPr>
        <w:ind w:left="1077"/>
        <w:rPr>
          <w:rFonts w:asciiTheme="majorHAnsi" w:hAnsiTheme="majorHAnsi"/>
        </w:rPr>
      </w:pPr>
      <w:r w:rsidRPr="00AC427D">
        <w:rPr>
          <w:rFonts w:asciiTheme="majorHAnsi" w:hAnsiTheme="majorHAnsi"/>
        </w:rPr>
        <w:t xml:space="preserve">the effective slab width </w:t>
      </w:r>
      <w:r w:rsidRPr="00AC427D">
        <w:rPr>
          <w:rFonts w:asciiTheme="majorHAnsi" w:hAnsiTheme="majorHAnsi"/>
          <w:i/>
        </w:rPr>
        <w:t>b</w:t>
      </w:r>
      <w:r w:rsidRPr="00AC427D">
        <w:rPr>
          <w:rFonts w:asciiTheme="majorHAnsi" w:hAnsiTheme="majorHAnsi"/>
          <w:vertAlign w:val="subscript"/>
        </w:rPr>
        <w:t>eff</w:t>
      </w:r>
      <w:r w:rsidRPr="00AC427D">
        <w:rPr>
          <w:rFonts w:asciiTheme="majorHAnsi" w:hAnsiTheme="majorHAnsi"/>
        </w:rPr>
        <w:t xml:space="preserve"> does not exceed 5 m</w:t>
      </w:r>
      <w:r w:rsidR="002E22DA" w:rsidRPr="00AC427D">
        <w:rPr>
          <w:rFonts w:asciiTheme="majorHAnsi" w:hAnsiTheme="majorHAnsi"/>
        </w:rPr>
        <w:t>; and</w:t>
      </w:r>
    </w:p>
    <w:p w14:paraId="5A4A6A42" w14:textId="51BB620C" w:rsidR="00DB1D3E" w:rsidRDefault="00DB1D3E" w:rsidP="00D7317F">
      <w:pPr>
        <w:pStyle w:val="ListBullet"/>
        <w:numPr>
          <w:ilvl w:val="0"/>
          <w:numId w:val="32"/>
        </w:numPr>
        <w:ind w:left="1077"/>
        <w:rPr>
          <w:rFonts w:asciiTheme="majorHAnsi" w:hAnsiTheme="majorHAnsi"/>
        </w:rPr>
      </w:pPr>
      <w:r w:rsidRPr="00EB4487">
        <w:rPr>
          <w:rFonts w:asciiTheme="majorHAnsi" w:hAnsiTheme="majorHAnsi"/>
        </w:rPr>
        <w:t xml:space="preserve">the additional reinforcement </w:t>
      </w:r>
      <w:r w:rsidRPr="00EB4487">
        <w:rPr>
          <w:rFonts w:asciiTheme="majorHAnsi" w:hAnsiTheme="majorHAnsi"/>
          <w:i/>
        </w:rPr>
        <w:t>A</w:t>
      </w:r>
      <w:r w:rsidRPr="00EB4487">
        <w:rPr>
          <w:rFonts w:asciiTheme="majorHAnsi" w:hAnsiTheme="majorHAnsi"/>
          <w:vertAlign w:val="subscript"/>
        </w:rPr>
        <w:t>s</w:t>
      </w:r>
      <w:r w:rsidRPr="00EB4487">
        <w:rPr>
          <w:rFonts w:asciiTheme="majorHAnsi" w:hAnsiTheme="majorHAnsi"/>
        </w:rPr>
        <w:t xml:space="preserve"> is not taken into account. </w:t>
      </w:r>
    </w:p>
    <w:p w14:paraId="73DB3FBD" w14:textId="77777777" w:rsidR="00DB1D3E" w:rsidRPr="00EB4487" w:rsidRDefault="00DB1D3E" w:rsidP="00E233A9">
      <w:pPr>
        <w:pStyle w:val="BodyText"/>
      </w:pPr>
      <w:r w:rsidRPr="00EB4487">
        <w:t xml:space="preserve">(4) The values given in Table 6.1 are valid for the structural steel grade S355. If another structural steel grade is used, the minimum values for the additional reinforcement given in Table 6.1 should be factored by the ratio of the yield point of this other steel grade to the yield point of grade S355. </w:t>
      </w:r>
    </w:p>
    <w:p w14:paraId="6EBF8B27" w14:textId="77777777" w:rsidR="00DB1D3E" w:rsidRPr="00EB4487" w:rsidRDefault="00DB1D3E" w:rsidP="00F95B64">
      <w:pPr>
        <w:pStyle w:val="BodyText"/>
      </w:pPr>
      <w:r w:rsidRPr="00EB4487">
        <w:t xml:space="preserve">(5) The values given in Table 6.1 are valid for the steel grade B500 used for the additional reinforcement </w:t>
      </w:r>
      <w:r w:rsidRPr="00EB4487">
        <w:rPr>
          <w:i/>
        </w:rPr>
        <w:t>A</w:t>
      </w:r>
      <w:r w:rsidRPr="00EB4487">
        <w:rPr>
          <w:vertAlign w:val="subscript"/>
        </w:rPr>
        <w:t>s</w:t>
      </w:r>
      <w:r w:rsidRPr="00EB4487">
        <w:t xml:space="preserve">. </w:t>
      </w:r>
    </w:p>
    <w:p w14:paraId="4E2792CA" w14:textId="6066CC32" w:rsidR="00DB1D3E" w:rsidRPr="00EB4487" w:rsidRDefault="00DB1D3E">
      <w:pPr>
        <w:pStyle w:val="BodyText"/>
      </w:pPr>
      <w:r w:rsidRPr="00EB4487">
        <w:t xml:space="preserve">(6) The values given in Tables 6.1 and 6.2 are valid for beams connected to solid slabs. </w:t>
      </w:r>
    </w:p>
    <w:p w14:paraId="62747E88" w14:textId="71925C1E" w:rsidR="00DB1D3E" w:rsidRPr="00EB4487" w:rsidRDefault="00DB1D3E">
      <w:pPr>
        <w:pStyle w:val="BodyText"/>
      </w:pPr>
      <w:r w:rsidRPr="00EB4487">
        <w:t>(7) The values given in Tables 6.1 and 6.2 may be used for beams connected to composite slabs with profiled steel sheetings, if at least 85</w:t>
      </w:r>
      <w:r w:rsidR="00FC1907">
        <w:t xml:space="preserve"> </w:t>
      </w:r>
      <w:r w:rsidRPr="00EB4487">
        <w:t xml:space="preserve">% of the upper side of the steel section is directly covered by the steel sheet. If not, void fillers should be used on top of the beams. </w:t>
      </w:r>
    </w:p>
    <w:p w14:paraId="38FF762D" w14:textId="3931CFE5" w:rsidR="00DB1D3E" w:rsidRPr="00EB4487" w:rsidRDefault="00DB1D3E">
      <w:pPr>
        <w:pStyle w:val="BodyText"/>
      </w:pPr>
      <w:r w:rsidRPr="00EB4487">
        <w:t xml:space="preserve">(8) </w:t>
      </w:r>
      <w:r w:rsidR="007E7538" w:rsidRPr="002E4622">
        <w:t xml:space="preserve">The material used for void fillers should be suitable for fire protection of steel (see EN 13381-4 </w:t>
      </w:r>
      <w:r w:rsidR="007E7538">
        <w:t>for a</w:t>
      </w:r>
      <w:r w:rsidR="007E7538" w:rsidRPr="00E426AE">
        <w:t>pplied passive protection to steel members</w:t>
      </w:r>
      <w:r w:rsidR="007E7538">
        <w:t xml:space="preserve"> </w:t>
      </w:r>
      <w:r w:rsidR="007E7538" w:rsidRPr="004256FF">
        <w:t>and</w:t>
      </w:r>
      <w:r w:rsidR="007E7538" w:rsidRPr="002E4622">
        <w:t>/or EN 13381-5</w:t>
      </w:r>
      <w:r w:rsidR="007E7538">
        <w:t xml:space="preserve"> for a</w:t>
      </w:r>
      <w:r w:rsidR="007E7538" w:rsidRPr="0003327A">
        <w:t>pplied protection to concrete/profiled sheet steel composite member</w:t>
      </w:r>
      <w:r w:rsidR="007E7538" w:rsidRPr="002E4622">
        <w:t>).</w:t>
      </w:r>
    </w:p>
    <w:p w14:paraId="3C3ABAB7" w14:textId="78613764" w:rsidR="00DB1D3E" w:rsidRPr="00EB4487" w:rsidRDefault="00DB1D3E">
      <w:pPr>
        <w:pStyle w:val="BodyText"/>
      </w:pPr>
      <w:r w:rsidRPr="00EB4487">
        <w:t>(9) Additional reinforcement should be placed as close as possible to the bottom flange taking into account the axis distances u</w:t>
      </w:r>
      <w:r w:rsidRPr="00EB4487">
        <w:rPr>
          <w:vertAlign w:val="subscript"/>
        </w:rPr>
        <w:t>1</w:t>
      </w:r>
      <w:r w:rsidRPr="00EB4487">
        <w:t xml:space="preserve"> and u</w:t>
      </w:r>
      <w:r w:rsidRPr="00EB4487">
        <w:rPr>
          <w:vertAlign w:val="subscript"/>
        </w:rPr>
        <w:t>2</w:t>
      </w:r>
      <w:r w:rsidRPr="00EB4487">
        <w:t xml:space="preserve"> of Table 6.2.</w:t>
      </w:r>
    </w:p>
    <w:p w14:paraId="3419E236" w14:textId="691C1420" w:rsidR="00DB1D3E" w:rsidRPr="00EB4487" w:rsidRDefault="00DB1D3E" w:rsidP="00980257">
      <w:pPr>
        <w:pStyle w:val="Tabletitle"/>
        <w:keepLines/>
      </w:pPr>
      <w:r w:rsidRPr="00EB4487">
        <w:lastRenderedPageBreak/>
        <w:t>Table 6.1</w:t>
      </w:r>
      <w:r w:rsidR="00D03FE9">
        <w:t xml:space="preserve"> </w:t>
      </w:r>
      <w:r w:rsidR="00D03FE9">
        <w:rPr>
          <w:lang w:val="en-US"/>
        </w:rPr>
        <w:t>—</w:t>
      </w:r>
      <w:r w:rsidRPr="00EB4487">
        <w:t xml:space="preserve"> Minimum cross-sectional dimensions b and minimum additional reinforcement in relation to the area of flange A</w:t>
      </w:r>
      <w:r w:rsidRPr="00EB4487">
        <w:rPr>
          <w:vertAlign w:val="subscript"/>
        </w:rPr>
        <w:t>s</w:t>
      </w:r>
      <w:r w:rsidRPr="00EB4487">
        <w:t xml:space="preserve"> / A</w:t>
      </w:r>
      <w:r w:rsidRPr="00EB4487">
        <w:rPr>
          <w:vertAlign w:val="subscript"/>
        </w:rPr>
        <w:t>f</w:t>
      </w:r>
      <w:r w:rsidRPr="00EB4487">
        <w:t>, for composite beams comprising steel beams with partial concrete encasement</w:t>
      </w:r>
    </w:p>
    <w:tbl>
      <w:tblPr>
        <w:tblStyle w:val="TableGrid"/>
        <w:tblW w:w="9612" w:type="dxa"/>
        <w:jc w:val="center"/>
        <w:tblLayout w:type="fixed"/>
        <w:tblLook w:val="01E0" w:firstRow="1" w:lastRow="1" w:firstColumn="1" w:lastColumn="1" w:noHBand="0" w:noVBand="0"/>
      </w:tblPr>
      <w:tblGrid>
        <w:gridCol w:w="568"/>
        <w:gridCol w:w="2562"/>
        <w:gridCol w:w="2183"/>
        <w:gridCol w:w="859"/>
        <w:gridCol w:w="860"/>
        <w:gridCol w:w="860"/>
        <w:gridCol w:w="860"/>
        <w:gridCol w:w="860"/>
      </w:tblGrid>
      <w:tr w:rsidR="00DB1D3E" w:rsidRPr="00EB4487" w14:paraId="429BF092" w14:textId="77777777" w:rsidTr="00696C5B">
        <w:trPr>
          <w:jc w:val="center"/>
        </w:trPr>
        <w:tc>
          <w:tcPr>
            <w:tcW w:w="568" w:type="dxa"/>
            <w:vMerge w:val="restart"/>
            <w:tcBorders>
              <w:top w:val="single" w:sz="12" w:space="0" w:color="auto"/>
              <w:left w:val="single" w:sz="12" w:space="0" w:color="auto"/>
              <w:bottom w:val="single" w:sz="12" w:space="0" w:color="auto"/>
              <w:right w:val="single" w:sz="4" w:space="0" w:color="auto"/>
            </w:tcBorders>
            <w:tcMar>
              <w:left w:w="72" w:type="dxa"/>
              <w:right w:w="72" w:type="dxa"/>
            </w:tcMar>
          </w:tcPr>
          <w:p w14:paraId="60080263"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val="restart"/>
            <w:tcBorders>
              <w:top w:val="single" w:sz="12" w:space="0" w:color="auto"/>
              <w:left w:val="single" w:sz="4" w:space="0" w:color="auto"/>
              <w:bottom w:val="nil"/>
              <w:right w:val="nil"/>
            </w:tcBorders>
            <w:tcMar>
              <w:left w:w="72" w:type="dxa"/>
              <w:right w:w="72" w:type="dxa"/>
            </w:tcMar>
          </w:tcPr>
          <w:p w14:paraId="2E5088D3" w14:textId="7A05EA80" w:rsidR="00DB1D3E" w:rsidRPr="00EB4487" w:rsidRDefault="006632FC" w:rsidP="00980257">
            <w:pPr>
              <w:pStyle w:val="Paragraph"/>
              <w:keepNext/>
              <w:keepLines/>
              <w:tabs>
                <w:tab w:val="left" w:pos="720"/>
              </w:tabs>
              <w:spacing w:before="60" w:after="60"/>
              <w:rPr>
                <w:rFonts w:asciiTheme="majorHAnsi" w:hAnsiTheme="majorHAnsi"/>
                <w:sz w:val="20"/>
              </w:rPr>
            </w:pPr>
            <w:r>
              <w:rPr>
                <w:rFonts w:asciiTheme="majorHAnsi" w:hAnsiTheme="majorHAnsi"/>
                <w:noProof/>
                <w:sz w:val="20"/>
              </w:rPr>
              <w:fldChar w:fldCharType="begin"/>
            </w:r>
            <w:r>
              <w:rPr>
                <w:rFonts w:asciiTheme="majorHAnsi" w:hAnsiTheme="majorHAnsi" w:cs="Times New Roman"/>
                <w:noProof/>
                <w:sz w:val="20"/>
              </w:rPr>
              <w:instrText xml:space="preserve"> INCLUDEPICTURE  "Y:\\STD_MGT\\STDDEL\\PRODUCTION\\Standards\\00250\\218\\41_e_dr\\Tbl_6_1.tif" \* MERGEFORMATINET </w:instrText>
            </w:r>
            <w:r>
              <w:rPr>
                <w:rFonts w:asciiTheme="majorHAnsi" w:hAnsiTheme="majorHAnsi"/>
                <w:noProof/>
                <w:sz w:val="20"/>
              </w:rPr>
              <w:fldChar w:fldCharType="separate"/>
            </w:r>
            <w:r w:rsidR="00F91CE9">
              <w:rPr>
                <w:rFonts w:asciiTheme="majorHAnsi" w:hAnsiTheme="majorHAnsi"/>
                <w:noProof/>
                <w:sz w:val="20"/>
              </w:rPr>
              <w:fldChar w:fldCharType="begin"/>
            </w:r>
            <w:r w:rsidR="00F91CE9">
              <w:rPr>
                <w:rFonts w:asciiTheme="majorHAnsi" w:hAnsiTheme="majorHAnsi"/>
                <w:noProof/>
                <w:sz w:val="20"/>
              </w:rPr>
              <w:instrText xml:space="preserve"> INCLUDEPICTURE  "Y:\\STD_MGT\\STDDEL\\PRODUCTION\\Standards\\00250\\218\\41_e_dr\\Tbl_6_1.tif" \* MERGEFORMATINET </w:instrText>
            </w:r>
            <w:r w:rsidR="00F91CE9">
              <w:rPr>
                <w:rFonts w:asciiTheme="majorHAnsi" w:hAnsiTheme="majorHAnsi"/>
                <w:noProof/>
                <w:sz w:val="20"/>
              </w:rPr>
              <w:fldChar w:fldCharType="separate"/>
            </w:r>
            <w:r w:rsidR="006973E4">
              <w:rPr>
                <w:rFonts w:asciiTheme="majorHAnsi" w:hAnsiTheme="majorHAnsi"/>
                <w:noProof/>
                <w:sz w:val="20"/>
              </w:rPr>
              <w:fldChar w:fldCharType="begin"/>
            </w:r>
            <w:r w:rsidR="006973E4">
              <w:rPr>
                <w:rFonts w:asciiTheme="majorHAnsi" w:hAnsiTheme="majorHAnsi"/>
                <w:noProof/>
                <w:sz w:val="20"/>
              </w:rPr>
              <w:instrText xml:space="preserve"> </w:instrText>
            </w:r>
            <w:r w:rsidR="006973E4">
              <w:rPr>
                <w:rFonts w:asciiTheme="majorHAnsi" w:hAnsiTheme="majorHAnsi"/>
                <w:noProof/>
                <w:sz w:val="20"/>
              </w:rPr>
              <w:instrText>INCLUDEPICTURE  "C:\\Users\\a.dionysiou\\AppData\\Local\\Temp\\81e08ba1-fdd2-4f1a-9339-44084408b7bf_prEN 1994-1-2.zip.7bf\\41_e_dr\\Tbl_6_1.tif" \* MERGEFORMATINET</w:instrText>
            </w:r>
            <w:r w:rsidR="006973E4">
              <w:rPr>
                <w:rFonts w:asciiTheme="majorHAnsi" w:hAnsiTheme="majorHAnsi"/>
                <w:noProof/>
                <w:sz w:val="20"/>
              </w:rPr>
              <w:instrText xml:space="preserve"> </w:instrText>
            </w:r>
            <w:r w:rsidR="006973E4">
              <w:rPr>
                <w:rFonts w:asciiTheme="majorHAnsi" w:hAnsiTheme="majorHAnsi"/>
                <w:noProof/>
                <w:sz w:val="20"/>
              </w:rPr>
              <w:fldChar w:fldCharType="separate"/>
            </w:r>
            <w:r w:rsidR="006973E4">
              <w:rPr>
                <w:rFonts w:asciiTheme="majorHAnsi" w:hAnsiTheme="majorHAnsi"/>
                <w:noProof/>
                <w:sz w:val="20"/>
              </w:rPr>
              <w:pict w14:anchorId="0EFE7100">
                <v:shape id="_x0000_i1099" type="#_x0000_t75" style="width:99.75pt;height:101.25pt">
                  <v:imagedata r:id="rId161" r:href="rId162"/>
                </v:shape>
              </w:pict>
            </w:r>
            <w:r w:rsidR="006973E4">
              <w:rPr>
                <w:rFonts w:asciiTheme="majorHAnsi" w:hAnsiTheme="majorHAnsi" w:cs="Times New Roman"/>
                <w:noProof/>
                <w:sz w:val="20"/>
              </w:rPr>
              <w:fldChar w:fldCharType="end"/>
            </w:r>
            <w:r w:rsidR="00F91CE9">
              <w:rPr>
                <w:rFonts w:asciiTheme="majorHAnsi" w:hAnsiTheme="majorHAnsi"/>
                <w:noProof/>
                <w:sz w:val="20"/>
              </w:rPr>
              <w:fldChar w:fldCharType="end"/>
            </w:r>
            <w:r>
              <w:rPr>
                <w:rFonts w:asciiTheme="majorHAnsi" w:hAnsiTheme="majorHAnsi"/>
                <w:noProof/>
                <w:sz w:val="20"/>
              </w:rPr>
              <w:fldChar w:fldCharType="end"/>
            </w:r>
          </w:p>
        </w:tc>
        <w:tc>
          <w:tcPr>
            <w:tcW w:w="2183" w:type="dxa"/>
            <w:tcBorders>
              <w:top w:val="single" w:sz="12" w:space="0" w:color="auto"/>
              <w:left w:val="nil"/>
              <w:bottom w:val="nil"/>
              <w:right w:val="single" w:sz="4" w:space="0" w:color="auto"/>
            </w:tcBorders>
            <w:tcMar>
              <w:left w:w="72" w:type="dxa"/>
              <w:right w:w="72" w:type="dxa"/>
            </w:tcMar>
          </w:tcPr>
          <w:p w14:paraId="629DDFF7" w14:textId="77777777" w:rsidR="00DB1D3E" w:rsidRPr="00EB4487" w:rsidRDefault="00DB1D3E" w:rsidP="00980257">
            <w:pPr>
              <w:pStyle w:val="BodyText"/>
              <w:keepNext/>
              <w:keepLines/>
              <w:spacing w:after="60"/>
              <w:jc w:val="left"/>
              <w:rPr>
                <w:sz w:val="20"/>
              </w:rPr>
            </w:pPr>
            <w:r w:rsidRPr="00EB4487">
              <w:t>Condition for application:</w:t>
            </w:r>
          </w:p>
        </w:tc>
        <w:tc>
          <w:tcPr>
            <w:tcW w:w="4299" w:type="dxa"/>
            <w:gridSpan w:val="5"/>
            <w:vMerge w:val="restart"/>
            <w:tcBorders>
              <w:top w:val="single" w:sz="12" w:space="0" w:color="auto"/>
              <w:left w:val="single" w:sz="4" w:space="0" w:color="auto"/>
              <w:bottom w:val="single" w:sz="12" w:space="0" w:color="auto"/>
              <w:right w:val="single" w:sz="12" w:space="0" w:color="auto"/>
            </w:tcBorders>
            <w:tcMar>
              <w:left w:w="72" w:type="dxa"/>
              <w:right w:w="72" w:type="dxa"/>
            </w:tcMar>
          </w:tcPr>
          <w:p w14:paraId="5DA5F459" w14:textId="492D9394" w:rsidR="00DB1D3E" w:rsidRPr="0061374B" w:rsidRDefault="00DB1D3E" w:rsidP="00980257">
            <w:pPr>
              <w:pStyle w:val="BodyText"/>
              <w:keepNext/>
              <w:keepLines/>
              <w:spacing w:after="60"/>
              <w:jc w:val="center"/>
              <w:rPr>
                <w:b/>
                <w:bCs/>
              </w:rPr>
            </w:pPr>
            <w:r w:rsidRPr="0061374B">
              <w:rPr>
                <w:b/>
                <w:bCs/>
              </w:rPr>
              <w:t xml:space="preserve">Standard </w:t>
            </w:r>
            <w:r w:rsidR="004778AB">
              <w:rPr>
                <w:b/>
                <w:bCs/>
              </w:rPr>
              <w:t>f</w:t>
            </w:r>
            <w:r w:rsidRPr="0061374B">
              <w:rPr>
                <w:b/>
                <w:bCs/>
              </w:rPr>
              <w:t xml:space="preserve">ire </w:t>
            </w:r>
            <w:r w:rsidR="004778AB">
              <w:rPr>
                <w:b/>
                <w:bCs/>
              </w:rPr>
              <w:t>r</w:t>
            </w:r>
            <w:r w:rsidRPr="0061374B">
              <w:rPr>
                <w:b/>
                <w:bCs/>
              </w:rPr>
              <w:t>esistance</w:t>
            </w:r>
          </w:p>
        </w:tc>
      </w:tr>
      <w:tr w:rsidR="00DB1D3E" w:rsidRPr="00EB4487" w14:paraId="08BCBF49"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7368DCA4"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tcBorders>
              <w:top w:val="nil"/>
              <w:left w:val="single" w:sz="4" w:space="0" w:color="auto"/>
              <w:bottom w:val="nil"/>
              <w:right w:val="nil"/>
            </w:tcBorders>
            <w:tcMar>
              <w:left w:w="72" w:type="dxa"/>
              <w:right w:w="72" w:type="dxa"/>
            </w:tcMar>
          </w:tcPr>
          <w:p w14:paraId="18E563FC"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183" w:type="dxa"/>
            <w:tcBorders>
              <w:top w:val="nil"/>
              <w:left w:val="nil"/>
              <w:bottom w:val="nil"/>
              <w:right w:val="single" w:sz="4" w:space="0" w:color="auto"/>
            </w:tcBorders>
            <w:tcMar>
              <w:left w:w="72" w:type="dxa"/>
              <w:right w:w="72" w:type="dxa"/>
            </w:tcMar>
          </w:tcPr>
          <w:p w14:paraId="33397D4F" w14:textId="77777777" w:rsidR="00DB1D3E" w:rsidRPr="00EB4487" w:rsidRDefault="00DB1D3E" w:rsidP="00980257">
            <w:pPr>
              <w:pStyle w:val="BodyText"/>
              <w:keepNext/>
              <w:keepLines/>
              <w:spacing w:after="60"/>
              <w:rPr>
                <w:sz w:val="20"/>
              </w:rPr>
            </w:pPr>
            <w:r w:rsidRPr="00EB4487">
              <w:t>slab:</w:t>
            </w:r>
            <w:r w:rsidRPr="00EB4487">
              <w:tab/>
              <w:t>h</w:t>
            </w:r>
            <w:r w:rsidRPr="00EB4487">
              <w:rPr>
                <w:vertAlign w:val="subscript"/>
              </w:rPr>
              <w:t>c</w:t>
            </w:r>
            <w:r w:rsidRPr="00EB4487">
              <w:t xml:space="preserve"> ≥ 120 mm</w:t>
            </w:r>
          </w:p>
        </w:tc>
        <w:tc>
          <w:tcPr>
            <w:tcW w:w="4299" w:type="dxa"/>
            <w:gridSpan w:val="5"/>
            <w:vMerge/>
            <w:tcBorders>
              <w:top w:val="single" w:sz="12" w:space="0" w:color="auto"/>
              <w:left w:val="single" w:sz="4" w:space="0" w:color="auto"/>
              <w:bottom w:val="single" w:sz="12" w:space="0" w:color="auto"/>
              <w:right w:val="single" w:sz="12" w:space="0" w:color="auto"/>
            </w:tcBorders>
            <w:tcMar>
              <w:left w:w="72" w:type="dxa"/>
              <w:right w:w="72" w:type="dxa"/>
            </w:tcMar>
          </w:tcPr>
          <w:p w14:paraId="3F891378" w14:textId="77777777" w:rsidR="00DB1D3E" w:rsidRPr="00EB4487" w:rsidRDefault="00DB1D3E" w:rsidP="00980257">
            <w:pPr>
              <w:pStyle w:val="BodyText"/>
              <w:keepNext/>
              <w:keepLines/>
              <w:spacing w:after="60"/>
              <w:rPr>
                <w:sz w:val="20"/>
              </w:rPr>
            </w:pPr>
          </w:p>
        </w:tc>
      </w:tr>
      <w:tr w:rsidR="00DB1D3E" w:rsidRPr="00EB4487" w14:paraId="1017DA4A"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4C02FB15"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tcBorders>
              <w:top w:val="nil"/>
              <w:left w:val="single" w:sz="4" w:space="0" w:color="auto"/>
              <w:bottom w:val="nil"/>
              <w:right w:val="nil"/>
            </w:tcBorders>
            <w:tcMar>
              <w:left w:w="72" w:type="dxa"/>
              <w:right w:w="72" w:type="dxa"/>
            </w:tcMar>
          </w:tcPr>
          <w:p w14:paraId="29672AE0"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183" w:type="dxa"/>
            <w:tcBorders>
              <w:top w:val="nil"/>
              <w:left w:val="nil"/>
              <w:bottom w:val="nil"/>
              <w:right w:val="single" w:sz="4" w:space="0" w:color="auto"/>
            </w:tcBorders>
            <w:tcMar>
              <w:left w:w="72" w:type="dxa"/>
              <w:right w:w="72" w:type="dxa"/>
            </w:tcMar>
          </w:tcPr>
          <w:p w14:paraId="75E48978" w14:textId="77777777" w:rsidR="00DB1D3E" w:rsidRPr="00EB4487" w:rsidRDefault="00DB1D3E" w:rsidP="00980257">
            <w:pPr>
              <w:pStyle w:val="BodyText"/>
              <w:keepNext/>
              <w:keepLines/>
              <w:spacing w:after="60"/>
              <w:rPr>
                <w:sz w:val="20"/>
              </w:rPr>
            </w:pPr>
            <w:r w:rsidRPr="00EB4487">
              <w:tab/>
              <w:t>b</w:t>
            </w:r>
            <w:r w:rsidRPr="00EB4487">
              <w:rPr>
                <w:vertAlign w:val="subscript"/>
              </w:rPr>
              <w:t>eff</w:t>
            </w:r>
            <w:r w:rsidRPr="00EB4487">
              <w:t xml:space="preserve"> ≤ 5 m</w:t>
            </w:r>
          </w:p>
        </w:tc>
        <w:tc>
          <w:tcPr>
            <w:tcW w:w="4299" w:type="dxa"/>
            <w:gridSpan w:val="5"/>
            <w:vMerge/>
            <w:tcBorders>
              <w:top w:val="single" w:sz="12" w:space="0" w:color="auto"/>
              <w:left w:val="single" w:sz="4" w:space="0" w:color="auto"/>
              <w:bottom w:val="single" w:sz="12" w:space="0" w:color="auto"/>
              <w:right w:val="single" w:sz="12" w:space="0" w:color="auto"/>
            </w:tcBorders>
            <w:tcMar>
              <w:left w:w="72" w:type="dxa"/>
              <w:right w:w="72" w:type="dxa"/>
            </w:tcMar>
          </w:tcPr>
          <w:p w14:paraId="5B7AC657" w14:textId="77777777" w:rsidR="00DB1D3E" w:rsidRPr="00EB4487" w:rsidRDefault="00DB1D3E" w:rsidP="00980257">
            <w:pPr>
              <w:pStyle w:val="BodyText"/>
              <w:keepNext/>
              <w:keepLines/>
              <w:spacing w:after="60"/>
              <w:rPr>
                <w:sz w:val="20"/>
              </w:rPr>
            </w:pPr>
          </w:p>
        </w:tc>
      </w:tr>
      <w:tr w:rsidR="00DB1D3E" w:rsidRPr="00EB4487" w14:paraId="5C1DD465"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7E1E04D2"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tcBorders>
              <w:top w:val="nil"/>
              <w:left w:val="single" w:sz="4" w:space="0" w:color="auto"/>
              <w:bottom w:val="nil"/>
              <w:right w:val="nil"/>
            </w:tcBorders>
            <w:tcMar>
              <w:left w:w="72" w:type="dxa"/>
              <w:right w:w="72" w:type="dxa"/>
            </w:tcMar>
          </w:tcPr>
          <w:p w14:paraId="60ABF87A"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183" w:type="dxa"/>
            <w:tcBorders>
              <w:top w:val="nil"/>
              <w:left w:val="nil"/>
              <w:bottom w:val="nil"/>
              <w:right w:val="single" w:sz="4" w:space="0" w:color="auto"/>
            </w:tcBorders>
            <w:tcMar>
              <w:left w:w="72" w:type="dxa"/>
              <w:right w:w="72" w:type="dxa"/>
            </w:tcMar>
          </w:tcPr>
          <w:p w14:paraId="40685AD4" w14:textId="77777777" w:rsidR="00DB1D3E" w:rsidRPr="00EB4487" w:rsidRDefault="00DB1D3E" w:rsidP="00980257">
            <w:pPr>
              <w:pStyle w:val="BodyText"/>
              <w:keepNext/>
              <w:keepLines/>
              <w:spacing w:after="60"/>
            </w:pPr>
            <w:r w:rsidRPr="00EB4487">
              <w:t>steel section: b / e</w:t>
            </w:r>
            <w:r w:rsidRPr="00EB4487">
              <w:rPr>
                <w:vertAlign w:val="subscript"/>
              </w:rPr>
              <w:t>w</w:t>
            </w:r>
            <w:r w:rsidRPr="00EB4487">
              <w:t xml:space="preserve"> ≥ 15</w:t>
            </w:r>
          </w:p>
        </w:tc>
        <w:tc>
          <w:tcPr>
            <w:tcW w:w="4299" w:type="dxa"/>
            <w:gridSpan w:val="5"/>
            <w:vMerge/>
            <w:tcBorders>
              <w:top w:val="single" w:sz="12" w:space="0" w:color="auto"/>
              <w:left w:val="single" w:sz="4" w:space="0" w:color="auto"/>
              <w:bottom w:val="single" w:sz="12" w:space="0" w:color="auto"/>
              <w:right w:val="single" w:sz="12" w:space="0" w:color="auto"/>
            </w:tcBorders>
            <w:tcMar>
              <w:left w:w="72" w:type="dxa"/>
              <w:right w:w="72" w:type="dxa"/>
            </w:tcMar>
          </w:tcPr>
          <w:p w14:paraId="7E71502D" w14:textId="77777777" w:rsidR="00DB1D3E" w:rsidRPr="00EB4487" w:rsidRDefault="00DB1D3E" w:rsidP="00980257">
            <w:pPr>
              <w:pStyle w:val="BodyText"/>
              <w:keepNext/>
              <w:keepLines/>
              <w:spacing w:after="60"/>
              <w:rPr>
                <w:sz w:val="20"/>
              </w:rPr>
            </w:pPr>
          </w:p>
        </w:tc>
      </w:tr>
      <w:tr w:rsidR="00DB1D3E" w:rsidRPr="00EB4487" w14:paraId="4F42F39C"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7F69FEE1"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tcBorders>
              <w:top w:val="nil"/>
              <w:left w:val="single" w:sz="4" w:space="0" w:color="auto"/>
              <w:bottom w:val="nil"/>
              <w:right w:val="nil"/>
            </w:tcBorders>
            <w:tcMar>
              <w:left w:w="72" w:type="dxa"/>
              <w:right w:w="72" w:type="dxa"/>
            </w:tcMar>
          </w:tcPr>
          <w:p w14:paraId="2063F5ED"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183" w:type="dxa"/>
            <w:tcBorders>
              <w:top w:val="nil"/>
              <w:left w:val="nil"/>
              <w:bottom w:val="nil"/>
              <w:right w:val="single" w:sz="4" w:space="0" w:color="auto"/>
            </w:tcBorders>
            <w:tcMar>
              <w:left w:w="72" w:type="dxa"/>
              <w:right w:w="72" w:type="dxa"/>
            </w:tcMar>
          </w:tcPr>
          <w:p w14:paraId="35DE4610" w14:textId="77777777" w:rsidR="00DB1D3E" w:rsidRPr="00EB4487" w:rsidRDefault="00DB1D3E" w:rsidP="00980257">
            <w:pPr>
              <w:pStyle w:val="BodyText"/>
              <w:keepNext/>
              <w:keepLines/>
              <w:spacing w:after="60"/>
            </w:pPr>
            <w:r w:rsidRPr="00EB4487">
              <w:tab/>
              <w:t>e</w:t>
            </w:r>
            <w:r w:rsidRPr="00EB4487">
              <w:rPr>
                <w:vertAlign w:val="subscript"/>
              </w:rPr>
              <w:t>f</w:t>
            </w:r>
            <w:r w:rsidRPr="00EB4487">
              <w:t xml:space="preserve"> / e</w:t>
            </w:r>
            <w:r w:rsidRPr="00EB4487">
              <w:rPr>
                <w:vertAlign w:val="subscript"/>
              </w:rPr>
              <w:t>w</w:t>
            </w:r>
            <w:r w:rsidRPr="00EB4487">
              <w:t xml:space="preserve"> ≤ 2</w:t>
            </w:r>
          </w:p>
        </w:tc>
        <w:tc>
          <w:tcPr>
            <w:tcW w:w="4299" w:type="dxa"/>
            <w:gridSpan w:val="5"/>
            <w:vMerge/>
            <w:tcBorders>
              <w:top w:val="single" w:sz="12" w:space="0" w:color="auto"/>
              <w:left w:val="single" w:sz="4" w:space="0" w:color="auto"/>
              <w:bottom w:val="single" w:sz="12" w:space="0" w:color="auto"/>
              <w:right w:val="single" w:sz="12" w:space="0" w:color="auto"/>
            </w:tcBorders>
            <w:tcMar>
              <w:left w:w="72" w:type="dxa"/>
              <w:right w:w="72" w:type="dxa"/>
            </w:tcMar>
          </w:tcPr>
          <w:p w14:paraId="2B3299CC" w14:textId="77777777" w:rsidR="00DB1D3E" w:rsidRPr="00EB4487" w:rsidRDefault="00DB1D3E" w:rsidP="00980257">
            <w:pPr>
              <w:pStyle w:val="BodyText"/>
              <w:keepNext/>
              <w:keepLines/>
              <w:spacing w:after="60"/>
              <w:rPr>
                <w:sz w:val="20"/>
              </w:rPr>
            </w:pPr>
          </w:p>
        </w:tc>
      </w:tr>
      <w:tr w:rsidR="00DB1D3E" w:rsidRPr="00EB4487" w14:paraId="7425C49F"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568892F8"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562" w:type="dxa"/>
            <w:vMerge/>
            <w:tcBorders>
              <w:top w:val="nil"/>
              <w:left w:val="single" w:sz="4" w:space="0" w:color="auto"/>
              <w:bottom w:val="nil"/>
              <w:right w:val="nil"/>
            </w:tcBorders>
            <w:tcMar>
              <w:left w:w="72" w:type="dxa"/>
              <w:right w:w="72" w:type="dxa"/>
            </w:tcMar>
          </w:tcPr>
          <w:p w14:paraId="507B1221" w14:textId="77777777" w:rsidR="00DB1D3E" w:rsidRPr="00EB4487" w:rsidRDefault="00DB1D3E" w:rsidP="00980257">
            <w:pPr>
              <w:pStyle w:val="Paragraph"/>
              <w:keepNext/>
              <w:keepLines/>
              <w:tabs>
                <w:tab w:val="left" w:pos="720"/>
              </w:tabs>
              <w:spacing w:before="60" w:after="60"/>
              <w:rPr>
                <w:rFonts w:asciiTheme="majorHAnsi" w:hAnsiTheme="majorHAnsi"/>
                <w:sz w:val="20"/>
              </w:rPr>
            </w:pPr>
          </w:p>
        </w:tc>
        <w:tc>
          <w:tcPr>
            <w:tcW w:w="2183" w:type="dxa"/>
            <w:tcBorders>
              <w:top w:val="nil"/>
              <w:left w:val="nil"/>
              <w:bottom w:val="nil"/>
              <w:right w:val="single" w:sz="4" w:space="0" w:color="auto"/>
            </w:tcBorders>
            <w:tcMar>
              <w:left w:w="72" w:type="dxa"/>
              <w:right w:w="72" w:type="dxa"/>
            </w:tcMar>
          </w:tcPr>
          <w:p w14:paraId="1C735442" w14:textId="426F3138" w:rsidR="00DB1D3E" w:rsidRPr="00EB4487" w:rsidRDefault="00DB1D3E" w:rsidP="00980257">
            <w:pPr>
              <w:pStyle w:val="BodyText"/>
              <w:keepNext/>
              <w:keepLines/>
              <w:spacing w:after="60"/>
            </w:pPr>
            <w:r w:rsidRPr="00EB4487">
              <w:t>additional reinforcement area, related to total area between the flanges: A</w:t>
            </w:r>
            <w:r w:rsidRPr="00EB4487">
              <w:rPr>
                <w:vertAlign w:val="subscript"/>
              </w:rPr>
              <w:t>s</w:t>
            </w:r>
            <w:r w:rsidRPr="00EB4487">
              <w:t>/(A</w:t>
            </w:r>
            <w:r w:rsidRPr="00EB4487">
              <w:rPr>
                <w:vertAlign w:val="subscript"/>
              </w:rPr>
              <w:t>c</w:t>
            </w:r>
            <w:r w:rsidRPr="00EB4487">
              <w:t xml:space="preserve"> + A</w:t>
            </w:r>
            <w:r w:rsidRPr="00EB4487">
              <w:rPr>
                <w:vertAlign w:val="subscript"/>
              </w:rPr>
              <w:t>s</w:t>
            </w:r>
            <w:r w:rsidRPr="00EB4487">
              <w:t>) ≤ 5</w:t>
            </w:r>
            <w:r w:rsidR="00FC1907">
              <w:t xml:space="preserve"> </w:t>
            </w:r>
            <w:r w:rsidRPr="00EB4487">
              <w:t>%</w:t>
            </w:r>
          </w:p>
        </w:tc>
        <w:tc>
          <w:tcPr>
            <w:tcW w:w="4299" w:type="dxa"/>
            <w:gridSpan w:val="5"/>
            <w:vMerge/>
            <w:tcBorders>
              <w:top w:val="single" w:sz="12" w:space="0" w:color="auto"/>
              <w:left w:val="single" w:sz="4" w:space="0" w:color="auto"/>
              <w:bottom w:val="single" w:sz="12" w:space="0" w:color="auto"/>
              <w:right w:val="single" w:sz="12" w:space="0" w:color="auto"/>
            </w:tcBorders>
            <w:tcMar>
              <w:left w:w="72" w:type="dxa"/>
              <w:right w:w="72" w:type="dxa"/>
            </w:tcMar>
          </w:tcPr>
          <w:p w14:paraId="0F741A68" w14:textId="77777777" w:rsidR="00DB1D3E" w:rsidRPr="00EB4487" w:rsidRDefault="00DB1D3E" w:rsidP="00980257">
            <w:pPr>
              <w:pStyle w:val="BodyText"/>
              <w:keepNext/>
              <w:keepLines/>
              <w:spacing w:after="60"/>
              <w:rPr>
                <w:sz w:val="20"/>
              </w:rPr>
            </w:pPr>
          </w:p>
        </w:tc>
      </w:tr>
      <w:tr w:rsidR="00DB1D3E" w:rsidRPr="00EB4487" w14:paraId="36B8E225" w14:textId="77777777" w:rsidTr="00696C5B">
        <w:trPr>
          <w:jc w:val="center"/>
        </w:trPr>
        <w:tc>
          <w:tcPr>
            <w:tcW w:w="568"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67F4F47B" w14:textId="77777777" w:rsidR="00DB1D3E" w:rsidRPr="00EB4487" w:rsidRDefault="00DB1D3E" w:rsidP="00980257">
            <w:pPr>
              <w:pStyle w:val="BodyText"/>
              <w:keepNext/>
              <w:keepLines/>
              <w:spacing w:after="60"/>
            </w:pPr>
          </w:p>
        </w:tc>
        <w:tc>
          <w:tcPr>
            <w:tcW w:w="2562" w:type="dxa"/>
            <w:tcBorders>
              <w:top w:val="nil"/>
              <w:left w:val="single" w:sz="4" w:space="0" w:color="auto"/>
              <w:bottom w:val="single" w:sz="12" w:space="0" w:color="auto"/>
              <w:right w:val="nil"/>
            </w:tcBorders>
            <w:tcMar>
              <w:left w:w="72" w:type="dxa"/>
              <w:right w:w="72" w:type="dxa"/>
            </w:tcMar>
          </w:tcPr>
          <w:p w14:paraId="3B54021A" w14:textId="77777777" w:rsidR="00DB1D3E" w:rsidRPr="00EB4487" w:rsidRDefault="00DB1D3E" w:rsidP="00980257">
            <w:pPr>
              <w:pStyle w:val="BodyText"/>
              <w:keepNext/>
              <w:keepLines/>
              <w:spacing w:after="60"/>
            </w:pPr>
          </w:p>
        </w:tc>
        <w:tc>
          <w:tcPr>
            <w:tcW w:w="2183" w:type="dxa"/>
            <w:tcBorders>
              <w:top w:val="nil"/>
              <w:left w:val="nil"/>
              <w:bottom w:val="single" w:sz="12" w:space="0" w:color="auto"/>
              <w:right w:val="single" w:sz="4" w:space="0" w:color="auto"/>
            </w:tcBorders>
            <w:tcMar>
              <w:left w:w="72" w:type="dxa"/>
              <w:right w:w="72" w:type="dxa"/>
            </w:tcMar>
          </w:tcPr>
          <w:p w14:paraId="20E17D1C" w14:textId="77777777" w:rsidR="00DB1D3E" w:rsidRPr="00EB4487" w:rsidRDefault="00DB1D3E" w:rsidP="00980257">
            <w:pPr>
              <w:pStyle w:val="BodyText"/>
              <w:keepNext/>
              <w:keepLines/>
              <w:spacing w:after="60"/>
            </w:pP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589509A" w14:textId="77777777" w:rsidR="00DB1D3E" w:rsidRPr="00EB4487" w:rsidRDefault="00DB1D3E" w:rsidP="00980257">
            <w:pPr>
              <w:pStyle w:val="BodyText"/>
              <w:keepNext/>
              <w:keepLines/>
              <w:spacing w:after="60"/>
              <w:rPr>
                <w:b/>
                <w:szCs w:val="22"/>
              </w:rPr>
            </w:pPr>
            <w:r w:rsidRPr="00EB4487">
              <w:rPr>
                <w:b/>
                <w:szCs w:val="22"/>
              </w:rPr>
              <w:t>R30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FE5C49C" w14:textId="77777777" w:rsidR="00DB1D3E" w:rsidRPr="00EB4487" w:rsidRDefault="00DB1D3E" w:rsidP="00980257">
            <w:pPr>
              <w:pStyle w:val="BodyText"/>
              <w:keepNext/>
              <w:keepLines/>
              <w:spacing w:after="60"/>
              <w:rPr>
                <w:b/>
                <w:szCs w:val="22"/>
              </w:rPr>
            </w:pPr>
            <w:r w:rsidRPr="00EB4487">
              <w:rPr>
                <w:b/>
                <w:szCs w:val="22"/>
              </w:rPr>
              <w:t>R60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CB49C5E" w14:textId="77777777" w:rsidR="00DB1D3E" w:rsidRPr="00EB4487" w:rsidRDefault="00DB1D3E" w:rsidP="00980257">
            <w:pPr>
              <w:pStyle w:val="BodyText"/>
              <w:keepNext/>
              <w:keepLines/>
              <w:spacing w:after="60"/>
              <w:rPr>
                <w:b/>
                <w:szCs w:val="22"/>
              </w:rPr>
            </w:pPr>
            <w:r w:rsidRPr="00EB4487">
              <w:rPr>
                <w:b/>
                <w:szCs w:val="22"/>
              </w:rPr>
              <w:t>R90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7DF9A31" w14:textId="77777777" w:rsidR="00DB1D3E" w:rsidRPr="00EB4487" w:rsidRDefault="00DB1D3E" w:rsidP="00980257">
            <w:pPr>
              <w:pStyle w:val="BodyText"/>
              <w:keepNext/>
              <w:keepLines/>
              <w:spacing w:after="60"/>
              <w:rPr>
                <w:b/>
                <w:szCs w:val="22"/>
              </w:rPr>
            </w:pPr>
            <w:r w:rsidRPr="00EB4487">
              <w:rPr>
                <w:b/>
                <w:szCs w:val="22"/>
              </w:rPr>
              <w:t>R120</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482B0DB0" w14:textId="77777777" w:rsidR="00DB1D3E" w:rsidRPr="00EB4487" w:rsidRDefault="00DB1D3E" w:rsidP="00980257">
            <w:pPr>
              <w:pStyle w:val="BodyText"/>
              <w:keepNext/>
              <w:keepLines/>
              <w:spacing w:after="60"/>
              <w:rPr>
                <w:b/>
                <w:szCs w:val="22"/>
              </w:rPr>
            </w:pPr>
            <w:r w:rsidRPr="00EB4487">
              <w:rPr>
                <w:b/>
                <w:szCs w:val="22"/>
              </w:rPr>
              <w:t>R180</w:t>
            </w:r>
          </w:p>
        </w:tc>
      </w:tr>
      <w:tr w:rsidR="00DB1D3E" w:rsidRPr="00EB4487" w14:paraId="13D1F7C6"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6DC86AAC" w14:textId="77777777" w:rsidR="00DB1D3E" w:rsidRPr="00EB4487" w:rsidRDefault="00DB1D3E" w:rsidP="00980257">
            <w:pPr>
              <w:pStyle w:val="BodyText"/>
              <w:keepNext/>
              <w:keepLines/>
              <w:spacing w:after="60"/>
            </w:pPr>
            <w:r w:rsidRPr="00EB4487">
              <w:rPr>
                <w:sz w:val="18"/>
                <w:szCs w:val="18"/>
              </w:rPr>
              <w:t>1</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3CB14265" w14:textId="77777777" w:rsidR="00DB1D3E" w:rsidRPr="00EB4487" w:rsidRDefault="00DB1D3E" w:rsidP="00980257">
            <w:pPr>
              <w:pStyle w:val="BodyText"/>
              <w:keepNext/>
              <w:keepLines/>
              <w:spacing w:after="60"/>
            </w:pPr>
            <w:r w:rsidRPr="00EB4487">
              <w:rPr>
                <w:sz w:val="18"/>
                <w:szCs w:val="18"/>
              </w:rPr>
              <w:t>Minimum cross-sectional dimensions for load level</w:t>
            </w:r>
            <w:r w:rsidRPr="00EB4487">
              <w:rPr>
                <w:sz w:val="18"/>
                <w:szCs w:val="18"/>
              </w:rPr>
              <w:br/>
              <w:t>η</w:t>
            </w:r>
            <w:r w:rsidRPr="00EB4487">
              <w:rPr>
                <w:sz w:val="18"/>
                <w:szCs w:val="18"/>
                <w:vertAlign w:val="subscript"/>
              </w:rPr>
              <w:t>fi,t</w:t>
            </w:r>
            <w:r w:rsidRPr="00EB4487">
              <w:rPr>
                <w:sz w:val="18"/>
                <w:szCs w:val="18"/>
              </w:rPr>
              <w:t xml:space="preserve"> ≤ 0,3</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774CE48B"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BE8B01D"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8B9400D"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45DADB55"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781D36F3" w14:textId="77777777" w:rsidR="00DB1D3E" w:rsidRPr="00EB4487" w:rsidRDefault="00DB1D3E" w:rsidP="00980257">
            <w:pPr>
              <w:pStyle w:val="BodyText"/>
              <w:keepNext/>
              <w:keepLines/>
              <w:spacing w:after="60"/>
            </w:pPr>
          </w:p>
        </w:tc>
      </w:tr>
      <w:tr w:rsidR="00DB1D3E" w:rsidRPr="00EB4487" w14:paraId="4BED3AC0"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791B2531" w14:textId="77777777" w:rsidR="00DB1D3E" w:rsidRPr="00EB4487" w:rsidRDefault="00DB1D3E" w:rsidP="00980257">
            <w:pPr>
              <w:pStyle w:val="BodyText"/>
              <w:keepNext/>
              <w:keepLines/>
              <w:spacing w:after="60"/>
              <w:rPr>
                <w:sz w:val="18"/>
                <w:szCs w:val="18"/>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216EC6D5" w14:textId="77777777" w:rsidR="00DB1D3E" w:rsidRPr="00EB4487" w:rsidRDefault="00DB1D3E" w:rsidP="00980257">
            <w:pPr>
              <w:pStyle w:val="BodyText"/>
              <w:keepNext/>
              <w:keepLines/>
              <w:spacing w:after="60"/>
              <w:rPr>
                <w:sz w:val="18"/>
                <w:szCs w:val="18"/>
              </w:rPr>
            </w:pPr>
            <w:r w:rsidRPr="00EB4487">
              <w:rPr>
                <w:sz w:val="18"/>
                <w:szCs w:val="18"/>
              </w:rPr>
              <w:t xml:space="preserve">min </w:t>
            </w:r>
            <w:r w:rsidRPr="004256FF">
              <w:rPr>
                <w:i/>
                <w:iCs/>
                <w:sz w:val="18"/>
                <w:szCs w:val="18"/>
              </w:rPr>
              <w:t>b</w:t>
            </w:r>
            <w:r w:rsidRPr="00EB4487">
              <w:rPr>
                <w:sz w:val="18"/>
                <w:szCs w:val="18"/>
              </w:rPr>
              <w:t xml:space="preserve"> [mm] and additional reinforcement </w:t>
            </w:r>
            <w:r w:rsidRPr="004256FF">
              <w:rPr>
                <w:i/>
                <w:iCs/>
                <w:sz w:val="18"/>
                <w:szCs w:val="18"/>
              </w:rPr>
              <w:t>A</w:t>
            </w:r>
            <w:r w:rsidRPr="00EB4487">
              <w:rPr>
                <w:sz w:val="18"/>
                <w:szCs w:val="18"/>
                <w:vertAlign w:val="subscript"/>
              </w:rPr>
              <w:t>s</w:t>
            </w:r>
            <w:r w:rsidRPr="00EB4487">
              <w:rPr>
                <w:sz w:val="18"/>
                <w:szCs w:val="18"/>
              </w:rPr>
              <w:t xml:space="preserve"> in relation to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31CEA0F0"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F00DC92"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F1AAE85"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DA60A37" w14:textId="77777777" w:rsidR="00DB1D3E" w:rsidRPr="00EB4487" w:rsidRDefault="00DB1D3E" w:rsidP="00980257">
            <w:pPr>
              <w:pStyle w:val="BodyText"/>
              <w:keepNext/>
              <w:keepLines/>
              <w:spacing w:after="60"/>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65E2E161" w14:textId="77777777" w:rsidR="00DB1D3E" w:rsidRPr="00EB4487" w:rsidRDefault="00DB1D3E" w:rsidP="00980257">
            <w:pPr>
              <w:pStyle w:val="BodyText"/>
              <w:keepNext/>
              <w:keepLines/>
              <w:spacing w:after="60"/>
            </w:pPr>
          </w:p>
        </w:tc>
      </w:tr>
      <w:tr w:rsidR="00DB1D3E" w:rsidRPr="00EB4487" w14:paraId="35606108"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66F3C2E5" w14:textId="77777777" w:rsidR="00DB1D3E" w:rsidRPr="00EB4487" w:rsidRDefault="00DB1D3E" w:rsidP="00980257">
            <w:pPr>
              <w:pStyle w:val="BodyText"/>
              <w:spacing w:after="60"/>
              <w:rPr>
                <w:sz w:val="18"/>
                <w:szCs w:val="18"/>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3088C1A8" w14:textId="77777777" w:rsidR="00DB1D3E" w:rsidRPr="00EB4487" w:rsidRDefault="00DB1D3E" w:rsidP="00980257">
            <w:pPr>
              <w:pStyle w:val="BodyText"/>
              <w:spacing w:after="60"/>
              <w:rPr>
                <w:sz w:val="18"/>
                <w:szCs w:val="18"/>
              </w:rPr>
            </w:pPr>
            <w:r w:rsidRPr="00EB4487">
              <w:rPr>
                <w:sz w:val="18"/>
                <w:szCs w:val="18"/>
              </w:rPr>
              <w:t>the area of flange A</w:t>
            </w:r>
            <w:r w:rsidRPr="00EB4487">
              <w:rPr>
                <w:sz w:val="18"/>
                <w:szCs w:val="18"/>
                <w:vertAlign w:val="subscript"/>
              </w:rPr>
              <w:t>s</w:t>
            </w:r>
            <w:r w:rsidRPr="00EB4487">
              <w:rPr>
                <w:sz w:val="18"/>
                <w:szCs w:val="18"/>
              </w:rPr>
              <w:t xml:space="preserve"> / A</w:t>
            </w:r>
            <w:r w:rsidRPr="00EB4487">
              <w:rPr>
                <w:sz w:val="18"/>
                <w:szCs w:val="18"/>
                <w:vertAlign w:val="subscript"/>
              </w:rPr>
              <w:t>f</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97A042E" w14:textId="77777777" w:rsidR="00DB1D3E" w:rsidRPr="00EB4487" w:rsidRDefault="00DB1D3E" w:rsidP="00980257">
            <w:pPr>
              <w:pStyle w:val="BodyText"/>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8FF0A64" w14:textId="77777777" w:rsidR="00DB1D3E" w:rsidRPr="00EB4487" w:rsidRDefault="00DB1D3E" w:rsidP="00980257">
            <w:pPr>
              <w:pStyle w:val="BodyText"/>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B3E6236" w14:textId="77777777" w:rsidR="00DB1D3E" w:rsidRPr="00EB4487" w:rsidRDefault="00DB1D3E" w:rsidP="00980257">
            <w:pPr>
              <w:pStyle w:val="BodyText"/>
              <w:spacing w:after="60"/>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34AA130" w14:textId="77777777" w:rsidR="00DB1D3E" w:rsidRPr="00EB4487" w:rsidRDefault="00DB1D3E" w:rsidP="00980257">
            <w:pPr>
              <w:pStyle w:val="BodyText"/>
              <w:spacing w:after="60"/>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611673AB" w14:textId="77777777" w:rsidR="00DB1D3E" w:rsidRPr="00EB4487" w:rsidRDefault="00DB1D3E" w:rsidP="00980257">
            <w:pPr>
              <w:pStyle w:val="BodyText"/>
              <w:spacing w:after="60"/>
            </w:pPr>
          </w:p>
        </w:tc>
      </w:tr>
      <w:tr w:rsidR="00DB1D3E" w:rsidRPr="00EB4487" w14:paraId="5BA6975E"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4D774EB1" w14:textId="77777777" w:rsidR="00DB1D3E" w:rsidRPr="00EB4487" w:rsidRDefault="00DB1D3E" w:rsidP="00980257">
            <w:pPr>
              <w:pStyle w:val="BodyText"/>
              <w:spacing w:after="60"/>
              <w:rPr>
                <w:sz w:val="18"/>
                <w:szCs w:val="18"/>
              </w:rPr>
            </w:pPr>
            <w:r w:rsidRPr="00EB4487">
              <w:rPr>
                <w:sz w:val="18"/>
                <w:szCs w:val="18"/>
              </w:rPr>
              <w:t xml:space="preserve">1.1 </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7512AD85" w14:textId="4B8BDDE4" w:rsidR="00DB1D3E" w:rsidRPr="00EB4487" w:rsidRDefault="00DB1D3E" w:rsidP="00980257">
            <w:pPr>
              <w:pStyle w:val="BodyText"/>
              <w:spacing w:after="60"/>
              <w:rPr>
                <w:sz w:val="18"/>
                <w:szCs w:val="18"/>
              </w:rPr>
            </w:pPr>
            <w:r w:rsidRPr="00EB4487">
              <w:rPr>
                <w:sz w:val="18"/>
                <w:szCs w:val="18"/>
              </w:rPr>
              <w:t>h ≥ 0,9 × min b</w:t>
            </w:r>
            <w:r w:rsidR="004E46A9">
              <w:rPr>
                <w:sz w:val="18"/>
                <w:szCs w:val="18"/>
              </w:rPr>
              <w:t xml:space="preserve">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6897C39F" w14:textId="77777777" w:rsidR="00DB1D3E" w:rsidRPr="00EB4487" w:rsidRDefault="00DB1D3E" w:rsidP="00980257">
            <w:pPr>
              <w:pStyle w:val="BodyText"/>
              <w:spacing w:after="60"/>
              <w:rPr>
                <w:sz w:val="16"/>
                <w:szCs w:val="16"/>
              </w:rPr>
            </w:pPr>
            <w:r w:rsidRPr="00EB4487">
              <w:rPr>
                <w:sz w:val="16"/>
                <w:szCs w:val="16"/>
              </w:rPr>
              <w:t>70/0,0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13891CA" w14:textId="77777777" w:rsidR="00DB1D3E" w:rsidRPr="00EB4487" w:rsidRDefault="00DB1D3E" w:rsidP="00980257">
            <w:pPr>
              <w:pStyle w:val="BodyText"/>
              <w:spacing w:after="60"/>
              <w:rPr>
                <w:sz w:val="16"/>
                <w:szCs w:val="16"/>
              </w:rPr>
            </w:pPr>
            <w:r w:rsidRPr="00EB4487">
              <w:rPr>
                <w:sz w:val="16"/>
                <w:szCs w:val="16"/>
              </w:rPr>
              <w:t xml:space="preserve">100/0,0 </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23DC2DC" w14:textId="77777777" w:rsidR="00DB1D3E" w:rsidRPr="00EB4487" w:rsidRDefault="00DB1D3E" w:rsidP="00980257">
            <w:pPr>
              <w:pStyle w:val="BodyText"/>
              <w:spacing w:after="60"/>
              <w:rPr>
                <w:sz w:val="16"/>
                <w:szCs w:val="16"/>
              </w:rPr>
            </w:pPr>
            <w:r w:rsidRPr="00EB4487">
              <w:rPr>
                <w:sz w:val="16"/>
                <w:szCs w:val="16"/>
              </w:rPr>
              <w:t xml:space="preserve">170/0,0 </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6669288B" w14:textId="77777777" w:rsidR="00DB1D3E" w:rsidRPr="00EB4487" w:rsidRDefault="00DB1D3E" w:rsidP="00980257">
            <w:pPr>
              <w:pStyle w:val="BodyText"/>
              <w:spacing w:after="60"/>
              <w:rPr>
                <w:sz w:val="16"/>
                <w:szCs w:val="16"/>
              </w:rPr>
            </w:pPr>
            <w:r w:rsidRPr="00EB4487">
              <w:rPr>
                <w:sz w:val="16"/>
                <w:szCs w:val="16"/>
              </w:rPr>
              <w:t xml:space="preserve">200/0,0 </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6B45464B" w14:textId="77777777" w:rsidR="00DB1D3E" w:rsidRPr="00EB4487" w:rsidRDefault="00DB1D3E" w:rsidP="00980257">
            <w:pPr>
              <w:pStyle w:val="BodyText"/>
              <w:spacing w:after="60"/>
              <w:rPr>
                <w:sz w:val="16"/>
                <w:szCs w:val="16"/>
              </w:rPr>
            </w:pPr>
            <w:r w:rsidRPr="00EB4487">
              <w:rPr>
                <w:sz w:val="16"/>
                <w:szCs w:val="16"/>
              </w:rPr>
              <w:t xml:space="preserve">260/0,0 </w:t>
            </w:r>
          </w:p>
        </w:tc>
      </w:tr>
      <w:tr w:rsidR="00DB1D3E" w:rsidRPr="00EB4487" w14:paraId="044FBADC"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2109CF30" w14:textId="77777777" w:rsidR="00DB1D3E" w:rsidRPr="00EB4487" w:rsidRDefault="00DB1D3E" w:rsidP="00980257">
            <w:pPr>
              <w:pStyle w:val="BodyText"/>
              <w:spacing w:after="60"/>
              <w:rPr>
                <w:sz w:val="18"/>
                <w:szCs w:val="18"/>
              </w:rPr>
            </w:pPr>
            <w:r w:rsidRPr="00EB4487">
              <w:rPr>
                <w:sz w:val="18"/>
                <w:szCs w:val="18"/>
              </w:rPr>
              <w:t>1.2</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105E1658" w14:textId="77777777" w:rsidR="00DB1D3E" w:rsidRPr="00EB4487" w:rsidRDefault="00DB1D3E" w:rsidP="00980257">
            <w:pPr>
              <w:pStyle w:val="BodyText"/>
              <w:spacing w:after="60"/>
              <w:rPr>
                <w:sz w:val="18"/>
                <w:szCs w:val="18"/>
              </w:rPr>
            </w:pPr>
            <w:r w:rsidRPr="00EB4487">
              <w:rPr>
                <w:sz w:val="18"/>
                <w:szCs w:val="18"/>
              </w:rPr>
              <w:t>h ≥ 1,5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48BE066" w14:textId="77777777" w:rsidR="00DB1D3E" w:rsidRPr="00EB4487" w:rsidRDefault="00DB1D3E" w:rsidP="00980257">
            <w:pPr>
              <w:pStyle w:val="BodyText"/>
              <w:spacing w:after="60"/>
              <w:rPr>
                <w:sz w:val="16"/>
                <w:szCs w:val="16"/>
              </w:rPr>
            </w:pPr>
            <w:r w:rsidRPr="00EB4487">
              <w:rPr>
                <w:sz w:val="16"/>
                <w:szCs w:val="16"/>
              </w:rPr>
              <w:t>60/0,0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52C65E6" w14:textId="77777777" w:rsidR="00DB1D3E" w:rsidRPr="00EB4487" w:rsidRDefault="00DB1D3E" w:rsidP="00980257">
            <w:pPr>
              <w:pStyle w:val="BodyText"/>
              <w:spacing w:after="60"/>
              <w:rPr>
                <w:sz w:val="16"/>
                <w:szCs w:val="16"/>
              </w:rPr>
            </w:pPr>
            <w:r w:rsidRPr="00EB4487">
              <w:rPr>
                <w:sz w:val="16"/>
                <w:szCs w:val="16"/>
              </w:rPr>
              <w:t xml:space="preserve">100/0,0 </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34DEEEA" w14:textId="77777777" w:rsidR="00DB1D3E" w:rsidRPr="00EB4487" w:rsidRDefault="00DB1D3E" w:rsidP="00980257">
            <w:pPr>
              <w:pStyle w:val="BodyText"/>
              <w:spacing w:after="60"/>
              <w:rPr>
                <w:sz w:val="16"/>
                <w:szCs w:val="16"/>
              </w:rPr>
            </w:pPr>
            <w:r w:rsidRPr="00EB4487">
              <w:rPr>
                <w:sz w:val="16"/>
                <w:szCs w:val="16"/>
              </w:rPr>
              <w:t xml:space="preserve">150/0,0 </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FD34FFD" w14:textId="77777777" w:rsidR="00DB1D3E" w:rsidRPr="00EB4487" w:rsidRDefault="00DB1D3E" w:rsidP="00980257">
            <w:pPr>
              <w:pStyle w:val="BodyText"/>
              <w:spacing w:after="60"/>
              <w:rPr>
                <w:sz w:val="16"/>
                <w:szCs w:val="16"/>
              </w:rPr>
            </w:pPr>
            <w:r w:rsidRPr="00EB4487">
              <w:rPr>
                <w:sz w:val="16"/>
                <w:szCs w:val="16"/>
              </w:rPr>
              <w:t xml:space="preserve">180/0,0 </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58B0739A" w14:textId="77777777" w:rsidR="00DB1D3E" w:rsidRPr="00EB4487" w:rsidRDefault="00DB1D3E" w:rsidP="00980257">
            <w:pPr>
              <w:pStyle w:val="BodyText"/>
              <w:spacing w:after="60"/>
              <w:rPr>
                <w:sz w:val="16"/>
                <w:szCs w:val="16"/>
              </w:rPr>
            </w:pPr>
            <w:r w:rsidRPr="00EB4487">
              <w:rPr>
                <w:sz w:val="16"/>
                <w:szCs w:val="16"/>
              </w:rPr>
              <w:t xml:space="preserve">240/0,0 </w:t>
            </w:r>
          </w:p>
        </w:tc>
      </w:tr>
      <w:tr w:rsidR="00DB1D3E" w:rsidRPr="00EB4487" w14:paraId="3DDD0ABE"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01C02A38" w14:textId="77777777" w:rsidR="00DB1D3E" w:rsidRPr="00EB4487" w:rsidRDefault="00DB1D3E" w:rsidP="00980257">
            <w:pPr>
              <w:pStyle w:val="BodyText"/>
              <w:spacing w:after="60"/>
              <w:rPr>
                <w:sz w:val="18"/>
                <w:szCs w:val="18"/>
              </w:rPr>
            </w:pPr>
            <w:r w:rsidRPr="00EB4487">
              <w:rPr>
                <w:sz w:val="18"/>
                <w:szCs w:val="18"/>
              </w:rPr>
              <w:t>1.3</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442064D6" w14:textId="77777777" w:rsidR="00DB1D3E" w:rsidRPr="00EB4487" w:rsidRDefault="00DB1D3E" w:rsidP="00980257">
            <w:pPr>
              <w:pStyle w:val="BodyText"/>
              <w:spacing w:after="60"/>
              <w:rPr>
                <w:sz w:val="18"/>
                <w:szCs w:val="18"/>
              </w:rPr>
            </w:pPr>
            <w:r w:rsidRPr="00EB4487">
              <w:rPr>
                <w:sz w:val="18"/>
                <w:szCs w:val="18"/>
              </w:rPr>
              <w:t>h ≥ 2,0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29C92BF4" w14:textId="77777777" w:rsidR="00DB1D3E" w:rsidRPr="00EB4487" w:rsidRDefault="00DB1D3E" w:rsidP="00980257">
            <w:pPr>
              <w:pStyle w:val="BodyText"/>
              <w:spacing w:after="60"/>
              <w:rPr>
                <w:sz w:val="16"/>
                <w:szCs w:val="16"/>
              </w:rPr>
            </w:pPr>
            <w:r w:rsidRPr="00EB4487">
              <w:rPr>
                <w:sz w:val="16"/>
                <w:szCs w:val="16"/>
              </w:rPr>
              <w:t>60/0,0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5A801B0" w14:textId="77777777" w:rsidR="00DB1D3E" w:rsidRPr="00EB4487" w:rsidRDefault="00DB1D3E" w:rsidP="00980257">
            <w:pPr>
              <w:pStyle w:val="BodyText"/>
              <w:spacing w:after="60"/>
              <w:rPr>
                <w:sz w:val="16"/>
                <w:szCs w:val="16"/>
              </w:rPr>
            </w:pPr>
            <w:r w:rsidRPr="00EB4487">
              <w:rPr>
                <w:sz w:val="16"/>
                <w:szCs w:val="16"/>
              </w:rPr>
              <w:t>100/0,0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95592CE" w14:textId="77777777" w:rsidR="00DB1D3E" w:rsidRPr="00EB4487" w:rsidRDefault="00DB1D3E" w:rsidP="00980257">
            <w:pPr>
              <w:pStyle w:val="BodyText"/>
              <w:spacing w:after="60"/>
              <w:rPr>
                <w:sz w:val="16"/>
                <w:szCs w:val="16"/>
              </w:rPr>
            </w:pPr>
            <w:r w:rsidRPr="00EB4487">
              <w:rPr>
                <w:sz w:val="16"/>
                <w:szCs w:val="16"/>
              </w:rPr>
              <w:t>150/0,0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2EDC8D2" w14:textId="77777777" w:rsidR="00DB1D3E" w:rsidRPr="00EB4487" w:rsidRDefault="00DB1D3E" w:rsidP="00980257">
            <w:pPr>
              <w:pStyle w:val="BodyText"/>
              <w:spacing w:after="60"/>
              <w:rPr>
                <w:sz w:val="16"/>
                <w:szCs w:val="16"/>
              </w:rPr>
            </w:pPr>
            <w:r w:rsidRPr="00EB4487">
              <w:rPr>
                <w:sz w:val="16"/>
                <w:szCs w:val="16"/>
              </w:rPr>
              <w:t>180/0,0</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173DEDEB" w14:textId="77777777" w:rsidR="00DB1D3E" w:rsidRPr="00EB4487" w:rsidRDefault="00DB1D3E" w:rsidP="00980257">
            <w:pPr>
              <w:pStyle w:val="BodyText"/>
              <w:spacing w:after="60"/>
              <w:rPr>
                <w:sz w:val="16"/>
                <w:szCs w:val="16"/>
              </w:rPr>
            </w:pPr>
            <w:r w:rsidRPr="00EB4487">
              <w:rPr>
                <w:sz w:val="16"/>
                <w:szCs w:val="16"/>
              </w:rPr>
              <w:t xml:space="preserve">240/0,0 </w:t>
            </w:r>
          </w:p>
        </w:tc>
      </w:tr>
      <w:tr w:rsidR="00DB1D3E" w:rsidRPr="00EB4487" w14:paraId="301CDD4C"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63F1E19B" w14:textId="77777777" w:rsidR="00DB1D3E" w:rsidRPr="00EB4487" w:rsidRDefault="00DB1D3E" w:rsidP="00980257">
            <w:pPr>
              <w:pStyle w:val="BodyText"/>
              <w:spacing w:after="60"/>
              <w:rPr>
                <w:sz w:val="18"/>
                <w:szCs w:val="18"/>
              </w:rPr>
            </w:pPr>
            <w:r w:rsidRPr="00EB4487">
              <w:rPr>
                <w:sz w:val="16"/>
                <w:szCs w:val="16"/>
              </w:rPr>
              <w:t>2</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5168D531" w14:textId="77777777" w:rsidR="00DB1D3E" w:rsidRPr="00EB4487" w:rsidRDefault="00DB1D3E" w:rsidP="00980257">
            <w:pPr>
              <w:pStyle w:val="BodyText"/>
              <w:spacing w:after="60"/>
              <w:rPr>
                <w:sz w:val="18"/>
                <w:szCs w:val="18"/>
              </w:rPr>
            </w:pPr>
            <w:r w:rsidRPr="00EB4487">
              <w:rPr>
                <w:sz w:val="18"/>
                <w:szCs w:val="18"/>
              </w:rPr>
              <w:t xml:space="preserve">Minimum cross-sectional dimensions for load level </w:t>
            </w:r>
            <w:r w:rsidRPr="00EB4487">
              <w:rPr>
                <w:i/>
                <w:sz w:val="18"/>
                <w:szCs w:val="18"/>
              </w:rPr>
              <w:t>η</w:t>
            </w:r>
            <w:r w:rsidRPr="00EB4487">
              <w:rPr>
                <w:sz w:val="18"/>
                <w:szCs w:val="18"/>
                <w:vertAlign w:val="subscript"/>
              </w:rPr>
              <w:t>fi,t</w:t>
            </w:r>
            <w:r w:rsidRPr="00EB4487">
              <w:rPr>
                <w:sz w:val="18"/>
                <w:szCs w:val="18"/>
              </w:rPr>
              <w:t xml:space="preserve"> ≤ 0,5</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3DC7A97E"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FBE27CF"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D09EC4B"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0BAC6A5"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48639A22" w14:textId="77777777" w:rsidR="00DB1D3E" w:rsidRPr="00EB4487" w:rsidRDefault="00DB1D3E" w:rsidP="00980257">
            <w:pPr>
              <w:pStyle w:val="BodyText"/>
              <w:spacing w:after="60"/>
              <w:rPr>
                <w:sz w:val="16"/>
                <w:szCs w:val="16"/>
              </w:rPr>
            </w:pPr>
          </w:p>
        </w:tc>
      </w:tr>
      <w:tr w:rsidR="00DB1D3E" w:rsidRPr="00EB4487" w14:paraId="136609D8"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5E62895E" w14:textId="77777777" w:rsidR="00DB1D3E" w:rsidRPr="00EB4487" w:rsidRDefault="00DB1D3E" w:rsidP="00980257">
            <w:pPr>
              <w:pStyle w:val="BodyText"/>
              <w:spacing w:after="60"/>
              <w:rPr>
                <w:sz w:val="16"/>
                <w:szCs w:val="16"/>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053CD669" w14:textId="77777777" w:rsidR="00DB1D3E" w:rsidRPr="00EB4487" w:rsidRDefault="00DB1D3E" w:rsidP="00980257">
            <w:pPr>
              <w:pStyle w:val="BodyText"/>
              <w:spacing w:after="60"/>
              <w:rPr>
                <w:sz w:val="18"/>
                <w:szCs w:val="18"/>
              </w:rPr>
            </w:pPr>
            <w:r w:rsidRPr="00EB4487">
              <w:rPr>
                <w:sz w:val="18"/>
                <w:szCs w:val="18"/>
              </w:rPr>
              <w:t>min b [mm] and additional reinforcement A</w:t>
            </w:r>
            <w:r w:rsidRPr="00EB4487">
              <w:rPr>
                <w:sz w:val="18"/>
                <w:szCs w:val="18"/>
                <w:vertAlign w:val="subscript"/>
              </w:rPr>
              <w:t>s</w:t>
            </w:r>
            <w:r w:rsidRPr="00EB4487">
              <w:rPr>
                <w:sz w:val="18"/>
                <w:szCs w:val="18"/>
              </w:rPr>
              <w:t xml:space="preserve"> in relation to</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9FA25E8"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C8CEBC1"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53D26FA"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60D12D2"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2E97DF80" w14:textId="77777777" w:rsidR="00DB1D3E" w:rsidRPr="00EB4487" w:rsidRDefault="00DB1D3E" w:rsidP="00980257">
            <w:pPr>
              <w:pStyle w:val="BodyText"/>
              <w:spacing w:after="60"/>
              <w:rPr>
                <w:sz w:val="16"/>
                <w:szCs w:val="16"/>
              </w:rPr>
            </w:pPr>
          </w:p>
        </w:tc>
      </w:tr>
      <w:tr w:rsidR="00DB1D3E" w:rsidRPr="00EB4487" w14:paraId="4DC65A2F"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4C945CDD" w14:textId="77777777" w:rsidR="00DB1D3E" w:rsidRPr="00EB4487" w:rsidRDefault="00DB1D3E" w:rsidP="00980257">
            <w:pPr>
              <w:pStyle w:val="BodyText"/>
              <w:spacing w:after="60"/>
              <w:rPr>
                <w:sz w:val="16"/>
                <w:szCs w:val="16"/>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72BB695E" w14:textId="77777777" w:rsidR="00DB1D3E" w:rsidRPr="00EB4487" w:rsidRDefault="00DB1D3E" w:rsidP="00980257">
            <w:pPr>
              <w:pStyle w:val="BodyText"/>
              <w:spacing w:after="60"/>
              <w:rPr>
                <w:sz w:val="18"/>
                <w:szCs w:val="18"/>
              </w:rPr>
            </w:pP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1AC6283F"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F02BE58"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674D1E6B"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494D0A8"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2C157215" w14:textId="77777777" w:rsidR="00DB1D3E" w:rsidRPr="00EB4487" w:rsidRDefault="00DB1D3E" w:rsidP="00980257">
            <w:pPr>
              <w:pStyle w:val="BodyText"/>
              <w:spacing w:after="60"/>
              <w:rPr>
                <w:sz w:val="16"/>
                <w:szCs w:val="16"/>
              </w:rPr>
            </w:pPr>
          </w:p>
        </w:tc>
      </w:tr>
      <w:tr w:rsidR="00DB1D3E" w:rsidRPr="00EB4487" w14:paraId="09813A24"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4D7E8CA6" w14:textId="77777777" w:rsidR="00DB1D3E" w:rsidRPr="00EB4487" w:rsidRDefault="00DB1D3E" w:rsidP="00980257">
            <w:pPr>
              <w:pStyle w:val="BodyText"/>
              <w:spacing w:after="60"/>
              <w:rPr>
                <w:sz w:val="16"/>
                <w:szCs w:val="16"/>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0AE69267" w14:textId="77777777" w:rsidR="00DB1D3E" w:rsidRPr="00EB4487" w:rsidRDefault="00DB1D3E" w:rsidP="00980257">
            <w:pPr>
              <w:pStyle w:val="BodyText"/>
              <w:spacing w:after="60"/>
              <w:rPr>
                <w:sz w:val="18"/>
                <w:szCs w:val="18"/>
              </w:rPr>
            </w:pPr>
            <w:r w:rsidRPr="00EB4487">
              <w:rPr>
                <w:sz w:val="18"/>
                <w:szCs w:val="18"/>
              </w:rPr>
              <w:t>the area of flange A</w:t>
            </w:r>
            <w:r w:rsidRPr="00EB4487">
              <w:rPr>
                <w:sz w:val="18"/>
                <w:szCs w:val="18"/>
                <w:vertAlign w:val="subscript"/>
              </w:rPr>
              <w:t>s</w:t>
            </w:r>
            <w:r w:rsidRPr="00EB4487">
              <w:rPr>
                <w:sz w:val="18"/>
                <w:szCs w:val="18"/>
              </w:rPr>
              <w:t xml:space="preserve"> / A</w:t>
            </w:r>
            <w:r w:rsidRPr="00EB4487">
              <w:rPr>
                <w:sz w:val="18"/>
                <w:szCs w:val="18"/>
                <w:vertAlign w:val="subscript"/>
              </w:rPr>
              <w:t>f</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4A8B2194"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6941264"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9926830"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0B3B574" w14:textId="77777777" w:rsidR="00DB1D3E" w:rsidRPr="00EB4487" w:rsidRDefault="00DB1D3E" w:rsidP="00980257">
            <w:pPr>
              <w:pStyle w:val="BodyText"/>
              <w:spacing w:after="60"/>
              <w:rPr>
                <w:sz w:val="16"/>
                <w:szCs w:val="16"/>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19450FF0" w14:textId="77777777" w:rsidR="00DB1D3E" w:rsidRPr="00EB4487" w:rsidRDefault="00DB1D3E" w:rsidP="00980257">
            <w:pPr>
              <w:pStyle w:val="BodyText"/>
              <w:spacing w:after="60"/>
              <w:rPr>
                <w:sz w:val="16"/>
                <w:szCs w:val="16"/>
              </w:rPr>
            </w:pPr>
          </w:p>
        </w:tc>
      </w:tr>
      <w:tr w:rsidR="00DB1D3E" w:rsidRPr="00EB4487" w14:paraId="6944F783"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3DA02349" w14:textId="77777777" w:rsidR="00DB1D3E" w:rsidRPr="00EB4487" w:rsidRDefault="00DB1D3E" w:rsidP="00980257">
            <w:pPr>
              <w:pStyle w:val="BodyText"/>
              <w:spacing w:after="60"/>
              <w:rPr>
                <w:sz w:val="16"/>
                <w:szCs w:val="16"/>
              </w:rPr>
            </w:pPr>
            <w:r w:rsidRPr="00EB4487">
              <w:rPr>
                <w:sz w:val="18"/>
                <w:szCs w:val="18"/>
              </w:rPr>
              <w:t xml:space="preserve">2.1 </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437687CD" w14:textId="4FCC5695" w:rsidR="00DB1D3E" w:rsidRPr="00EB4487" w:rsidRDefault="00DB1D3E" w:rsidP="00980257">
            <w:pPr>
              <w:pStyle w:val="BodyText"/>
              <w:spacing w:after="60"/>
              <w:rPr>
                <w:sz w:val="18"/>
                <w:szCs w:val="18"/>
              </w:rPr>
            </w:pPr>
            <w:r w:rsidRPr="00EB4487">
              <w:rPr>
                <w:sz w:val="18"/>
                <w:szCs w:val="18"/>
              </w:rPr>
              <w:t>h ≥ 0,9 × min b</w:t>
            </w:r>
            <w:r w:rsidR="004E46A9">
              <w:rPr>
                <w:sz w:val="18"/>
                <w:szCs w:val="18"/>
              </w:rPr>
              <w:t xml:space="preserve">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3544ACF9" w14:textId="77777777" w:rsidR="00DB1D3E" w:rsidRPr="00EB4487" w:rsidRDefault="00DB1D3E" w:rsidP="00980257">
            <w:pPr>
              <w:pStyle w:val="BodyText"/>
              <w:spacing w:after="60"/>
              <w:rPr>
                <w:sz w:val="16"/>
                <w:szCs w:val="16"/>
              </w:rPr>
            </w:pPr>
            <w:r w:rsidRPr="00EB4487">
              <w:rPr>
                <w:sz w:val="18"/>
                <w:szCs w:val="18"/>
              </w:rPr>
              <w:t>80/0,0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6AC9CB5" w14:textId="77777777" w:rsidR="00DB1D3E" w:rsidRPr="00EB4487" w:rsidRDefault="00DB1D3E" w:rsidP="00980257">
            <w:pPr>
              <w:pStyle w:val="BodyText"/>
              <w:spacing w:after="60"/>
              <w:rPr>
                <w:sz w:val="16"/>
                <w:szCs w:val="16"/>
              </w:rPr>
            </w:pPr>
            <w:r w:rsidRPr="00EB4487">
              <w:rPr>
                <w:sz w:val="18"/>
                <w:szCs w:val="18"/>
              </w:rPr>
              <w:t>170/0,0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470493D6" w14:textId="77777777" w:rsidR="00DB1D3E" w:rsidRPr="00EB4487" w:rsidRDefault="00DB1D3E" w:rsidP="00980257">
            <w:pPr>
              <w:pStyle w:val="BodyText"/>
              <w:spacing w:after="60"/>
              <w:rPr>
                <w:sz w:val="16"/>
                <w:szCs w:val="16"/>
              </w:rPr>
            </w:pPr>
            <w:r w:rsidRPr="00EB4487">
              <w:rPr>
                <w:sz w:val="18"/>
                <w:szCs w:val="18"/>
              </w:rPr>
              <w:t>250/0,4</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5A8488B" w14:textId="77777777" w:rsidR="00DB1D3E" w:rsidRPr="00EB4487" w:rsidRDefault="00DB1D3E" w:rsidP="00980257">
            <w:pPr>
              <w:pStyle w:val="BodyText"/>
              <w:spacing w:after="60"/>
              <w:rPr>
                <w:sz w:val="16"/>
                <w:szCs w:val="16"/>
              </w:rPr>
            </w:pPr>
            <w:r w:rsidRPr="00EB4487">
              <w:rPr>
                <w:sz w:val="18"/>
                <w:szCs w:val="18"/>
              </w:rPr>
              <w:t>270/0,5</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73F3C121" w14:textId="77777777" w:rsidR="00DB1D3E" w:rsidRPr="00EB4487" w:rsidRDefault="00DB1D3E" w:rsidP="00980257">
            <w:pPr>
              <w:pStyle w:val="BodyText"/>
              <w:spacing w:after="60"/>
              <w:rPr>
                <w:sz w:val="16"/>
                <w:szCs w:val="16"/>
              </w:rPr>
            </w:pPr>
            <w:r w:rsidRPr="00EB4487">
              <w:rPr>
                <w:sz w:val="18"/>
                <w:szCs w:val="18"/>
              </w:rPr>
              <w:t>—</w:t>
            </w:r>
          </w:p>
        </w:tc>
      </w:tr>
      <w:tr w:rsidR="00DB1D3E" w:rsidRPr="00EB4487" w14:paraId="56BD6ECA"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15D8456B" w14:textId="77777777" w:rsidR="00DB1D3E" w:rsidRPr="00EB4487" w:rsidRDefault="00DB1D3E" w:rsidP="00980257">
            <w:pPr>
              <w:pStyle w:val="BodyText"/>
              <w:spacing w:after="60"/>
              <w:rPr>
                <w:sz w:val="16"/>
                <w:szCs w:val="16"/>
              </w:rPr>
            </w:pPr>
            <w:r w:rsidRPr="00EB4487">
              <w:rPr>
                <w:sz w:val="18"/>
                <w:szCs w:val="18"/>
              </w:rPr>
              <w:t xml:space="preserve">2.2 </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24EBD1C5" w14:textId="77777777" w:rsidR="00DB1D3E" w:rsidRPr="00EB4487" w:rsidRDefault="00DB1D3E" w:rsidP="00980257">
            <w:pPr>
              <w:pStyle w:val="BodyText"/>
              <w:spacing w:after="60"/>
              <w:rPr>
                <w:sz w:val="18"/>
                <w:szCs w:val="18"/>
              </w:rPr>
            </w:pPr>
            <w:r w:rsidRPr="00EB4487">
              <w:rPr>
                <w:sz w:val="18"/>
                <w:szCs w:val="18"/>
              </w:rPr>
              <w:t>h ≥ 1,5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5DB3961" w14:textId="77777777" w:rsidR="00DB1D3E" w:rsidRPr="00EB4487" w:rsidRDefault="00DB1D3E" w:rsidP="00980257">
            <w:pPr>
              <w:pStyle w:val="BodyText"/>
              <w:spacing w:after="60"/>
              <w:rPr>
                <w:sz w:val="16"/>
                <w:szCs w:val="16"/>
              </w:rPr>
            </w:pPr>
            <w:r w:rsidRPr="00EB4487">
              <w:rPr>
                <w:sz w:val="18"/>
                <w:szCs w:val="18"/>
              </w:rPr>
              <w:t>80/0,0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4634E44D" w14:textId="77777777" w:rsidR="00DB1D3E" w:rsidRPr="00EB4487" w:rsidRDefault="00DB1D3E" w:rsidP="00980257">
            <w:pPr>
              <w:pStyle w:val="BodyText"/>
              <w:spacing w:after="60"/>
              <w:rPr>
                <w:sz w:val="16"/>
                <w:szCs w:val="16"/>
              </w:rPr>
            </w:pPr>
            <w:r w:rsidRPr="00EB4487">
              <w:rPr>
                <w:sz w:val="18"/>
                <w:szCs w:val="18"/>
              </w:rPr>
              <w:t>150/0,0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627424C" w14:textId="77777777" w:rsidR="00DB1D3E" w:rsidRPr="00EB4487" w:rsidRDefault="00DB1D3E" w:rsidP="00980257">
            <w:pPr>
              <w:pStyle w:val="BodyText"/>
              <w:spacing w:after="60"/>
              <w:rPr>
                <w:sz w:val="16"/>
                <w:szCs w:val="16"/>
              </w:rPr>
            </w:pPr>
            <w:r w:rsidRPr="00EB4487">
              <w:rPr>
                <w:sz w:val="18"/>
                <w:szCs w:val="18"/>
              </w:rPr>
              <w:t>200/0,2</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5B276621" w14:textId="77777777" w:rsidR="00DB1D3E" w:rsidRPr="00EB4487" w:rsidRDefault="00DB1D3E" w:rsidP="00980257">
            <w:pPr>
              <w:pStyle w:val="BodyText"/>
              <w:spacing w:after="60"/>
              <w:rPr>
                <w:sz w:val="16"/>
                <w:szCs w:val="16"/>
              </w:rPr>
            </w:pPr>
            <w:r w:rsidRPr="00EB4487">
              <w:rPr>
                <w:sz w:val="18"/>
                <w:szCs w:val="18"/>
              </w:rPr>
              <w:t>240/0,3</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1185D808" w14:textId="77777777" w:rsidR="00DB1D3E" w:rsidRPr="00EB4487" w:rsidRDefault="00DB1D3E" w:rsidP="00980257">
            <w:pPr>
              <w:pStyle w:val="BodyText"/>
              <w:spacing w:after="60"/>
              <w:rPr>
                <w:sz w:val="16"/>
                <w:szCs w:val="16"/>
              </w:rPr>
            </w:pPr>
            <w:r w:rsidRPr="00EB4487">
              <w:rPr>
                <w:sz w:val="18"/>
                <w:szCs w:val="18"/>
              </w:rPr>
              <w:t>300/0,5</w:t>
            </w:r>
          </w:p>
        </w:tc>
      </w:tr>
      <w:tr w:rsidR="00DB1D3E" w:rsidRPr="00EB4487" w14:paraId="3696CFAC"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3C502AF4" w14:textId="77777777" w:rsidR="00DB1D3E" w:rsidRPr="00EB4487" w:rsidRDefault="00DB1D3E" w:rsidP="00980257">
            <w:pPr>
              <w:pStyle w:val="BodyText"/>
              <w:spacing w:after="60"/>
              <w:rPr>
                <w:sz w:val="16"/>
                <w:szCs w:val="16"/>
              </w:rPr>
            </w:pPr>
            <w:r w:rsidRPr="00EB4487">
              <w:rPr>
                <w:sz w:val="18"/>
                <w:szCs w:val="18"/>
              </w:rPr>
              <w:t xml:space="preserve">2.3 </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6A8C97DF" w14:textId="77777777" w:rsidR="00DB1D3E" w:rsidRPr="00EB4487" w:rsidRDefault="00DB1D3E" w:rsidP="00980257">
            <w:pPr>
              <w:pStyle w:val="BodyText"/>
              <w:spacing w:after="60"/>
              <w:rPr>
                <w:sz w:val="18"/>
                <w:szCs w:val="18"/>
              </w:rPr>
            </w:pPr>
            <w:r w:rsidRPr="00EB4487">
              <w:rPr>
                <w:sz w:val="18"/>
                <w:szCs w:val="18"/>
              </w:rPr>
              <w:t>h ≥ 2,0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2EAB3FEC" w14:textId="77777777" w:rsidR="00DB1D3E" w:rsidRPr="00EB4487" w:rsidRDefault="00DB1D3E" w:rsidP="00980257">
            <w:pPr>
              <w:pStyle w:val="BodyText"/>
              <w:spacing w:after="60"/>
              <w:rPr>
                <w:sz w:val="16"/>
                <w:szCs w:val="16"/>
              </w:rPr>
            </w:pPr>
            <w:r w:rsidRPr="00EB4487">
              <w:rPr>
                <w:sz w:val="18"/>
                <w:szCs w:val="18"/>
              </w:rPr>
              <w:t>70/0,0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AC00883" w14:textId="77777777" w:rsidR="00DB1D3E" w:rsidRPr="00EB4487" w:rsidRDefault="00DB1D3E" w:rsidP="00980257">
            <w:pPr>
              <w:pStyle w:val="BodyText"/>
              <w:spacing w:after="60"/>
              <w:rPr>
                <w:sz w:val="16"/>
                <w:szCs w:val="16"/>
              </w:rPr>
            </w:pPr>
            <w:r w:rsidRPr="00EB4487">
              <w:rPr>
                <w:sz w:val="18"/>
                <w:szCs w:val="18"/>
              </w:rPr>
              <w:t>120/0,0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4138A3E" w14:textId="77777777" w:rsidR="00DB1D3E" w:rsidRPr="00EB4487" w:rsidRDefault="00DB1D3E" w:rsidP="00980257">
            <w:pPr>
              <w:pStyle w:val="BodyText"/>
              <w:spacing w:after="60"/>
              <w:rPr>
                <w:sz w:val="16"/>
                <w:szCs w:val="16"/>
              </w:rPr>
            </w:pPr>
            <w:r w:rsidRPr="00EB4487">
              <w:rPr>
                <w:sz w:val="18"/>
                <w:szCs w:val="18"/>
              </w:rPr>
              <w:t>180/0,2</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6CAB41B7" w14:textId="77777777" w:rsidR="00DB1D3E" w:rsidRPr="00EB4487" w:rsidRDefault="00DB1D3E" w:rsidP="00980257">
            <w:pPr>
              <w:pStyle w:val="BodyText"/>
              <w:spacing w:after="60"/>
              <w:rPr>
                <w:sz w:val="16"/>
                <w:szCs w:val="16"/>
              </w:rPr>
            </w:pPr>
            <w:r w:rsidRPr="00EB4487">
              <w:rPr>
                <w:sz w:val="18"/>
                <w:szCs w:val="18"/>
              </w:rPr>
              <w:t>220/0,3</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0104F77B" w14:textId="77777777" w:rsidR="00DB1D3E" w:rsidRPr="00EB4487" w:rsidRDefault="00DB1D3E" w:rsidP="00980257">
            <w:pPr>
              <w:pStyle w:val="BodyText"/>
              <w:spacing w:after="60"/>
              <w:rPr>
                <w:sz w:val="16"/>
                <w:szCs w:val="16"/>
              </w:rPr>
            </w:pPr>
            <w:r w:rsidRPr="00EB4487">
              <w:rPr>
                <w:sz w:val="18"/>
                <w:szCs w:val="18"/>
              </w:rPr>
              <w:t>280/0,3</w:t>
            </w:r>
          </w:p>
        </w:tc>
      </w:tr>
      <w:tr w:rsidR="00DB1D3E" w:rsidRPr="00EB4487" w14:paraId="55E276F9"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52A9D6D8" w14:textId="77777777" w:rsidR="00DB1D3E" w:rsidRPr="00EB4487" w:rsidRDefault="00DB1D3E" w:rsidP="00980257">
            <w:pPr>
              <w:pStyle w:val="BodyText"/>
              <w:spacing w:after="60"/>
              <w:rPr>
                <w:sz w:val="16"/>
                <w:szCs w:val="16"/>
              </w:rPr>
            </w:pPr>
            <w:r w:rsidRPr="00EB4487">
              <w:rPr>
                <w:sz w:val="18"/>
                <w:szCs w:val="18"/>
              </w:rPr>
              <w:t>2.4</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58A40E35" w14:textId="77777777" w:rsidR="00DB1D3E" w:rsidRPr="00EB4487" w:rsidRDefault="00DB1D3E" w:rsidP="00980257">
            <w:pPr>
              <w:pStyle w:val="BodyText"/>
              <w:spacing w:after="60"/>
              <w:rPr>
                <w:sz w:val="18"/>
                <w:szCs w:val="18"/>
              </w:rPr>
            </w:pPr>
            <w:r w:rsidRPr="00EB4487">
              <w:rPr>
                <w:sz w:val="18"/>
                <w:szCs w:val="18"/>
              </w:rPr>
              <w:t>h ≥ 3,0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28C1FD1E" w14:textId="77777777" w:rsidR="00DB1D3E" w:rsidRPr="00EB4487" w:rsidRDefault="00DB1D3E" w:rsidP="00980257">
            <w:pPr>
              <w:pStyle w:val="BodyText"/>
              <w:spacing w:after="60"/>
              <w:rPr>
                <w:sz w:val="16"/>
                <w:szCs w:val="16"/>
              </w:rPr>
            </w:pPr>
            <w:r w:rsidRPr="00EB4487">
              <w:rPr>
                <w:sz w:val="18"/>
                <w:szCs w:val="18"/>
              </w:rPr>
              <w:t>60/0,0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5183706" w14:textId="77777777" w:rsidR="00DB1D3E" w:rsidRPr="00EB4487" w:rsidRDefault="00DB1D3E" w:rsidP="00980257">
            <w:pPr>
              <w:pStyle w:val="BodyText"/>
              <w:spacing w:after="60"/>
              <w:rPr>
                <w:sz w:val="16"/>
                <w:szCs w:val="16"/>
              </w:rPr>
            </w:pPr>
            <w:r w:rsidRPr="00EB4487">
              <w:rPr>
                <w:sz w:val="18"/>
                <w:szCs w:val="18"/>
              </w:rPr>
              <w:t>100/0,0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D03B3D2" w14:textId="77777777" w:rsidR="00DB1D3E" w:rsidRPr="00EB4487" w:rsidRDefault="00DB1D3E" w:rsidP="00980257">
            <w:pPr>
              <w:pStyle w:val="BodyText"/>
              <w:spacing w:after="60"/>
              <w:rPr>
                <w:sz w:val="16"/>
                <w:szCs w:val="16"/>
              </w:rPr>
            </w:pPr>
            <w:r w:rsidRPr="00EB4487">
              <w:rPr>
                <w:sz w:val="18"/>
                <w:szCs w:val="18"/>
              </w:rPr>
              <w:t>170/0,2</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2168CE8" w14:textId="77777777" w:rsidR="00DB1D3E" w:rsidRPr="00EB4487" w:rsidRDefault="00DB1D3E" w:rsidP="00980257">
            <w:pPr>
              <w:pStyle w:val="BodyText"/>
              <w:spacing w:after="60"/>
              <w:rPr>
                <w:sz w:val="16"/>
                <w:szCs w:val="16"/>
              </w:rPr>
            </w:pPr>
            <w:r w:rsidRPr="00EB4487">
              <w:rPr>
                <w:sz w:val="18"/>
                <w:szCs w:val="18"/>
              </w:rPr>
              <w:t>200/0,3</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06285F73" w14:textId="77777777" w:rsidR="00DB1D3E" w:rsidRPr="00EB4487" w:rsidRDefault="00DB1D3E" w:rsidP="00980257">
            <w:pPr>
              <w:pStyle w:val="BodyText"/>
              <w:spacing w:after="60"/>
              <w:rPr>
                <w:sz w:val="16"/>
                <w:szCs w:val="16"/>
              </w:rPr>
            </w:pPr>
            <w:r w:rsidRPr="00EB4487">
              <w:rPr>
                <w:sz w:val="18"/>
                <w:szCs w:val="18"/>
              </w:rPr>
              <w:t>250/0,3</w:t>
            </w:r>
          </w:p>
        </w:tc>
      </w:tr>
      <w:tr w:rsidR="00DB1D3E" w:rsidRPr="00EB4487" w14:paraId="0D300F04"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6BFB1123" w14:textId="77777777" w:rsidR="00DB1D3E" w:rsidRPr="00EB4487" w:rsidRDefault="00DB1D3E" w:rsidP="00980257">
            <w:pPr>
              <w:pStyle w:val="BodyText"/>
              <w:spacing w:after="60"/>
              <w:rPr>
                <w:sz w:val="18"/>
                <w:szCs w:val="18"/>
              </w:rPr>
            </w:pPr>
            <w:r w:rsidRPr="00EB4487">
              <w:rPr>
                <w:sz w:val="18"/>
                <w:szCs w:val="18"/>
              </w:rPr>
              <w:t>3</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19CD4E06" w14:textId="77777777" w:rsidR="00DB1D3E" w:rsidRPr="00EB4487" w:rsidRDefault="00DB1D3E" w:rsidP="00980257">
            <w:pPr>
              <w:pStyle w:val="BodyText"/>
              <w:spacing w:after="60"/>
              <w:rPr>
                <w:sz w:val="18"/>
                <w:szCs w:val="18"/>
              </w:rPr>
            </w:pPr>
            <w:r w:rsidRPr="00EB4487">
              <w:rPr>
                <w:sz w:val="18"/>
                <w:szCs w:val="18"/>
              </w:rPr>
              <w:t xml:space="preserve">Minimum cross-sectional dimensions for load level </w:t>
            </w:r>
            <w:r w:rsidRPr="00EB4487">
              <w:rPr>
                <w:i/>
                <w:sz w:val="18"/>
                <w:szCs w:val="18"/>
              </w:rPr>
              <w:t>η</w:t>
            </w:r>
            <w:r w:rsidRPr="00EB4487">
              <w:rPr>
                <w:sz w:val="18"/>
                <w:szCs w:val="18"/>
                <w:vertAlign w:val="subscript"/>
              </w:rPr>
              <w:t>fi,t</w:t>
            </w:r>
            <w:r w:rsidRPr="00EB4487">
              <w:rPr>
                <w:sz w:val="18"/>
                <w:szCs w:val="18"/>
              </w:rPr>
              <w:t xml:space="preserve"> ≤ 0,7</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7436FBA4"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C60BD02"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63FEE70"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7DAB0A23"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25B0DD8C" w14:textId="77777777" w:rsidR="00DB1D3E" w:rsidRPr="00EB4487" w:rsidRDefault="00DB1D3E" w:rsidP="00980257">
            <w:pPr>
              <w:pStyle w:val="BodyText"/>
              <w:spacing w:after="60"/>
              <w:rPr>
                <w:sz w:val="18"/>
                <w:szCs w:val="18"/>
              </w:rPr>
            </w:pPr>
          </w:p>
        </w:tc>
      </w:tr>
      <w:tr w:rsidR="00DB1D3E" w:rsidRPr="00EB4487" w14:paraId="2B7789A0"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07BCC70D" w14:textId="77777777" w:rsidR="00DB1D3E" w:rsidRPr="00EB4487" w:rsidRDefault="00DB1D3E" w:rsidP="00980257">
            <w:pPr>
              <w:pStyle w:val="BodyText"/>
              <w:spacing w:after="60"/>
              <w:rPr>
                <w:sz w:val="18"/>
                <w:szCs w:val="18"/>
              </w:rPr>
            </w:pP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702CF2D8" w14:textId="77777777" w:rsidR="00DB1D3E" w:rsidRPr="00EB4487" w:rsidRDefault="00DB1D3E" w:rsidP="00980257">
            <w:pPr>
              <w:pStyle w:val="BodyText"/>
              <w:spacing w:after="60"/>
              <w:rPr>
                <w:sz w:val="18"/>
                <w:szCs w:val="18"/>
              </w:rPr>
            </w:pPr>
            <w:r w:rsidRPr="00EB4487">
              <w:rPr>
                <w:sz w:val="18"/>
                <w:szCs w:val="18"/>
              </w:rPr>
              <w:t>min b [mm] and additional reinforcement A</w:t>
            </w:r>
            <w:r w:rsidRPr="00EB4487">
              <w:rPr>
                <w:sz w:val="18"/>
                <w:szCs w:val="18"/>
                <w:vertAlign w:val="subscript"/>
              </w:rPr>
              <w:t>s</w:t>
            </w:r>
            <w:r w:rsidRPr="00EB4487">
              <w:rPr>
                <w:sz w:val="18"/>
                <w:szCs w:val="18"/>
              </w:rPr>
              <w:t xml:space="preserve"> in relation to the area of flange A</w:t>
            </w:r>
            <w:r w:rsidRPr="00EB4487">
              <w:rPr>
                <w:sz w:val="18"/>
                <w:szCs w:val="18"/>
                <w:vertAlign w:val="subscript"/>
              </w:rPr>
              <w:t>s</w:t>
            </w:r>
            <w:r w:rsidRPr="00EB4487">
              <w:rPr>
                <w:sz w:val="18"/>
                <w:szCs w:val="18"/>
              </w:rPr>
              <w:t xml:space="preserve"> / A</w:t>
            </w:r>
            <w:r w:rsidRPr="00EB4487">
              <w:rPr>
                <w:sz w:val="18"/>
                <w:szCs w:val="18"/>
                <w:vertAlign w:val="subscript"/>
              </w:rPr>
              <w:t>f</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076D405C"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54AAE84"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D15AE0F"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63C34073" w14:textId="77777777" w:rsidR="00DB1D3E" w:rsidRPr="00EB4487" w:rsidRDefault="00DB1D3E" w:rsidP="00980257">
            <w:pPr>
              <w:pStyle w:val="BodyText"/>
              <w:spacing w:after="60"/>
              <w:rPr>
                <w:sz w:val="18"/>
                <w:szCs w:val="18"/>
              </w:rPr>
            </w:pP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548C7529" w14:textId="77777777" w:rsidR="00DB1D3E" w:rsidRPr="00EB4487" w:rsidRDefault="00DB1D3E" w:rsidP="00980257">
            <w:pPr>
              <w:pStyle w:val="BodyText"/>
              <w:spacing w:after="60"/>
              <w:rPr>
                <w:sz w:val="18"/>
                <w:szCs w:val="18"/>
              </w:rPr>
            </w:pPr>
          </w:p>
        </w:tc>
      </w:tr>
      <w:tr w:rsidR="00DB1D3E" w:rsidRPr="00EB4487" w14:paraId="543B36F9"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23E78FE6" w14:textId="77777777" w:rsidR="00DB1D3E" w:rsidRPr="00EB4487" w:rsidRDefault="00DB1D3E" w:rsidP="00980257">
            <w:pPr>
              <w:pStyle w:val="BodyText"/>
              <w:spacing w:after="60"/>
              <w:rPr>
                <w:sz w:val="18"/>
                <w:szCs w:val="18"/>
              </w:rPr>
            </w:pPr>
            <w:r w:rsidRPr="00EB4487">
              <w:rPr>
                <w:sz w:val="18"/>
                <w:szCs w:val="18"/>
              </w:rPr>
              <w:t>3.1</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05883D0E" w14:textId="6D227B67" w:rsidR="00DB1D3E" w:rsidRPr="00EB4487" w:rsidRDefault="00DB1D3E" w:rsidP="00980257">
            <w:pPr>
              <w:pStyle w:val="BodyText"/>
              <w:spacing w:after="60"/>
              <w:rPr>
                <w:sz w:val="18"/>
                <w:szCs w:val="18"/>
              </w:rPr>
            </w:pPr>
            <w:r w:rsidRPr="00EB4487">
              <w:rPr>
                <w:sz w:val="18"/>
                <w:szCs w:val="18"/>
              </w:rPr>
              <w:t>h ≥ 0,9 × min b</w:t>
            </w:r>
            <w:r w:rsidR="004E46A9">
              <w:rPr>
                <w:sz w:val="18"/>
                <w:szCs w:val="18"/>
              </w:rPr>
              <w:t xml:space="preserve">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569AF509" w14:textId="77777777" w:rsidR="00DB1D3E" w:rsidRPr="00EB4487" w:rsidRDefault="00DB1D3E" w:rsidP="00980257">
            <w:pPr>
              <w:pStyle w:val="BodyText"/>
              <w:spacing w:after="60"/>
              <w:rPr>
                <w:sz w:val="18"/>
                <w:szCs w:val="18"/>
              </w:rPr>
            </w:pPr>
            <w:r w:rsidRPr="00EB4487">
              <w:rPr>
                <w:sz w:val="18"/>
                <w:szCs w:val="18"/>
              </w:rPr>
              <w:t>80/0,0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1B747E5" w14:textId="77777777" w:rsidR="00DB1D3E" w:rsidRPr="00EB4487" w:rsidRDefault="00DB1D3E" w:rsidP="00980257">
            <w:pPr>
              <w:pStyle w:val="BodyText"/>
              <w:spacing w:after="60"/>
              <w:rPr>
                <w:sz w:val="18"/>
                <w:szCs w:val="18"/>
              </w:rPr>
            </w:pPr>
            <w:r w:rsidRPr="00EB4487">
              <w:rPr>
                <w:sz w:val="18"/>
                <w:szCs w:val="18"/>
              </w:rPr>
              <w:t>270/0,4</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F4DC5B4" w14:textId="77777777" w:rsidR="00DB1D3E" w:rsidRPr="00EB4487" w:rsidRDefault="00DB1D3E" w:rsidP="00980257">
            <w:pPr>
              <w:pStyle w:val="BodyText"/>
              <w:spacing w:after="60"/>
              <w:rPr>
                <w:sz w:val="18"/>
                <w:szCs w:val="18"/>
              </w:rPr>
            </w:pPr>
            <w:r w:rsidRPr="00EB4487">
              <w:rPr>
                <w:sz w:val="18"/>
                <w:szCs w:val="18"/>
              </w:rPr>
              <w:t>300/0,6</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5A655FF" w14:textId="77777777" w:rsidR="00DB1D3E" w:rsidRPr="00EB4487" w:rsidRDefault="00DB1D3E" w:rsidP="00980257">
            <w:pPr>
              <w:pStyle w:val="BodyText"/>
              <w:spacing w:after="60"/>
              <w:rPr>
                <w:sz w:val="18"/>
                <w:szCs w:val="18"/>
              </w:rPr>
            </w:pPr>
            <w:r w:rsidRPr="00EB4487">
              <w:rPr>
                <w:sz w:val="18"/>
                <w:szCs w:val="18"/>
              </w:rPr>
              <w:t>—</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793DD5AD" w14:textId="77777777" w:rsidR="00DB1D3E" w:rsidRPr="00EB4487" w:rsidRDefault="00DB1D3E" w:rsidP="00980257">
            <w:pPr>
              <w:pStyle w:val="BodyText"/>
              <w:spacing w:after="60"/>
              <w:rPr>
                <w:sz w:val="18"/>
                <w:szCs w:val="18"/>
              </w:rPr>
            </w:pPr>
            <w:r w:rsidRPr="00EB4487">
              <w:rPr>
                <w:sz w:val="18"/>
                <w:szCs w:val="18"/>
              </w:rPr>
              <w:t>—</w:t>
            </w:r>
          </w:p>
        </w:tc>
      </w:tr>
      <w:tr w:rsidR="00DB1D3E" w:rsidRPr="00EB4487" w14:paraId="32CE8B9B"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7EB8C24C" w14:textId="77777777" w:rsidR="00DB1D3E" w:rsidRPr="00EB4487" w:rsidRDefault="00DB1D3E" w:rsidP="00980257">
            <w:pPr>
              <w:pStyle w:val="BodyText"/>
              <w:spacing w:after="60"/>
              <w:rPr>
                <w:sz w:val="18"/>
                <w:szCs w:val="18"/>
              </w:rPr>
            </w:pPr>
            <w:r w:rsidRPr="00EB4487">
              <w:rPr>
                <w:sz w:val="18"/>
                <w:szCs w:val="18"/>
              </w:rPr>
              <w:t>3.2</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1102E7A1" w14:textId="5EE5001F" w:rsidR="00DB1D3E" w:rsidRPr="00EB4487" w:rsidRDefault="00DB1D3E" w:rsidP="00980257">
            <w:pPr>
              <w:pStyle w:val="BodyText"/>
              <w:spacing w:after="60"/>
              <w:rPr>
                <w:sz w:val="18"/>
                <w:szCs w:val="18"/>
              </w:rPr>
            </w:pPr>
            <w:r w:rsidRPr="00EB4487">
              <w:rPr>
                <w:sz w:val="18"/>
                <w:szCs w:val="18"/>
              </w:rPr>
              <w:t>h ≥ 1,5 × min b</w:t>
            </w:r>
            <w:r w:rsidR="004E46A9">
              <w:rPr>
                <w:sz w:val="18"/>
                <w:szCs w:val="18"/>
              </w:rPr>
              <w:t xml:space="preserve">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377CD571" w14:textId="77777777" w:rsidR="00DB1D3E" w:rsidRPr="00EB4487" w:rsidRDefault="00DB1D3E" w:rsidP="00980257">
            <w:pPr>
              <w:pStyle w:val="BodyText"/>
              <w:spacing w:after="60"/>
              <w:rPr>
                <w:sz w:val="18"/>
                <w:szCs w:val="18"/>
              </w:rPr>
            </w:pPr>
            <w:r w:rsidRPr="00EB4487">
              <w:rPr>
                <w:sz w:val="18"/>
                <w:szCs w:val="18"/>
              </w:rPr>
              <w:t>80/0,0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4B15349B" w14:textId="77777777" w:rsidR="00DB1D3E" w:rsidRPr="00EB4487" w:rsidRDefault="00DB1D3E" w:rsidP="00980257">
            <w:pPr>
              <w:pStyle w:val="BodyText"/>
              <w:spacing w:after="60"/>
              <w:rPr>
                <w:sz w:val="18"/>
                <w:szCs w:val="18"/>
              </w:rPr>
            </w:pPr>
            <w:r w:rsidRPr="00EB4487">
              <w:rPr>
                <w:sz w:val="18"/>
                <w:szCs w:val="18"/>
              </w:rPr>
              <w:t>240/0,3</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78FEF03" w14:textId="77777777" w:rsidR="00DB1D3E" w:rsidRPr="00EB4487" w:rsidRDefault="00DB1D3E" w:rsidP="00980257">
            <w:pPr>
              <w:pStyle w:val="BodyText"/>
              <w:spacing w:after="60"/>
              <w:rPr>
                <w:sz w:val="18"/>
                <w:szCs w:val="18"/>
              </w:rPr>
            </w:pPr>
            <w:r w:rsidRPr="00EB4487">
              <w:rPr>
                <w:sz w:val="18"/>
                <w:szCs w:val="18"/>
              </w:rPr>
              <w:t>270/0,4</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37D0EB41" w14:textId="77777777" w:rsidR="00DB1D3E" w:rsidRPr="00EB4487" w:rsidRDefault="00DB1D3E" w:rsidP="00980257">
            <w:pPr>
              <w:pStyle w:val="BodyText"/>
              <w:spacing w:after="60"/>
              <w:rPr>
                <w:sz w:val="18"/>
                <w:szCs w:val="18"/>
              </w:rPr>
            </w:pPr>
            <w:r w:rsidRPr="00EB4487">
              <w:rPr>
                <w:sz w:val="18"/>
                <w:szCs w:val="18"/>
              </w:rPr>
              <w:t>300/0,6</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64DDFA0C" w14:textId="77777777" w:rsidR="00DB1D3E" w:rsidRPr="00EB4487" w:rsidRDefault="00DB1D3E" w:rsidP="00980257">
            <w:pPr>
              <w:pStyle w:val="BodyText"/>
              <w:spacing w:after="60"/>
              <w:rPr>
                <w:sz w:val="18"/>
                <w:szCs w:val="18"/>
              </w:rPr>
            </w:pPr>
            <w:r w:rsidRPr="00EB4487">
              <w:rPr>
                <w:sz w:val="18"/>
                <w:szCs w:val="18"/>
              </w:rPr>
              <w:t>—</w:t>
            </w:r>
          </w:p>
        </w:tc>
      </w:tr>
      <w:tr w:rsidR="00DB1D3E" w:rsidRPr="00EB4487" w14:paraId="3AA54249"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38CE8CB4" w14:textId="77777777" w:rsidR="00DB1D3E" w:rsidRPr="00EB4487" w:rsidRDefault="00DB1D3E" w:rsidP="00980257">
            <w:pPr>
              <w:pStyle w:val="BodyText"/>
              <w:spacing w:after="60"/>
              <w:rPr>
                <w:sz w:val="18"/>
                <w:szCs w:val="18"/>
              </w:rPr>
            </w:pPr>
            <w:r w:rsidRPr="00EB4487">
              <w:rPr>
                <w:sz w:val="18"/>
                <w:szCs w:val="18"/>
              </w:rPr>
              <w:t>3.3</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66F8B599" w14:textId="1242A013" w:rsidR="00DB1D3E" w:rsidRPr="00EB4487" w:rsidRDefault="00DB1D3E" w:rsidP="00980257">
            <w:pPr>
              <w:pStyle w:val="BodyText"/>
              <w:spacing w:after="60"/>
              <w:rPr>
                <w:sz w:val="18"/>
                <w:szCs w:val="18"/>
              </w:rPr>
            </w:pPr>
            <w:r w:rsidRPr="00EB4487">
              <w:rPr>
                <w:sz w:val="18"/>
                <w:szCs w:val="18"/>
              </w:rPr>
              <w:t>h ≥ 2,0 × min b</w:t>
            </w:r>
            <w:r w:rsidR="004E46A9">
              <w:rPr>
                <w:sz w:val="18"/>
                <w:szCs w:val="18"/>
              </w:rPr>
              <w:t xml:space="preserve"> </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6E5B911C" w14:textId="77777777" w:rsidR="00DB1D3E" w:rsidRPr="00EB4487" w:rsidRDefault="00DB1D3E" w:rsidP="00980257">
            <w:pPr>
              <w:pStyle w:val="BodyText"/>
              <w:spacing w:after="60"/>
              <w:rPr>
                <w:sz w:val="18"/>
                <w:szCs w:val="18"/>
              </w:rPr>
            </w:pPr>
            <w:r w:rsidRPr="00EB4487">
              <w:rPr>
                <w:sz w:val="18"/>
                <w:szCs w:val="18"/>
              </w:rPr>
              <w:t>70/0,0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49DAD9E7" w14:textId="77777777" w:rsidR="00DB1D3E" w:rsidRPr="00EB4487" w:rsidRDefault="00DB1D3E" w:rsidP="00980257">
            <w:pPr>
              <w:pStyle w:val="BodyText"/>
              <w:spacing w:after="60"/>
              <w:rPr>
                <w:sz w:val="18"/>
                <w:szCs w:val="18"/>
              </w:rPr>
            </w:pPr>
            <w:r w:rsidRPr="00EB4487">
              <w:rPr>
                <w:sz w:val="18"/>
                <w:szCs w:val="18"/>
              </w:rPr>
              <w:t>190/0,3</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6BE66123" w14:textId="77777777" w:rsidR="00DB1D3E" w:rsidRPr="00EB4487" w:rsidRDefault="00DB1D3E" w:rsidP="00980257">
            <w:pPr>
              <w:pStyle w:val="BodyText"/>
              <w:spacing w:after="60"/>
              <w:rPr>
                <w:sz w:val="18"/>
                <w:szCs w:val="18"/>
              </w:rPr>
            </w:pPr>
            <w:r w:rsidRPr="00EB4487">
              <w:rPr>
                <w:sz w:val="18"/>
                <w:szCs w:val="18"/>
              </w:rPr>
              <w:t>210/0,4</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0295CFA" w14:textId="77777777" w:rsidR="00DB1D3E" w:rsidRPr="00EB4487" w:rsidRDefault="00DB1D3E" w:rsidP="00980257">
            <w:pPr>
              <w:pStyle w:val="BodyText"/>
              <w:spacing w:after="60"/>
              <w:rPr>
                <w:sz w:val="18"/>
                <w:szCs w:val="18"/>
              </w:rPr>
            </w:pPr>
            <w:r w:rsidRPr="00EB4487">
              <w:rPr>
                <w:sz w:val="18"/>
                <w:szCs w:val="18"/>
              </w:rPr>
              <w:t>270/0,5</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4DE08D9B" w14:textId="77777777" w:rsidR="00DB1D3E" w:rsidRPr="00EB4487" w:rsidRDefault="00DB1D3E" w:rsidP="00980257">
            <w:pPr>
              <w:pStyle w:val="BodyText"/>
              <w:spacing w:after="60"/>
              <w:rPr>
                <w:sz w:val="18"/>
                <w:szCs w:val="18"/>
              </w:rPr>
            </w:pPr>
            <w:r w:rsidRPr="00EB4487">
              <w:rPr>
                <w:sz w:val="18"/>
                <w:szCs w:val="18"/>
              </w:rPr>
              <w:t>320/1,0</w:t>
            </w:r>
          </w:p>
        </w:tc>
      </w:tr>
      <w:tr w:rsidR="00DB1D3E" w:rsidRPr="00EB4487" w14:paraId="37E45A2C" w14:textId="77777777" w:rsidTr="00696C5B">
        <w:trPr>
          <w:jc w:val="center"/>
        </w:trPr>
        <w:tc>
          <w:tcPr>
            <w:tcW w:w="568" w:type="dxa"/>
            <w:tcBorders>
              <w:top w:val="single" w:sz="12" w:space="0" w:color="auto"/>
              <w:left w:val="single" w:sz="12" w:space="0" w:color="auto"/>
              <w:bottom w:val="single" w:sz="12" w:space="0" w:color="auto"/>
              <w:right w:val="single" w:sz="4" w:space="0" w:color="auto"/>
            </w:tcBorders>
            <w:tcMar>
              <w:left w:w="72" w:type="dxa"/>
              <w:right w:w="72" w:type="dxa"/>
            </w:tcMar>
          </w:tcPr>
          <w:p w14:paraId="70ECBD9D" w14:textId="2103A137" w:rsidR="00DB1D3E" w:rsidRPr="00EB4487" w:rsidRDefault="00DB1D3E" w:rsidP="00980257">
            <w:pPr>
              <w:pStyle w:val="BodyText"/>
              <w:spacing w:after="60"/>
              <w:rPr>
                <w:sz w:val="18"/>
                <w:szCs w:val="18"/>
              </w:rPr>
            </w:pPr>
            <w:r w:rsidRPr="00EB4487">
              <w:rPr>
                <w:sz w:val="18"/>
                <w:szCs w:val="18"/>
              </w:rPr>
              <w:t>3.4</w:t>
            </w:r>
            <w:r w:rsidR="004E46A9">
              <w:rPr>
                <w:sz w:val="18"/>
                <w:szCs w:val="18"/>
              </w:rPr>
              <w:t xml:space="preserve"> </w:t>
            </w:r>
          </w:p>
        </w:tc>
        <w:tc>
          <w:tcPr>
            <w:tcW w:w="4745" w:type="dxa"/>
            <w:gridSpan w:val="2"/>
            <w:tcBorders>
              <w:top w:val="single" w:sz="12" w:space="0" w:color="auto"/>
              <w:left w:val="single" w:sz="4" w:space="0" w:color="auto"/>
              <w:bottom w:val="single" w:sz="12" w:space="0" w:color="auto"/>
              <w:right w:val="single" w:sz="4" w:space="0" w:color="auto"/>
            </w:tcBorders>
            <w:tcMar>
              <w:left w:w="72" w:type="dxa"/>
              <w:right w:w="72" w:type="dxa"/>
            </w:tcMar>
          </w:tcPr>
          <w:p w14:paraId="45331ABC" w14:textId="77777777" w:rsidR="00DB1D3E" w:rsidRPr="00EB4487" w:rsidRDefault="00DB1D3E" w:rsidP="00980257">
            <w:pPr>
              <w:pStyle w:val="BodyText"/>
              <w:spacing w:after="60"/>
              <w:rPr>
                <w:sz w:val="18"/>
                <w:szCs w:val="18"/>
              </w:rPr>
            </w:pPr>
            <w:r w:rsidRPr="00EB4487">
              <w:rPr>
                <w:sz w:val="18"/>
                <w:szCs w:val="18"/>
              </w:rPr>
              <w:t>h ≥ 3,0 × min b</w:t>
            </w:r>
          </w:p>
        </w:tc>
        <w:tc>
          <w:tcPr>
            <w:tcW w:w="859" w:type="dxa"/>
            <w:tcBorders>
              <w:top w:val="single" w:sz="12" w:space="0" w:color="auto"/>
              <w:left w:val="single" w:sz="4" w:space="0" w:color="auto"/>
              <w:bottom w:val="single" w:sz="12" w:space="0" w:color="auto"/>
              <w:right w:val="single" w:sz="4" w:space="0" w:color="auto"/>
            </w:tcBorders>
            <w:tcMar>
              <w:left w:w="72" w:type="dxa"/>
              <w:right w:w="72" w:type="dxa"/>
            </w:tcMar>
          </w:tcPr>
          <w:p w14:paraId="54956AF3" w14:textId="77777777" w:rsidR="00DB1D3E" w:rsidRPr="00EB4487" w:rsidRDefault="00DB1D3E" w:rsidP="00980257">
            <w:pPr>
              <w:pStyle w:val="BodyText"/>
              <w:spacing w:after="60"/>
              <w:rPr>
                <w:sz w:val="18"/>
                <w:szCs w:val="18"/>
              </w:rPr>
            </w:pPr>
            <w:r w:rsidRPr="00EB4487">
              <w:rPr>
                <w:sz w:val="18"/>
                <w:szCs w:val="18"/>
              </w:rPr>
              <w:t>70/0,0</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0334BF27" w14:textId="77777777" w:rsidR="00DB1D3E" w:rsidRPr="00EB4487" w:rsidRDefault="00DB1D3E" w:rsidP="00980257">
            <w:pPr>
              <w:pStyle w:val="BodyText"/>
              <w:spacing w:after="60"/>
              <w:rPr>
                <w:sz w:val="18"/>
                <w:szCs w:val="18"/>
              </w:rPr>
            </w:pPr>
            <w:r w:rsidRPr="00EB4487">
              <w:rPr>
                <w:sz w:val="18"/>
                <w:szCs w:val="18"/>
              </w:rPr>
              <w:t>170/0,2</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1995EA9A" w14:textId="77777777" w:rsidR="00DB1D3E" w:rsidRPr="00EB4487" w:rsidRDefault="00DB1D3E" w:rsidP="00980257">
            <w:pPr>
              <w:pStyle w:val="BodyText"/>
              <w:spacing w:after="60"/>
              <w:rPr>
                <w:sz w:val="18"/>
                <w:szCs w:val="18"/>
              </w:rPr>
            </w:pPr>
            <w:r w:rsidRPr="00EB4487">
              <w:rPr>
                <w:sz w:val="18"/>
                <w:szCs w:val="18"/>
              </w:rPr>
              <w:t>190/0,4</w:t>
            </w:r>
          </w:p>
        </w:tc>
        <w:tc>
          <w:tcPr>
            <w:tcW w:w="860" w:type="dxa"/>
            <w:tcBorders>
              <w:top w:val="single" w:sz="12" w:space="0" w:color="auto"/>
              <w:left w:val="single" w:sz="4" w:space="0" w:color="auto"/>
              <w:bottom w:val="single" w:sz="12" w:space="0" w:color="auto"/>
              <w:right w:val="single" w:sz="4" w:space="0" w:color="auto"/>
            </w:tcBorders>
            <w:tcMar>
              <w:left w:w="72" w:type="dxa"/>
              <w:right w:w="72" w:type="dxa"/>
            </w:tcMar>
          </w:tcPr>
          <w:p w14:paraId="2755C89A" w14:textId="77777777" w:rsidR="00DB1D3E" w:rsidRPr="00EB4487" w:rsidRDefault="00DB1D3E" w:rsidP="00980257">
            <w:pPr>
              <w:pStyle w:val="BodyText"/>
              <w:spacing w:after="60"/>
              <w:rPr>
                <w:sz w:val="18"/>
                <w:szCs w:val="18"/>
              </w:rPr>
            </w:pPr>
            <w:r w:rsidRPr="00EB4487">
              <w:rPr>
                <w:sz w:val="18"/>
                <w:szCs w:val="18"/>
              </w:rPr>
              <w:t>270/0,5</w:t>
            </w:r>
          </w:p>
        </w:tc>
        <w:tc>
          <w:tcPr>
            <w:tcW w:w="860" w:type="dxa"/>
            <w:tcBorders>
              <w:top w:val="single" w:sz="12" w:space="0" w:color="auto"/>
              <w:left w:val="single" w:sz="4" w:space="0" w:color="auto"/>
              <w:bottom w:val="single" w:sz="12" w:space="0" w:color="auto"/>
              <w:right w:val="single" w:sz="12" w:space="0" w:color="auto"/>
            </w:tcBorders>
            <w:tcMar>
              <w:left w:w="72" w:type="dxa"/>
              <w:right w:w="72" w:type="dxa"/>
            </w:tcMar>
          </w:tcPr>
          <w:p w14:paraId="20FD7E56" w14:textId="77777777" w:rsidR="00DB1D3E" w:rsidRPr="00EB4487" w:rsidRDefault="00DB1D3E" w:rsidP="00980257">
            <w:pPr>
              <w:pStyle w:val="BodyText"/>
              <w:spacing w:after="60"/>
              <w:rPr>
                <w:sz w:val="18"/>
                <w:szCs w:val="18"/>
              </w:rPr>
            </w:pPr>
            <w:r w:rsidRPr="00EB4487">
              <w:rPr>
                <w:sz w:val="18"/>
                <w:szCs w:val="18"/>
              </w:rPr>
              <w:t>300/0,8</w:t>
            </w:r>
          </w:p>
        </w:tc>
      </w:tr>
    </w:tbl>
    <w:p w14:paraId="0E0BF61F" w14:textId="77777777" w:rsidR="0061374B" w:rsidRDefault="0061374B" w:rsidP="0061374B">
      <w:pPr>
        <w:pStyle w:val="BodyText"/>
      </w:pPr>
    </w:p>
    <w:p w14:paraId="7083210F" w14:textId="4AADF139" w:rsidR="00DB1D3E" w:rsidRPr="00EB4487" w:rsidRDefault="00DB1D3E" w:rsidP="002922EC">
      <w:pPr>
        <w:pStyle w:val="Tabletitle"/>
      </w:pPr>
      <w:r w:rsidRPr="00EB4487">
        <w:lastRenderedPageBreak/>
        <w:t>Table 6.2</w:t>
      </w:r>
      <w:r w:rsidR="00D03FE9">
        <w:t xml:space="preserve"> </w:t>
      </w:r>
      <w:r w:rsidR="00D03FE9">
        <w:rPr>
          <w:lang w:val="en-US"/>
        </w:rPr>
        <w:t>—</w:t>
      </w:r>
      <w:r w:rsidRPr="00EB4487">
        <w:t xml:space="preserve"> Minimum axis distance for additional reinforcement of composite beams</w:t>
      </w:r>
    </w:p>
    <w:tbl>
      <w:tblPr>
        <w:tblStyle w:val="TableGrid"/>
        <w:tblW w:w="9341" w:type="dxa"/>
        <w:jc w:val="center"/>
        <w:tblLayout w:type="fixed"/>
        <w:tblCellMar>
          <w:left w:w="57" w:type="dxa"/>
          <w:right w:w="57" w:type="dxa"/>
        </w:tblCellMar>
        <w:tblLook w:val="01E0" w:firstRow="1" w:lastRow="1" w:firstColumn="1" w:lastColumn="1" w:noHBand="0" w:noVBand="0"/>
      </w:tblPr>
      <w:tblGrid>
        <w:gridCol w:w="4521"/>
        <w:gridCol w:w="993"/>
        <w:gridCol w:w="1158"/>
        <w:gridCol w:w="600"/>
        <w:gridCol w:w="577"/>
        <w:gridCol w:w="783"/>
        <w:gridCol w:w="709"/>
      </w:tblGrid>
      <w:tr w:rsidR="00DB1D3E" w:rsidRPr="00EB4487" w14:paraId="3915835B" w14:textId="77777777" w:rsidTr="00696C5B">
        <w:trPr>
          <w:jc w:val="center"/>
        </w:trPr>
        <w:tc>
          <w:tcPr>
            <w:tcW w:w="4521" w:type="dxa"/>
            <w:vMerge w:val="restart"/>
            <w:tcBorders>
              <w:top w:val="single" w:sz="12" w:space="0" w:color="auto"/>
              <w:left w:val="single" w:sz="12" w:space="0" w:color="auto"/>
              <w:bottom w:val="single" w:sz="12" w:space="0" w:color="auto"/>
              <w:right w:val="single" w:sz="4" w:space="0" w:color="auto"/>
            </w:tcBorders>
            <w:tcMar>
              <w:left w:w="72" w:type="dxa"/>
              <w:right w:w="72" w:type="dxa"/>
            </w:tcMar>
          </w:tcPr>
          <w:p w14:paraId="27FA263F" w14:textId="331C693C" w:rsidR="00DB1D3E" w:rsidRDefault="00DB1D3E" w:rsidP="00980257">
            <w:pPr>
              <w:pStyle w:val="Paragraph"/>
              <w:tabs>
                <w:tab w:val="left" w:pos="720"/>
              </w:tabs>
              <w:spacing w:before="40" w:after="40"/>
              <w:rPr>
                <w:rFonts w:asciiTheme="majorHAnsi" w:hAnsiTheme="majorHAnsi"/>
                <w:sz w:val="20"/>
              </w:rPr>
            </w:pPr>
          </w:p>
          <w:p w14:paraId="7198244C" w14:textId="2F622609" w:rsidR="00086BAA" w:rsidRPr="00EB4487" w:rsidRDefault="006632FC" w:rsidP="00980257">
            <w:pPr>
              <w:pStyle w:val="Paragraph"/>
              <w:tabs>
                <w:tab w:val="left" w:pos="720"/>
              </w:tabs>
              <w:spacing w:before="40" w:after="40"/>
              <w:jc w:val="center"/>
              <w:rPr>
                <w:rFonts w:asciiTheme="majorHAnsi" w:hAnsiTheme="majorHAnsi"/>
                <w:sz w:val="20"/>
              </w:rPr>
            </w:pPr>
            <w:r>
              <w:rPr>
                <w:rFonts w:asciiTheme="majorHAnsi" w:hAnsiTheme="majorHAnsi"/>
                <w:noProof/>
                <w:sz w:val="20"/>
              </w:rPr>
              <w:fldChar w:fldCharType="begin"/>
            </w:r>
            <w:r>
              <w:rPr>
                <w:rFonts w:asciiTheme="majorHAnsi" w:hAnsiTheme="majorHAnsi" w:cs="Times New Roman"/>
                <w:noProof/>
                <w:sz w:val="20"/>
              </w:rPr>
              <w:instrText xml:space="preserve"> INCLUDEPICTURE  "Y:\\STD_MGT\\STDDEL\\PRODUCTION\\Standards\\00250\\218\\41_e_dr\\Tbl_6_2.tif" \* MERGEFORMATINET </w:instrText>
            </w:r>
            <w:r>
              <w:rPr>
                <w:rFonts w:asciiTheme="majorHAnsi" w:hAnsiTheme="majorHAnsi"/>
                <w:noProof/>
                <w:sz w:val="20"/>
              </w:rPr>
              <w:fldChar w:fldCharType="separate"/>
            </w:r>
            <w:r w:rsidR="00F91CE9">
              <w:rPr>
                <w:rFonts w:asciiTheme="majorHAnsi" w:hAnsiTheme="majorHAnsi"/>
                <w:noProof/>
                <w:sz w:val="20"/>
              </w:rPr>
              <w:fldChar w:fldCharType="begin"/>
            </w:r>
            <w:r w:rsidR="00F91CE9">
              <w:rPr>
                <w:rFonts w:asciiTheme="majorHAnsi" w:hAnsiTheme="majorHAnsi"/>
                <w:noProof/>
                <w:sz w:val="20"/>
              </w:rPr>
              <w:instrText xml:space="preserve"> INCLUDEPICTURE  "Y:\\STD_MGT\\STDDEL\\PRODUCTION\\Standards\\00250\\218\\41_e_dr\\Tbl_6_2.tif" \* MERGEFORMATINET </w:instrText>
            </w:r>
            <w:r w:rsidR="00F91CE9">
              <w:rPr>
                <w:rFonts w:asciiTheme="majorHAnsi" w:hAnsiTheme="majorHAnsi"/>
                <w:noProof/>
                <w:sz w:val="20"/>
              </w:rPr>
              <w:fldChar w:fldCharType="separate"/>
            </w:r>
            <w:r w:rsidR="006973E4">
              <w:rPr>
                <w:rFonts w:asciiTheme="majorHAnsi" w:hAnsiTheme="majorHAnsi"/>
                <w:noProof/>
                <w:sz w:val="20"/>
              </w:rPr>
              <w:fldChar w:fldCharType="begin"/>
            </w:r>
            <w:r w:rsidR="006973E4">
              <w:rPr>
                <w:rFonts w:asciiTheme="majorHAnsi" w:hAnsiTheme="majorHAnsi"/>
                <w:noProof/>
                <w:sz w:val="20"/>
              </w:rPr>
              <w:instrText xml:space="preserve"> </w:instrText>
            </w:r>
            <w:r w:rsidR="006973E4">
              <w:rPr>
                <w:rFonts w:asciiTheme="majorHAnsi" w:hAnsiTheme="majorHAnsi"/>
                <w:noProof/>
                <w:sz w:val="20"/>
              </w:rPr>
              <w:instrText>INCLUDEPICTURE  "C:\\Users\\a.dionysiou\\AppData\\Local\\Temp\\81e08ba1-fdd2-4f1a-9339-44084408b7bf_prEN 1994-1-2.zip.7bf\\41_e_dr\\Tbl_6_2.tif" \* MERGEFORMATINET</w:instrText>
            </w:r>
            <w:r w:rsidR="006973E4">
              <w:rPr>
                <w:rFonts w:asciiTheme="majorHAnsi" w:hAnsiTheme="majorHAnsi"/>
                <w:noProof/>
                <w:sz w:val="20"/>
              </w:rPr>
              <w:instrText xml:space="preserve"> </w:instrText>
            </w:r>
            <w:r w:rsidR="006973E4">
              <w:rPr>
                <w:rFonts w:asciiTheme="majorHAnsi" w:hAnsiTheme="majorHAnsi"/>
                <w:noProof/>
                <w:sz w:val="20"/>
              </w:rPr>
              <w:fldChar w:fldCharType="separate"/>
            </w:r>
            <w:r w:rsidR="006973E4">
              <w:rPr>
                <w:rFonts w:asciiTheme="majorHAnsi" w:hAnsiTheme="majorHAnsi"/>
                <w:noProof/>
                <w:sz w:val="20"/>
              </w:rPr>
              <w:pict w14:anchorId="001E8F0A">
                <v:shape id="_x0000_i1100" type="#_x0000_t75" style="width:123pt;height:138.75pt">
                  <v:imagedata r:id="rId163" r:href="rId164"/>
                </v:shape>
              </w:pict>
            </w:r>
            <w:r w:rsidR="006973E4">
              <w:rPr>
                <w:rFonts w:asciiTheme="majorHAnsi" w:hAnsiTheme="majorHAnsi" w:cs="Times New Roman"/>
                <w:noProof/>
                <w:sz w:val="20"/>
              </w:rPr>
              <w:fldChar w:fldCharType="end"/>
            </w:r>
            <w:r w:rsidR="00F91CE9">
              <w:rPr>
                <w:rFonts w:asciiTheme="majorHAnsi" w:hAnsiTheme="majorHAnsi"/>
                <w:noProof/>
                <w:sz w:val="20"/>
              </w:rPr>
              <w:fldChar w:fldCharType="end"/>
            </w:r>
            <w:r>
              <w:rPr>
                <w:rFonts w:asciiTheme="majorHAnsi" w:hAnsiTheme="majorHAnsi"/>
                <w:noProof/>
                <w:sz w:val="20"/>
              </w:rPr>
              <w:fldChar w:fldCharType="end"/>
            </w:r>
          </w:p>
        </w:tc>
        <w:tc>
          <w:tcPr>
            <w:tcW w:w="993" w:type="dxa"/>
            <w:vMerge w:val="restart"/>
            <w:tcBorders>
              <w:top w:val="single" w:sz="12" w:space="0" w:color="auto"/>
              <w:left w:val="single" w:sz="4" w:space="0" w:color="auto"/>
              <w:bottom w:val="single" w:sz="12" w:space="0" w:color="auto"/>
              <w:right w:val="single" w:sz="4" w:space="0" w:color="auto"/>
            </w:tcBorders>
            <w:tcMar>
              <w:left w:w="72" w:type="dxa"/>
              <w:right w:w="72" w:type="dxa"/>
            </w:tcMar>
          </w:tcPr>
          <w:p w14:paraId="74B56E85" w14:textId="256623D4" w:rsidR="00DB1D3E" w:rsidRPr="002922EC" w:rsidRDefault="00DB1D3E" w:rsidP="00980257">
            <w:pPr>
              <w:pStyle w:val="BodyText"/>
              <w:spacing w:before="40" w:after="40"/>
              <w:rPr>
                <w:b/>
                <w:bCs/>
              </w:rPr>
            </w:pPr>
            <w:r w:rsidRPr="002922EC">
              <w:rPr>
                <w:b/>
                <w:bCs/>
              </w:rPr>
              <w:t xml:space="preserve">Section </w:t>
            </w:r>
            <w:r w:rsidR="004778AB">
              <w:rPr>
                <w:b/>
                <w:bCs/>
              </w:rPr>
              <w:t>w</w:t>
            </w:r>
            <w:r w:rsidRPr="002922EC">
              <w:rPr>
                <w:b/>
                <w:bCs/>
              </w:rPr>
              <w:t>idth b [mm]</w:t>
            </w:r>
          </w:p>
        </w:tc>
        <w:tc>
          <w:tcPr>
            <w:tcW w:w="1158" w:type="dxa"/>
            <w:vMerge w:val="restart"/>
            <w:tcBorders>
              <w:top w:val="single" w:sz="12" w:space="0" w:color="auto"/>
              <w:left w:val="single" w:sz="4" w:space="0" w:color="auto"/>
              <w:bottom w:val="single" w:sz="12" w:space="0" w:color="auto"/>
              <w:right w:val="single" w:sz="4" w:space="0" w:color="auto"/>
            </w:tcBorders>
            <w:tcMar>
              <w:left w:w="72" w:type="dxa"/>
              <w:right w:w="72" w:type="dxa"/>
            </w:tcMar>
          </w:tcPr>
          <w:p w14:paraId="6F5DC858" w14:textId="640680EA" w:rsidR="00DB1D3E" w:rsidRPr="002922EC" w:rsidRDefault="00DB1D3E" w:rsidP="00980257">
            <w:pPr>
              <w:pStyle w:val="BodyText"/>
              <w:spacing w:before="40" w:after="40"/>
              <w:rPr>
                <w:b/>
                <w:bCs/>
              </w:rPr>
            </w:pPr>
            <w:r w:rsidRPr="002922EC">
              <w:rPr>
                <w:b/>
                <w:bCs/>
              </w:rPr>
              <w:t xml:space="preserve">Min. </w:t>
            </w:r>
            <w:r w:rsidR="004778AB">
              <w:rPr>
                <w:b/>
                <w:bCs/>
              </w:rPr>
              <w:t>a</w:t>
            </w:r>
            <w:r w:rsidRPr="002922EC">
              <w:rPr>
                <w:b/>
                <w:bCs/>
              </w:rPr>
              <w:t xml:space="preserve">xis </w:t>
            </w:r>
            <w:r w:rsidR="004778AB">
              <w:rPr>
                <w:b/>
                <w:bCs/>
              </w:rPr>
              <w:t>d</w:t>
            </w:r>
            <w:r w:rsidRPr="002922EC">
              <w:rPr>
                <w:b/>
                <w:bCs/>
              </w:rPr>
              <w:t>istance [mm]</w:t>
            </w:r>
          </w:p>
        </w:tc>
        <w:tc>
          <w:tcPr>
            <w:tcW w:w="2669" w:type="dxa"/>
            <w:gridSpan w:val="4"/>
            <w:tcBorders>
              <w:top w:val="single" w:sz="12" w:space="0" w:color="auto"/>
              <w:left w:val="single" w:sz="4" w:space="0" w:color="auto"/>
              <w:bottom w:val="single" w:sz="12" w:space="0" w:color="auto"/>
              <w:right w:val="single" w:sz="12" w:space="0" w:color="auto"/>
            </w:tcBorders>
            <w:tcMar>
              <w:left w:w="72" w:type="dxa"/>
              <w:right w:w="72" w:type="dxa"/>
            </w:tcMar>
          </w:tcPr>
          <w:p w14:paraId="7BDBC4B0" w14:textId="0A96A0F2" w:rsidR="00DB1D3E" w:rsidRPr="002922EC" w:rsidRDefault="00DB1D3E" w:rsidP="00980257">
            <w:pPr>
              <w:pStyle w:val="BodyText"/>
              <w:spacing w:before="40" w:after="40"/>
              <w:jc w:val="left"/>
              <w:rPr>
                <w:b/>
                <w:bCs/>
              </w:rPr>
            </w:pPr>
            <w:r w:rsidRPr="002922EC">
              <w:rPr>
                <w:b/>
                <w:bCs/>
              </w:rPr>
              <w:t xml:space="preserve">Standard </w:t>
            </w:r>
            <w:r w:rsidR="004778AB">
              <w:rPr>
                <w:b/>
                <w:bCs/>
              </w:rPr>
              <w:t>f</w:t>
            </w:r>
            <w:r w:rsidRPr="002922EC">
              <w:rPr>
                <w:b/>
                <w:bCs/>
              </w:rPr>
              <w:t xml:space="preserve">ire </w:t>
            </w:r>
            <w:r w:rsidR="004778AB">
              <w:rPr>
                <w:b/>
                <w:bCs/>
              </w:rPr>
              <w:t>r</w:t>
            </w:r>
            <w:r w:rsidRPr="002922EC">
              <w:rPr>
                <w:b/>
                <w:bCs/>
              </w:rPr>
              <w:t>esistance</w:t>
            </w:r>
          </w:p>
        </w:tc>
      </w:tr>
      <w:tr w:rsidR="00DB1D3E" w:rsidRPr="00EB4487" w14:paraId="5FE5E946" w14:textId="77777777" w:rsidTr="00696C5B">
        <w:trPr>
          <w:jc w:val="center"/>
        </w:trPr>
        <w:tc>
          <w:tcPr>
            <w:tcW w:w="4521"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095D17CC" w14:textId="77777777" w:rsidR="00DB1D3E" w:rsidRPr="00EB4487" w:rsidRDefault="00DB1D3E" w:rsidP="00980257">
            <w:pPr>
              <w:pStyle w:val="Paragraph"/>
              <w:tabs>
                <w:tab w:val="left" w:pos="720"/>
              </w:tabs>
              <w:spacing w:before="40" w:after="40"/>
              <w:rPr>
                <w:rFonts w:asciiTheme="majorHAnsi" w:hAnsiTheme="majorHAnsi"/>
                <w:sz w:val="20"/>
              </w:rPr>
            </w:pPr>
          </w:p>
        </w:tc>
        <w:tc>
          <w:tcPr>
            <w:tcW w:w="993" w:type="dxa"/>
            <w:vMerge/>
            <w:tcBorders>
              <w:top w:val="single" w:sz="12" w:space="0" w:color="auto"/>
              <w:left w:val="single" w:sz="4" w:space="0" w:color="auto"/>
              <w:bottom w:val="single" w:sz="12" w:space="0" w:color="auto"/>
              <w:right w:val="single" w:sz="4" w:space="0" w:color="auto"/>
            </w:tcBorders>
            <w:tcMar>
              <w:left w:w="72" w:type="dxa"/>
              <w:right w:w="72" w:type="dxa"/>
            </w:tcMar>
          </w:tcPr>
          <w:p w14:paraId="5366A980" w14:textId="77777777" w:rsidR="00DB1D3E" w:rsidRPr="002922EC" w:rsidRDefault="00DB1D3E" w:rsidP="00980257">
            <w:pPr>
              <w:pStyle w:val="BodyText"/>
              <w:spacing w:before="40" w:after="40"/>
              <w:rPr>
                <w:b/>
                <w:bCs/>
              </w:rPr>
            </w:pPr>
          </w:p>
        </w:tc>
        <w:tc>
          <w:tcPr>
            <w:tcW w:w="1158" w:type="dxa"/>
            <w:vMerge/>
            <w:tcBorders>
              <w:top w:val="single" w:sz="12" w:space="0" w:color="auto"/>
              <w:left w:val="single" w:sz="4" w:space="0" w:color="auto"/>
              <w:bottom w:val="single" w:sz="12" w:space="0" w:color="auto"/>
              <w:right w:val="single" w:sz="4" w:space="0" w:color="auto"/>
            </w:tcBorders>
            <w:tcMar>
              <w:left w:w="72" w:type="dxa"/>
              <w:right w:w="72" w:type="dxa"/>
            </w:tcMar>
          </w:tcPr>
          <w:p w14:paraId="24817CC7" w14:textId="77777777" w:rsidR="00DB1D3E" w:rsidRPr="002922EC" w:rsidRDefault="00DB1D3E" w:rsidP="00980257">
            <w:pPr>
              <w:pStyle w:val="BodyText"/>
              <w:spacing w:before="40" w:after="40"/>
              <w:rPr>
                <w:b/>
                <w:bCs/>
              </w:rPr>
            </w:pPr>
          </w:p>
        </w:tc>
        <w:tc>
          <w:tcPr>
            <w:tcW w:w="600" w:type="dxa"/>
            <w:tcBorders>
              <w:top w:val="single" w:sz="12" w:space="0" w:color="auto"/>
              <w:left w:val="single" w:sz="4" w:space="0" w:color="auto"/>
              <w:bottom w:val="single" w:sz="12" w:space="0" w:color="auto"/>
              <w:right w:val="single" w:sz="4" w:space="0" w:color="auto"/>
            </w:tcBorders>
            <w:tcMar>
              <w:left w:w="72" w:type="dxa"/>
              <w:right w:w="72" w:type="dxa"/>
            </w:tcMar>
          </w:tcPr>
          <w:p w14:paraId="169C99A4" w14:textId="77777777" w:rsidR="00DB1D3E" w:rsidRPr="002922EC" w:rsidRDefault="00DB1D3E" w:rsidP="00980257">
            <w:pPr>
              <w:pStyle w:val="BodyText"/>
              <w:spacing w:before="40" w:after="40"/>
              <w:rPr>
                <w:b/>
                <w:bCs/>
              </w:rPr>
            </w:pPr>
            <w:r w:rsidRPr="002922EC">
              <w:rPr>
                <w:b/>
                <w:bCs/>
              </w:rPr>
              <w:t>R60</w:t>
            </w:r>
          </w:p>
        </w:tc>
        <w:tc>
          <w:tcPr>
            <w:tcW w:w="577" w:type="dxa"/>
            <w:tcBorders>
              <w:top w:val="single" w:sz="12" w:space="0" w:color="auto"/>
              <w:left w:val="single" w:sz="4" w:space="0" w:color="auto"/>
              <w:bottom w:val="single" w:sz="12" w:space="0" w:color="auto"/>
              <w:right w:val="single" w:sz="4" w:space="0" w:color="auto"/>
            </w:tcBorders>
            <w:tcMar>
              <w:left w:w="72" w:type="dxa"/>
              <w:right w:w="72" w:type="dxa"/>
            </w:tcMar>
          </w:tcPr>
          <w:p w14:paraId="10BED6AA" w14:textId="77777777" w:rsidR="00DB1D3E" w:rsidRPr="002922EC" w:rsidRDefault="00DB1D3E" w:rsidP="00980257">
            <w:pPr>
              <w:pStyle w:val="BodyText"/>
              <w:spacing w:before="40" w:after="40"/>
              <w:rPr>
                <w:b/>
                <w:bCs/>
              </w:rPr>
            </w:pPr>
            <w:r w:rsidRPr="002922EC">
              <w:rPr>
                <w:b/>
                <w:bCs/>
              </w:rPr>
              <w:t>R90</w:t>
            </w:r>
          </w:p>
        </w:tc>
        <w:tc>
          <w:tcPr>
            <w:tcW w:w="783" w:type="dxa"/>
            <w:tcBorders>
              <w:top w:val="single" w:sz="12" w:space="0" w:color="auto"/>
              <w:left w:val="single" w:sz="4" w:space="0" w:color="auto"/>
              <w:bottom w:val="single" w:sz="12" w:space="0" w:color="auto"/>
              <w:right w:val="single" w:sz="4" w:space="0" w:color="auto"/>
            </w:tcBorders>
            <w:tcMar>
              <w:left w:w="72" w:type="dxa"/>
              <w:right w:w="72" w:type="dxa"/>
            </w:tcMar>
          </w:tcPr>
          <w:p w14:paraId="043DE013" w14:textId="77777777" w:rsidR="00DB1D3E" w:rsidRPr="002922EC" w:rsidRDefault="00DB1D3E" w:rsidP="00980257">
            <w:pPr>
              <w:pStyle w:val="BodyText"/>
              <w:spacing w:before="40" w:after="40"/>
              <w:rPr>
                <w:b/>
                <w:bCs/>
              </w:rPr>
            </w:pPr>
            <w:r w:rsidRPr="002922EC">
              <w:rPr>
                <w:b/>
                <w:bCs/>
              </w:rPr>
              <w:t>R120</w:t>
            </w:r>
          </w:p>
        </w:tc>
        <w:tc>
          <w:tcPr>
            <w:tcW w:w="709" w:type="dxa"/>
            <w:tcBorders>
              <w:top w:val="single" w:sz="12" w:space="0" w:color="auto"/>
              <w:left w:val="single" w:sz="4" w:space="0" w:color="auto"/>
              <w:bottom w:val="single" w:sz="12" w:space="0" w:color="auto"/>
              <w:right w:val="single" w:sz="12" w:space="0" w:color="auto"/>
            </w:tcBorders>
            <w:tcMar>
              <w:left w:w="72" w:type="dxa"/>
              <w:right w:w="72" w:type="dxa"/>
            </w:tcMar>
          </w:tcPr>
          <w:p w14:paraId="54C9E1BD" w14:textId="77777777" w:rsidR="00DB1D3E" w:rsidRPr="002922EC" w:rsidRDefault="00DB1D3E" w:rsidP="00980257">
            <w:pPr>
              <w:pStyle w:val="BodyText"/>
              <w:spacing w:before="40" w:after="40"/>
              <w:rPr>
                <w:b/>
                <w:bCs/>
              </w:rPr>
            </w:pPr>
            <w:r w:rsidRPr="002922EC">
              <w:rPr>
                <w:b/>
                <w:bCs/>
              </w:rPr>
              <w:t>R180</w:t>
            </w:r>
          </w:p>
        </w:tc>
      </w:tr>
      <w:tr w:rsidR="00DB1D3E" w:rsidRPr="00EB4487" w14:paraId="1F0FEC88" w14:textId="77777777" w:rsidTr="00696C5B">
        <w:trPr>
          <w:jc w:val="center"/>
        </w:trPr>
        <w:tc>
          <w:tcPr>
            <w:tcW w:w="4521"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12330590" w14:textId="77777777" w:rsidR="00DB1D3E" w:rsidRPr="00EB4487" w:rsidRDefault="00DB1D3E" w:rsidP="00980257">
            <w:pPr>
              <w:pStyle w:val="Paragraph"/>
              <w:tabs>
                <w:tab w:val="left" w:pos="720"/>
              </w:tabs>
              <w:spacing w:before="40" w:after="40"/>
              <w:rPr>
                <w:rFonts w:asciiTheme="majorHAnsi" w:hAnsiTheme="majorHAnsi"/>
                <w:sz w:val="20"/>
              </w:rPr>
            </w:pPr>
          </w:p>
        </w:tc>
        <w:tc>
          <w:tcPr>
            <w:tcW w:w="993" w:type="dxa"/>
            <w:tcBorders>
              <w:top w:val="single" w:sz="12" w:space="0" w:color="auto"/>
              <w:left w:val="single" w:sz="4" w:space="0" w:color="auto"/>
              <w:bottom w:val="single" w:sz="12" w:space="0" w:color="auto"/>
              <w:right w:val="single" w:sz="4" w:space="0" w:color="auto"/>
            </w:tcBorders>
            <w:tcMar>
              <w:left w:w="72" w:type="dxa"/>
              <w:right w:w="72" w:type="dxa"/>
            </w:tcMar>
            <w:vAlign w:val="center"/>
          </w:tcPr>
          <w:p w14:paraId="4A6924B4" w14:textId="77777777" w:rsidR="00DB1D3E" w:rsidRPr="00EB4487" w:rsidRDefault="00DB1D3E" w:rsidP="00980257">
            <w:pPr>
              <w:pStyle w:val="BodyText"/>
              <w:spacing w:before="40" w:after="40"/>
            </w:pPr>
            <w:r w:rsidRPr="00EB4487">
              <w:t>170</w:t>
            </w:r>
          </w:p>
        </w:tc>
        <w:tc>
          <w:tcPr>
            <w:tcW w:w="1158" w:type="dxa"/>
            <w:tcBorders>
              <w:top w:val="single" w:sz="12" w:space="0" w:color="auto"/>
              <w:left w:val="single" w:sz="4" w:space="0" w:color="auto"/>
              <w:bottom w:val="single" w:sz="12" w:space="0" w:color="auto"/>
              <w:right w:val="single" w:sz="4" w:space="0" w:color="auto"/>
            </w:tcBorders>
            <w:tcMar>
              <w:left w:w="72" w:type="dxa"/>
              <w:right w:w="72" w:type="dxa"/>
            </w:tcMar>
          </w:tcPr>
          <w:p w14:paraId="3EB1DA7E" w14:textId="77777777" w:rsidR="00DB1D3E" w:rsidRPr="00EB4487" w:rsidRDefault="00DB1D3E" w:rsidP="00980257">
            <w:pPr>
              <w:pStyle w:val="BodyText"/>
              <w:spacing w:before="40" w:after="40"/>
              <w:rPr>
                <w:vertAlign w:val="subscript"/>
              </w:rPr>
            </w:pPr>
            <w:r w:rsidRPr="00EB4487">
              <w:t>u</w:t>
            </w:r>
            <w:r w:rsidRPr="00EB4487">
              <w:rPr>
                <w:vertAlign w:val="subscript"/>
              </w:rPr>
              <w:t>1</w:t>
            </w:r>
            <w:r w:rsidRPr="00EB4487">
              <w:rPr>
                <w:vertAlign w:val="subscript"/>
              </w:rPr>
              <w:br/>
            </w:r>
            <w:r w:rsidRPr="00EB4487">
              <w:t>u</w:t>
            </w:r>
            <w:r w:rsidRPr="00EB4487">
              <w:rPr>
                <w:vertAlign w:val="subscript"/>
              </w:rPr>
              <w:t>2</w:t>
            </w:r>
          </w:p>
        </w:tc>
        <w:tc>
          <w:tcPr>
            <w:tcW w:w="600" w:type="dxa"/>
            <w:tcBorders>
              <w:top w:val="single" w:sz="12" w:space="0" w:color="auto"/>
              <w:left w:val="single" w:sz="4" w:space="0" w:color="auto"/>
              <w:bottom w:val="single" w:sz="12" w:space="0" w:color="auto"/>
              <w:right w:val="single" w:sz="4" w:space="0" w:color="auto"/>
            </w:tcBorders>
            <w:tcMar>
              <w:left w:w="72" w:type="dxa"/>
              <w:right w:w="72" w:type="dxa"/>
            </w:tcMar>
          </w:tcPr>
          <w:p w14:paraId="4817EA17" w14:textId="77777777" w:rsidR="00DB1D3E" w:rsidRPr="00EB4487" w:rsidRDefault="00DB1D3E" w:rsidP="00980257">
            <w:pPr>
              <w:pStyle w:val="BodyText"/>
              <w:spacing w:before="40" w:after="40"/>
            </w:pPr>
            <w:r w:rsidRPr="00EB4487">
              <w:t>100</w:t>
            </w:r>
            <w:r w:rsidRPr="00EB4487">
              <w:br/>
              <w:t>45</w:t>
            </w:r>
          </w:p>
        </w:tc>
        <w:tc>
          <w:tcPr>
            <w:tcW w:w="577" w:type="dxa"/>
            <w:tcBorders>
              <w:top w:val="single" w:sz="12" w:space="0" w:color="auto"/>
              <w:left w:val="single" w:sz="4" w:space="0" w:color="auto"/>
              <w:bottom w:val="single" w:sz="12" w:space="0" w:color="auto"/>
              <w:right w:val="single" w:sz="4" w:space="0" w:color="auto"/>
            </w:tcBorders>
            <w:tcMar>
              <w:left w:w="72" w:type="dxa"/>
              <w:right w:w="72" w:type="dxa"/>
            </w:tcMar>
          </w:tcPr>
          <w:p w14:paraId="587C57C9" w14:textId="77777777" w:rsidR="00DB1D3E" w:rsidRPr="00EB4487" w:rsidRDefault="00DB1D3E" w:rsidP="00980257">
            <w:pPr>
              <w:pStyle w:val="BodyText"/>
              <w:spacing w:before="40" w:after="40"/>
            </w:pPr>
            <w:r w:rsidRPr="00EB4487">
              <w:t>120</w:t>
            </w:r>
            <w:r w:rsidRPr="00EB4487">
              <w:br/>
              <w:t>60</w:t>
            </w:r>
          </w:p>
        </w:tc>
        <w:tc>
          <w:tcPr>
            <w:tcW w:w="783" w:type="dxa"/>
            <w:tcBorders>
              <w:top w:val="single" w:sz="12" w:space="0" w:color="auto"/>
              <w:left w:val="single" w:sz="4" w:space="0" w:color="auto"/>
              <w:bottom w:val="single" w:sz="12" w:space="0" w:color="auto"/>
              <w:right w:val="single" w:sz="4" w:space="0" w:color="auto"/>
            </w:tcBorders>
            <w:tcMar>
              <w:left w:w="72" w:type="dxa"/>
              <w:right w:w="72" w:type="dxa"/>
            </w:tcMar>
          </w:tcPr>
          <w:p w14:paraId="35409548" w14:textId="77777777" w:rsidR="00DB1D3E" w:rsidRPr="00EB4487" w:rsidRDefault="00DB1D3E" w:rsidP="00980257">
            <w:pPr>
              <w:pStyle w:val="BodyText"/>
              <w:spacing w:before="40" w:after="40"/>
            </w:pPr>
            <w:r w:rsidRPr="00EB4487">
              <w:t>—</w:t>
            </w:r>
            <w:r w:rsidRPr="00EB4487">
              <w:br/>
              <w:t>—</w:t>
            </w:r>
          </w:p>
        </w:tc>
        <w:tc>
          <w:tcPr>
            <w:tcW w:w="709" w:type="dxa"/>
            <w:tcBorders>
              <w:top w:val="single" w:sz="12" w:space="0" w:color="auto"/>
              <w:left w:val="single" w:sz="4" w:space="0" w:color="auto"/>
              <w:bottom w:val="single" w:sz="12" w:space="0" w:color="auto"/>
              <w:right w:val="single" w:sz="12" w:space="0" w:color="auto"/>
            </w:tcBorders>
            <w:tcMar>
              <w:left w:w="72" w:type="dxa"/>
              <w:right w:w="72" w:type="dxa"/>
            </w:tcMar>
          </w:tcPr>
          <w:p w14:paraId="09ABCE24" w14:textId="77777777" w:rsidR="00DB1D3E" w:rsidRPr="00EB4487" w:rsidRDefault="00DB1D3E" w:rsidP="00980257">
            <w:pPr>
              <w:pStyle w:val="BodyText"/>
              <w:spacing w:before="40" w:after="40"/>
            </w:pPr>
            <w:r w:rsidRPr="00EB4487">
              <w:t>—</w:t>
            </w:r>
            <w:r w:rsidRPr="00EB4487">
              <w:br/>
              <w:t>—</w:t>
            </w:r>
          </w:p>
        </w:tc>
      </w:tr>
      <w:tr w:rsidR="00DB1D3E" w:rsidRPr="00EB4487" w14:paraId="77E95F2F" w14:textId="77777777" w:rsidTr="00696C5B">
        <w:trPr>
          <w:jc w:val="center"/>
        </w:trPr>
        <w:tc>
          <w:tcPr>
            <w:tcW w:w="4521"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40F1F2C0" w14:textId="77777777" w:rsidR="00DB1D3E" w:rsidRPr="00EB4487" w:rsidRDefault="00DB1D3E" w:rsidP="00980257">
            <w:pPr>
              <w:pStyle w:val="Paragraph"/>
              <w:tabs>
                <w:tab w:val="left" w:pos="720"/>
              </w:tabs>
              <w:spacing w:before="40" w:after="40"/>
              <w:rPr>
                <w:rFonts w:asciiTheme="majorHAnsi" w:hAnsiTheme="majorHAnsi"/>
                <w:sz w:val="20"/>
              </w:rPr>
            </w:pPr>
          </w:p>
        </w:tc>
        <w:tc>
          <w:tcPr>
            <w:tcW w:w="993" w:type="dxa"/>
            <w:tcBorders>
              <w:top w:val="single" w:sz="12" w:space="0" w:color="auto"/>
              <w:left w:val="single" w:sz="4" w:space="0" w:color="auto"/>
              <w:bottom w:val="single" w:sz="12" w:space="0" w:color="auto"/>
              <w:right w:val="single" w:sz="4" w:space="0" w:color="auto"/>
            </w:tcBorders>
            <w:tcMar>
              <w:left w:w="72" w:type="dxa"/>
              <w:right w:w="72" w:type="dxa"/>
            </w:tcMar>
            <w:vAlign w:val="center"/>
          </w:tcPr>
          <w:p w14:paraId="1CFA8552" w14:textId="77777777" w:rsidR="00DB1D3E" w:rsidRPr="00EB4487" w:rsidRDefault="00DB1D3E" w:rsidP="00980257">
            <w:pPr>
              <w:pStyle w:val="BodyText"/>
              <w:spacing w:before="40" w:after="40"/>
            </w:pPr>
            <w:r w:rsidRPr="00EB4487">
              <w:t>200</w:t>
            </w:r>
          </w:p>
        </w:tc>
        <w:tc>
          <w:tcPr>
            <w:tcW w:w="1158" w:type="dxa"/>
            <w:tcBorders>
              <w:top w:val="single" w:sz="12" w:space="0" w:color="auto"/>
              <w:left w:val="single" w:sz="4" w:space="0" w:color="auto"/>
              <w:bottom w:val="single" w:sz="12" w:space="0" w:color="auto"/>
              <w:right w:val="single" w:sz="4" w:space="0" w:color="auto"/>
            </w:tcBorders>
            <w:tcMar>
              <w:left w:w="72" w:type="dxa"/>
              <w:right w:w="72" w:type="dxa"/>
            </w:tcMar>
          </w:tcPr>
          <w:p w14:paraId="51D95EE6" w14:textId="77777777" w:rsidR="00DB1D3E" w:rsidRPr="00EB4487" w:rsidRDefault="00DB1D3E" w:rsidP="00980257">
            <w:pPr>
              <w:pStyle w:val="BodyText"/>
              <w:spacing w:before="40" w:after="40"/>
              <w:rPr>
                <w:vertAlign w:val="subscript"/>
              </w:rPr>
            </w:pPr>
            <w:r w:rsidRPr="00EB4487">
              <w:t>u</w:t>
            </w:r>
            <w:r w:rsidRPr="00EB4487">
              <w:rPr>
                <w:vertAlign w:val="subscript"/>
              </w:rPr>
              <w:t>1</w:t>
            </w:r>
            <w:r w:rsidRPr="00EB4487">
              <w:rPr>
                <w:vertAlign w:val="subscript"/>
              </w:rPr>
              <w:br/>
            </w:r>
            <w:r w:rsidRPr="00EB4487">
              <w:t>u</w:t>
            </w:r>
            <w:r w:rsidRPr="00EB4487">
              <w:rPr>
                <w:vertAlign w:val="subscript"/>
              </w:rPr>
              <w:t>2</w:t>
            </w:r>
          </w:p>
        </w:tc>
        <w:tc>
          <w:tcPr>
            <w:tcW w:w="600" w:type="dxa"/>
            <w:tcBorders>
              <w:top w:val="single" w:sz="12" w:space="0" w:color="auto"/>
              <w:left w:val="single" w:sz="4" w:space="0" w:color="auto"/>
              <w:bottom w:val="single" w:sz="12" w:space="0" w:color="auto"/>
              <w:right w:val="single" w:sz="4" w:space="0" w:color="auto"/>
            </w:tcBorders>
            <w:tcMar>
              <w:left w:w="72" w:type="dxa"/>
              <w:right w:w="72" w:type="dxa"/>
            </w:tcMar>
          </w:tcPr>
          <w:p w14:paraId="1B1A7BAB" w14:textId="77777777" w:rsidR="00DB1D3E" w:rsidRPr="00EB4487" w:rsidRDefault="00DB1D3E" w:rsidP="00980257">
            <w:pPr>
              <w:pStyle w:val="BodyText"/>
              <w:spacing w:before="40" w:after="40"/>
            </w:pPr>
            <w:r w:rsidRPr="00EB4487">
              <w:t>80</w:t>
            </w:r>
            <w:r w:rsidRPr="00EB4487">
              <w:br/>
              <w:t>40</w:t>
            </w:r>
          </w:p>
        </w:tc>
        <w:tc>
          <w:tcPr>
            <w:tcW w:w="577" w:type="dxa"/>
            <w:tcBorders>
              <w:top w:val="single" w:sz="12" w:space="0" w:color="auto"/>
              <w:left w:val="single" w:sz="4" w:space="0" w:color="auto"/>
              <w:bottom w:val="single" w:sz="12" w:space="0" w:color="auto"/>
              <w:right w:val="single" w:sz="4" w:space="0" w:color="auto"/>
            </w:tcBorders>
            <w:tcMar>
              <w:left w:w="72" w:type="dxa"/>
              <w:right w:w="72" w:type="dxa"/>
            </w:tcMar>
          </w:tcPr>
          <w:p w14:paraId="620707FD" w14:textId="77777777" w:rsidR="00DB1D3E" w:rsidRPr="00EB4487" w:rsidRDefault="00DB1D3E" w:rsidP="00980257">
            <w:pPr>
              <w:pStyle w:val="BodyText"/>
              <w:spacing w:before="40" w:after="40"/>
            </w:pPr>
            <w:r w:rsidRPr="00EB4487">
              <w:t>100</w:t>
            </w:r>
            <w:r w:rsidRPr="00EB4487">
              <w:br/>
              <w:t>55</w:t>
            </w:r>
          </w:p>
        </w:tc>
        <w:tc>
          <w:tcPr>
            <w:tcW w:w="783" w:type="dxa"/>
            <w:tcBorders>
              <w:top w:val="single" w:sz="12" w:space="0" w:color="auto"/>
              <w:left w:val="single" w:sz="4" w:space="0" w:color="auto"/>
              <w:bottom w:val="single" w:sz="12" w:space="0" w:color="auto"/>
              <w:right w:val="single" w:sz="4" w:space="0" w:color="auto"/>
            </w:tcBorders>
            <w:tcMar>
              <w:left w:w="72" w:type="dxa"/>
              <w:right w:w="72" w:type="dxa"/>
            </w:tcMar>
          </w:tcPr>
          <w:p w14:paraId="42CA6FF1" w14:textId="77777777" w:rsidR="00DB1D3E" w:rsidRPr="00EB4487" w:rsidRDefault="00DB1D3E" w:rsidP="00980257">
            <w:pPr>
              <w:pStyle w:val="BodyText"/>
              <w:spacing w:before="40" w:after="40"/>
            </w:pPr>
            <w:r w:rsidRPr="00EB4487">
              <w:t>120</w:t>
            </w:r>
            <w:r w:rsidRPr="00EB4487">
              <w:br/>
              <w:t>60</w:t>
            </w:r>
          </w:p>
        </w:tc>
        <w:tc>
          <w:tcPr>
            <w:tcW w:w="709" w:type="dxa"/>
            <w:tcBorders>
              <w:top w:val="single" w:sz="12" w:space="0" w:color="auto"/>
              <w:left w:val="single" w:sz="4" w:space="0" w:color="auto"/>
              <w:bottom w:val="single" w:sz="12" w:space="0" w:color="auto"/>
              <w:right w:val="single" w:sz="12" w:space="0" w:color="auto"/>
            </w:tcBorders>
            <w:tcMar>
              <w:left w:w="72" w:type="dxa"/>
              <w:right w:w="72" w:type="dxa"/>
            </w:tcMar>
          </w:tcPr>
          <w:p w14:paraId="6B355421" w14:textId="77777777" w:rsidR="00DB1D3E" w:rsidRPr="00EB4487" w:rsidRDefault="00DB1D3E" w:rsidP="00980257">
            <w:pPr>
              <w:pStyle w:val="BodyText"/>
              <w:spacing w:before="40" w:after="40"/>
            </w:pPr>
            <w:r w:rsidRPr="00EB4487">
              <w:t>—</w:t>
            </w:r>
            <w:r w:rsidRPr="00EB4487">
              <w:br/>
              <w:t>—</w:t>
            </w:r>
          </w:p>
        </w:tc>
      </w:tr>
      <w:tr w:rsidR="00DB1D3E" w:rsidRPr="00EB4487" w14:paraId="1D4D9D9D" w14:textId="77777777" w:rsidTr="00696C5B">
        <w:trPr>
          <w:jc w:val="center"/>
        </w:trPr>
        <w:tc>
          <w:tcPr>
            <w:tcW w:w="4521"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4EF58F2D" w14:textId="77777777" w:rsidR="00DB1D3E" w:rsidRPr="00EB4487" w:rsidRDefault="00DB1D3E" w:rsidP="00980257">
            <w:pPr>
              <w:pStyle w:val="Paragraph"/>
              <w:tabs>
                <w:tab w:val="left" w:pos="720"/>
              </w:tabs>
              <w:spacing w:before="40" w:after="40"/>
              <w:rPr>
                <w:rFonts w:asciiTheme="majorHAnsi" w:hAnsiTheme="majorHAnsi"/>
                <w:sz w:val="20"/>
              </w:rPr>
            </w:pPr>
          </w:p>
        </w:tc>
        <w:tc>
          <w:tcPr>
            <w:tcW w:w="993" w:type="dxa"/>
            <w:tcBorders>
              <w:top w:val="single" w:sz="12" w:space="0" w:color="auto"/>
              <w:left w:val="single" w:sz="4" w:space="0" w:color="auto"/>
              <w:bottom w:val="single" w:sz="12" w:space="0" w:color="auto"/>
              <w:right w:val="single" w:sz="4" w:space="0" w:color="auto"/>
            </w:tcBorders>
            <w:tcMar>
              <w:left w:w="72" w:type="dxa"/>
              <w:right w:w="72" w:type="dxa"/>
            </w:tcMar>
            <w:vAlign w:val="center"/>
          </w:tcPr>
          <w:p w14:paraId="3D8289FD" w14:textId="77777777" w:rsidR="00DB1D3E" w:rsidRPr="00EB4487" w:rsidRDefault="00DB1D3E" w:rsidP="00980257">
            <w:pPr>
              <w:pStyle w:val="BodyText"/>
              <w:spacing w:before="40" w:after="40"/>
            </w:pPr>
            <w:r w:rsidRPr="00EB4487">
              <w:t>250</w:t>
            </w:r>
          </w:p>
        </w:tc>
        <w:tc>
          <w:tcPr>
            <w:tcW w:w="1158" w:type="dxa"/>
            <w:tcBorders>
              <w:top w:val="single" w:sz="12" w:space="0" w:color="auto"/>
              <w:left w:val="single" w:sz="4" w:space="0" w:color="auto"/>
              <w:bottom w:val="single" w:sz="12" w:space="0" w:color="auto"/>
              <w:right w:val="single" w:sz="4" w:space="0" w:color="auto"/>
            </w:tcBorders>
            <w:tcMar>
              <w:left w:w="72" w:type="dxa"/>
              <w:right w:w="72" w:type="dxa"/>
            </w:tcMar>
          </w:tcPr>
          <w:p w14:paraId="53F4842D" w14:textId="77777777" w:rsidR="00DB1D3E" w:rsidRPr="00EB4487" w:rsidRDefault="00DB1D3E" w:rsidP="00980257">
            <w:pPr>
              <w:pStyle w:val="BodyText"/>
              <w:spacing w:before="40" w:after="40"/>
            </w:pPr>
            <w:r w:rsidRPr="00EB4487">
              <w:t>u</w:t>
            </w:r>
            <w:r w:rsidRPr="00EB4487">
              <w:rPr>
                <w:vertAlign w:val="subscript"/>
              </w:rPr>
              <w:t>1</w:t>
            </w:r>
            <w:r w:rsidRPr="00EB4487">
              <w:rPr>
                <w:vertAlign w:val="subscript"/>
              </w:rPr>
              <w:br/>
            </w:r>
            <w:r w:rsidRPr="00EB4487">
              <w:t>u</w:t>
            </w:r>
            <w:r w:rsidRPr="00EB4487">
              <w:rPr>
                <w:vertAlign w:val="subscript"/>
              </w:rPr>
              <w:t>2</w:t>
            </w:r>
          </w:p>
        </w:tc>
        <w:tc>
          <w:tcPr>
            <w:tcW w:w="600" w:type="dxa"/>
            <w:tcBorders>
              <w:top w:val="single" w:sz="12" w:space="0" w:color="auto"/>
              <w:left w:val="single" w:sz="4" w:space="0" w:color="auto"/>
              <w:bottom w:val="single" w:sz="12" w:space="0" w:color="auto"/>
              <w:right w:val="single" w:sz="4" w:space="0" w:color="auto"/>
            </w:tcBorders>
            <w:tcMar>
              <w:left w:w="72" w:type="dxa"/>
              <w:right w:w="72" w:type="dxa"/>
            </w:tcMar>
          </w:tcPr>
          <w:p w14:paraId="667FA74F" w14:textId="77777777" w:rsidR="00DB1D3E" w:rsidRPr="00EB4487" w:rsidRDefault="00DB1D3E" w:rsidP="00980257">
            <w:pPr>
              <w:pStyle w:val="BodyText"/>
              <w:spacing w:before="40" w:after="40"/>
            </w:pPr>
            <w:r w:rsidRPr="00EB4487">
              <w:t>60</w:t>
            </w:r>
            <w:r w:rsidRPr="00EB4487">
              <w:br/>
              <w:t>35</w:t>
            </w:r>
          </w:p>
        </w:tc>
        <w:tc>
          <w:tcPr>
            <w:tcW w:w="577" w:type="dxa"/>
            <w:tcBorders>
              <w:top w:val="single" w:sz="12" w:space="0" w:color="auto"/>
              <w:left w:val="single" w:sz="4" w:space="0" w:color="auto"/>
              <w:bottom w:val="single" w:sz="12" w:space="0" w:color="auto"/>
              <w:right w:val="single" w:sz="4" w:space="0" w:color="auto"/>
            </w:tcBorders>
            <w:tcMar>
              <w:left w:w="72" w:type="dxa"/>
              <w:right w:w="72" w:type="dxa"/>
            </w:tcMar>
          </w:tcPr>
          <w:p w14:paraId="4A42704B" w14:textId="77777777" w:rsidR="00DB1D3E" w:rsidRPr="00EB4487" w:rsidRDefault="00DB1D3E" w:rsidP="00980257">
            <w:pPr>
              <w:pStyle w:val="BodyText"/>
              <w:spacing w:before="40" w:after="40"/>
            </w:pPr>
            <w:r w:rsidRPr="00EB4487">
              <w:t>75</w:t>
            </w:r>
            <w:r w:rsidRPr="00EB4487">
              <w:br/>
              <w:t>50</w:t>
            </w:r>
          </w:p>
        </w:tc>
        <w:tc>
          <w:tcPr>
            <w:tcW w:w="783" w:type="dxa"/>
            <w:tcBorders>
              <w:top w:val="single" w:sz="12" w:space="0" w:color="auto"/>
              <w:left w:val="single" w:sz="4" w:space="0" w:color="auto"/>
              <w:bottom w:val="single" w:sz="12" w:space="0" w:color="auto"/>
              <w:right w:val="single" w:sz="4" w:space="0" w:color="auto"/>
            </w:tcBorders>
            <w:tcMar>
              <w:left w:w="72" w:type="dxa"/>
              <w:right w:w="72" w:type="dxa"/>
            </w:tcMar>
          </w:tcPr>
          <w:p w14:paraId="71DACAFB" w14:textId="77777777" w:rsidR="00DB1D3E" w:rsidRPr="00EB4487" w:rsidRDefault="00DB1D3E" w:rsidP="00980257">
            <w:pPr>
              <w:pStyle w:val="BodyText"/>
              <w:spacing w:before="40" w:after="40"/>
            </w:pPr>
            <w:r w:rsidRPr="00EB4487">
              <w:t>90</w:t>
            </w:r>
            <w:r w:rsidRPr="00EB4487">
              <w:br/>
              <w:t>60</w:t>
            </w:r>
          </w:p>
        </w:tc>
        <w:tc>
          <w:tcPr>
            <w:tcW w:w="709" w:type="dxa"/>
            <w:tcBorders>
              <w:top w:val="single" w:sz="12" w:space="0" w:color="auto"/>
              <w:left w:val="single" w:sz="4" w:space="0" w:color="auto"/>
              <w:bottom w:val="single" w:sz="12" w:space="0" w:color="auto"/>
              <w:right w:val="single" w:sz="12" w:space="0" w:color="auto"/>
            </w:tcBorders>
            <w:tcMar>
              <w:left w:w="72" w:type="dxa"/>
              <w:right w:w="72" w:type="dxa"/>
            </w:tcMar>
          </w:tcPr>
          <w:p w14:paraId="71A9E1F0" w14:textId="77777777" w:rsidR="00DB1D3E" w:rsidRPr="00EB4487" w:rsidRDefault="00DB1D3E" w:rsidP="00980257">
            <w:pPr>
              <w:pStyle w:val="BodyText"/>
              <w:spacing w:before="40" w:after="40"/>
            </w:pPr>
            <w:r w:rsidRPr="00EB4487">
              <w:t>120</w:t>
            </w:r>
            <w:r w:rsidRPr="00EB4487">
              <w:br/>
              <w:t>60</w:t>
            </w:r>
          </w:p>
        </w:tc>
      </w:tr>
      <w:tr w:rsidR="00DB1D3E" w:rsidRPr="00EB4487" w14:paraId="1BA061B3" w14:textId="77777777" w:rsidTr="00696C5B">
        <w:trPr>
          <w:jc w:val="center"/>
        </w:trPr>
        <w:tc>
          <w:tcPr>
            <w:tcW w:w="4521" w:type="dxa"/>
            <w:vMerge/>
            <w:tcBorders>
              <w:top w:val="single" w:sz="12" w:space="0" w:color="auto"/>
              <w:left w:val="single" w:sz="12" w:space="0" w:color="auto"/>
              <w:bottom w:val="single" w:sz="12" w:space="0" w:color="auto"/>
              <w:right w:val="single" w:sz="4" w:space="0" w:color="auto"/>
            </w:tcBorders>
            <w:tcMar>
              <w:left w:w="72" w:type="dxa"/>
              <w:right w:w="72" w:type="dxa"/>
            </w:tcMar>
          </w:tcPr>
          <w:p w14:paraId="45A45964" w14:textId="77777777" w:rsidR="00DB1D3E" w:rsidRPr="00EB4487" w:rsidRDefault="00DB1D3E" w:rsidP="00980257">
            <w:pPr>
              <w:pStyle w:val="Paragraph"/>
              <w:tabs>
                <w:tab w:val="left" w:pos="720"/>
              </w:tabs>
              <w:spacing w:before="40" w:after="40"/>
              <w:rPr>
                <w:rFonts w:asciiTheme="majorHAnsi" w:hAnsiTheme="majorHAnsi"/>
                <w:sz w:val="20"/>
              </w:rPr>
            </w:pPr>
          </w:p>
        </w:tc>
        <w:tc>
          <w:tcPr>
            <w:tcW w:w="993" w:type="dxa"/>
            <w:tcBorders>
              <w:top w:val="single" w:sz="12" w:space="0" w:color="auto"/>
              <w:left w:val="single" w:sz="4" w:space="0" w:color="auto"/>
              <w:bottom w:val="single" w:sz="12" w:space="0" w:color="auto"/>
              <w:right w:val="single" w:sz="4" w:space="0" w:color="auto"/>
            </w:tcBorders>
            <w:tcMar>
              <w:left w:w="72" w:type="dxa"/>
              <w:right w:w="72" w:type="dxa"/>
            </w:tcMar>
            <w:vAlign w:val="center"/>
          </w:tcPr>
          <w:p w14:paraId="4D062480" w14:textId="77777777" w:rsidR="00DB1D3E" w:rsidRPr="00EB4487" w:rsidRDefault="00DB1D3E" w:rsidP="00980257">
            <w:pPr>
              <w:pStyle w:val="BodyText"/>
              <w:spacing w:before="40" w:after="40"/>
            </w:pPr>
            <w:r w:rsidRPr="00EB4487">
              <w:sym w:font="Symbol" w:char="F0B3"/>
            </w:r>
            <w:r w:rsidRPr="00EB4487">
              <w:t xml:space="preserve"> 300</w:t>
            </w:r>
          </w:p>
        </w:tc>
        <w:tc>
          <w:tcPr>
            <w:tcW w:w="1158" w:type="dxa"/>
            <w:tcBorders>
              <w:top w:val="single" w:sz="12" w:space="0" w:color="auto"/>
              <w:left w:val="single" w:sz="4" w:space="0" w:color="auto"/>
              <w:bottom w:val="single" w:sz="12" w:space="0" w:color="auto"/>
              <w:right w:val="single" w:sz="4" w:space="0" w:color="auto"/>
            </w:tcBorders>
            <w:tcMar>
              <w:left w:w="72" w:type="dxa"/>
              <w:right w:w="72" w:type="dxa"/>
            </w:tcMar>
          </w:tcPr>
          <w:p w14:paraId="7FB30DCD" w14:textId="77777777" w:rsidR="00DB1D3E" w:rsidRPr="00EB4487" w:rsidRDefault="00DB1D3E" w:rsidP="00980257">
            <w:pPr>
              <w:pStyle w:val="BodyText"/>
              <w:spacing w:before="40" w:after="40"/>
            </w:pPr>
            <w:r w:rsidRPr="00EB4487">
              <w:t>u</w:t>
            </w:r>
            <w:r w:rsidRPr="00EB4487">
              <w:rPr>
                <w:vertAlign w:val="subscript"/>
              </w:rPr>
              <w:t>1</w:t>
            </w:r>
            <w:r w:rsidRPr="00EB4487">
              <w:rPr>
                <w:vertAlign w:val="subscript"/>
              </w:rPr>
              <w:br/>
            </w:r>
            <w:r w:rsidRPr="00EB4487">
              <w:t>u</w:t>
            </w:r>
            <w:r w:rsidRPr="00EB4487">
              <w:rPr>
                <w:vertAlign w:val="subscript"/>
              </w:rPr>
              <w:t>2</w:t>
            </w:r>
          </w:p>
        </w:tc>
        <w:tc>
          <w:tcPr>
            <w:tcW w:w="600" w:type="dxa"/>
            <w:tcBorders>
              <w:top w:val="single" w:sz="12" w:space="0" w:color="auto"/>
              <w:left w:val="single" w:sz="4" w:space="0" w:color="auto"/>
              <w:bottom w:val="single" w:sz="12" w:space="0" w:color="auto"/>
              <w:right w:val="single" w:sz="4" w:space="0" w:color="auto"/>
            </w:tcBorders>
            <w:tcMar>
              <w:left w:w="72" w:type="dxa"/>
              <w:right w:w="72" w:type="dxa"/>
            </w:tcMar>
          </w:tcPr>
          <w:p w14:paraId="1325605F" w14:textId="1A19AF3D" w:rsidR="00DB1D3E" w:rsidRPr="00EB4487" w:rsidRDefault="00DB1D3E" w:rsidP="00980257">
            <w:pPr>
              <w:pStyle w:val="BodyText"/>
              <w:spacing w:before="40" w:after="40"/>
            </w:pPr>
            <w:r w:rsidRPr="00EB4487">
              <w:t>40</w:t>
            </w:r>
            <w:r w:rsidRPr="00EB4487">
              <w:br/>
              <w:t>25</w:t>
            </w:r>
            <w:r w:rsidR="007E7538" w:rsidRPr="001B56BD">
              <w:rPr>
                <w:sz w:val="20"/>
                <w:vertAlign w:val="superscript"/>
              </w:rPr>
              <w:t xml:space="preserve"> a</w:t>
            </w:r>
          </w:p>
        </w:tc>
        <w:tc>
          <w:tcPr>
            <w:tcW w:w="577" w:type="dxa"/>
            <w:tcBorders>
              <w:top w:val="single" w:sz="12" w:space="0" w:color="auto"/>
              <w:left w:val="single" w:sz="4" w:space="0" w:color="auto"/>
              <w:bottom w:val="single" w:sz="12" w:space="0" w:color="auto"/>
              <w:right w:val="single" w:sz="4" w:space="0" w:color="auto"/>
            </w:tcBorders>
            <w:tcMar>
              <w:left w:w="72" w:type="dxa"/>
              <w:right w:w="72" w:type="dxa"/>
            </w:tcMar>
          </w:tcPr>
          <w:p w14:paraId="1BEEC965" w14:textId="77777777" w:rsidR="00DB1D3E" w:rsidRPr="00EB4487" w:rsidRDefault="00DB1D3E" w:rsidP="00980257">
            <w:pPr>
              <w:pStyle w:val="BodyText"/>
              <w:spacing w:before="40" w:after="40"/>
            </w:pPr>
            <w:r w:rsidRPr="00EB4487">
              <w:t>50</w:t>
            </w:r>
            <w:r w:rsidRPr="00EB4487">
              <w:br/>
              <w:t>45</w:t>
            </w:r>
          </w:p>
        </w:tc>
        <w:tc>
          <w:tcPr>
            <w:tcW w:w="783" w:type="dxa"/>
            <w:tcBorders>
              <w:top w:val="single" w:sz="12" w:space="0" w:color="auto"/>
              <w:left w:val="single" w:sz="4" w:space="0" w:color="auto"/>
              <w:bottom w:val="single" w:sz="12" w:space="0" w:color="auto"/>
              <w:right w:val="single" w:sz="4" w:space="0" w:color="auto"/>
            </w:tcBorders>
            <w:tcMar>
              <w:left w:w="72" w:type="dxa"/>
              <w:right w:w="72" w:type="dxa"/>
            </w:tcMar>
          </w:tcPr>
          <w:p w14:paraId="32B0F9F7" w14:textId="77777777" w:rsidR="00DB1D3E" w:rsidRPr="00EB4487" w:rsidRDefault="00DB1D3E" w:rsidP="00980257">
            <w:pPr>
              <w:pStyle w:val="BodyText"/>
              <w:spacing w:before="40" w:after="40"/>
            </w:pPr>
            <w:r w:rsidRPr="00EB4487">
              <w:t>70</w:t>
            </w:r>
            <w:r w:rsidRPr="00EB4487">
              <w:br/>
              <w:t>60</w:t>
            </w:r>
          </w:p>
        </w:tc>
        <w:tc>
          <w:tcPr>
            <w:tcW w:w="709" w:type="dxa"/>
            <w:tcBorders>
              <w:top w:val="single" w:sz="12" w:space="0" w:color="auto"/>
              <w:left w:val="single" w:sz="4" w:space="0" w:color="auto"/>
              <w:bottom w:val="single" w:sz="12" w:space="0" w:color="auto"/>
              <w:right w:val="single" w:sz="12" w:space="0" w:color="auto"/>
            </w:tcBorders>
            <w:tcMar>
              <w:left w:w="72" w:type="dxa"/>
              <w:right w:w="72" w:type="dxa"/>
            </w:tcMar>
          </w:tcPr>
          <w:p w14:paraId="4A723D24" w14:textId="77777777" w:rsidR="00DB1D3E" w:rsidRPr="00EB4487" w:rsidRDefault="00DB1D3E" w:rsidP="00980257">
            <w:pPr>
              <w:pStyle w:val="BodyText"/>
              <w:spacing w:before="40" w:after="40"/>
            </w:pPr>
            <w:r w:rsidRPr="00EB4487">
              <w:t>90</w:t>
            </w:r>
            <w:r w:rsidRPr="00EB4487">
              <w:br/>
              <w:t>60</w:t>
            </w:r>
          </w:p>
        </w:tc>
      </w:tr>
      <w:tr w:rsidR="007E7538" w:rsidRPr="00EB4487" w14:paraId="42027F08" w14:textId="77777777" w:rsidTr="00696C5B">
        <w:trPr>
          <w:jc w:val="center"/>
        </w:trPr>
        <w:tc>
          <w:tcPr>
            <w:tcW w:w="9341" w:type="dxa"/>
            <w:gridSpan w:val="7"/>
            <w:tcBorders>
              <w:top w:val="single" w:sz="12" w:space="0" w:color="auto"/>
              <w:left w:val="single" w:sz="12" w:space="0" w:color="auto"/>
              <w:bottom w:val="single" w:sz="12" w:space="0" w:color="auto"/>
              <w:right w:val="single" w:sz="12" w:space="0" w:color="auto"/>
            </w:tcBorders>
            <w:tcMar>
              <w:left w:w="72" w:type="dxa"/>
              <w:right w:w="72" w:type="dxa"/>
            </w:tcMar>
          </w:tcPr>
          <w:p w14:paraId="242BDE79" w14:textId="51F0C6CA" w:rsidR="007E7538" w:rsidRPr="002922EC" w:rsidRDefault="007E7538" w:rsidP="00980257">
            <w:pPr>
              <w:pStyle w:val="Tablefooternote"/>
              <w:spacing w:before="40" w:after="40"/>
              <w:rPr>
                <w:i/>
              </w:rPr>
            </w:pPr>
            <w:r w:rsidRPr="001B56BD">
              <w:rPr>
                <w:vertAlign w:val="superscript"/>
              </w:rPr>
              <w:t>a</w:t>
            </w:r>
            <w:r w:rsidRPr="002E4622">
              <w:rPr>
                <w:rFonts w:cs="Arial"/>
              </w:rPr>
              <w:t> </w:t>
            </w:r>
            <w:r w:rsidRPr="002E4622">
              <w:t xml:space="preserve">This value should be checked according to </w:t>
            </w:r>
            <w:r w:rsidR="0053136D">
              <w:t>F</w:t>
            </w:r>
            <w:r w:rsidRPr="002E4622">
              <w:t>prEN 1992-1-1:202</w:t>
            </w:r>
            <w:r w:rsidR="0053136D">
              <w:t>3</w:t>
            </w:r>
            <w:r w:rsidRPr="002E4622">
              <w:t>, 6.4.2.</w:t>
            </w:r>
          </w:p>
        </w:tc>
      </w:tr>
    </w:tbl>
    <w:p w14:paraId="5E034A80" w14:textId="77777777" w:rsidR="002922EC" w:rsidRPr="002922EC" w:rsidRDefault="002922EC" w:rsidP="00980257">
      <w:pPr>
        <w:pStyle w:val="BodyText"/>
        <w:spacing w:before="0" w:after="0"/>
      </w:pPr>
    </w:p>
    <w:p w14:paraId="0CD89EAC" w14:textId="4A5DE053" w:rsidR="00DB1D3E" w:rsidRPr="002922EC" w:rsidRDefault="00DB1D3E" w:rsidP="002922EC">
      <w:pPr>
        <w:pStyle w:val="BodyText"/>
      </w:pPr>
      <w:r w:rsidRPr="00EB4487">
        <w:t xml:space="preserve">(10) If the concrete encasing the steel beam </w:t>
      </w:r>
      <w:r w:rsidR="003D79BB">
        <w:t>i</w:t>
      </w:r>
      <w:r w:rsidRPr="00EB4487">
        <w:t>s only</w:t>
      </w:r>
      <w:r w:rsidR="003D79BB">
        <w:t xml:space="preserve"> </w:t>
      </w:r>
      <w:r w:rsidRPr="00EB4487">
        <w:t xml:space="preserve">an insulation function, the fire resistance R30 to R180 may be fulfilled for a concrete cover c of the steel section according to Table 6.3. </w:t>
      </w:r>
    </w:p>
    <w:p w14:paraId="6D4BE01C" w14:textId="3896D879" w:rsidR="00DB1D3E" w:rsidRPr="00EB4487" w:rsidRDefault="00DB1D3E" w:rsidP="002922EC">
      <w:pPr>
        <w:pStyle w:val="Tabletitle"/>
      </w:pPr>
      <w:r w:rsidRPr="00EB4487">
        <w:t>Table 6.3</w:t>
      </w:r>
      <w:r w:rsidR="00D03FE9">
        <w:t xml:space="preserve"> </w:t>
      </w:r>
      <w:r w:rsidR="006F3EA5">
        <w:rPr>
          <w:lang w:val="en-US"/>
        </w:rPr>
        <w:t>—</w:t>
      </w:r>
      <w:r w:rsidRPr="00EB4487">
        <w:t xml:space="preserve"> Minimum concrete cover for a steel section with </w:t>
      </w:r>
      <w:r w:rsidRPr="002922EC">
        <w:t>concrete</w:t>
      </w:r>
      <w:r w:rsidRPr="00EB4487">
        <w:t xml:space="preserve"> acting as fire protection</w:t>
      </w:r>
    </w:p>
    <w:tbl>
      <w:tblPr>
        <w:tblStyle w:val="TableGrid"/>
        <w:tblW w:w="9171"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Look w:val="01E0" w:firstRow="1" w:lastRow="1" w:firstColumn="1" w:lastColumn="1" w:noHBand="0" w:noVBand="0"/>
      </w:tblPr>
      <w:tblGrid>
        <w:gridCol w:w="5112"/>
        <w:gridCol w:w="811"/>
        <w:gridCol w:w="812"/>
        <w:gridCol w:w="812"/>
        <w:gridCol w:w="812"/>
        <w:gridCol w:w="812"/>
      </w:tblGrid>
      <w:tr w:rsidR="00DB1D3E" w:rsidRPr="00EB4487" w14:paraId="33B81B83" w14:textId="77777777" w:rsidTr="00696C5B">
        <w:trPr>
          <w:trHeight w:val="2047"/>
          <w:jc w:val="center"/>
        </w:trPr>
        <w:tc>
          <w:tcPr>
            <w:tcW w:w="5112" w:type="dxa"/>
            <w:vMerge w:val="restart"/>
            <w:tcBorders>
              <w:top w:val="single" w:sz="12" w:space="0" w:color="auto"/>
              <w:left w:val="single" w:sz="12" w:space="0" w:color="auto"/>
            </w:tcBorders>
            <w:tcMar>
              <w:left w:w="72" w:type="dxa"/>
              <w:right w:w="72" w:type="dxa"/>
            </w:tcMar>
          </w:tcPr>
          <w:p w14:paraId="12E171C9" w14:textId="0313B0F5" w:rsidR="00DB1D3E" w:rsidRPr="00EB4487" w:rsidRDefault="006632FC" w:rsidP="00980257">
            <w:pPr>
              <w:pStyle w:val="Paragraph"/>
              <w:tabs>
                <w:tab w:val="left" w:pos="720"/>
              </w:tabs>
              <w:spacing w:before="40" w:after="40"/>
              <w:rPr>
                <w:rFonts w:asciiTheme="majorHAnsi" w:hAnsiTheme="majorHAnsi"/>
                <w:sz w:val="20"/>
              </w:rPr>
            </w:pPr>
            <w:r>
              <w:rPr>
                <w:rFonts w:asciiTheme="majorHAnsi" w:hAnsiTheme="majorHAnsi"/>
                <w:noProof/>
                <w:sz w:val="20"/>
              </w:rPr>
              <w:fldChar w:fldCharType="begin"/>
            </w:r>
            <w:r>
              <w:rPr>
                <w:rFonts w:asciiTheme="majorHAnsi" w:hAnsiTheme="majorHAnsi" w:cs="Times New Roman"/>
                <w:noProof/>
                <w:sz w:val="20"/>
              </w:rPr>
              <w:instrText xml:space="preserve"> INCLUDEPICTURE  "Y:\\STD_MGT\\STDDEL\\PRODUCTION\\Standards\\00250\\218\\41_e_dr\\Tbl_6_3.tif" \* MERGEFORMATINET </w:instrText>
            </w:r>
            <w:r>
              <w:rPr>
                <w:rFonts w:asciiTheme="majorHAnsi" w:hAnsiTheme="majorHAnsi"/>
                <w:noProof/>
                <w:sz w:val="20"/>
              </w:rPr>
              <w:fldChar w:fldCharType="separate"/>
            </w:r>
            <w:r w:rsidR="00F91CE9">
              <w:rPr>
                <w:rFonts w:asciiTheme="majorHAnsi" w:hAnsiTheme="majorHAnsi"/>
                <w:noProof/>
                <w:sz w:val="20"/>
              </w:rPr>
              <w:fldChar w:fldCharType="begin"/>
            </w:r>
            <w:r w:rsidR="00F91CE9">
              <w:rPr>
                <w:rFonts w:asciiTheme="majorHAnsi" w:hAnsiTheme="majorHAnsi"/>
                <w:noProof/>
                <w:sz w:val="20"/>
              </w:rPr>
              <w:instrText xml:space="preserve"> INCLUDEPICTURE  "Y:\\STD_MGT\\STDDEL\\PRODUCTION\\Standards\\00250\\218\\41_e_dr\\Tbl_6_3.tif" \* MERGEFORMATINET </w:instrText>
            </w:r>
            <w:r w:rsidR="00F91CE9">
              <w:rPr>
                <w:rFonts w:asciiTheme="majorHAnsi" w:hAnsiTheme="majorHAnsi"/>
                <w:noProof/>
                <w:sz w:val="20"/>
              </w:rPr>
              <w:fldChar w:fldCharType="separate"/>
            </w:r>
            <w:r w:rsidR="006973E4">
              <w:rPr>
                <w:rFonts w:asciiTheme="majorHAnsi" w:hAnsiTheme="majorHAnsi"/>
                <w:noProof/>
                <w:sz w:val="20"/>
              </w:rPr>
              <w:fldChar w:fldCharType="begin"/>
            </w:r>
            <w:r w:rsidR="006973E4">
              <w:rPr>
                <w:rFonts w:asciiTheme="majorHAnsi" w:hAnsiTheme="majorHAnsi"/>
                <w:noProof/>
                <w:sz w:val="20"/>
              </w:rPr>
              <w:instrText xml:space="preserve"> </w:instrText>
            </w:r>
            <w:r w:rsidR="006973E4">
              <w:rPr>
                <w:rFonts w:asciiTheme="majorHAnsi" w:hAnsiTheme="majorHAnsi"/>
                <w:noProof/>
                <w:sz w:val="20"/>
              </w:rPr>
              <w:instrText>INCLUDEPICTURE  "C:\\Users\\a.dionysiou\\AppData\\Local\\Temp\\81e08ba1-fdd2-4f1a-9339-44084408b7bf_prEN 1994-1-2.zip.7bf\\41_e_dr\\Tbl_6_3.tif" \* MERGEFORMATINET</w:instrText>
            </w:r>
            <w:r w:rsidR="006973E4">
              <w:rPr>
                <w:rFonts w:asciiTheme="majorHAnsi" w:hAnsiTheme="majorHAnsi"/>
                <w:noProof/>
                <w:sz w:val="20"/>
              </w:rPr>
              <w:instrText xml:space="preserve"> </w:instrText>
            </w:r>
            <w:r w:rsidR="006973E4">
              <w:rPr>
                <w:rFonts w:asciiTheme="majorHAnsi" w:hAnsiTheme="majorHAnsi"/>
                <w:noProof/>
                <w:sz w:val="20"/>
              </w:rPr>
              <w:fldChar w:fldCharType="separate"/>
            </w:r>
            <w:r w:rsidR="006973E4">
              <w:rPr>
                <w:rFonts w:asciiTheme="majorHAnsi" w:hAnsiTheme="majorHAnsi"/>
                <w:noProof/>
                <w:sz w:val="20"/>
              </w:rPr>
              <w:pict w14:anchorId="0CA4C95B">
                <v:shape id="_x0000_i1101" type="#_x0000_t75" style="width:103.5pt;height:83.25pt">
                  <v:imagedata r:id="rId165" r:href="rId166"/>
                </v:shape>
              </w:pict>
            </w:r>
            <w:r w:rsidR="006973E4">
              <w:rPr>
                <w:rFonts w:asciiTheme="majorHAnsi" w:hAnsiTheme="majorHAnsi" w:cs="Times New Roman"/>
                <w:noProof/>
                <w:sz w:val="20"/>
              </w:rPr>
              <w:fldChar w:fldCharType="end"/>
            </w:r>
            <w:r w:rsidR="00F91CE9">
              <w:rPr>
                <w:rFonts w:asciiTheme="majorHAnsi" w:hAnsiTheme="majorHAnsi"/>
                <w:noProof/>
                <w:sz w:val="20"/>
              </w:rPr>
              <w:fldChar w:fldCharType="end"/>
            </w:r>
            <w:r>
              <w:rPr>
                <w:rFonts w:asciiTheme="majorHAnsi" w:hAnsiTheme="majorHAnsi"/>
                <w:noProof/>
                <w:sz w:val="20"/>
              </w:rPr>
              <w:fldChar w:fldCharType="end"/>
            </w:r>
          </w:p>
          <w:p w14:paraId="6DD6D6CD" w14:textId="20BCCC42" w:rsidR="00DB1D3E" w:rsidRPr="00EB4487" w:rsidRDefault="00DB1D3E" w:rsidP="00980257">
            <w:pPr>
              <w:pStyle w:val="KeyTitle"/>
              <w:spacing w:before="40" w:after="40"/>
            </w:pPr>
            <w:r w:rsidRPr="00EB4487">
              <w:t xml:space="preserve">Key </w:t>
            </w:r>
          </w:p>
          <w:p w14:paraId="65FB6BCF" w14:textId="176CD5CD" w:rsidR="00DB1D3E" w:rsidRPr="00EB4487" w:rsidRDefault="00DB1D3E" w:rsidP="00980257">
            <w:pPr>
              <w:pStyle w:val="KeyText"/>
              <w:spacing w:before="40" w:after="40"/>
            </w:pPr>
            <w:r w:rsidRPr="00EB4487">
              <w:t xml:space="preserve">1  </w:t>
            </w:r>
            <w:r w:rsidR="004778AB">
              <w:t>s</w:t>
            </w:r>
            <w:r w:rsidRPr="00EB4487">
              <w:t>olid or composite slab</w:t>
            </w:r>
          </w:p>
          <w:p w14:paraId="7963CF6B" w14:textId="1775D675" w:rsidR="00DB1D3E" w:rsidRPr="00EB4487" w:rsidRDefault="00DB1D3E" w:rsidP="00980257">
            <w:pPr>
              <w:pStyle w:val="KeyText"/>
              <w:spacing w:before="40" w:after="40"/>
            </w:pPr>
            <w:r w:rsidRPr="00EB4487">
              <w:t xml:space="preserve">2  </w:t>
            </w:r>
            <w:r w:rsidR="004778AB">
              <w:t>c</w:t>
            </w:r>
            <w:r w:rsidRPr="00EB4487">
              <w:t>oncrete for insulation</w:t>
            </w:r>
          </w:p>
        </w:tc>
        <w:tc>
          <w:tcPr>
            <w:tcW w:w="4059" w:type="dxa"/>
            <w:gridSpan w:val="5"/>
            <w:tcBorders>
              <w:top w:val="single" w:sz="12" w:space="0" w:color="auto"/>
              <w:right w:val="single" w:sz="12" w:space="0" w:color="auto"/>
            </w:tcBorders>
            <w:tcMar>
              <w:left w:w="72" w:type="dxa"/>
              <w:right w:w="72" w:type="dxa"/>
            </w:tcMar>
          </w:tcPr>
          <w:p w14:paraId="0519394E" w14:textId="6AD6EAE3" w:rsidR="00DB1D3E" w:rsidRPr="00EB4487" w:rsidRDefault="00DB1D3E" w:rsidP="00980257">
            <w:pPr>
              <w:pStyle w:val="Paragraph"/>
              <w:tabs>
                <w:tab w:val="left" w:pos="720"/>
              </w:tabs>
              <w:spacing w:before="40" w:after="40"/>
              <w:rPr>
                <w:rFonts w:asciiTheme="majorHAnsi" w:hAnsiTheme="majorHAnsi"/>
                <w:b/>
                <w:sz w:val="20"/>
              </w:rPr>
            </w:pPr>
            <w:r w:rsidRPr="00EB4487">
              <w:rPr>
                <w:rFonts w:asciiTheme="majorHAnsi" w:hAnsiTheme="majorHAnsi"/>
                <w:b/>
              </w:rPr>
              <w:t xml:space="preserve">Standard </w:t>
            </w:r>
            <w:r w:rsidR="004778AB">
              <w:rPr>
                <w:rFonts w:asciiTheme="majorHAnsi" w:hAnsiTheme="majorHAnsi"/>
                <w:b/>
              </w:rPr>
              <w:t>f</w:t>
            </w:r>
            <w:r w:rsidRPr="00EB4487">
              <w:rPr>
                <w:rFonts w:asciiTheme="majorHAnsi" w:hAnsiTheme="majorHAnsi"/>
                <w:b/>
              </w:rPr>
              <w:t xml:space="preserve">ire </w:t>
            </w:r>
            <w:r w:rsidR="004778AB">
              <w:rPr>
                <w:rFonts w:asciiTheme="majorHAnsi" w:hAnsiTheme="majorHAnsi"/>
                <w:b/>
              </w:rPr>
              <w:t>r</w:t>
            </w:r>
            <w:r w:rsidRPr="00EB4487">
              <w:rPr>
                <w:rFonts w:asciiTheme="majorHAnsi" w:hAnsiTheme="majorHAnsi"/>
                <w:b/>
              </w:rPr>
              <w:t>esistance</w:t>
            </w:r>
          </w:p>
        </w:tc>
      </w:tr>
      <w:tr w:rsidR="00DB1D3E" w:rsidRPr="00EB4487" w14:paraId="2DE6B7B4" w14:textId="77777777" w:rsidTr="00696C5B">
        <w:trPr>
          <w:jc w:val="center"/>
        </w:trPr>
        <w:tc>
          <w:tcPr>
            <w:tcW w:w="5112" w:type="dxa"/>
            <w:vMerge/>
            <w:tcBorders>
              <w:left w:val="single" w:sz="12" w:space="0" w:color="auto"/>
            </w:tcBorders>
            <w:tcMar>
              <w:left w:w="72" w:type="dxa"/>
              <w:right w:w="72" w:type="dxa"/>
            </w:tcMar>
          </w:tcPr>
          <w:p w14:paraId="39043094" w14:textId="77777777" w:rsidR="00DB1D3E" w:rsidRPr="00EB4487" w:rsidRDefault="00DB1D3E" w:rsidP="00980257">
            <w:pPr>
              <w:pStyle w:val="Paragraph"/>
              <w:tabs>
                <w:tab w:val="left" w:pos="720"/>
              </w:tabs>
              <w:spacing w:before="40" w:after="40"/>
              <w:rPr>
                <w:rFonts w:asciiTheme="majorHAnsi" w:hAnsiTheme="majorHAnsi"/>
                <w:sz w:val="20"/>
              </w:rPr>
            </w:pPr>
          </w:p>
        </w:tc>
        <w:tc>
          <w:tcPr>
            <w:tcW w:w="811" w:type="dxa"/>
            <w:tcMar>
              <w:left w:w="72" w:type="dxa"/>
              <w:right w:w="72" w:type="dxa"/>
            </w:tcMar>
          </w:tcPr>
          <w:p w14:paraId="70C87C3F"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R30 </w:t>
            </w:r>
          </w:p>
        </w:tc>
        <w:tc>
          <w:tcPr>
            <w:tcW w:w="812" w:type="dxa"/>
            <w:tcMar>
              <w:left w:w="72" w:type="dxa"/>
              <w:right w:w="72" w:type="dxa"/>
            </w:tcMar>
          </w:tcPr>
          <w:p w14:paraId="56537EF6"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R60 </w:t>
            </w:r>
          </w:p>
        </w:tc>
        <w:tc>
          <w:tcPr>
            <w:tcW w:w="812" w:type="dxa"/>
            <w:tcMar>
              <w:left w:w="72" w:type="dxa"/>
              <w:right w:w="72" w:type="dxa"/>
            </w:tcMar>
          </w:tcPr>
          <w:p w14:paraId="5C3A89CB"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R90 </w:t>
            </w:r>
          </w:p>
        </w:tc>
        <w:tc>
          <w:tcPr>
            <w:tcW w:w="812" w:type="dxa"/>
            <w:tcMar>
              <w:left w:w="72" w:type="dxa"/>
              <w:right w:w="72" w:type="dxa"/>
            </w:tcMar>
          </w:tcPr>
          <w:p w14:paraId="4CC51633"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R120 </w:t>
            </w:r>
          </w:p>
        </w:tc>
        <w:tc>
          <w:tcPr>
            <w:tcW w:w="812" w:type="dxa"/>
            <w:tcBorders>
              <w:right w:val="single" w:sz="12" w:space="0" w:color="auto"/>
            </w:tcBorders>
            <w:tcMar>
              <w:left w:w="72" w:type="dxa"/>
              <w:right w:w="72" w:type="dxa"/>
            </w:tcMar>
          </w:tcPr>
          <w:p w14:paraId="3FF17A1E"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R180</w:t>
            </w:r>
          </w:p>
        </w:tc>
      </w:tr>
      <w:tr w:rsidR="00DB1D3E" w:rsidRPr="00EB4487" w14:paraId="29A45D9C" w14:textId="77777777" w:rsidTr="00696C5B">
        <w:trPr>
          <w:jc w:val="center"/>
        </w:trPr>
        <w:tc>
          <w:tcPr>
            <w:tcW w:w="5112" w:type="dxa"/>
            <w:tcBorders>
              <w:left w:val="single" w:sz="12" w:space="0" w:color="auto"/>
            </w:tcBorders>
            <w:tcMar>
              <w:left w:w="72" w:type="dxa"/>
              <w:right w:w="72" w:type="dxa"/>
            </w:tcMar>
          </w:tcPr>
          <w:p w14:paraId="07222FF6"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Concrete cover c [mm] </w:t>
            </w:r>
          </w:p>
        </w:tc>
        <w:tc>
          <w:tcPr>
            <w:tcW w:w="811" w:type="dxa"/>
            <w:tcMar>
              <w:left w:w="72" w:type="dxa"/>
              <w:right w:w="72" w:type="dxa"/>
            </w:tcMar>
          </w:tcPr>
          <w:p w14:paraId="4596B35A"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0 </w:t>
            </w:r>
          </w:p>
        </w:tc>
        <w:tc>
          <w:tcPr>
            <w:tcW w:w="812" w:type="dxa"/>
            <w:tcMar>
              <w:left w:w="72" w:type="dxa"/>
              <w:right w:w="72" w:type="dxa"/>
            </w:tcMar>
          </w:tcPr>
          <w:p w14:paraId="416B6C5F"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25 </w:t>
            </w:r>
          </w:p>
        </w:tc>
        <w:tc>
          <w:tcPr>
            <w:tcW w:w="812" w:type="dxa"/>
            <w:tcMar>
              <w:left w:w="72" w:type="dxa"/>
              <w:right w:w="72" w:type="dxa"/>
            </w:tcMar>
          </w:tcPr>
          <w:p w14:paraId="512948D6"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30 </w:t>
            </w:r>
          </w:p>
        </w:tc>
        <w:tc>
          <w:tcPr>
            <w:tcW w:w="812" w:type="dxa"/>
            <w:tcMar>
              <w:left w:w="72" w:type="dxa"/>
              <w:right w:w="72" w:type="dxa"/>
            </w:tcMar>
          </w:tcPr>
          <w:p w14:paraId="37DC08CB"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 xml:space="preserve">40 </w:t>
            </w:r>
          </w:p>
        </w:tc>
        <w:tc>
          <w:tcPr>
            <w:tcW w:w="812" w:type="dxa"/>
            <w:tcBorders>
              <w:right w:val="single" w:sz="12" w:space="0" w:color="auto"/>
            </w:tcBorders>
            <w:tcMar>
              <w:left w:w="72" w:type="dxa"/>
              <w:right w:w="72" w:type="dxa"/>
            </w:tcMar>
          </w:tcPr>
          <w:p w14:paraId="0F4A1F6D" w14:textId="77777777" w:rsidR="00DB1D3E" w:rsidRPr="00EB4487" w:rsidRDefault="00DB1D3E" w:rsidP="00980257">
            <w:pPr>
              <w:pStyle w:val="Paragraph"/>
              <w:tabs>
                <w:tab w:val="left" w:pos="720"/>
              </w:tabs>
              <w:spacing w:before="40" w:after="40"/>
              <w:rPr>
                <w:rFonts w:asciiTheme="majorHAnsi" w:hAnsiTheme="majorHAnsi"/>
                <w:sz w:val="20"/>
              </w:rPr>
            </w:pPr>
            <w:r w:rsidRPr="00EB4487">
              <w:rPr>
                <w:rFonts w:asciiTheme="majorHAnsi" w:hAnsiTheme="majorHAnsi"/>
                <w:sz w:val="20"/>
              </w:rPr>
              <w:t>50</w:t>
            </w:r>
          </w:p>
        </w:tc>
      </w:tr>
      <w:tr w:rsidR="0066490F" w:rsidRPr="00EB4487" w14:paraId="1092CAA5" w14:textId="77777777" w:rsidTr="00696C5B">
        <w:trPr>
          <w:jc w:val="center"/>
        </w:trPr>
        <w:tc>
          <w:tcPr>
            <w:tcW w:w="9171" w:type="dxa"/>
            <w:gridSpan w:val="6"/>
            <w:tcBorders>
              <w:left w:val="single" w:sz="12" w:space="0" w:color="auto"/>
              <w:bottom w:val="single" w:sz="12" w:space="0" w:color="auto"/>
              <w:right w:val="single" w:sz="12" w:space="0" w:color="auto"/>
            </w:tcBorders>
            <w:tcMar>
              <w:left w:w="72" w:type="dxa"/>
              <w:right w:w="72" w:type="dxa"/>
            </w:tcMar>
          </w:tcPr>
          <w:p w14:paraId="7E5EA953" w14:textId="1A0CCC5E" w:rsidR="0066490F" w:rsidRPr="0066490F" w:rsidRDefault="0066490F" w:rsidP="00980257">
            <w:pPr>
              <w:pStyle w:val="Note"/>
              <w:spacing w:before="40" w:after="40"/>
            </w:pPr>
            <w:r w:rsidRPr="00EB4487">
              <w:t>NOTE</w:t>
            </w:r>
            <w:r w:rsidR="00CD6EF8">
              <w:tab/>
            </w:r>
            <w:r w:rsidRPr="00EB4487">
              <w:t>For R30, concrete between the flanges of the steel section is sufficient.</w:t>
            </w:r>
          </w:p>
        </w:tc>
      </w:tr>
    </w:tbl>
    <w:p w14:paraId="1D3BDF6C" w14:textId="77777777" w:rsidR="00DB1D3E" w:rsidRPr="00EB4487" w:rsidRDefault="00DB1D3E" w:rsidP="00980257">
      <w:pPr>
        <w:pStyle w:val="BodyText"/>
        <w:spacing w:before="0" w:after="0"/>
      </w:pPr>
    </w:p>
    <w:p w14:paraId="759805C6" w14:textId="2298B178" w:rsidR="0061374B" w:rsidRPr="0081290D" w:rsidRDefault="00DB1D3E" w:rsidP="0081290D">
      <w:pPr>
        <w:pStyle w:val="BodyText"/>
      </w:pPr>
      <w:r w:rsidRPr="00EB4487">
        <w:t>(11) Where</w:t>
      </w:r>
      <w:r w:rsidR="003D79BB">
        <w:t xml:space="preserve"> a</w:t>
      </w:r>
      <w:r w:rsidRPr="00EB4487">
        <w:t xml:space="preserve"> concrete encasing only </w:t>
      </w:r>
      <w:r w:rsidR="003D79BB">
        <w:t xml:space="preserve">has </w:t>
      </w:r>
      <w:r w:rsidRPr="00EB4487">
        <w:t xml:space="preserve">an insulation function, mesh reinforcement should be placed according to 9.1(6). </w:t>
      </w:r>
    </w:p>
    <w:p w14:paraId="65848A3E" w14:textId="29114F43" w:rsidR="00DB1D3E" w:rsidRPr="00EB4487" w:rsidRDefault="00DB1D3E" w:rsidP="00302602">
      <w:pPr>
        <w:pStyle w:val="Heading2"/>
      </w:pPr>
      <w:r w:rsidRPr="00EB4487">
        <w:t xml:space="preserve"> </w:t>
      </w:r>
      <w:bookmarkStart w:id="145" w:name="_Toc150422836"/>
      <w:r w:rsidRPr="00EB4487">
        <w:t>Columns</w:t>
      </w:r>
      <w:bookmarkEnd w:id="145"/>
    </w:p>
    <w:p w14:paraId="28B857F9" w14:textId="366CA4A2" w:rsidR="00DB1D3E" w:rsidRPr="00EB4487" w:rsidRDefault="00DB1D3E" w:rsidP="00A2014D">
      <w:pPr>
        <w:pStyle w:val="Heading3"/>
      </w:pPr>
      <w:bookmarkStart w:id="146" w:name="_Toc150422837"/>
      <w:r w:rsidRPr="00EB4487">
        <w:t>General</w:t>
      </w:r>
      <w:bookmarkEnd w:id="146"/>
    </w:p>
    <w:p w14:paraId="657CA932" w14:textId="68905E8E" w:rsidR="00DB1D3E" w:rsidRPr="00EB4487" w:rsidRDefault="00DB1D3E" w:rsidP="0081290D">
      <w:pPr>
        <w:pStyle w:val="BodyText"/>
      </w:pPr>
      <w:r w:rsidRPr="00EB4487">
        <w:t>(1) The design Tables 6.4, 6.6 and 6.7 are valid for braced frames.</w:t>
      </w:r>
    </w:p>
    <w:p w14:paraId="4ADADF56" w14:textId="2DF33FEB" w:rsidR="00DB1D3E" w:rsidRPr="00EB4487" w:rsidRDefault="00DB1D3E" w:rsidP="0081290D">
      <w:pPr>
        <w:pStyle w:val="BodyText"/>
      </w:pPr>
      <w:r w:rsidRPr="00EB4487">
        <w:t xml:space="preserve">(2) Load levels </w:t>
      </w:r>
      <w:r w:rsidRPr="00EB4487">
        <w:rPr>
          <w:i/>
        </w:rPr>
        <w:t>η</w:t>
      </w:r>
      <w:r w:rsidRPr="00EB4487">
        <w:rPr>
          <w:vertAlign w:val="subscript"/>
        </w:rPr>
        <w:t>fi,t</w:t>
      </w:r>
      <w:r w:rsidRPr="00EB4487">
        <w:t xml:space="preserve"> in Tables 6.6 and 6.7 are defined by 4.7(3), assuming that the calculation of R</w:t>
      </w:r>
      <w:r w:rsidRPr="00EB4487">
        <w:rPr>
          <w:vertAlign w:val="subscript"/>
        </w:rPr>
        <w:t>d</w:t>
      </w:r>
      <w:r w:rsidRPr="00EB4487">
        <w:t xml:space="preserve"> is based on twice the buckling length used in the fire design situation.</w:t>
      </w:r>
    </w:p>
    <w:p w14:paraId="05609B5F" w14:textId="4AB951EC" w:rsidR="00DB1D3E" w:rsidRPr="00EB4487" w:rsidRDefault="00DB1D3E" w:rsidP="0081290D">
      <w:pPr>
        <w:pStyle w:val="BodyText"/>
      </w:pPr>
      <w:r w:rsidRPr="00EB4487">
        <w:t xml:space="preserve">(3) Tables 6.4 to 6.7 are valid both for concentric axial or eccentric loads applied to columns. When determining </w:t>
      </w:r>
      <w:r w:rsidRPr="00EB4487">
        <w:rPr>
          <w:i/>
        </w:rPr>
        <w:t>R</w:t>
      </w:r>
      <w:r w:rsidRPr="00EB4487">
        <w:rPr>
          <w:vertAlign w:val="subscript"/>
        </w:rPr>
        <w:t>d</w:t>
      </w:r>
      <w:r w:rsidRPr="00EB4487">
        <w:t>, the design resistance for normal temperature design, the eccentricity of the load should be taken into account.</w:t>
      </w:r>
    </w:p>
    <w:p w14:paraId="2A279E1C" w14:textId="56DD0AD4" w:rsidR="0061374B" w:rsidRPr="0081290D" w:rsidRDefault="00DB1D3E" w:rsidP="0081290D">
      <w:pPr>
        <w:pStyle w:val="BodyText"/>
      </w:pPr>
      <w:r w:rsidRPr="00EB4487">
        <w:t>(4) The tabulated data given in Tables 6.4 to 6.7 are valid for columns with a maximum length of 30 times the minimum external dimension of the cross-section chosen.</w:t>
      </w:r>
    </w:p>
    <w:p w14:paraId="4A29A83D" w14:textId="3B0BAA8C" w:rsidR="00DB1D3E" w:rsidRPr="00EB4487" w:rsidRDefault="00DB1D3E" w:rsidP="00302602">
      <w:pPr>
        <w:pStyle w:val="Heading3"/>
      </w:pPr>
      <w:bookmarkStart w:id="147" w:name="_Toc6393166"/>
      <w:bookmarkStart w:id="148" w:name="_Toc6394044"/>
      <w:bookmarkStart w:id="149" w:name="_Toc6394200"/>
      <w:bookmarkStart w:id="150" w:name="_Toc89531257"/>
      <w:bookmarkStart w:id="151" w:name="_Toc150422838"/>
      <w:r w:rsidRPr="00EB4487">
        <w:lastRenderedPageBreak/>
        <w:t>Composite columns made of totally encased steel sections</w:t>
      </w:r>
      <w:bookmarkEnd w:id="147"/>
      <w:bookmarkEnd w:id="148"/>
      <w:bookmarkEnd w:id="149"/>
      <w:bookmarkEnd w:id="150"/>
      <w:bookmarkEnd w:id="151"/>
      <w:r w:rsidRPr="00EB4487">
        <w:t xml:space="preserve"> </w:t>
      </w:r>
    </w:p>
    <w:p w14:paraId="5F235520" w14:textId="2AE0AF1A" w:rsidR="00DB1D3E" w:rsidRPr="00EB4487" w:rsidRDefault="00DB1D3E" w:rsidP="0081290D">
      <w:pPr>
        <w:pStyle w:val="BodyText"/>
      </w:pPr>
      <w:r w:rsidRPr="00EB4487">
        <w:t xml:space="preserve">(1) Composite columns made of totally encased steel sections may be classified </w:t>
      </w:r>
      <w:r w:rsidR="007E7538">
        <w:t>by use of</w:t>
      </w:r>
      <w:r w:rsidRPr="00EB4487">
        <w:t xml:space="preserve"> Table 6.4.</w:t>
      </w:r>
    </w:p>
    <w:p w14:paraId="472ADCD1" w14:textId="3E7854D3" w:rsidR="002201B8" w:rsidRPr="002201B8" w:rsidRDefault="00DB1D3E" w:rsidP="002201B8">
      <w:pPr>
        <w:pStyle w:val="MTDisplayEquation"/>
        <w:rPr>
          <w:color w:val="000000"/>
        </w:rPr>
      </w:pPr>
      <w:r w:rsidRPr="00EB4487">
        <w:t xml:space="preserve">(2) All load levels </w:t>
      </w:r>
      <w:r w:rsidRPr="00EB4487">
        <w:rPr>
          <w:i/>
        </w:rPr>
        <w:t>η</w:t>
      </w:r>
      <w:r w:rsidRPr="00EB4487">
        <w:rPr>
          <w:vertAlign w:val="subscript"/>
        </w:rPr>
        <w:t>fi,t</w:t>
      </w:r>
      <w:r w:rsidRPr="00EB4487">
        <w:t xml:space="preserve"> may be used when the design resistance in the fire situation </w:t>
      </w:r>
      <w:r w:rsidRPr="00EB4487">
        <w:rPr>
          <w:color w:val="000000"/>
        </w:rPr>
        <w:t>is calculated b</w:t>
      </w:r>
      <w:r w:rsidR="002201B8">
        <w:rPr>
          <w:color w:val="000000"/>
        </w:rPr>
        <w:t xml:space="preserve">y </w:t>
      </w:r>
      <w:r w:rsidR="00AD6E02" w:rsidRPr="002201B8">
        <w:rPr>
          <w:position w:val="-14"/>
        </w:rPr>
        <w:object w:dxaOrig="1400" w:dyaOrig="340" w14:anchorId="6C3A8BFB">
          <v:shape id="_x0000_i1102" type="#_x0000_t75" style="width:1in;height:13.5pt" o:ole="">
            <v:imagedata r:id="rId167" o:title=""/>
          </v:shape>
          <o:OLEObject Type="Embed" ProgID="Equation.DSMT4" ShapeID="_x0000_i1102" DrawAspect="Content" ObjectID="_1772537830" r:id="rId168"/>
        </w:object>
      </w:r>
    </w:p>
    <w:p w14:paraId="6AC60896" w14:textId="7D501CE2" w:rsidR="00DB1D3E" w:rsidRPr="007E7538" w:rsidRDefault="00DB1D3E">
      <w:pPr>
        <w:pStyle w:val="BodyText"/>
      </w:pPr>
      <w:r w:rsidRPr="00EB4487">
        <w:t xml:space="preserve">(3) </w:t>
      </w:r>
      <w:r w:rsidR="007E7538" w:rsidRPr="002E4622">
        <w:t xml:space="preserve">The </w:t>
      </w:r>
      <w:r w:rsidR="007E7538">
        <w:t xml:space="preserve">longitudinal </w:t>
      </w:r>
      <w:r w:rsidR="007E7538" w:rsidRPr="002E4622">
        <w:t xml:space="preserve">reinforcement should consist of at least 4 bars with a minimum diameter of 12 mm. </w:t>
      </w:r>
      <w:r w:rsidR="007E7538">
        <w:t xml:space="preserve"> </w:t>
      </w:r>
      <w:r w:rsidR="007E7538" w:rsidRPr="004256FF">
        <w:rPr>
          <w:szCs w:val="22"/>
        </w:rPr>
        <w:t xml:space="preserve">For stirrups it should be referred to EN 1992-1-1. </w:t>
      </w:r>
    </w:p>
    <w:p w14:paraId="35D3DD29" w14:textId="226DCD94" w:rsidR="00DB1D3E" w:rsidRPr="00EB4487" w:rsidRDefault="00DB1D3E" w:rsidP="0081290D">
      <w:pPr>
        <w:pStyle w:val="Tabletitle"/>
      </w:pPr>
      <w:bookmarkStart w:id="152" w:name="_Toc464418637"/>
      <w:r w:rsidRPr="00EB4487">
        <w:t>Table 6.4</w:t>
      </w:r>
      <w:r w:rsidR="00D03FE9">
        <w:t xml:space="preserve"> </w:t>
      </w:r>
      <w:r w:rsidR="00D03FE9">
        <w:rPr>
          <w:lang w:val="en-US"/>
        </w:rPr>
        <w:t>—</w:t>
      </w:r>
      <w:r w:rsidRPr="00EB4487">
        <w:t xml:space="preserve"> Minimum cross-</w:t>
      </w:r>
      <w:r w:rsidRPr="0081290D">
        <w:t>sectional</w:t>
      </w:r>
      <w:r w:rsidRPr="00EB4487">
        <w:t xml:space="preserve"> dimensions, minimum concrete cover of the steel section and minimum axis distance of the reinforcing bars, of composite columns made of totally encased steel sections</w:t>
      </w:r>
      <w:bookmarkEnd w:id="152"/>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Look w:val="01E0" w:firstRow="1" w:lastRow="1" w:firstColumn="1" w:lastColumn="1" w:noHBand="0" w:noVBand="0"/>
      </w:tblPr>
      <w:tblGrid>
        <w:gridCol w:w="418"/>
        <w:gridCol w:w="4680"/>
        <w:gridCol w:w="674"/>
        <w:gridCol w:w="674"/>
        <w:gridCol w:w="674"/>
        <w:gridCol w:w="674"/>
        <w:gridCol w:w="674"/>
        <w:gridCol w:w="675"/>
      </w:tblGrid>
      <w:tr w:rsidR="00DB1D3E" w:rsidRPr="00EB4487" w14:paraId="611BEB99" w14:textId="77777777" w:rsidTr="00696C5B">
        <w:trPr>
          <w:jc w:val="center"/>
        </w:trPr>
        <w:tc>
          <w:tcPr>
            <w:tcW w:w="418" w:type="dxa"/>
            <w:tcMar>
              <w:left w:w="58" w:type="dxa"/>
              <w:right w:w="58" w:type="dxa"/>
            </w:tcMar>
          </w:tcPr>
          <w:p w14:paraId="1BD84B2F" w14:textId="77777777" w:rsidR="00DB1D3E" w:rsidRPr="00EB4487" w:rsidRDefault="00DB1D3E" w:rsidP="00980257">
            <w:pPr>
              <w:pStyle w:val="BodyText"/>
              <w:spacing w:before="40" w:after="40"/>
            </w:pPr>
          </w:p>
        </w:tc>
        <w:tc>
          <w:tcPr>
            <w:tcW w:w="4680" w:type="dxa"/>
            <w:tcMar>
              <w:left w:w="58" w:type="dxa"/>
              <w:right w:w="58" w:type="dxa"/>
            </w:tcMar>
          </w:tcPr>
          <w:p w14:paraId="53C90305" w14:textId="542214C9" w:rsidR="00D36F2E" w:rsidRPr="00EB4487" w:rsidRDefault="006632FC" w:rsidP="00980257">
            <w:pPr>
              <w:pStyle w:val="BodyText"/>
              <w:spacing w:before="40" w:after="40"/>
            </w:pPr>
            <w:r>
              <w:rPr>
                <w:noProof/>
              </w:rPr>
              <w:fldChar w:fldCharType="begin"/>
            </w:r>
            <w:r>
              <w:rPr>
                <w:noProof/>
              </w:rPr>
              <w:instrText xml:space="preserve"> INCLUDEPICTURE  "Y:\\STD_MGT\\STDDEL\\PRODUCTION\\Standards\\00250\\218\\41_e_dr\\Tbl_6_4.tif"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"Y:\\STD_MGT\\STDDEL\\PRODUCTION\\Standards\\00250\\218\\41_e_dr\\Tbl_6_4.tif"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1994-1-2.zip.7bf\\41_e_dr\\Tbl_6_4.tif" \* MERGEFORMATINET</w:instrText>
            </w:r>
            <w:r w:rsidR="006973E4">
              <w:rPr>
                <w:noProof/>
              </w:rPr>
              <w:instrText xml:space="preserve"> </w:instrText>
            </w:r>
            <w:r w:rsidR="006973E4">
              <w:rPr>
                <w:noProof/>
              </w:rPr>
              <w:fldChar w:fldCharType="separate"/>
            </w:r>
            <w:r w:rsidR="006973E4">
              <w:rPr>
                <w:noProof/>
              </w:rPr>
              <w:pict w14:anchorId="126552B1">
                <v:shape id="_x0000_i1103" type="#_x0000_t75" style="width:93.75pt;height:101.25pt">
                  <v:imagedata r:id="rId169" r:href="rId170"/>
                </v:shape>
              </w:pict>
            </w:r>
            <w:r w:rsidR="006973E4">
              <w:rPr>
                <w:noProof/>
              </w:rPr>
              <w:fldChar w:fldCharType="end"/>
            </w:r>
            <w:r w:rsidR="00F91CE9">
              <w:rPr>
                <w:noProof/>
              </w:rPr>
              <w:fldChar w:fldCharType="end"/>
            </w:r>
            <w:r>
              <w:rPr>
                <w:noProof/>
              </w:rPr>
              <w:fldChar w:fldCharType="end"/>
            </w:r>
          </w:p>
        </w:tc>
        <w:tc>
          <w:tcPr>
            <w:tcW w:w="4045" w:type="dxa"/>
            <w:gridSpan w:val="6"/>
            <w:tcMar>
              <w:left w:w="58" w:type="dxa"/>
              <w:right w:w="58" w:type="dxa"/>
            </w:tcMar>
          </w:tcPr>
          <w:p w14:paraId="6185B274" w14:textId="1925D6BE" w:rsidR="00DB1D3E" w:rsidRPr="00EB4487" w:rsidRDefault="00DB1D3E" w:rsidP="00980257">
            <w:pPr>
              <w:pStyle w:val="BodyText"/>
              <w:spacing w:before="40" w:after="40"/>
              <w:jc w:val="center"/>
              <w:rPr>
                <w:b/>
              </w:rPr>
            </w:pPr>
            <w:r w:rsidRPr="00EB4487">
              <w:rPr>
                <w:b/>
              </w:rPr>
              <w:t xml:space="preserve">Standard </w:t>
            </w:r>
            <w:r w:rsidR="004778AB">
              <w:rPr>
                <w:b/>
              </w:rPr>
              <w:t>f</w:t>
            </w:r>
            <w:r w:rsidRPr="00EB4487">
              <w:rPr>
                <w:b/>
              </w:rPr>
              <w:t xml:space="preserve">ire </w:t>
            </w:r>
            <w:r w:rsidR="004778AB">
              <w:rPr>
                <w:b/>
              </w:rPr>
              <w:t>r</w:t>
            </w:r>
            <w:r w:rsidRPr="00EB4487">
              <w:rPr>
                <w:b/>
              </w:rPr>
              <w:t>esistance</w:t>
            </w:r>
          </w:p>
        </w:tc>
      </w:tr>
      <w:tr w:rsidR="00DB1D3E" w:rsidRPr="00EB4487" w14:paraId="37914B18" w14:textId="77777777" w:rsidTr="00696C5B">
        <w:trPr>
          <w:jc w:val="center"/>
        </w:trPr>
        <w:tc>
          <w:tcPr>
            <w:tcW w:w="418" w:type="dxa"/>
            <w:tcMar>
              <w:left w:w="58" w:type="dxa"/>
              <w:right w:w="58" w:type="dxa"/>
            </w:tcMar>
          </w:tcPr>
          <w:p w14:paraId="072A3629" w14:textId="77777777" w:rsidR="00DB1D3E" w:rsidRPr="00EB4487" w:rsidRDefault="00DB1D3E" w:rsidP="00980257">
            <w:pPr>
              <w:pStyle w:val="BodyText"/>
              <w:spacing w:before="40" w:after="40"/>
            </w:pPr>
          </w:p>
        </w:tc>
        <w:tc>
          <w:tcPr>
            <w:tcW w:w="4680" w:type="dxa"/>
            <w:tcMar>
              <w:left w:w="58" w:type="dxa"/>
              <w:right w:w="58" w:type="dxa"/>
            </w:tcMar>
          </w:tcPr>
          <w:p w14:paraId="796C73BF" w14:textId="77777777" w:rsidR="00DB1D3E" w:rsidRPr="00EB4487" w:rsidRDefault="00DB1D3E" w:rsidP="00980257">
            <w:pPr>
              <w:pStyle w:val="BodyText"/>
              <w:spacing w:before="40" w:after="40"/>
            </w:pPr>
          </w:p>
        </w:tc>
        <w:tc>
          <w:tcPr>
            <w:tcW w:w="674" w:type="dxa"/>
            <w:tcMar>
              <w:left w:w="58" w:type="dxa"/>
              <w:right w:w="58" w:type="dxa"/>
            </w:tcMar>
          </w:tcPr>
          <w:p w14:paraId="50A150B6" w14:textId="77777777" w:rsidR="00DB1D3E" w:rsidRPr="00EB4487" w:rsidRDefault="00DB1D3E" w:rsidP="00980257">
            <w:pPr>
              <w:pStyle w:val="BodyText"/>
              <w:spacing w:before="40" w:after="40"/>
              <w:rPr>
                <w:b/>
              </w:rPr>
            </w:pPr>
            <w:r w:rsidRPr="00EB4487">
              <w:rPr>
                <w:b/>
              </w:rPr>
              <w:t xml:space="preserve">R30 </w:t>
            </w:r>
          </w:p>
        </w:tc>
        <w:tc>
          <w:tcPr>
            <w:tcW w:w="674" w:type="dxa"/>
            <w:tcMar>
              <w:left w:w="58" w:type="dxa"/>
              <w:right w:w="58" w:type="dxa"/>
            </w:tcMar>
          </w:tcPr>
          <w:p w14:paraId="57A2265D" w14:textId="77777777" w:rsidR="00DB1D3E" w:rsidRPr="00EB4487" w:rsidRDefault="00DB1D3E" w:rsidP="00980257">
            <w:pPr>
              <w:pStyle w:val="BodyText"/>
              <w:spacing w:before="40" w:after="40"/>
              <w:rPr>
                <w:b/>
              </w:rPr>
            </w:pPr>
            <w:r w:rsidRPr="00EB4487">
              <w:rPr>
                <w:b/>
              </w:rPr>
              <w:t xml:space="preserve">R60 </w:t>
            </w:r>
          </w:p>
        </w:tc>
        <w:tc>
          <w:tcPr>
            <w:tcW w:w="674" w:type="dxa"/>
            <w:tcMar>
              <w:left w:w="58" w:type="dxa"/>
              <w:right w:w="58" w:type="dxa"/>
            </w:tcMar>
          </w:tcPr>
          <w:p w14:paraId="02A6AC3C" w14:textId="77777777" w:rsidR="00DB1D3E" w:rsidRPr="00EB4487" w:rsidRDefault="00DB1D3E" w:rsidP="00980257">
            <w:pPr>
              <w:pStyle w:val="BodyText"/>
              <w:spacing w:before="40" w:after="40"/>
              <w:rPr>
                <w:b/>
              </w:rPr>
            </w:pPr>
            <w:r w:rsidRPr="00EB4487">
              <w:rPr>
                <w:b/>
              </w:rPr>
              <w:t xml:space="preserve">R90 </w:t>
            </w:r>
          </w:p>
        </w:tc>
        <w:tc>
          <w:tcPr>
            <w:tcW w:w="674" w:type="dxa"/>
            <w:tcMar>
              <w:left w:w="58" w:type="dxa"/>
              <w:right w:w="58" w:type="dxa"/>
            </w:tcMar>
          </w:tcPr>
          <w:p w14:paraId="4F2A233B" w14:textId="77777777" w:rsidR="00DB1D3E" w:rsidRPr="00EB4487" w:rsidRDefault="00DB1D3E" w:rsidP="00980257">
            <w:pPr>
              <w:pStyle w:val="BodyText"/>
              <w:spacing w:before="40" w:after="40"/>
              <w:rPr>
                <w:b/>
              </w:rPr>
            </w:pPr>
            <w:r w:rsidRPr="00EB4487">
              <w:rPr>
                <w:b/>
              </w:rPr>
              <w:t xml:space="preserve">R120 </w:t>
            </w:r>
          </w:p>
        </w:tc>
        <w:tc>
          <w:tcPr>
            <w:tcW w:w="674" w:type="dxa"/>
            <w:tcMar>
              <w:left w:w="58" w:type="dxa"/>
              <w:right w:w="58" w:type="dxa"/>
            </w:tcMar>
          </w:tcPr>
          <w:p w14:paraId="1E967970" w14:textId="77777777" w:rsidR="00DB1D3E" w:rsidRPr="00EB4487" w:rsidRDefault="00DB1D3E" w:rsidP="00980257">
            <w:pPr>
              <w:pStyle w:val="BodyText"/>
              <w:spacing w:before="40" w:after="40"/>
              <w:rPr>
                <w:b/>
              </w:rPr>
            </w:pPr>
            <w:r w:rsidRPr="00EB4487">
              <w:rPr>
                <w:b/>
              </w:rPr>
              <w:t xml:space="preserve">R180 </w:t>
            </w:r>
          </w:p>
        </w:tc>
        <w:tc>
          <w:tcPr>
            <w:tcW w:w="675" w:type="dxa"/>
            <w:tcMar>
              <w:left w:w="58" w:type="dxa"/>
              <w:right w:w="58" w:type="dxa"/>
            </w:tcMar>
          </w:tcPr>
          <w:p w14:paraId="0DBD707E" w14:textId="77777777" w:rsidR="00DB1D3E" w:rsidRPr="00EB4487" w:rsidRDefault="00DB1D3E" w:rsidP="00980257">
            <w:pPr>
              <w:pStyle w:val="BodyText"/>
              <w:spacing w:before="40" w:after="40"/>
              <w:rPr>
                <w:b/>
              </w:rPr>
            </w:pPr>
            <w:r w:rsidRPr="00EB4487">
              <w:rPr>
                <w:b/>
              </w:rPr>
              <w:t>R240</w:t>
            </w:r>
          </w:p>
        </w:tc>
      </w:tr>
      <w:tr w:rsidR="00DB1D3E" w:rsidRPr="00EB4487" w14:paraId="2E844961" w14:textId="77777777" w:rsidTr="00696C5B">
        <w:trPr>
          <w:jc w:val="center"/>
        </w:trPr>
        <w:tc>
          <w:tcPr>
            <w:tcW w:w="418" w:type="dxa"/>
            <w:tcMar>
              <w:left w:w="58" w:type="dxa"/>
              <w:right w:w="58" w:type="dxa"/>
            </w:tcMar>
          </w:tcPr>
          <w:p w14:paraId="5BFAAFD5" w14:textId="77777777" w:rsidR="00DB1D3E" w:rsidRPr="00EB4487" w:rsidRDefault="00DB1D3E" w:rsidP="00980257">
            <w:pPr>
              <w:pStyle w:val="BodyText"/>
              <w:spacing w:before="40" w:after="40"/>
            </w:pPr>
            <w:r w:rsidRPr="00EB4487">
              <w:t xml:space="preserve">1.1 </w:t>
            </w:r>
          </w:p>
        </w:tc>
        <w:tc>
          <w:tcPr>
            <w:tcW w:w="4680" w:type="dxa"/>
            <w:tcMar>
              <w:left w:w="58" w:type="dxa"/>
              <w:right w:w="58" w:type="dxa"/>
            </w:tcMar>
          </w:tcPr>
          <w:p w14:paraId="3B386F99" w14:textId="77777777" w:rsidR="00DB1D3E" w:rsidRPr="00EB4487" w:rsidRDefault="00DB1D3E" w:rsidP="00980257">
            <w:pPr>
              <w:pStyle w:val="BodyText"/>
              <w:spacing w:before="40" w:after="40"/>
            </w:pPr>
            <w:r w:rsidRPr="00EB4487">
              <w:t>Minimum dimensions h</w:t>
            </w:r>
            <w:r w:rsidRPr="00EB4487">
              <w:rPr>
                <w:vertAlign w:val="subscript"/>
              </w:rPr>
              <w:t>c</w:t>
            </w:r>
            <w:r w:rsidRPr="00EB4487">
              <w:t xml:space="preserve"> and b</w:t>
            </w:r>
            <w:r w:rsidRPr="00EB4487">
              <w:rPr>
                <w:vertAlign w:val="subscript"/>
              </w:rPr>
              <w:t>c</w:t>
            </w:r>
            <w:r w:rsidRPr="00EB4487">
              <w:t xml:space="preserve"> [mm]</w:t>
            </w:r>
          </w:p>
        </w:tc>
        <w:tc>
          <w:tcPr>
            <w:tcW w:w="674" w:type="dxa"/>
            <w:tcMar>
              <w:left w:w="58" w:type="dxa"/>
              <w:right w:w="58" w:type="dxa"/>
            </w:tcMar>
          </w:tcPr>
          <w:p w14:paraId="7F1E05AA" w14:textId="77777777" w:rsidR="00DB1D3E" w:rsidRPr="00EB4487" w:rsidRDefault="00DB1D3E" w:rsidP="00980257">
            <w:pPr>
              <w:pStyle w:val="BodyText"/>
              <w:spacing w:before="40" w:after="40"/>
            </w:pPr>
            <w:r w:rsidRPr="00EB4487">
              <w:t xml:space="preserve">150 </w:t>
            </w:r>
          </w:p>
        </w:tc>
        <w:tc>
          <w:tcPr>
            <w:tcW w:w="674" w:type="dxa"/>
            <w:tcMar>
              <w:left w:w="58" w:type="dxa"/>
              <w:right w:w="58" w:type="dxa"/>
            </w:tcMar>
          </w:tcPr>
          <w:p w14:paraId="3DCC36BB" w14:textId="77777777" w:rsidR="00DB1D3E" w:rsidRPr="00EB4487" w:rsidRDefault="00DB1D3E" w:rsidP="00980257">
            <w:pPr>
              <w:pStyle w:val="BodyText"/>
              <w:spacing w:before="40" w:after="40"/>
            </w:pPr>
            <w:r w:rsidRPr="00EB4487">
              <w:t xml:space="preserve">180 </w:t>
            </w:r>
          </w:p>
        </w:tc>
        <w:tc>
          <w:tcPr>
            <w:tcW w:w="674" w:type="dxa"/>
            <w:tcMar>
              <w:left w:w="58" w:type="dxa"/>
              <w:right w:w="58" w:type="dxa"/>
            </w:tcMar>
          </w:tcPr>
          <w:p w14:paraId="5E5C7408" w14:textId="77777777" w:rsidR="00DB1D3E" w:rsidRPr="00EB4487" w:rsidRDefault="00DB1D3E" w:rsidP="00980257">
            <w:pPr>
              <w:pStyle w:val="BodyText"/>
              <w:spacing w:before="40" w:after="40"/>
            </w:pPr>
            <w:r w:rsidRPr="00EB4487">
              <w:t xml:space="preserve">220 </w:t>
            </w:r>
          </w:p>
        </w:tc>
        <w:tc>
          <w:tcPr>
            <w:tcW w:w="674" w:type="dxa"/>
            <w:tcMar>
              <w:left w:w="58" w:type="dxa"/>
              <w:right w:w="58" w:type="dxa"/>
            </w:tcMar>
          </w:tcPr>
          <w:p w14:paraId="1BDC376B" w14:textId="77777777" w:rsidR="00DB1D3E" w:rsidRPr="00EB4487" w:rsidRDefault="00DB1D3E" w:rsidP="00980257">
            <w:pPr>
              <w:pStyle w:val="BodyText"/>
              <w:spacing w:before="40" w:after="40"/>
            </w:pPr>
            <w:r w:rsidRPr="00EB4487">
              <w:t xml:space="preserve">300 </w:t>
            </w:r>
          </w:p>
        </w:tc>
        <w:tc>
          <w:tcPr>
            <w:tcW w:w="674" w:type="dxa"/>
            <w:tcMar>
              <w:left w:w="58" w:type="dxa"/>
              <w:right w:w="58" w:type="dxa"/>
            </w:tcMar>
          </w:tcPr>
          <w:p w14:paraId="6A46B58C" w14:textId="77777777" w:rsidR="00DB1D3E" w:rsidRPr="00EB4487" w:rsidRDefault="00DB1D3E" w:rsidP="00980257">
            <w:pPr>
              <w:pStyle w:val="BodyText"/>
              <w:spacing w:before="40" w:after="40"/>
            </w:pPr>
            <w:r w:rsidRPr="00EB4487">
              <w:t xml:space="preserve">350 </w:t>
            </w:r>
          </w:p>
        </w:tc>
        <w:tc>
          <w:tcPr>
            <w:tcW w:w="675" w:type="dxa"/>
            <w:tcMar>
              <w:left w:w="58" w:type="dxa"/>
              <w:right w:w="58" w:type="dxa"/>
            </w:tcMar>
          </w:tcPr>
          <w:p w14:paraId="35AFA61C" w14:textId="77777777" w:rsidR="00DB1D3E" w:rsidRPr="00EB4487" w:rsidRDefault="00DB1D3E" w:rsidP="00980257">
            <w:pPr>
              <w:pStyle w:val="BodyText"/>
              <w:spacing w:before="40" w:after="40"/>
            </w:pPr>
            <w:r w:rsidRPr="00EB4487">
              <w:t xml:space="preserve">400 </w:t>
            </w:r>
          </w:p>
        </w:tc>
      </w:tr>
      <w:tr w:rsidR="00DB1D3E" w:rsidRPr="00EB4487" w14:paraId="6CF5BE99" w14:textId="77777777" w:rsidTr="00696C5B">
        <w:trPr>
          <w:jc w:val="center"/>
        </w:trPr>
        <w:tc>
          <w:tcPr>
            <w:tcW w:w="418" w:type="dxa"/>
            <w:tcMar>
              <w:left w:w="58" w:type="dxa"/>
              <w:right w:w="58" w:type="dxa"/>
            </w:tcMar>
          </w:tcPr>
          <w:p w14:paraId="23FFD379" w14:textId="77777777" w:rsidR="00DB1D3E" w:rsidRPr="00EB4487" w:rsidRDefault="00DB1D3E" w:rsidP="00980257">
            <w:pPr>
              <w:pStyle w:val="BodyText"/>
              <w:spacing w:before="40" w:after="40"/>
            </w:pPr>
            <w:r w:rsidRPr="00EB4487">
              <w:t xml:space="preserve">1.2 </w:t>
            </w:r>
          </w:p>
        </w:tc>
        <w:tc>
          <w:tcPr>
            <w:tcW w:w="4680" w:type="dxa"/>
            <w:tcMar>
              <w:left w:w="58" w:type="dxa"/>
              <w:right w:w="58" w:type="dxa"/>
            </w:tcMar>
          </w:tcPr>
          <w:p w14:paraId="28609C81" w14:textId="77777777" w:rsidR="00DB1D3E" w:rsidRPr="00EB4487" w:rsidRDefault="00DB1D3E" w:rsidP="00980257">
            <w:pPr>
              <w:pStyle w:val="BodyText"/>
              <w:spacing w:before="40" w:after="40"/>
            </w:pPr>
            <w:r w:rsidRPr="00EB4487">
              <w:t>Minimum concrete cover of steel section c [mm]</w:t>
            </w:r>
          </w:p>
        </w:tc>
        <w:tc>
          <w:tcPr>
            <w:tcW w:w="674" w:type="dxa"/>
            <w:tcMar>
              <w:left w:w="58" w:type="dxa"/>
              <w:right w:w="58" w:type="dxa"/>
            </w:tcMar>
          </w:tcPr>
          <w:p w14:paraId="1D60C8A6" w14:textId="77777777" w:rsidR="00DB1D3E" w:rsidRPr="00EB4487" w:rsidRDefault="00DB1D3E" w:rsidP="00980257">
            <w:pPr>
              <w:pStyle w:val="BodyText"/>
              <w:spacing w:before="40" w:after="40"/>
            </w:pPr>
            <w:r w:rsidRPr="00EB4487">
              <w:t xml:space="preserve">40 </w:t>
            </w:r>
          </w:p>
        </w:tc>
        <w:tc>
          <w:tcPr>
            <w:tcW w:w="674" w:type="dxa"/>
            <w:tcMar>
              <w:left w:w="58" w:type="dxa"/>
              <w:right w:w="58" w:type="dxa"/>
            </w:tcMar>
          </w:tcPr>
          <w:p w14:paraId="24FE3C3B" w14:textId="77777777" w:rsidR="00DB1D3E" w:rsidRPr="00EB4487" w:rsidRDefault="00DB1D3E" w:rsidP="00980257">
            <w:pPr>
              <w:pStyle w:val="BodyText"/>
              <w:spacing w:before="40" w:after="40"/>
            </w:pPr>
            <w:r w:rsidRPr="00EB4487">
              <w:t xml:space="preserve">50 </w:t>
            </w:r>
          </w:p>
        </w:tc>
        <w:tc>
          <w:tcPr>
            <w:tcW w:w="674" w:type="dxa"/>
            <w:tcMar>
              <w:left w:w="58" w:type="dxa"/>
              <w:right w:w="58" w:type="dxa"/>
            </w:tcMar>
          </w:tcPr>
          <w:p w14:paraId="4859788D" w14:textId="77777777" w:rsidR="00DB1D3E" w:rsidRPr="00EB4487" w:rsidRDefault="00DB1D3E" w:rsidP="00980257">
            <w:pPr>
              <w:pStyle w:val="BodyText"/>
              <w:spacing w:before="40" w:after="40"/>
            </w:pPr>
            <w:r w:rsidRPr="00EB4487">
              <w:t xml:space="preserve">50 </w:t>
            </w:r>
          </w:p>
        </w:tc>
        <w:tc>
          <w:tcPr>
            <w:tcW w:w="674" w:type="dxa"/>
            <w:tcMar>
              <w:left w:w="58" w:type="dxa"/>
              <w:right w:w="58" w:type="dxa"/>
            </w:tcMar>
          </w:tcPr>
          <w:p w14:paraId="2B72A040" w14:textId="77777777" w:rsidR="00DB1D3E" w:rsidRPr="00EB4487" w:rsidRDefault="00DB1D3E" w:rsidP="00980257">
            <w:pPr>
              <w:pStyle w:val="BodyText"/>
              <w:spacing w:before="40" w:after="40"/>
            </w:pPr>
            <w:r w:rsidRPr="00EB4487">
              <w:t xml:space="preserve">75 </w:t>
            </w:r>
          </w:p>
        </w:tc>
        <w:tc>
          <w:tcPr>
            <w:tcW w:w="674" w:type="dxa"/>
            <w:tcMar>
              <w:left w:w="58" w:type="dxa"/>
              <w:right w:w="58" w:type="dxa"/>
            </w:tcMar>
          </w:tcPr>
          <w:p w14:paraId="677A87B9" w14:textId="77777777" w:rsidR="00DB1D3E" w:rsidRPr="00EB4487" w:rsidRDefault="00DB1D3E" w:rsidP="00980257">
            <w:pPr>
              <w:pStyle w:val="BodyText"/>
              <w:spacing w:before="40" w:after="40"/>
            </w:pPr>
            <w:r w:rsidRPr="00EB4487">
              <w:t xml:space="preserve">75 </w:t>
            </w:r>
          </w:p>
        </w:tc>
        <w:tc>
          <w:tcPr>
            <w:tcW w:w="675" w:type="dxa"/>
            <w:tcMar>
              <w:left w:w="58" w:type="dxa"/>
              <w:right w:w="58" w:type="dxa"/>
            </w:tcMar>
          </w:tcPr>
          <w:p w14:paraId="62B5A131" w14:textId="77777777" w:rsidR="00DB1D3E" w:rsidRPr="00EB4487" w:rsidRDefault="00DB1D3E" w:rsidP="00980257">
            <w:pPr>
              <w:pStyle w:val="BodyText"/>
              <w:spacing w:before="40" w:after="40"/>
            </w:pPr>
            <w:r w:rsidRPr="00EB4487">
              <w:t xml:space="preserve">75 </w:t>
            </w:r>
          </w:p>
        </w:tc>
      </w:tr>
      <w:tr w:rsidR="00DB1D3E" w:rsidRPr="00EB4487" w14:paraId="62C2C903" w14:textId="77777777" w:rsidTr="00696C5B">
        <w:trPr>
          <w:jc w:val="center"/>
        </w:trPr>
        <w:tc>
          <w:tcPr>
            <w:tcW w:w="418" w:type="dxa"/>
            <w:tcMar>
              <w:left w:w="58" w:type="dxa"/>
              <w:right w:w="58" w:type="dxa"/>
            </w:tcMar>
          </w:tcPr>
          <w:p w14:paraId="2A9DDFB5" w14:textId="77777777" w:rsidR="00DB1D3E" w:rsidRPr="00EB4487" w:rsidRDefault="00DB1D3E" w:rsidP="00980257">
            <w:pPr>
              <w:pStyle w:val="BodyText"/>
              <w:spacing w:before="40" w:after="40"/>
            </w:pPr>
            <w:r w:rsidRPr="00EB4487">
              <w:t>1.3</w:t>
            </w:r>
          </w:p>
        </w:tc>
        <w:tc>
          <w:tcPr>
            <w:tcW w:w="4680" w:type="dxa"/>
            <w:tcMar>
              <w:left w:w="58" w:type="dxa"/>
              <w:right w:w="58" w:type="dxa"/>
            </w:tcMar>
          </w:tcPr>
          <w:p w14:paraId="059BDA6E" w14:textId="77777777" w:rsidR="00DB1D3E" w:rsidRPr="00EB4487" w:rsidRDefault="00DB1D3E" w:rsidP="00980257">
            <w:pPr>
              <w:pStyle w:val="BodyText"/>
              <w:spacing w:before="40" w:after="40"/>
            </w:pPr>
            <w:r w:rsidRPr="00EB4487">
              <w:t>Minimum axis distance of reinforcing bars u</w:t>
            </w:r>
            <w:r w:rsidRPr="00EB4487">
              <w:rPr>
                <w:vertAlign w:val="subscript"/>
              </w:rPr>
              <w:t>s</w:t>
            </w:r>
            <w:r w:rsidRPr="00EB4487">
              <w:t xml:space="preserve"> [mm]</w:t>
            </w:r>
          </w:p>
        </w:tc>
        <w:tc>
          <w:tcPr>
            <w:tcW w:w="674" w:type="dxa"/>
            <w:tcMar>
              <w:left w:w="58" w:type="dxa"/>
              <w:right w:w="58" w:type="dxa"/>
            </w:tcMar>
          </w:tcPr>
          <w:p w14:paraId="47175FDD" w14:textId="77777777" w:rsidR="00DB1D3E" w:rsidRPr="00EB4487" w:rsidRDefault="00DB1D3E" w:rsidP="00980257">
            <w:pPr>
              <w:pStyle w:val="BodyText"/>
              <w:spacing w:before="40" w:after="40"/>
            </w:pPr>
            <w:r w:rsidRPr="00EB4487">
              <w:t>20*</w:t>
            </w:r>
          </w:p>
        </w:tc>
        <w:tc>
          <w:tcPr>
            <w:tcW w:w="674" w:type="dxa"/>
            <w:tcMar>
              <w:left w:w="58" w:type="dxa"/>
              <w:right w:w="58" w:type="dxa"/>
            </w:tcMar>
          </w:tcPr>
          <w:p w14:paraId="66C57A13" w14:textId="77777777" w:rsidR="00DB1D3E" w:rsidRPr="00EB4487" w:rsidRDefault="00DB1D3E" w:rsidP="00980257">
            <w:pPr>
              <w:pStyle w:val="BodyText"/>
              <w:spacing w:before="40" w:after="40"/>
            </w:pPr>
            <w:r w:rsidRPr="00EB4487">
              <w:t>30</w:t>
            </w:r>
          </w:p>
        </w:tc>
        <w:tc>
          <w:tcPr>
            <w:tcW w:w="674" w:type="dxa"/>
            <w:tcMar>
              <w:left w:w="58" w:type="dxa"/>
              <w:right w:w="58" w:type="dxa"/>
            </w:tcMar>
          </w:tcPr>
          <w:p w14:paraId="40E90E1C" w14:textId="77777777" w:rsidR="00DB1D3E" w:rsidRPr="00EB4487" w:rsidRDefault="00DB1D3E" w:rsidP="00980257">
            <w:pPr>
              <w:pStyle w:val="BodyText"/>
              <w:spacing w:before="40" w:after="40"/>
            </w:pPr>
            <w:r w:rsidRPr="00EB4487">
              <w:t>30</w:t>
            </w:r>
          </w:p>
        </w:tc>
        <w:tc>
          <w:tcPr>
            <w:tcW w:w="674" w:type="dxa"/>
            <w:tcMar>
              <w:left w:w="58" w:type="dxa"/>
              <w:right w:w="58" w:type="dxa"/>
            </w:tcMar>
          </w:tcPr>
          <w:p w14:paraId="47CF0E88" w14:textId="77777777" w:rsidR="00DB1D3E" w:rsidRPr="00EB4487" w:rsidRDefault="00DB1D3E" w:rsidP="00980257">
            <w:pPr>
              <w:pStyle w:val="BodyText"/>
              <w:spacing w:before="40" w:after="40"/>
            </w:pPr>
            <w:r w:rsidRPr="00EB4487">
              <w:t>40</w:t>
            </w:r>
          </w:p>
        </w:tc>
        <w:tc>
          <w:tcPr>
            <w:tcW w:w="674" w:type="dxa"/>
            <w:tcMar>
              <w:left w:w="58" w:type="dxa"/>
              <w:right w:w="58" w:type="dxa"/>
            </w:tcMar>
          </w:tcPr>
          <w:p w14:paraId="6D6D4062" w14:textId="77777777" w:rsidR="00DB1D3E" w:rsidRPr="00EB4487" w:rsidRDefault="00DB1D3E" w:rsidP="00980257">
            <w:pPr>
              <w:pStyle w:val="BodyText"/>
              <w:spacing w:before="40" w:after="40"/>
            </w:pPr>
            <w:r w:rsidRPr="00EB4487">
              <w:t>50</w:t>
            </w:r>
          </w:p>
        </w:tc>
        <w:tc>
          <w:tcPr>
            <w:tcW w:w="675" w:type="dxa"/>
            <w:tcMar>
              <w:left w:w="58" w:type="dxa"/>
              <w:right w:w="58" w:type="dxa"/>
            </w:tcMar>
          </w:tcPr>
          <w:p w14:paraId="134BECA9" w14:textId="77777777" w:rsidR="00DB1D3E" w:rsidRPr="00EB4487" w:rsidRDefault="00DB1D3E" w:rsidP="00980257">
            <w:pPr>
              <w:pStyle w:val="BodyText"/>
              <w:spacing w:before="40" w:after="40"/>
            </w:pPr>
            <w:r w:rsidRPr="00EB4487">
              <w:t>50</w:t>
            </w:r>
          </w:p>
        </w:tc>
      </w:tr>
      <w:tr w:rsidR="00DB1D3E" w:rsidRPr="00EB4487" w14:paraId="352E224A" w14:textId="77777777" w:rsidTr="00696C5B">
        <w:trPr>
          <w:jc w:val="center"/>
        </w:trPr>
        <w:tc>
          <w:tcPr>
            <w:tcW w:w="418" w:type="dxa"/>
            <w:tcMar>
              <w:left w:w="58" w:type="dxa"/>
              <w:right w:w="58" w:type="dxa"/>
            </w:tcMar>
          </w:tcPr>
          <w:p w14:paraId="65A66C14" w14:textId="77777777" w:rsidR="00DB1D3E" w:rsidRPr="00EB4487" w:rsidRDefault="00DB1D3E" w:rsidP="00980257">
            <w:pPr>
              <w:pStyle w:val="BodyText"/>
              <w:spacing w:before="40" w:after="40"/>
            </w:pPr>
          </w:p>
        </w:tc>
        <w:tc>
          <w:tcPr>
            <w:tcW w:w="4680" w:type="dxa"/>
            <w:tcMar>
              <w:left w:w="58" w:type="dxa"/>
              <w:right w:w="58" w:type="dxa"/>
            </w:tcMar>
          </w:tcPr>
          <w:p w14:paraId="3C8D1C00" w14:textId="77777777" w:rsidR="00DB1D3E" w:rsidRPr="00EB4487" w:rsidRDefault="00DB1D3E" w:rsidP="00980257">
            <w:pPr>
              <w:pStyle w:val="BodyText"/>
              <w:spacing w:before="40" w:after="40"/>
            </w:pPr>
            <w:r w:rsidRPr="00EB4487">
              <w:t>Or</w:t>
            </w:r>
          </w:p>
        </w:tc>
        <w:tc>
          <w:tcPr>
            <w:tcW w:w="674" w:type="dxa"/>
            <w:tcMar>
              <w:left w:w="58" w:type="dxa"/>
              <w:right w:w="58" w:type="dxa"/>
            </w:tcMar>
          </w:tcPr>
          <w:p w14:paraId="0C77F296" w14:textId="77777777" w:rsidR="00DB1D3E" w:rsidRPr="00EB4487" w:rsidRDefault="00DB1D3E" w:rsidP="00980257">
            <w:pPr>
              <w:pStyle w:val="BodyText"/>
              <w:spacing w:before="40" w:after="40"/>
            </w:pPr>
          </w:p>
        </w:tc>
        <w:tc>
          <w:tcPr>
            <w:tcW w:w="674" w:type="dxa"/>
            <w:tcMar>
              <w:left w:w="58" w:type="dxa"/>
              <w:right w:w="58" w:type="dxa"/>
            </w:tcMar>
          </w:tcPr>
          <w:p w14:paraId="70A21C03" w14:textId="77777777" w:rsidR="00DB1D3E" w:rsidRPr="00EB4487" w:rsidRDefault="00DB1D3E" w:rsidP="00980257">
            <w:pPr>
              <w:pStyle w:val="BodyText"/>
              <w:spacing w:before="40" w:after="40"/>
            </w:pPr>
          </w:p>
        </w:tc>
        <w:tc>
          <w:tcPr>
            <w:tcW w:w="674" w:type="dxa"/>
            <w:tcMar>
              <w:left w:w="58" w:type="dxa"/>
              <w:right w:w="58" w:type="dxa"/>
            </w:tcMar>
          </w:tcPr>
          <w:p w14:paraId="16198FC9" w14:textId="77777777" w:rsidR="00DB1D3E" w:rsidRPr="00EB4487" w:rsidRDefault="00DB1D3E" w:rsidP="00980257">
            <w:pPr>
              <w:pStyle w:val="BodyText"/>
              <w:spacing w:before="40" w:after="40"/>
            </w:pPr>
          </w:p>
        </w:tc>
        <w:tc>
          <w:tcPr>
            <w:tcW w:w="674" w:type="dxa"/>
            <w:tcMar>
              <w:left w:w="58" w:type="dxa"/>
              <w:right w:w="58" w:type="dxa"/>
            </w:tcMar>
          </w:tcPr>
          <w:p w14:paraId="6DADCCB0" w14:textId="77777777" w:rsidR="00DB1D3E" w:rsidRPr="00EB4487" w:rsidRDefault="00DB1D3E" w:rsidP="00980257">
            <w:pPr>
              <w:pStyle w:val="BodyText"/>
              <w:spacing w:before="40" w:after="40"/>
            </w:pPr>
          </w:p>
        </w:tc>
        <w:tc>
          <w:tcPr>
            <w:tcW w:w="674" w:type="dxa"/>
            <w:tcMar>
              <w:left w:w="58" w:type="dxa"/>
              <w:right w:w="58" w:type="dxa"/>
            </w:tcMar>
          </w:tcPr>
          <w:p w14:paraId="3F925E65" w14:textId="77777777" w:rsidR="00DB1D3E" w:rsidRPr="00EB4487" w:rsidRDefault="00DB1D3E" w:rsidP="00980257">
            <w:pPr>
              <w:pStyle w:val="BodyText"/>
              <w:spacing w:before="40" w:after="40"/>
            </w:pPr>
          </w:p>
        </w:tc>
        <w:tc>
          <w:tcPr>
            <w:tcW w:w="675" w:type="dxa"/>
            <w:tcMar>
              <w:left w:w="58" w:type="dxa"/>
              <w:right w:w="58" w:type="dxa"/>
            </w:tcMar>
          </w:tcPr>
          <w:p w14:paraId="6D3C163D" w14:textId="77777777" w:rsidR="00DB1D3E" w:rsidRPr="00EB4487" w:rsidRDefault="00DB1D3E" w:rsidP="00980257">
            <w:pPr>
              <w:pStyle w:val="BodyText"/>
              <w:spacing w:before="40" w:after="40"/>
            </w:pPr>
          </w:p>
        </w:tc>
      </w:tr>
      <w:tr w:rsidR="00DB1D3E" w:rsidRPr="00EB4487" w14:paraId="0BA95336" w14:textId="77777777" w:rsidTr="00696C5B">
        <w:trPr>
          <w:jc w:val="center"/>
        </w:trPr>
        <w:tc>
          <w:tcPr>
            <w:tcW w:w="418" w:type="dxa"/>
            <w:tcMar>
              <w:left w:w="58" w:type="dxa"/>
              <w:right w:w="58" w:type="dxa"/>
            </w:tcMar>
          </w:tcPr>
          <w:p w14:paraId="45E63BBC" w14:textId="77777777" w:rsidR="00DB1D3E" w:rsidRPr="00EB4487" w:rsidRDefault="00DB1D3E" w:rsidP="00980257">
            <w:pPr>
              <w:pStyle w:val="BodyText"/>
              <w:spacing w:before="40" w:after="40"/>
            </w:pPr>
            <w:r w:rsidRPr="00EB4487">
              <w:t xml:space="preserve">2.1 </w:t>
            </w:r>
          </w:p>
        </w:tc>
        <w:tc>
          <w:tcPr>
            <w:tcW w:w="4680" w:type="dxa"/>
            <w:tcMar>
              <w:left w:w="58" w:type="dxa"/>
              <w:right w:w="58" w:type="dxa"/>
            </w:tcMar>
          </w:tcPr>
          <w:p w14:paraId="2C8E86BF" w14:textId="77777777" w:rsidR="00DB1D3E" w:rsidRPr="00EB4487" w:rsidRDefault="00DB1D3E" w:rsidP="00980257">
            <w:pPr>
              <w:pStyle w:val="BodyText"/>
              <w:spacing w:before="40" w:after="40"/>
            </w:pPr>
            <w:r w:rsidRPr="00EB4487">
              <w:t>Minimum dimensions h</w:t>
            </w:r>
            <w:r w:rsidRPr="00EB4487">
              <w:rPr>
                <w:vertAlign w:val="subscript"/>
              </w:rPr>
              <w:t>c</w:t>
            </w:r>
            <w:r w:rsidRPr="00EB4487">
              <w:t xml:space="preserve"> and b</w:t>
            </w:r>
            <w:r w:rsidRPr="00EB4487">
              <w:rPr>
                <w:vertAlign w:val="subscript"/>
              </w:rPr>
              <w:t>c</w:t>
            </w:r>
            <w:r w:rsidRPr="00EB4487">
              <w:t xml:space="preserve"> [mm]</w:t>
            </w:r>
          </w:p>
        </w:tc>
        <w:tc>
          <w:tcPr>
            <w:tcW w:w="674" w:type="dxa"/>
            <w:tcMar>
              <w:left w:w="58" w:type="dxa"/>
              <w:right w:w="58" w:type="dxa"/>
            </w:tcMar>
          </w:tcPr>
          <w:p w14:paraId="72D412FE" w14:textId="77777777" w:rsidR="00DB1D3E" w:rsidRPr="00EB4487" w:rsidRDefault="00DB1D3E" w:rsidP="00980257">
            <w:pPr>
              <w:pStyle w:val="BodyText"/>
              <w:spacing w:before="40" w:after="40"/>
            </w:pPr>
            <w:r w:rsidRPr="00EB4487">
              <w:t>—</w:t>
            </w:r>
          </w:p>
        </w:tc>
        <w:tc>
          <w:tcPr>
            <w:tcW w:w="674" w:type="dxa"/>
            <w:tcMar>
              <w:left w:w="58" w:type="dxa"/>
              <w:right w:w="58" w:type="dxa"/>
            </w:tcMar>
          </w:tcPr>
          <w:p w14:paraId="4CE990A9" w14:textId="77777777" w:rsidR="00DB1D3E" w:rsidRPr="00EB4487" w:rsidRDefault="00DB1D3E" w:rsidP="00980257">
            <w:pPr>
              <w:pStyle w:val="BodyText"/>
              <w:spacing w:before="40" w:after="40"/>
            </w:pPr>
            <w:r w:rsidRPr="00EB4487">
              <w:t xml:space="preserve">200 </w:t>
            </w:r>
          </w:p>
        </w:tc>
        <w:tc>
          <w:tcPr>
            <w:tcW w:w="674" w:type="dxa"/>
            <w:tcMar>
              <w:left w:w="58" w:type="dxa"/>
              <w:right w:w="58" w:type="dxa"/>
            </w:tcMar>
          </w:tcPr>
          <w:p w14:paraId="375F7CEF" w14:textId="77777777" w:rsidR="00DB1D3E" w:rsidRPr="00EB4487" w:rsidRDefault="00DB1D3E" w:rsidP="00980257">
            <w:pPr>
              <w:pStyle w:val="BodyText"/>
              <w:spacing w:before="40" w:after="40"/>
            </w:pPr>
            <w:r w:rsidRPr="00EB4487">
              <w:t xml:space="preserve">250 </w:t>
            </w:r>
          </w:p>
        </w:tc>
        <w:tc>
          <w:tcPr>
            <w:tcW w:w="674" w:type="dxa"/>
            <w:tcMar>
              <w:left w:w="58" w:type="dxa"/>
              <w:right w:w="58" w:type="dxa"/>
            </w:tcMar>
          </w:tcPr>
          <w:p w14:paraId="6548B8FC" w14:textId="77777777" w:rsidR="00DB1D3E" w:rsidRPr="00EB4487" w:rsidRDefault="00DB1D3E" w:rsidP="00980257">
            <w:pPr>
              <w:pStyle w:val="BodyText"/>
              <w:spacing w:before="40" w:after="40"/>
            </w:pPr>
            <w:r w:rsidRPr="00EB4487">
              <w:t xml:space="preserve">350 </w:t>
            </w:r>
          </w:p>
        </w:tc>
        <w:tc>
          <w:tcPr>
            <w:tcW w:w="674" w:type="dxa"/>
            <w:tcMar>
              <w:left w:w="58" w:type="dxa"/>
              <w:right w:w="58" w:type="dxa"/>
            </w:tcMar>
          </w:tcPr>
          <w:p w14:paraId="31ED856C" w14:textId="77777777" w:rsidR="00DB1D3E" w:rsidRPr="00EB4487" w:rsidRDefault="00DB1D3E" w:rsidP="00980257">
            <w:pPr>
              <w:pStyle w:val="BodyText"/>
              <w:spacing w:before="40" w:after="40"/>
            </w:pPr>
            <w:r w:rsidRPr="00EB4487">
              <w:t xml:space="preserve">400 </w:t>
            </w:r>
          </w:p>
        </w:tc>
        <w:tc>
          <w:tcPr>
            <w:tcW w:w="675" w:type="dxa"/>
            <w:tcMar>
              <w:left w:w="58" w:type="dxa"/>
              <w:right w:w="58" w:type="dxa"/>
            </w:tcMar>
          </w:tcPr>
          <w:p w14:paraId="00244CF7" w14:textId="77777777" w:rsidR="00DB1D3E" w:rsidRPr="00EB4487" w:rsidRDefault="00DB1D3E" w:rsidP="00980257">
            <w:pPr>
              <w:pStyle w:val="BodyText"/>
              <w:spacing w:before="40" w:after="40"/>
            </w:pPr>
            <w:r w:rsidRPr="00EB4487">
              <w:t>—</w:t>
            </w:r>
          </w:p>
        </w:tc>
      </w:tr>
      <w:tr w:rsidR="00DB1D3E" w:rsidRPr="00EB4487" w14:paraId="6D13F50D" w14:textId="77777777" w:rsidTr="00696C5B">
        <w:trPr>
          <w:jc w:val="center"/>
        </w:trPr>
        <w:tc>
          <w:tcPr>
            <w:tcW w:w="418" w:type="dxa"/>
            <w:tcMar>
              <w:left w:w="58" w:type="dxa"/>
              <w:right w:w="58" w:type="dxa"/>
            </w:tcMar>
          </w:tcPr>
          <w:p w14:paraId="79E9E9ED" w14:textId="77777777" w:rsidR="00DB1D3E" w:rsidRPr="00EB4487" w:rsidRDefault="00DB1D3E" w:rsidP="00980257">
            <w:pPr>
              <w:pStyle w:val="BodyText"/>
              <w:spacing w:before="40" w:after="40"/>
            </w:pPr>
            <w:r w:rsidRPr="00EB4487">
              <w:t xml:space="preserve">2.2 </w:t>
            </w:r>
          </w:p>
        </w:tc>
        <w:tc>
          <w:tcPr>
            <w:tcW w:w="4680" w:type="dxa"/>
            <w:tcMar>
              <w:left w:w="58" w:type="dxa"/>
              <w:right w:w="58" w:type="dxa"/>
            </w:tcMar>
          </w:tcPr>
          <w:p w14:paraId="1DC010DE" w14:textId="77777777" w:rsidR="00DB1D3E" w:rsidRPr="00EB4487" w:rsidRDefault="00DB1D3E" w:rsidP="00980257">
            <w:pPr>
              <w:pStyle w:val="BodyText"/>
              <w:spacing w:before="40" w:after="40"/>
            </w:pPr>
            <w:r w:rsidRPr="00EB4487">
              <w:t>Minimum concrete cover of steel section c [mm]</w:t>
            </w:r>
          </w:p>
        </w:tc>
        <w:tc>
          <w:tcPr>
            <w:tcW w:w="674" w:type="dxa"/>
            <w:tcMar>
              <w:left w:w="58" w:type="dxa"/>
              <w:right w:w="58" w:type="dxa"/>
            </w:tcMar>
          </w:tcPr>
          <w:p w14:paraId="6C53CEDE" w14:textId="77777777" w:rsidR="00DB1D3E" w:rsidRPr="00EB4487" w:rsidRDefault="00DB1D3E" w:rsidP="00980257">
            <w:pPr>
              <w:pStyle w:val="BodyText"/>
              <w:spacing w:before="40" w:after="40"/>
            </w:pPr>
            <w:r w:rsidRPr="00EB4487">
              <w:t>—</w:t>
            </w:r>
          </w:p>
        </w:tc>
        <w:tc>
          <w:tcPr>
            <w:tcW w:w="674" w:type="dxa"/>
            <w:tcMar>
              <w:left w:w="58" w:type="dxa"/>
              <w:right w:w="58" w:type="dxa"/>
            </w:tcMar>
          </w:tcPr>
          <w:p w14:paraId="6633F9A8" w14:textId="77777777" w:rsidR="00DB1D3E" w:rsidRPr="00EB4487" w:rsidRDefault="00DB1D3E" w:rsidP="00980257">
            <w:pPr>
              <w:pStyle w:val="BodyText"/>
              <w:spacing w:before="40" w:after="40"/>
            </w:pPr>
            <w:r w:rsidRPr="00EB4487">
              <w:t xml:space="preserve">40 </w:t>
            </w:r>
          </w:p>
        </w:tc>
        <w:tc>
          <w:tcPr>
            <w:tcW w:w="674" w:type="dxa"/>
            <w:tcMar>
              <w:left w:w="58" w:type="dxa"/>
              <w:right w:w="58" w:type="dxa"/>
            </w:tcMar>
          </w:tcPr>
          <w:p w14:paraId="72FD8828" w14:textId="77777777" w:rsidR="00DB1D3E" w:rsidRPr="00EB4487" w:rsidRDefault="00DB1D3E" w:rsidP="00980257">
            <w:pPr>
              <w:pStyle w:val="BodyText"/>
              <w:spacing w:before="40" w:after="40"/>
            </w:pPr>
            <w:r w:rsidRPr="00EB4487">
              <w:t xml:space="preserve">40 </w:t>
            </w:r>
          </w:p>
        </w:tc>
        <w:tc>
          <w:tcPr>
            <w:tcW w:w="674" w:type="dxa"/>
            <w:tcMar>
              <w:left w:w="58" w:type="dxa"/>
              <w:right w:w="58" w:type="dxa"/>
            </w:tcMar>
          </w:tcPr>
          <w:p w14:paraId="035D567A" w14:textId="77777777" w:rsidR="00DB1D3E" w:rsidRPr="00EB4487" w:rsidRDefault="00DB1D3E" w:rsidP="00980257">
            <w:pPr>
              <w:pStyle w:val="BodyText"/>
              <w:spacing w:before="40" w:after="40"/>
            </w:pPr>
            <w:r w:rsidRPr="00EB4487">
              <w:t xml:space="preserve">50 </w:t>
            </w:r>
          </w:p>
        </w:tc>
        <w:tc>
          <w:tcPr>
            <w:tcW w:w="674" w:type="dxa"/>
            <w:tcMar>
              <w:left w:w="58" w:type="dxa"/>
              <w:right w:w="58" w:type="dxa"/>
            </w:tcMar>
          </w:tcPr>
          <w:p w14:paraId="2ECB482F" w14:textId="77777777" w:rsidR="00DB1D3E" w:rsidRPr="00EB4487" w:rsidRDefault="00DB1D3E" w:rsidP="00980257">
            <w:pPr>
              <w:pStyle w:val="BodyText"/>
              <w:spacing w:before="40" w:after="40"/>
            </w:pPr>
            <w:r w:rsidRPr="00EB4487">
              <w:t xml:space="preserve">60 </w:t>
            </w:r>
          </w:p>
        </w:tc>
        <w:tc>
          <w:tcPr>
            <w:tcW w:w="675" w:type="dxa"/>
            <w:tcMar>
              <w:left w:w="58" w:type="dxa"/>
              <w:right w:w="58" w:type="dxa"/>
            </w:tcMar>
          </w:tcPr>
          <w:p w14:paraId="479CFFF3" w14:textId="77777777" w:rsidR="00DB1D3E" w:rsidRPr="00EB4487" w:rsidRDefault="00DB1D3E" w:rsidP="00980257">
            <w:pPr>
              <w:pStyle w:val="BodyText"/>
              <w:spacing w:before="40" w:after="40"/>
            </w:pPr>
            <w:r w:rsidRPr="00EB4487">
              <w:t>—</w:t>
            </w:r>
          </w:p>
        </w:tc>
      </w:tr>
      <w:tr w:rsidR="00DB1D3E" w:rsidRPr="00EB4487" w14:paraId="428C8EC0" w14:textId="77777777" w:rsidTr="00696C5B">
        <w:trPr>
          <w:jc w:val="center"/>
        </w:trPr>
        <w:tc>
          <w:tcPr>
            <w:tcW w:w="418" w:type="dxa"/>
            <w:tcMar>
              <w:left w:w="58" w:type="dxa"/>
              <w:right w:w="58" w:type="dxa"/>
            </w:tcMar>
          </w:tcPr>
          <w:p w14:paraId="31ACE384" w14:textId="77777777" w:rsidR="00DB1D3E" w:rsidRPr="00EB4487" w:rsidRDefault="00DB1D3E" w:rsidP="00980257">
            <w:pPr>
              <w:pStyle w:val="BodyText"/>
              <w:spacing w:before="40" w:after="40"/>
            </w:pPr>
            <w:r w:rsidRPr="00EB4487">
              <w:t>2.3</w:t>
            </w:r>
          </w:p>
        </w:tc>
        <w:tc>
          <w:tcPr>
            <w:tcW w:w="4680" w:type="dxa"/>
            <w:tcMar>
              <w:left w:w="58" w:type="dxa"/>
              <w:right w:w="58" w:type="dxa"/>
            </w:tcMar>
          </w:tcPr>
          <w:p w14:paraId="50A11917" w14:textId="77777777" w:rsidR="00DB1D3E" w:rsidRPr="00EB4487" w:rsidRDefault="00DB1D3E" w:rsidP="00980257">
            <w:pPr>
              <w:pStyle w:val="BodyText"/>
              <w:spacing w:before="40" w:after="40"/>
            </w:pPr>
            <w:r w:rsidRPr="00EB4487">
              <w:t>Minimum axis distance of reinforcing bars u</w:t>
            </w:r>
            <w:r w:rsidRPr="00EB4487">
              <w:rPr>
                <w:vertAlign w:val="subscript"/>
              </w:rPr>
              <w:t>s</w:t>
            </w:r>
            <w:r w:rsidRPr="00EB4487">
              <w:t xml:space="preserve"> [mm]</w:t>
            </w:r>
          </w:p>
        </w:tc>
        <w:tc>
          <w:tcPr>
            <w:tcW w:w="674" w:type="dxa"/>
            <w:tcMar>
              <w:left w:w="58" w:type="dxa"/>
              <w:right w:w="58" w:type="dxa"/>
            </w:tcMar>
          </w:tcPr>
          <w:p w14:paraId="4F4C74E6" w14:textId="77777777" w:rsidR="00DB1D3E" w:rsidRPr="00EB4487" w:rsidRDefault="00DB1D3E" w:rsidP="00980257">
            <w:pPr>
              <w:pStyle w:val="BodyText"/>
              <w:spacing w:before="40" w:after="40"/>
            </w:pPr>
            <w:r w:rsidRPr="00EB4487">
              <w:t>—</w:t>
            </w:r>
          </w:p>
        </w:tc>
        <w:tc>
          <w:tcPr>
            <w:tcW w:w="674" w:type="dxa"/>
            <w:tcMar>
              <w:left w:w="58" w:type="dxa"/>
              <w:right w:w="58" w:type="dxa"/>
            </w:tcMar>
          </w:tcPr>
          <w:p w14:paraId="432D8AD3" w14:textId="77777777" w:rsidR="00DB1D3E" w:rsidRPr="00EB4487" w:rsidRDefault="00DB1D3E" w:rsidP="00980257">
            <w:pPr>
              <w:pStyle w:val="BodyText"/>
              <w:spacing w:before="40" w:after="40"/>
            </w:pPr>
            <w:r w:rsidRPr="00EB4487">
              <w:t>20*</w:t>
            </w:r>
          </w:p>
        </w:tc>
        <w:tc>
          <w:tcPr>
            <w:tcW w:w="674" w:type="dxa"/>
            <w:tcMar>
              <w:left w:w="58" w:type="dxa"/>
              <w:right w:w="58" w:type="dxa"/>
            </w:tcMar>
          </w:tcPr>
          <w:p w14:paraId="45339060" w14:textId="02146360" w:rsidR="00DB1D3E" w:rsidRPr="00EB4487" w:rsidRDefault="007E7538" w:rsidP="00980257">
            <w:pPr>
              <w:pStyle w:val="BodyText"/>
              <w:spacing w:before="40" w:after="40"/>
            </w:pPr>
            <w:r w:rsidRPr="002E4622">
              <w:rPr>
                <w:rFonts w:cs="Arial"/>
                <w:sz w:val="20"/>
              </w:rPr>
              <w:t>20</w:t>
            </w:r>
            <w:r w:rsidRPr="001B56BD">
              <w:rPr>
                <w:rFonts w:cs="Arial"/>
                <w:sz w:val="20"/>
                <w:vertAlign w:val="superscript"/>
              </w:rPr>
              <w:t>a</w:t>
            </w:r>
          </w:p>
        </w:tc>
        <w:tc>
          <w:tcPr>
            <w:tcW w:w="674" w:type="dxa"/>
            <w:tcMar>
              <w:left w:w="58" w:type="dxa"/>
              <w:right w:w="58" w:type="dxa"/>
            </w:tcMar>
          </w:tcPr>
          <w:p w14:paraId="663696E7" w14:textId="77777777" w:rsidR="00DB1D3E" w:rsidRPr="00EB4487" w:rsidRDefault="00DB1D3E" w:rsidP="00980257">
            <w:pPr>
              <w:pStyle w:val="BodyText"/>
              <w:spacing w:before="40" w:after="40"/>
            </w:pPr>
            <w:r w:rsidRPr="00EB4487">
              <w:t>30</w:t>
            </w:r>
          </w:p>
        </w:tc>
        <w:tc>
          <w:tcPr>
            <w:tcW w:w="674" w:type="dxa"/>
            <w:tcMar>
              <w:left w:w="58" w:type="dxa"/>
              <w:right w:w="58" w:type="dxa"/>
            </w:tcMar>
          </w:tcPr>
          <w:p w14:paraId="57480890" w14:textId="77777777" w:rsidR="00DB1D3E" w:rsidRPr="00EB4487" w:rsidRDefault="00DB1D3E" w:rsidP="00980257">
            <w:pPr>
              <w:pStyle w:val="BodyText"/>
              <w:spacing w:before="40" w:after="40"/>
            </w:pPr>
            <w:r w:rsidRPr="00EB4487">
              <w:t>40</w:t>
            </w:r>
          </w:p>
        </w:tc>
        <w:tc>
          <w:tcPr>
            <w:tcW w:w="675" w:type="dxa"/>
            <w:tcMar>
              <w:left w:w="58" w:type="dxa"/>
              <w:right w:w="58" w:type="dxa"/>
            </w:tcMar>
          </w:tcPr>
          <w:p w14:paraId="017D64B1" w14:textId="77777777" w:rsidR="00DB1D3E" w:rsidRPr="00EB4487" w:rsidRDefault="00DB1D3E" w:rsidP="00980257">
            <w:pPr>
              <w:pStyle w:val="BodyText"/>
              <w:spacing w:before="40" w:after="40"/>
            </w:pPr>
            <w:r w:rsidRPr="00EB4487">
              <w:t>—</w:t>
            </w:r>
          </w:p>
        </w:tc>
      </w:tr>
      <w:tr w:rsidR="0081290D" w:rsidRPr="00EB4487" w14:paraId="1A4D1F29" w14:textId="77777777" w:rsidTr="00696C5B">
        <w:trPr>
          <w:jc w:val="center"/>
        </w:trPr>
        <w:tc>
          <w:tcPr>
            <w:tcW w:w="9143" w:type="dxa"/>
            <w:gridSpan w:val="8"/>
            <w:tcMar>
              <w:left w:w="58" w:type="dxa"/>
              <w:right w:w="58" w:type="dxa"/>
            </w:tcMar>
          </w:tcPr>
          <w:p w14:paraId="5E05A9BA" w14:textId="1800E8F4" w:rsidR="0081290D" w:rsidRPr="004256FF" w:rsidRDefault="007E7538" w:rsidP="00980257">
            <w:pPr>
              <w:pStyle w:val="CommentaryText"/>
              <w:spacing w:before="40" w:after="40"/>
              <w:rPr>
                <w:i w:val="0"/>
              </w:rPr>
            </w:pPr>
            <w:r w:rsidRPr="001B56BD">
              <w:rPr>
                <w:i w:val="0"/>
                <w:vertAlign w:val="superscript"/>
              </w:rPr>
              <w:t>a</w:t>
            </w:r>
            <w:r w:rsidRPr="002E4622">
              <w:rPr>
                <w:i w:val="0"/>
              </w:rPr>
              <w:t xml:space="preserve"> </w:t>
            </w:r>
            <w:r w:rsidRPr="00D7317F">
              <w:rPr>
                <w:rFonts w:asciiTheme="majorHAnsi" w:hAnsiTheme="majorHAnsi"/>
                <w:i w:val="0"/>
                <w:sz w:val="20"/>
                <w:szCs w:val="22"/>
              </w:rPr>
              <w:t xml:space="preserve">These values should be checked according to </w:t>
            </w:r>
            <w:r w:rsidR="00FC1907">
              <w:rPr>
                <w:rFonts w:asciiTheme="majorHAnsi" w:hAnsiTheme="majorHAnsi"/>
                <w:i w:val="0"/>
                <w:sz w:val="20"/>
                <w:szCs w:val="22"/>
              </w:rPr>
              <w:t>Fpr</w:t>
            </w:r>
            <w:r w:rsidRPr="00D7317F">
              <w:rPr>
                <w:rFonts w:asciiTheme="majorHAnsi" w:hAnsiTheme="majorHAnsi"/>
                <w:i w:val="0"/>
                <w:sz w:val="20"/>
                <w:szCs w:val="22"/>
              </w:rPr>
              <w:t>EN 1992-1-1:202</w:t>
            </w:r>
            <w:r w:rsidR="0053136D" w:rsidRPr="00D7317F">
              <w:rPr>
                <w:rFonts w:asciiTheme="majorHAnsi" w:hAnsiTheme="majorHAnsi"/>
                <w:i w:val="0"/>
                <w:sz w:val="20"/>
                <w:szCs w:val="22"/>
              </w:rPr>
              <w:t>3</w:t>
            </w:r>
            <w:r w:rsidRPr="00D7317F">
              <w:rPr>
                <w:rFonts w:asciiTheme="majorHAnsi" w:hAnsiTheme="majorHAnsi"/>
                <w:i w:val="0"/>
                <w:sz w:val="20"/>
                <w:szCs w:val="22"/>
              </w:rPr>
              <w:t>, 6.4.2.</w:t>
            </w:r>
          </w:p>
        </w:tc>
      </w:tr>
    </w:tbl>
    <w:p w14:paraId="254D3B49" w14:textId="77777777" w:rsidR="00DB1D3E" w:rsidRPr="00EB4487" w:rsidRDefault="00DB1D3E" w:rsidP="00980257">
      <w:pPr>
        <w:pStyle w:val="BodyText"/>
        <w:spacing w:before="0" w:after="0"/>
      </w:pPr>
    </w:p>
    <w:p w14:paraId="6BCFB35F" w14:textId="46EA960D" w:rsidR="00CD6EF8" w:rsidRPr="002201B8" w:rsidRDefault="00DB1D3E" w:rsidP="00CD6EF8">
      <w:pPr>
        <w:pStyle w:val="BodyText"/>
      </w:pPr>
      <w:r w:rsidRPr="0066490F">
        <w:t>(</w:t>
      </w:r>
      <w:r w:rsidR="007E7538">
        <w:t>4</w:t>
      </w:r>
      <w:r w:rsidRPr="0066490F">
        <w:t xml:space="preserve">) If the concrete encasing the steel section </w:t>
      </w:r>
      <w:r w:rsidR="003D79BB">
        <w:t>is</w:t>
      </w:r>
      <w:r w:rsidRPr="0066490F">
        <w:t xml:space="preserve"> only an insulation function, when designing the column for normal temperature design, the fire resistance R30 to R180 may be fulfilled for a concrete cover </w:t>
      </w:r>
      <w:r w:rsidRPr="004256FF">
        <w:rPr>
          <w:i/>
          <w:iCs/>
        </w:rPr>
        <w:t>c</w:t>
      </w:r>
      <w:r w:rsidRPr="0066490F">
        <w:t xml:space="preserve"> of the steel section according to Table 6.5.</w:t>
      </w:r>
      <w:bookmarkStart w:id="153" w:name="_Toc464418638"/>
    </w:p>
    <w:p w14:paraId="06A1FC6B" w14:textId="39723BCC" w:rsidR="00DB1D3E" w:rsidRPr="00EB4487" w:rsidRDefault="00DB1D3E" w:rsidP="00980257">
      <w:pPr>
        <w:pStyle w:val="Tabletitle"/>
        <w:keepNext w:val="0"/>
      </w:pPr>
      <w:r w:rsidRPr="00EB4487">
        <w:t>Table 6.5</w:t>
      </w:r>
      <w:r w:rsidR="00D03FE9">
        <w:t xml:space="preserve"> </w:t>
      </w:r>
      <w:r w:rsidR="00D03FE9">
        <w:rPr>
          <w:lang w:val="en-US"/>
        </w:rPr>
        <w:t>—</w:t>
      </w:r>
      <w:r w:rsidRPr="00EB4487">
        <w:t xml:space="preserve"> Minimum concrete </w:t>
      </w:r>
      <w:r w:rsidRPr="00820BA6">
        <w:t>cover</w:t>
      </w:r>
      <w:r w:rsidRPr="00EB4487">
        <w:t xml:space="preserve"> for a steel section with concrete acting as fire protection</w:t>
      </w:r>
      <w:bookmarkEnd w:id="153"/>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Look w:val="01E0" w:firstRow="1" w:lastRow="1" w:firstColumn="1" w:lastColumn="1" w:noHBand="0" w:noVBand="0"/>
      </w:tblPr>
      <w:tblGrid>
        <w:gridCol w:w="5112"/>
        <w:gridCol w:w="811"/>
        <w:gridCol w:w="812"/>
        <w:gridCol w:w="812"/>
        <w:gridCol w:w="812"/>
        <w:gridCol w:w="812"/>
      </w:tblGrid>
      <w:tr w:rsidR="00DB1D3E" w:rsidRPr="00EB4487" w14:paraId="37B9AD3A" w14:textId="77777777" w:rsidTr="00696C5B">
        <w:trPr>
          <w:jc w:val="center"/>
        </w:trPr>
        <w:tc>
          <w:tcPr>
            <w:tcW w:w="5112" w:type="dxa"/>
            <w:vMerge w:val="restart"/>
            <w:tcMar>
              <w:left w:w="72" w:type="dxa"/>
              <w:right w:w="72" w:type="dxa"/>
            </w:tcMar>
          </w:tcPr>
          <w:p w14:paraId="4C2E33DF" w14:textId="6B7AE483" w:rsidR="00D36F2E" w:rsidRPr="00EB4487" w:rsidRDefault="006632FC" w:rsidP="00980257">
            <w:pPr>
              <w:pStyle w:val="BodyText"/>
              <w:spacing w:before="40" w:after="40"/>
            </w:pPr>
            <w:r>
              <w:rPr>
                <w:noProof/>
              </w:rPr>
              <w:fldChar w:fldCharType="begin"/>
            </w:r>
            <w:r>
              <w:rPr>
                <w:noProof/>
              </w:rPr>
              <w:instrText xml:space="preserve"> INCLUDEPICTURE  "Y:\\STD_MGT\\STDDEL\\PRODUCTION\\Standards\\00250\\218\\41_e_dr\\Tbl_6_5.tif"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"Y:\\STD_MGT\\STDDEL\\PRODUCTION\\Standards\\00250\\218\\41_e_dr\\Tbl_6_5.tif"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1994-1-2.zip.7bf\\41_e_dr\\Tbl_6_5.tif" \* MERGEFORMATINET</w:instrText>
            </w:r>
            <w:r w:rsidR="006973E4">
              <w:rPr>
                <w:noProof/>
              </w:rPr>
              <w:instrText xml:space="preserve"> </w:instrText>
            </w:r>
            <w:r w:rsidR="006973E4">
              <w:rPr>
                <w:noProof/>
              </w:rPr>
              <w:fldChar w:fldCharType="separate"/>
            </w:r>
            <w:r w:rsidR="006973E4">
              <w:rPr>
                <w:noProof/>
              </w:rPr>
              <w:pict w14:anchorId="7E3C544C">
                <v:shape id="_x0000_i1104" type="#_x0000_t75" style="width:88.5pt;height:66.75pt">
                  <v:imagedata r:id="rId171" r:href="rId172"/>
                </v:shape>
              </w:pict>
            </w:r>
            <w:r w:rsidR="006973E4">
              <w:rPr>
                <w:noProof/>
              </w:rPr>
              <w:fldChar w:fldCharType="end"/>
            </w:r>
            <w:r w:rsidR="00F91CE9">
              <w:rPr>
                <w:noProof/>
              </w:rPr>
              <w:fldChar w:fldCharType="end"/>
            </w:r>
            <w:r>
              <w:rPr>
                <w:noProof/>
              </w:rPr>
              <w:fldChar w:fldCharType="end"/>
            </w:r>
          </w:p>
          <w:p w14:paraId="0B427243" w14:textId="3937DA85" w:rsidR="00DB1D3E" w:rsidRPr="00394E5D" w:rsidRDefault="00DB1D3E" w:rsidP="00980257">
            <w:pPr>
              <w:pStyle w:val="BodyText"/>
              <w:spacing w:before="40" w:after="40"/>
              <w:rPr>
                <w:b/>
                <w:bCs/>
                <w:sz w:val="20"/>
                <w:szCs w:val="18"/>
              </w:rPr>
            </w:pPr>
            <w:r w:rsidRPr="00394E5D">
              <w:rPr>
                <w:b/>
                <w:bCs/>
                <w:sz w:val="20"/>
                <w:szCs w:val="18"/>
              </w:rPr>
              <w:t xml:space="preserve">Key </w:t>
            </w:r>
          </w:p>
          <w:p w14:paraId="0F26329C" w14:textId="2EC6E2A1" w:rsidR="00DB1D3E" w:rsidRPr="00EB4487" w:rsidRDefault="00DB1D3E" w:rsidP="00980257">
            <w:pPr>
              <w:pStyle w:val="BodyText"/>
              <w:spacing w:before="40" w:after="40"/>
            </w:pPr>
            <w:r w:rsidRPr="00394E5D">
              <w:rPr>
                <w:sz w:val="20"/>
                <w:szCs w:val="18"/>
              </w:rPr>
              <w:t>1  Concrete for insulation</w:t>
            </w:r>
          </w:p>
        </w:tc>
        <w:tc>
          <w:tcPr>
            <w:tcW w:w="4059" w:type="dxa"/>
            <w:gridSpan w:val="5"/>
            <w:tcMar>
              <w:left w:w="72" w:type="dxa"/>
              <w:right w:w="72" w:type="dxa"/>
            </w:tcMar>
          </w:tcPr>
          <w:p w14:paraId="47703BF9" w14:textId="184D8E9D" w:rsidR="00DB1D3E" w:rsidRPr="0061374B" w:rsidRDefault="00DB1D3E" w:rsidP="00980257">
            <w:pPr>
              <w:pStyle w:val="BodyText"/>
              <w:spacing w:before="40" w:after="40"/>
              <w:jc w:val="center"/>
              <w:rPr>
                <w:b/>
                <w:bCs/>
              </w:rPr>
            </w:pPr>
            <w:r w:rsidRPr="0061374B">
              <w:rPr>
                <w:b/>
                <w:bCs/>
              </w:rPr>
              <w:t xml:space="preserve">Standard </w:t>
            </w:r>
            <w:r w:rsidR="004778AB">
              <w:rPr>
                <w:b/>
                <w:bCs/>
              </w:rPr>
              <w:t>f</w:t>
            </w:r>
            <w:r w:rsidRPr="0061374B">
              <w:rPr>
                <w:b/>
                <w:bCs/>
              </w:rPr>
              <w:t xml:space="preserve">ire </w:t>
            </w:r>
            <w:r w:rsidR="004778AB">
              <w:rPr>
                <w:b/>
                <w:bCs/>
              </w:rPr>
              <w:t>r</w:t>
            </w:r>
            <w:r w:rsidRPr="0061374B">
              <w:rPr>
                <w:b/>
                <w:bCs/>
              </w:rPr>
              <w:t>esistance</w:t>
            </w:r>
          </w:p>
        </w:tc>
      </w:tr>
      <w:tr w:rsidR="00DB1D3E" w:rsidRPr="00EB4487" w14:paraId="02C1E244" w14:textId="77777777" w:rsidTr="00696C5B">
        <w:trPr>
          <w:jc w:val="center"/>
        </w:trPr>
        <w:tc>
          <w:tcPr>
            <w:tcW w:w="5112" w:type="dxa"/>
            <w:vMerge/>
            <w:tcMar>
              <w:left w:w="72" w:type="dxa"/>
              <w:right w:w="72" w:type="dxa"/>
            </w:tcMar>
          </w:tcPr>
          <w:p w14:paraId="693767E1" w14:textId="77777777" w:rsidR="00DB1D3E" w:rsidRPr="00EB4487" w:rsidRDefault="00DB1D3E" w:rsidP="00980257">
            <w:pPr>
              <w:pStyle w:val="BodyText"/>
              <w:spacing w:before="40" w:after="40"/>
            </w:pPr>
          </w:p>
        </w:tc>
        <w:tc>
          <w:tcPr>
            <w:tcW w:w="811" w:type="dxa"/>
            <w:tcMar>
              <w:left w:w="72" w:type="dxa"/>
              <w:right w:w="72" w:type="dxa"/>
            </w:tcMar>
          </w:tcPr>
          <w:p w14:paraId="0D990C77" w14:textId="77777777" w:rsidR="00DB1D3E" w:rsidRPr="00EB4487" w:rsidRDefault="00DB1D3E" w:rsidP="00980257">
            <w:pPr>
              <w:pStyle w:val="BodyText"/>
              <w:spacing w:before="40" w:after="40"/>
              <w:rPr>
                <w:b/>
                <w:sz w:val="24"/>
                <w:szCs w:val="24"/>
              </w:rPr>
            </w:pPr>
            <w:r w:rsidRPr="00EB4487">
              <w:rPr>
                <w:b/>
                <w:sz w:val="24"/>
                <w:szCs w:val="24"/>
              </w:rPr>
              <w:t>R30</w:t>
            </w:r>
          </w:p>
        </w:tc>
        <w:tc>
          <w:tcPr>
            <w:tcW w:w="812" w:type="dxa"/>
            <w:tcMar>
              <w:left w:w="72" w:type="dxa"/>
              <w:right w:w="72" w:type="dxa"/>
            </w:tcMar>
          </w:tcPr>
          <w:p w14:paraId="437FF005" w14:textId="77777777" w:rsidR="00DB1D3E" w:rsidRPr="00EB4487" w:rsidRDefault="00DB1D3E" w:rsidP="00980257">
            <w:pPr>
              <w:pStyle w:val="BodyText"/>
              <w:spacing w:before="40" w:after="40"/>
              <w:rPr>
                <w:b/>
                <w:sz w:val="24"/>
                <w:szCs w:val="24"/>
              </w:rPr>
            </w:pPr>
            <w:r w:rsidRPr="00EB4487">
              <w:rPr>
                <w:b/>
                <w:sz w:val="24"/>
                <w:szCs w:val="24"/>
              </w:rPr>
              <w:t>R60</w:t>
            </w:r>
          </w:p>
        </w:tc>
        <w:tc>
          <w:tcPr>
            <w:tcW w:w="812" w:type="dxa"/>
            <w:tcMar>
              <w:left w:w="72" w:type="dxa"/>
              <w:right w:w="72" w:type="dxa"/>
            </w:tcMar>
          </w:tcPr>
          <w:p w14:paraId="1E27D1E6" w14:textId="77777777" w:rsidR="00DB1D3E" w:rsidRPr="00EB4487" w:rsidRDefault="00DB1D3E" w:rsidP="00980257">
            <w:pPr>
              <w:pStyle w:val="BodyText"/>
              <w:spacing w:before="40" w:after="40"/>
              <w:rPr>
                <w:b/>
                <w:sz w:val="24"/>
                <w:szCs w:val="24"/>
              </w:rPr>
            </w:pPr>
            <w:r w:rsidRPr="00EB4487">
              <w:rPr>
                <w:b/>
                <w:sz w:val="24"/>
                <w:szCs w:val="24"/>
              </w:rPr>
              <w:t>R90</w:t>
            </w:r>
          </w:p>
        </w:tc>
        <w:tc>
          <w:tcPr>
            <w:tcW w:w="812" w:type="dxa"/>
            <w:tcMar>
              <w:left w:w="72" w:type="dxa"/>
              <w:right w:w="72" w:type="dxa"/>
            </w:tcMar>
          </w:tcPr>
          <w:p w14:paraId="78AC3579" w14:textId="77777777" w:rsidR="00DB1D3E" w:rsidRPr="00EB4487" w:rsidRDefault="00DB1D3E" w:rsidP="00980257">
            <w:pPr>
              <w:pStyle w:val="BodyText"/>
              <w:spacing w:before="40" w:after="40"/>
              <w:rPr>
                <w:b/>
                <w:sz w:val="24"/>
                <w:szCs w:val="24"/>
              </w:rPr>
            </w:pPr>
            <w:r w:rsidRPr="00EB4487">
              <w:rPr>
                <w:b/>
                <w:sz w:val="24"/>
                <w:szCs w:val="24"/>
              </w:rPr>
              <w:t>R120</w:t>
            </w:r>
          </w:p>
        </w:tc>
        <w:tc>
          <w:tcPr>
            <w:tcW w:w="812" w:type="dxa"/>
            <w:tcMar>
              <w:left w:w="72" w:type="dxa"/>
              <w:right w:w="72" w:type="dxa"/>
            </w:tcMar>
          </w:tcPr>
          <w:p w14:paraId="018C69C2" w14:textId="77777777" w:rsidR="00DB1D3E" w:rsidRPr="00EB4487" w:rsidRDefault="00DB1D3E" w:rsidP="00980257">
            <w:pPr>
              <w:pStyle w:val="BodyText"/>
              <w:spacing w:before="40" w:after="40"/>
              <w:rPr>
                <w:b/>
                <w:sz w:val="24"/>
                <w:szCs w:val="24"/>
              </w:rPr>
            </w:pPr>
            <w:r w:rsidRPr="00EB4487">
              <w:rPr>
                <w:b/>
                <w:sz w:val="24"/>
                <w:szCs w:val="24"/>
              </w:rPr>
              <w:t>R180</w:t>
            </w:r>
          </w:p>
        </w:tc>
      </w:tr>
      <w:tr w:rsidR="00DB1D3E" w:rsidRPr="00EB4487" w14:paraId="6FFEA7E1" w14:textId="77777777" w:rsidTr="00696C5B">
        <w:trPr>
          <w:jc w:val="center"/>
        </w:trPr>
        <w:tc>
          <w:tcPr>
            <w:tcW w:w="5112" w:type="dxa"/>
            <w:tcMar>
              <w:left w:w="72" w:type="dxa"/>
              <w:right w:w="72" w:type="dxa"/>
            </w:tcMar>
          </w:tcPr>
          <w:p w14:paraId="6311F350" w14:textId="77777777" w:rsidR="00DB1D3E" w:rsidRPr="00EB4487" w:rsidRDefault="00DB1D3E" w:rsidP="00980257">
            <w:pPr>
              <w:pStyle w:val="BodyText"/>
              <w:spacing w:before="40" w:after="40"/>
            </w:pPr>
            <w:r w:rsidRPr="00EB4487">
              <w:t>Concrete cover c [mm]</w:t>
            </w:r>
          </w:p>
        </w:tc>
        <w:tc>
          <w:tcPr>
            <w:tcW w:w="811" w:type="dxa"/>
            <w:tcMar>
              <w:left w:w="72" w:type="dxa"/>
              <w:right w:w="72" w:type="dxa"/>
            </w:tcMar>
          </w:tcPr>
          <w:p w14:paraId="42B03AA2" w14:textId="77777777" w:rsidR="00DB1D3E" w:rsidRPr="00EB4487" w:rsidRDefault="00DB1D3E" w:rsidP="00980257">
            <w:pPr>
              <w:pStyle w:val="BodyText"/>
              <w:spacing w:before="40" w:after="40"/>
            </w:pPr>
            <w:r w:rsidRPr="00EB4487">
              <w:t>0</w:t>
            </w:r>
          </w:p>
        </w:tc>
        <w:tc>
          <w:tcPr>
            <w:tcW w:w="812" w:type="dxa"/>
            <w:tcMar>
              <w:left w:w="72" w:type="dxa"/>
              <w:right w:w="72" w:type="dxa"/>
            </w:tcMar>
          </w:tcPr>
          <w:p w14:paraId="7DC64006" w14:textId="77777777" w:rsidR="00DB1D3E" w:rsidRPr="00EB4487" w:rsidRDefault="00DB1D3E" w:rsidP="00980257">
            <w:pPr>
              <w:pStyle w:val="BodyText"/>
              <w:spacing w:before="40" w:after="40"/>
            </w:pPr>
            <w:r w:rsidRPr="00EB4487">
              <w:t>25</w:t>
            </w:r>
          </w:p>
        </w:tc>
        <w:tc>
          <w:tcPr>
            <w:tcW w:w="812" w:type="dxa"/>
            <w:tcMar>
              <w:left w:w="72" w:type="dxa"/>
              <w:right w:w="72" w:type="dxa"/>
            </w:tcMar>
          </w:tcPr>
          <w:p w14:paraId="39932AF4" w14:textId="77777777" w:rsidR="00DB1D3E" w:rsidRPr="00EB4487" w:rsidRDefault="00DB1D3E" w:rsidP="00980257">
            <w:pPr>
              <w:pStyle w:val="BodyText"/>
              <w:spacing w:before="40" w:after="40"/>
            </w:pPr>
            <w:r w:rsidRPr="00EB4487">
              <w:t>30</w:t>
            </w:r>
          </w:p>
        </w:tc>
        <w:tc>
          <w:tcPr>
            <w:tcW w:w="812" w:type="dxa"/>
            <w:tcMar>
              <w:left w:w="72" w:type="dxa"/>
              <w:right w:w="72" w:type="dxa"/>
            </w:tcMar>
          </w:tcPr>
          <w:p w14:paraId="5DE3A762" w14:textId="77777777" w:rsidR="00DB1D3E" w:rsidRPr="00EB4487" w:rsidRDefault="00DB1D3E" w:rsidP="00980257">
            <w:pPr>
              <w:pStyle w:val="BodyText"/>
              <w:spacing w:before="40" w:after="40"/>
            </w:pPr>
            <w:r w:rsidRPr="00EB4487">
              <w:t>40</w:t>
            </w:r>
          </w:p>
        </w:tc>
        <w:tc>
          <w:tcPr>
            <w:tcW w:w="812" w:type="dxa"/>
            <w:tcMar>
              <w:left w:w="72" w:type="dxa"/>
              <w:right w:w="72" w:type="dxa"/>
            </w:tcMar>
          </w:tcPr>
          <w:p w14:paraId="01994527" w14:textId="77777777" w:rsidR="00DB1D3E" w:rsidRPr="00EB4487" w:rsidRDefault="00DB1D3E" w:rsidP="00980257">
            <w:pPr>
              <w:pStyle w:val="BodyText"/>
              <w:spacing w:before="40" w:after="40"/>
            </w:pPr>
            <w:r w:rsidRPr="00EB4487">
              <w:t>50</w:t>
            </w:r>
          </w:p>
        </w:tc>
      </w:tr>
      <w:tr w:rsidR="00820BA6" w:rsidRPr="00EB4487" w14:paraId="45976153" w14:textId="77777777" w:rsidTr="00696C5B">
        <w:trPr>
          <w:jc w:val="center"/>
        </w:trPr>
        <w:tc>
          <w:tcPr>
            <w:tcW w:w="9171" w:type="dxa"/>
            <w:gridSpan w:val="6"/>
            <w:tcMar>
              <w:left w:w="72" w:type="dxa"/>
              <w:right w:w="72" w:type="dxa"/>
            </w:tcMar>
          </w:tcPr>
          <w:p w14:paraId="16E0B549" w14:textId="4013B2C5" w:rsidR="00820BA6" w:rsidRPr="00820BA6" w:rsidRDefault="00820BA6" w:rsidP="00980257">
            <w:pPr>
              <w:pStyle w:val="Note"/>
              <w:spacing w:before="40" w:after="40"/>
            </w:pPr>
            <w:r w:rsidRPr="00EB4487">
              <w:t>NOTE</w:t>
            </w:r>
            <w:r w:rsidR="00CD6EF8">
              <w:tab/>
            </w:r>
            <w:r w:rsidRPr="00EB4487">
              <w:t>For R30, concrete between the flanges of the steel section is sufficient.</w:t>
            </w:r>
          </w:p>
        </w:tc>
      </w:tr>
    </w:tbl>
    <w:p w14:paraId="38F7DD53" w14:textId="77777777" w:rsidR="00DB1D3E" w:rsidRPr="00EB4487" w:rsidRDefault="00DB1D3E" w:rsidP="00980257">
      <w:pPr>
        <w:pStyle w:val="BodyText"/>
        <w:spacing w:before="0" w:after="0"/>
      </w:pPr>
    </w:p>
    <w:p w14:paraId="5C9904EA" w14:textId="5693532B" w:rsidR="0061374B" w:rsidRPr="00820BA6" w:rsidRDefault="00DB1D3E" w:rsidP="00820BA6">
      <w:pPr>
        <w:pStyle w:val="BodyText"/>
      </w:pPr>
      <w:r w:rsidRPr="00EB4487">
        <w:lastRenderedPageBreak/>
        <w:t>(</w:t>
      </w:r>
      <w:r w:rsidR="00CB1ADE">
        <w:t>5</w:t>
      </w:r>
      <w:r w:rsidRPr="00EB4487">
        <w:t xml:space="preserve">) Where concrete encasing </w:t>
      </w:r>
      <w:r w:rsidR="003D79BB">
        <w:t>is</w:t>
      </w:r>
      <w:r w:rsidRPr="00EB4487">
        <w:t xml:space="preserve"> only an insulation function, mesh reinforcement should be placed according to 9.1(6), except for R30.</w:t>
      </w:r>
    </w:p>
    <w:p w14:paraId="73998A5A" w14:textId="02719EBD" w:rsidR="00DB1D3E" w:rsidRPr="00EB4487" w:rsidRDefault="00DB1D3E" w:rsidP="00302602">
      <w:pPr>
        <w:pStyle w:val="Heading3"/>
      </w:pPr>
      <w:bookmarkStart w:id="154" w:name="_Toc150422839"/>
      <w:r w:rsidRPr="00EB4487">
        <w:t>Composite columns made of partially encased steel sections</w:t>
      </w:r>
      <w:bookmarkEnd w:id="154"/>
    </w:p>
    <w:p w14:paraId="729DBDA7" w14:textId="4A9E777A" w:rsidR="00DB1D3E" w:rsidRPr="00BA3D4D" w:rsidRDefault="00DB1D3E">
      <w:pPr>
        <w:pStyle w:val="BodyText"/>
        <w:rPr>
          <w:szCs w:val="22"/>
        </w:rPr>
      </w:pPr>
      <w:r w:rsidRPr="00C938A0">
        <w:rPr>
          <w:szCs w:val="22"/>
        </w:rPr>
        <w:t xml:space="preserve">(1) Composite columns made of partially encased steel sections may </w:t>
      </w:r>
      <w:r w:rsidR="00326D65" w:rsidRPr="004256FF">
        <w:rPr>
          <w:szCs w:val="22"/>
        </w:rPr>
        <w:t xml:space="preserve">classified according to Table 6.6. </w:t>
      </w:r>
    </w:p>
    <w:p w14:paraId="0FB28D74" w14:textId="6F1D07EE" w:rsidR="00DB1D3E" w:rsidRPr="00EB4487" w:rsidRDefault="00DB1D3E" w:rsidP="00820BA6">
      <w:pPr>
        <w:pStyle w:val="BodyText"/>
      </w:pPr>
      <w:r w:rsidRPr="00EB4487">
        <w:t xml:space="preserve">(2) When determining </w:t>
      </w:r>
      <w:r w:rsidRPr="00EB4487">
        <w:rPr>
          <w:i/>
        </w:rPr>
        <w:t>R</w:t>
      </w:r>
      <w:r w:rsidRPr="00EB4487">
        <w:rPr>
          <w:vertAlign w:val="subscript"/>
        </w:rPr>
        <w:t>d</w:t>
      </w:r>
      <w:r w:rsidRPr="00EB4487">
        <w:t xml:space="preserve"> and </w:t>
      </w:r>
      <w:r w:rsidRPr="00EB4487">
        <w:rPr>
          <w:i/>
        </w:rPr>
        <w:t>R</w:t>
      </w:r>
      <w:r w:rsidRPr="00EB4487">
        <w:rPr>
          <w:vertAlign w:val="subscript"/>
        </w:rPr>
        <w:t>d</w:t>
      </w:r>
      <w:r w:rsidR="00AD6E02">
        <w:rPr>
          <w:vertAlign w:val="subscript"/>
        </w:rPr>
        <w:t>,fi</w:t>
      </w:r>
      <w:r w:rsidRPr="00EB4487">
        <w:rPr>
          <w:vertAlign w:val="subscript"/>
        </w:rPr>
        <w:t>,t</w:t>
      </w:r>
      <w:r w:rsidRPr="00EB4487">
        <w:t xml:space="preserve"> = η</w:t>
      </w:r>
      <w:r w:rsidRPr="00EB4487">
        <w:rPr>
          <w:vertAlign w:val="subscript"/>
        </w:rPr>
        <w:t>fi,t</w:t>
      </w:r>
      <w:r w:rsidRPr="00EB4487">
        <w:t xml:space="preserve"> R</w:t>
      </w:r>
      <w:r w:rsidRPr="00EB4487">
        <w:rPr>
          <w:vertAlign w:val="subscript"/>
        </w:rPr>
        <w:t>d</w:t>
      </w:r>
      <w:r w:rsidRPr="00EB4487">
        <w:t xml:space="preserve">, in connection with Table 6.6, reinforcement ratios </w:t>
      </w:r>
      <w:r w:rsidRPr="00EB4487">
        <w:rPr>
          <w:i/>
        </w:rPr>
        <w:t>A</w:t>
      </w:r>
      <w:r w:rsidRPr="00EB4487">
        <w:rPr>
          <w:vertAlign w:val="subscript"/>
        </w:rPr>
        <w:t>s</w:t>
      </w:r>
      <w:r w:rsidRPr="00EB4487">
        <w:t xml:space="preserve"> / (</w:t>
      </w:r>
      <w:r w:rsidRPr="00EB4487">
        <w:rPr>
          <w:i/>
        </w:rPr>
        <w:t>A</w:t>
      </w:r>
      <w:r w:rsidRPr="00EB4487">
        <w:rPr>
          <w:vertAlign w:val="subscript"/>
        </w:rPr>
        <w:t>c</w:t>
      </w:r>
      <w:r w:rsidRPr="00EB4487">
        <w:t xml:space="preserve"> + </w:t>
      </w:r>
      <w:r w:rsidRPr="00EB4487">
        <w:rPr>
          <w:i/>
        </w:rPr>
        <w:t>A</w:t>
      </w:r>
      <w:r w:rsidRPr="00EB4487">
        <w:rPr>
          <w:vertAlign w:val="subscript"/>
        </w:rPr>
        <w:t>s</w:t>
      </w:r>
      <w:r w:rsidRPr="00EB4487">
        <w:t>) higher than 6</w:t>
      </w:r>
      <w:r w:rsidR="00FC1907">
        <w:t xml:space="preserve"> </w:t>
      </w:r>
      <w:r w:rsidRPr="00EB4487">
        <w:t>% or lower than 1</w:t>
      </w:r>
      <w:r w:rsidR="00FC1907">
        <w:t xml:space="preserve"> </w:t>
      </w:r>
      <w:r w:rsidRPr="00EB4487">
        <w:t xml:space="preserve">%, should not be taken into account. </w:t>
      </w:r>
    </w:p>
    <w:p w14:paraId="4431F84E" w14:textId="59F46B3D" w:rsidR="00DB1D3E" w:rsidRPr="00EB4487" w:rsidRDefault="00DB1D3E" w:rsidP="00820BA6">
      <w:pPr>
        <w:pStyle w:val="BodyText"/>
      </w:pPr>
      <w:r w:rsidRPr="00EB4487">
        <w:t xml:space="preserve">(3) Table 6.6 may be used for the structural steel grades S235, S275 and S355. </w:t>
      </w:r>
    </w:p>
    <w:p w14:paraId="0CED5F9F" w14:textId="0D03C127" w:rsidR="00DB1D3E" w:rsidRPr="00820BA6" w:rsidRDefault="00DB1D3E" w:rsidP="00980257">
      <w:pPr>
        <w:pStyle w:val="Tabletitle"/>
        <w:keepNext w:val="0"/>
      </w:pPr>
      <w:bookmarkStart w:id="155" w:name="_Toc464418639"/>
      <w:r w:rsidRPr="00EB4487">
        <w:t>Table 6.6</w:t>
      </w:r>
      <w:r w:rsidR="00D03FE9">
        <w:t xml:space="preserve"> </w:t>
      </w:r>
      <w:r w:rsidR="00D03FE9">
        <w:rPr>
          <w:lang w:val="en-US"/>
        </w:rPr>
        <w:t>—</w:t>
      </w:r>
      <w:r w:rsidRPr="00EB4487">
        <w:t xml:space="preserve"> Minimum cross-sectional dimensions, minimum axis distance and minimum reinforcement ratios of composite </w:t>
      </w:r>
      <w:r w:rsidRPr="00820BA6">
        <w:t>columns</w:t>
      </w:r>
      <w:r w:rsidRPr="00EB4487">
        <w:t xml:space="preserve"> made of partially encased steel sections</w:t>
      </w:r>
      <w:bookmarkEnd w:id="155"/>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Look w:val="01E0" w:firstRow="1" w:lastRow="1" w:firstColumn="1" w:lastColumn="1" w:noHBand="0" w:noVBand="0"/>
      </w:tblPr>
      <w:tblGrid>
        <w:gridCol w:w="552"/>
        <w:gridCol w:w="5797"/>
        <w:gridCol w:w="654"/>
        <w:gridCol w:w="775"/>
        <w:gridCol w:w="775"/>
        <w:gridCol w:w="775"/>
      </w:tblGrid>
      <w:tr w:rsidR="00DB1D3E" w:rsidRPr="00EB4487" w14:paraId="2FCE7F4A" w14:textId="77777777" w:rsidTr="00980257">
        <w:trPr>
          <w:trHeight w:val="2508"/>
          <w:jc w:val="center"/>
        </w:trPr>
        <w:tc>
          <w:tcPr>
            <w:tcW w:w="552" w:type="dxa"/>
            <w:vMerge w:val="restart"/>
            <w:tcMar>
              <w:left w:w="72" w:type="dxa"/>
              <w:right w:w="72" w:type="dxa"/>
            </w:tcMar>
          </w:tcPr>
          <w:p w14:paraId="097A0778" w14:textId="77777777" w:rsidR="00DB1D3E" w:rsidRPr="00EB4487" w:rsidRDefault="00DB1D3E" w:rsidP="00980257">
            <w:pPr>
              <w:pStyle w:val="BodyText"/>
              <w:spacing w:after="60"/>
            </w:pPr>
          </w:p>
        </w:tc>
        <w:tc>
          <w:tcPr>
            <w:tcW w:w="5797" w:type="dxa"/>
            <w:vMerge w:val="restart"/>
            <w:tcMar>
              <w:left w:w="72" w:type="dxa"/>
              <w:right w:w="72" w:type="dxa"/>
            </w:tcMar>
          </w:tcPr>
          <w:p w14:paraId="297D3C9E" w14:textId="2249C381" w:rsidR="00100354" w:rsidRPr="00EB4487" w:rsidRDefault="006632FC" w:rsidP="00980257">
            <w:pPr>
              <w:pStyle w:val="BodyText"/>
              <w:spacing w:after="60"/>
            </w:pPr>
            <w:r>
              <w:rPr>
                <w:noProof/>
              </w:rPr>
              <w:fldChar w:fldCharType="begin"/>
            </w:r>
            <w:r>
              <w:rPr>
                <w:noProof/>
              </w:rPr>
              <w:instrText xml:space="preserve"> INCLUDEPICTURE  "Y:\\STD_MGT\\STDDEL\\PRODUCTION\\Standards\\00250\\218\\41_e_dr\\Tbl_6_6.tif"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"Y:\\STD_MGT\\STDDEL\\PRODUCTION\\Standards\\00250\\218\\41_e_dr\\Tbl_6_6.tif"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1994-1-2.zip.7bf\\41_e_dr\\Tbl_6_6.tif" \* MERGEFORMATINET</w:instrText>
            </w:r>
            <w:r w:rsidR="006973E4">
              <w:rPr>
                <w:noProof/>
              </w:rPr>
              <w:instrText xml:space="preserve"> </w:instrText>
            </w:r>
            <w:r w:rsidR="006973E4">
              <w:rPr>
                <w:noProof/>
              </w:rPr>
              <w:fldChar w:fldCharType="separate"/>
            </w:r>
            <w:r w:rsidR="006973E4">
              <w:rPr>
                <w:noProof/>
              </w:rPr>
              <w:pict w14:anchorId="0691CBF2">
                <v:shape id="_x0000_i1105" type="#_x0000_t75" style="width:130.5pt;height:117pt">
                  <v:imagedata r:id="rId173" r:href="rId174"/>
                </v:shape>
              </w:pict>
            </w:r>
            <w:r w:rsidR="006973E4">
              <w:rPr>
                <w:noProof/>
              </w:rPr>
              <w:fldChar w:fldCharType="end"/>
            </w:r>
            <w:r w:rsidR="00F91CE9">
              <w:rPr>
                <w:noProof/>
              </w:rPr>
              <w:fldChar w:fldCharType="end"/>
            </w:r>
            <w:r>
              <w:rPr>
                <w:noProof/>
              </w:rPr>
              <w:fldChar w:fldCharType="end"/>
            </w:r>
          </w:p>
        </w:tc>
        <w:tc>
          <w:tcPr>
            <w:tcW w:w="2979" w:type="dxa"/>
            <w:gridSpan w:val="4"/>
            <w:tcMar>
              <w:left w:w="72" w:type="dxa"/>
              <w:right w:w="72" w:type="dxa"/>
            </w:tcMar>
          </w:tcPr>
          <w:p w14:paraId="448B51D0" w14:textId="2C0AEB05" w:rsidR="00DB1D3E" w:rsidRPr="00696C5B" w:rsidRDefault="00DB1D3E" w:rsidP="00980257">
            <w:pPr>
              <w:pStyle w:val="BodyText"/>
              <w:spacing w:after="60"/>
              <w:rPr>
                <w:b/>
                <w:szCs w:val="22"/>
              </w:rPr>
            </w:pPr>
            <w:r w:rsidRPr="00696C5B">
              <w:rPr>
                <w:b/>
                <w:szCs w:val="22"/>
              </w:rPr>
              <w:t xml:space="preserve">Standard </w:t>
            </w:r>
            <w:r w:rsidR="004778AB" w:rsidRPr="00696C5B">
              <w:rPr>
                <w:b/>
                <w:szCs w:val="22"/>
              </w:rPr>
              <w:t>f</w:t>
            </w:r>
            <w:r w:rsidRPr="00696C5B">
              <w:rPr>
                <w:b/>
                <w:szCs w:val="22"/>
              </w:rPr>
              <w:t xml:space="preserve">ire </w:t>
            </w:r>
            <w:r w:rsidR="004778AB" w:rsidRPr="00696C5B">
              <w:rPr>
                <w:b/>
                <w:szCs w:val="22"/>
              </w:rPr>
              <w:t>r</w:t>
            </w:r>
            <w:r w:rsidRPr="00696C5B">
              <w:rPr>
                <w:b/>
                <w:szCs w:val="22"/>
              </w:rPr>
              <w:t>esistance</w:t>
            </w:r>
          </w:p>
        </w:tc>
      </w:tr>
      <w:tr w:rsidR="00DB1D3E" w:rsidRPr="00EB4487" w14:paraId="1C3587A2" w14:textId="77777777" w:rsidTr="004778AB">
        <w:trPr>
          <w:jc w:val="center"/>
        </w:trPr>
        <w:tc>
          <w:tcPr>
            <w:tcW w:w="552" w:type="dxa"/>
            <w:vMerge/>
            <w:tcMar>
              <w:left w:w="72" w:type="dxa"/>
              <w:right w:w="72" w:type="dxa"/>
            </w:tcMar>
          </w:tcPr>
          <w:p w14:paraId="1FF614D9" w14:textId="77777777" w:rsidR="00DB1D3E" w:rsidRPr="00EB4487" w:rsidRDefault="00DB1D3E" w:rsidP="00980257">
            <w:pPr>
              <w:pStyle w:val="BodyText"/>
              <w:spacing w:after="60"/>
            </w:pPr>
          </w:p>
        </w:tc>
        <w:tc>
          <w:tcPr>
            <w:tcW w:w="5797" w:type="dxa"/>
            <w:vMerge/>
            <w:tcMar>
              <w:left w:w="72" w:type="dxa"/>
              <w:right w:w="72" w:type="dxa"/>
            </w:tcMar>
          </w:tcPr>
          <w:p w14:paraId="3E8A8FF0" w14:textId="77777777" w:rsidR="00DB1D3E" w:rsidRPr="00EB4487" w:rsidRDefault="00DB1D3E" w:rsidP="00980257">
            <w:pPr>
              <w:pStyle w:val="BodyText"/>
              <w:spacing w:after="60"/>
            </w:pPr>
          </w:p>
        </w:tc>
        <w:tc>
          <w:tcPr>
            <w:tcW w:w="654" w:type="dxa"/>
            <w:tcMar>
              <w:left w:w="72" w:type="dxa"/>
              <w:right w:w="72" w:type="dxa"/>
            </w:tcMar>
          </w:tcPr>
          <w:p w14:paraId="64C0D27C" w14:textId="77777777" w:rsidR="00DB1D3E" w:rsidRPr="00696C5B" w:rsidRDefault="00DB1D3E" w:rsidP="00980257">
            <w:pPr>
              <w:pStyle w:val="BodyText"/>
              <w:spacing w:after="60"/>
              <w:rPr>
                <w:b/>
                <w:szCs w:val="22"/>
              </w:rPr>
            </w:pPr>
            <w:r w:rsidRPr="00696C5B">
              <w:rPr>
                <w:b/>
                <w:szCs w:val="22"/>
              </w:rPr>
              <w:t>R30</w:t>
            </w:r>
          </w:p>
        </w:tc>
        <w:tc>
          <w:tcPr>
            <w:tcW w:w="775" w:type="dxa"/>
            <w:tcMar>
              <w:left w:w="72" w:type="dxa"/>
              <w:right w:w="72" w:type="dxa"/>
            </w:tcMar>
          </w:tcPr>
          <w:p w14:paraId="5457D941" w14:textId="77777777" w:rsidR="00DB1D3E" w:rsidRPr="00696C5B" w:rsidRDefault="00DB1D3E" w:rsidP="00980257">
            <w:pPr>
              <w:pStyle w:val="BodyText"/>
              <w:spacing w:after="60"/>
              <w:rPr>
                <w:b/>
                <w:szCs w:val="22"/>
              </w:rPr>
            </w:pPr>
            <w:r w:rsidRPr="00696C5B">
              <w:rPr>
                <w:b/>
                <w:szCs w:val="22"/>
              </w:rPr>
              <w:t>R60</w:t>
            </w:r>
          </w:p>
        </w:tc>
        <w:tc>
          <w:tcPr>
            <w:tcW w:w="775" w:type="dxa"/>
            <w:tcMar>
              <w:left w:w="72" w:type="dxa"/>
              <w:right w:w="72" w:type="dxa"/>
            </w:tcMar>
          </w:tcPr>
          <w:p w14:paraId="49367645" w14:textId="77777777" w:rsidR="00DB1D3E" w:rsidRPr="00696C5B" w:rsidRDefault="00DB1D3E" w:rsidP="00980257">
            <w:pPr>
              <w:pStyle w:val="BodyText"/>
              <w:spacing w:after="60"/>
              <w:rPr>
                <w:b/>
                <w:szCs w:val="22"/>
              </w:rPr>
            </w:pPr>
            <w:r w:rsidRPr="00696C5B">
              <w:rPr>
                <w:b/>
                <w:szCs w:val="22"/>
              </w:rPr>
              <w:t>R90</w:t>
            </w:r>
          </w:p>
        </w:tc>
        <w:tc>
          <w:tcPr>
            <w:tcW w:w="775" w:type="dxa"/>
            <w:tcMar>
              <w:left w:w="72" w:type="dxa"/>
              <w:right w:w="72" w:type="dxa"/>
            </w:tcMar>
          </w:tcPr>
          <w:p w14:paraId="4963FEDF" w14:textId="77777777" w:rsidR="00DB1D3E" w:rsidRPr="00696C5B" w:rsidRDefault="00DB1D3E" w:rsidP="00980257">
            <w:pPr>
              <w:pStyle w:val="BodyText"/>
              <w:spacing w:after="60"/>
              <w:rPr>
                <w:b/>
                <w:szCs w:val="22"/>
              </w:rPr>
            </w:pPr>
            <w:r w:rsidRPr="00696C5B">
              <w:rPr>
                <w:b/>
                <w:szCs w:val="22"/>
              </w:rPr>
              <w:t>R120</w:t>
            </w:r>
          </w:p>
        </w:tc>
      </w:tr>
      <w:tr w:rsidR="00DB1D3E" w:rsidRPr="00EB4487" w14:paraId="6B8BCB98" w14:textId="77777777" w:rsidTr="004778AB">
        <w:trPr>
          <w:jc w:val="center"/>
        </w:trPr>
        <w:tc>
          <w:tcPr>
            <w:tcW w:w="552" w:type="dxa"/>
            <w:tcMar>
              <w:left w:w="72" w:type="dxa"/>
              <w:right w:w="72" w:type="dxa"/>
            </w:tcMar>
          </w:tcPr>
          <w:p w14:paraId="4CA1046D" w14:textId="77777777" w:rsidR="00DB1D3E" w:rsidRPr="00696C5B" w:rsidRDefault="00DB1D3E" w:rsidP="00980257">
            <w:pPr>
              <w:pStyle w:val="BodyText"/>
              <w:spacing w:after="60"/>
              <w:rPr>
                <w:szCs w:val="22"/>
              </w:rPr>
            </w:pPr>
          </w:p>
        </w:tc>
        <w:tc>
          <w:tcPr>
            <w:tcW w:w="5797" w:type="dxa"/>
            <w:tcMar>
              <w:left w:w="72" w:type="dxa"/>
              <w:right w:w="72" w:type="dxa"/>
            </w:tcMar>
          </w:tcPr>
          <w:p w14:paraId="5833BABD" w14:textId="77777777" w:rsidR="00DB1D3E" w:rsidRPr="00696C5B" w:rsidRDefault="00DB1D3E" w:rsidP="00980257">
            <w:pPr>
              <w:pStyle w:val="BodyText"/>
              <w:spacing w:after="60"/>
              <w:rPr>
                <w:szCs w:val="22"/>
              </w:rPr>
            </w:pPr>
            <w:r w:rsidRPr="00696C5B">
              <w:rPr>
                <w:szCs w:val="22"/>
              </w:rPr>
              <w:t>Minimum ratio of web to flange thickness e</w:t>
            </w:r>
            <w:r w:rsidRPr="00696C5B">
              <w:rPr>
                <w:szCs w:val="22"/>
                <w:vertAlign w:val="subscript"/>
              </w:rPr>
              <w:t>w</w:t>
            </w:r>
            <w:r w:rsidRPr="00696C5B">
              <w:rPr>
                <w:szCs w:val="22"/>
              </w:rPr>
              <w:t>/e</w:t>
            </w:r>
            <w:r w:rsidRPr="00696C5B">
              <w:rPr>
                <w:szCs w:val="22"/>
                <w:vertAlign w:val="subscript"/>
              </w:rPr>
              <w:t>f</w:t>
            </w:r>
            <w:r w:rsidRPr="00696C5B">
              <w:rPr>
                <w:szCs w:val="22"/>
              </w:rPr>
              <w:t xml:space="preserve"> </w:t>
            </w:r>
          </w:p>
        </w:tc>
        <w:tc>
          <w:tcPr>
            <w:tcW w:w="654" w:type="dxa"/>
            <w:tcMar>
              <w:left w:w="72" w:type="dxa"/>
              <w:right w:w="72" w:type="dxa"/>
            </w:tcMar>
          </w:tcPr>
          <w:p w14:paraId="538FC923" w14:textId="77777777" w:rsidR="00DB1D3E" w:rsidRPr="00696C5B" w:rsidRDefault="00DB1D3E" w:rsidP="00980257">
            <w:pPr>
              <w:pStyle w:val="BodyText"/>
              <w:spacing w:after="60"/>
              <w:rPr>
                <w:szCs w:val="22"/>
              </w:rPr>
            </w:pPr>
            <w:r w:rsidRPr="00696C5B">
              <w:rPr>
                <w:szCs w:val="22"/>
              </w:rPr>
              <w:t>0,5</w:t>
            </w:r>
          </w:p>
        </w:tc>
        <w:tc>
          <w:tcPr>
            <w:tcW w:w="775" w:type="dxa"/>
            <w:tcMar>
              <w:left w:w="72" w:type="dxa"/>
              <w:right w:w="72" w:type="dxa"/>
            </w:tcMar>
          </w:tcPr>
          <w:p w14:paraId="4E2433CF" w14:textId="77777777" w:rsidR="00DB1D3E" w:rsidRPr="00696C5B" w:rsidRDefault="00DB1D3E" w:rsidP="00980257">
            <w:pPr>
              <w:pStyle w:val="BodyText"/>
              <w:spacing w:after="60"/>
              <w:rPr>
                <w:szCs w:val="22"/>
              </w:rPr>
            </w:pPr>
            <w:r w:rsidRPr="00696C5B">
              <w:rPr>
                <w:szCs w:val="22"/>
              </w:rPr>
              <w:t>0,5</w:t>
            </w:r>
          </w:p>
        </w:tc>
        <w:tc>
          <w:tcPr>
            <w:tcW w:w="775" w:type="dxa"/>
            <w:tcMar>
              <w:left w:w="72" w:type="dxa"/>
              <w:right w:w="72" w:type="dxa"/>
            </w:tcMar>
          </w:tcPr>
          <w:p w14:paraId="5DE45BD9" w14:textId="77777777" w:rsidR="00DB1D3E" w:rsidRPr="00696C5B" w:rsidRDefault="00DB1D3E" w:rsidP="00980257">
            <w:pPr>
              <w:pStyle w:val="BodyText"/>
              <w:spacing w:after="60"/>
              <w:rPr>
                <w:szCs w:val="22"/>
              </w:rPr>
            </w:pPr>
            <w:r w:rsidRPr="00696C5B">
              <w:rPr>
                <w:szCs w:val="22"/>
              </w:rPr>
              <w:t>0,5</w:t>
            </w:r>
          </w:p>
        </w:tc>
        <w:tc>
          <w:tcPr>
            <w:tcW w:w="775" w:type="dxa"/>
            <w:tcMar>
              <w:left w:w="72" w:type="dxa"/>
              <w:right w:w="72" w:type="dxa"/>
            </w:tcMar>
          </w:tcPr>
          <w:p w14:paraId="1CA470E5" w14:textId="77777777" w:rsidR="00DB1D3E" w:rsidRPr="00696C5B" w:rsidRDefault="00DB1D3E" w:rsidP="00980257">
            <w:pPr>
              <w:pStyle w:val="BodyText"/>
              <w:spacing w:after="60"/>
              <w:rPr>
                <w:szCs w:val="22"/>
              </w:rPr>
            </w:pPr>
            <w:r w:rsidRPr="00696C5B">
              <w:rPr>
                <w:szCs w:val="22"/>
              </w:rPr>
              <w:t>0,5</w:t>
            </w:r>
          </w:p>
        </w:tc>
      </w:tr>
      <w:tr w:rsidR="00DB1D3E" w:rsidRPr="00EB4487" w14:paraId="1D91390F" w14:textId="77777777" w:rsidTr="004778AB">
        <w:trPr>
          <w:jc w:val="center"/>
        </w:trPr>
        <w:tc>
          <w:tcPr>
            <w:tcW w:w="552" w:type="dxa"/>
            <w:tcMar>
              <w:left w:w="72" w:type="dxa"/>
              <w:right w:w="72" w:type="dxa"/>
            </w:tcMar>
          </w:tcPr>
          <w:p w14:paraId="6D0E6E37" w14:textId="77777777" w:rsidR="00DB1D3E" w:rsidRPr="00696C5B" w:rsidRDefault="00DB1D3E" w:rsidP="00980257">
            <w:pPr>
              <w:pStyle w:val="BodyText"/>
              <w:spacing w:after="60"/>
              <w:rPr>
                <w:szCs w:val="22"/>
              </w:rPr>
            </w:pPr>
            <w:r w:rsidRPr="00696C5B">
              <w:rPr>
                <w:szCs w:val="22"/>
              </w:rPr>
              <w:t>1</w:t>
            </w:r>
          </w:p>
        </w:tc>
        <w:tc>
          <w:tcPr>
            <w:tcW w:w="5797" w:type="dxa"/>
            <w:tcMar>
              <w:left w:w="72" w:type="dxa"/>
              <w:right w:w="72" w:type="dxa"/>
            </w:tcMar>
          </w:tcPr>
          <w:p w14:paraId="5DA738AD" w14:textId="77777777" w:rsidR="00DB1D3E" w:rsidRPr="00696C5B" w:rsidRDefault="00DB1D3E" w:rsidP="00980257">
            <w:pPr>
              <w:pStyle w:val="BodyText"/>
              <w:spacing w:after="60"/>
              <w:rPr>
                <w:szCs w:val="22"/>
              </w:rPr>
            </w:pPr>
            <w:r w:rsidRPr="00696C5B">
              <w:rPr>
                <w:szCs w:val="22"/>
              </w:rPr>
              <w:t xml:space="preserve">Minimum cross-sectional dimensions for load level </w:t>
            </w:r>
            <w:r w:rsidRPr="00696C5B">
              <w:rPr>
                <w:i/>
                <w:szCs w:val="22"/>
              </w:rPr>
              <w:t>ŋ</w:t>
            </w:r>
            <w:r w:rsidRPr="00696C5B">
              <w:rPr>
                <w:szCs w:val="22"/>
                <w:vertAlign w:val="subscript"/>
              </w:rPr>
              <w:t>fi,t</w:t>
            </w:r>
            <w:r w:rsidRPr="00696C5B">
              <w:rPr>
                <w:szCs w:val="22"/>
              </w:rPr>
              <w:t xml:space="preserve"> ≤ 0,28</w:t>
            </w:r>
          </w:p>
        </w:tc>
        <w:tc>
          <w:tcPr>
            <w:tcW w:w="654" w:type="dxa"/>
            <w:tcMar>
              <w:left w:w="72" w:type="dxa"/>
              <w:right w:w="72" w:type="dxa"/>
            </w:tcMar>
          </w:tcPr>
          <w:p w14:paraId="7336390F" w14:textId="77777777" w:rsidR="00DB1D3E" w:rsidRPr="00696C5B" w:rsidRDefault="00DB1D3E" w:rsidP="00980257">
            <w:pPr>
              <w:pStyle w:val="BodyText"/>
              <w:spacing w:after="60"/>
              <w:rPr>
                <w:szCs w:val="22"/>
              </w:rPr>
            </w:pPr>
          </w:p>
        </w:tc>
        <w:tc>
          <w:tcPr>
            <w:tcW w:w="775" w:type="dxa"/>
            <w:tcMar>
              <w:left w:w="72" w:type="dxa"/>
              <w:right w:w="72" w:type="dxa"/>
            </w:tcMar>
          </w:tcPr>
          <w:p w14:paraId="0237EA17" w14:textId="77777777" w:rsidR="00DB1D3E" w:rsidRPr="00696C5B" w:rsidRDefault="00DB1D3E" w:rsidP="00980257">
            <w:pPr>
              <w:pStyle w:val="BodyText"/>
              <w:spacing w:after="60"/>
              <w:rPr>
                <w:szCs w:val="22"/>
              </w:rPr>
            </w:pPr>
          </w:p>
        </w:tc>
        <w:tc>
          <w:tcPr>
            <w:tcW w:w="775" w:type="dxa"/>
            <w:tcMar>
              <w:left w:w="72" w:type="dxa"/>
              <w:right w:w="72" w:type="dxa"/>
            </w:tcMar>
          </w:tcPr>
          <w:p w14:paraId="361C2EBA" w14:textId="77777777" w:rsidR="00DB1D3E" w:rsidRPr="00696C5B" w:rsidRDefault="00DB1D3E" w:rsidP="00980257">
            <w:pPr>
              <w:pStyle w:val="BodyText"/>
              <w:spacing w:after="60"/>
              <w:rPr>
                <w:szCs w:val="22"/>
              </w:rPr>
            </w:pPr>
          </w:p>
        </w:tc>
        <w:tc>
          <w:tcPr>
            <w:tcW w:w="775" w:type="dxa"/>
            <w:tcMar>
              <w:left w:w="72" w:type="dxa"/>
              <w:right w:w="72" w:type="dxa"/>
            </w:tcMar>
          </w:tcPr>
          <w:p w14:paraId="72395C27" w14:textId="77777777" w:rsidR="00DB1D3E" w:rsidRPr="00696C5B" w:rsidRDefault="00DB1D3E" w:rsidP="00980257">
            <w:pPr>
              <w:pStyle w:val="BodyText"/>
              <w:spacing w:after="60"/>
              <w:rPr>
                <w:szCs w:val="22"/>
              </w:rPr>
            </w:pPr>
          </w:p>
        </w:tc>
      </w:tr>
      <w:tr w:rsidR="00DB1D3E" w:rsidRPr="00EB4487" w14:paraId="3B37FAAE" w14:textId="77777777" w:rsidTr="004778AB">
        <w:trPr>
          <w:jc w:val="center"/>
        </w:trPr>
        <w:tc>
          <w:tcPr>
            <w:tcW w:w="552" w:type="dxa"/>
            <w:tcMar>
              <w:left w:w="72" w:type="dxa"/>
              <w:right w:w="72" w:type="dxa"/>
            </w:tcMar>
          </w:tcPr>
          <w:p w14:paraId="6746B5B6" w14:textId="77777777" w:rsidR="00DB1D3E" w:rsidRPr="00696C5B" w:rsidRDefault="00DB1D3E" w:rsidP="00980257">
            <w:pPr>
              <w:pStyle w:val="BodyText"/>
              <w:spacing w:after="60"/>
              <w:rPr>
                <w:szCs w:val="22"/>
              </w:rPr>
            </w:pPr>
            <w:r w:rsidRPr="00696C5B">
              <w:rPr>
                <w:szCs w:val="22"/>
              </w:rPr>
              <w:t xml:space="preserve">1.1 </w:t>
            </w:r>
          </w:p>
        </w:tc>
        <w:tc>
          <w:tcPr>
            <w:tcW w:w="5797" w:type="dxa"/>
            <w:tcMar>
              <w:left w:w="72" w:type="dxa"/>
              <w:right w:w="72" w:type="dxa"/>
            </w:tcMar>
          </w:tcPr>
          <w:p w14:paraId="1EB5E8FA" w14:textId="77777777" w:rsidR="00DB1D3E" w:rsidRPr="00696C5B" w:rsidRDefault="00DB1D3E" w:rsidP="00980257">
            <w:pPr>
              <w:pStyle w:val="BodyText"/>
              <w:spacing w:after="60"/>
              <w:rPr>
                <w:szCs w:val="22"/>
              </w:rPr>
            </w:pPr>
            <w:r w:rsidRPr="00696C5B">
              <w:rPr>
                <w:szCs w:val="22"/>
              </w:rPr>
              <w:t>Minimum dimensions h and b [mm]</w:t>
            </w:r>
          </w:p>
        </w:tc>
        <w:tc>
          <w:tcPr>
            <w:tcW w:w="654" w:type="dxa"/>
            <w:tcMar>
              <w:left w:w="72" w:type="dxa"/>
              <w:right w:w="72" w:type="dxa"/>
            </w:tcMar>
          </w:tcPr>
          <w:p w14:paraId="43B77AD7" w14:textId="77777777" w:rsidR="00DB1D3E" w:rsidRPr="00696C5B" w:rsidRDefault="00DB1D3E" w:rsidP="00980257">
            <w:pPr>
              <w:pStyle w:val="BodyText"/>
              <w:spacing w:after="60"/>
              <w:rPr>
                <w:szCs w:val="22"/>
              </w:rPr>
            </w:pPr>
            <w:r w:rsidRPr="00696C5B">
              <w:rPr>
                <w:szCs w:val="22"/>
              </w:rPr>
              <w:t>160</w:t>
            </w:r>
          </w:p>
        </w:tc>
        <w:tc>
          <w:tcPr>
            <w:tcW w:w="775" w:type="dxa"/>
            <w:tcMar>
              <w:left w:w="72" w:type="dxa"/>
              <w:right w:w="72" w:type="dxa"/>
            </w:tcMar>
          </w:tcPr>
          <w:p w14:paraId="70F05089" w14:textId="77777777" w:rsidR="00DB1D3E" w:rsidRPr="00696C5B" w:rsidRDefault="00DB1D3E" w:rsidP="00980257">
            <w:pPr>
              <w:pStyle w:val="BodyText"/>
              <w:spacing w:after="60"/>
              <w:rPr>
                <w:szCs w:val="22"/>
              </w:rPr>
            </w:pPr>
            <w:r w:rsidRPr="00696C5B">
              <w:rPr>
                <w:szCs w:val="22"/>
              </w:rPr>
              <w:t>200</w:t>
            </w:r>
          </w:p>
        </w:tc>
        <w:tc>
          <w:tcPr>
            <w:tcW w:w="775" w:type="dxa"/>
            <w:tcMar>
              <w:left w:w="72" w:type="dxa"/>
              <w:right w:w="72" w:type="dxa"/>
            </w:tcMar>
          </w:tcPr>
          <w:p w14:paraId="4E4E8E15" w14:textId="77777777" w:rsidR="00DB1D3E" w:rsidRPr="00696C5B" w:rsidRDefault="00DB1D3E" w:rsidP="00980257">
            <w:pPr>
              <w:pStyle w:val="BodyText"/>
              <w:spacing w:after="60"/>
              <w:rPr>
                <w:szCs w:val="22"/>
              </w:rPr>
            </w:pPr>
            <w:r w:rsidRPr="00696C5B">
              <w:rPr>
                <w:szCs w:val="22"/>
              </w:rPr>
              <w:t>300</w:t>
            </w:r>
          </w:p>
        </w:tc>
        <w:tc>
          <w:tcPr>
            <w:tcW w:w="775" w:type="dxa"/>
            <w:tcMar>
              <w:left w:w="72" w:type="dxa"/>
              <w:right w:w="72" w:type="dxa"/>
            </w:tcMar>
          </w:tcPr>
          <w:p w14:paraId="36AD8E47" w14:textId="77777777" w:rsidR="00DB1D3E" w:rsidRPr="00696C5B" w:rsidRDefault="00DB1D3E" w:rsidP="00980257">
            <w:pPr>
              <w:pStyle w:val="BodyText"/>
              <w:spacing w:after="60"/>
              <w:rPr>
                <w:szCs w:val="22"/>
              </w:rPr>
            </w:pPr>
            <w:r w:rsidRPr="00696C5B">
              <w:rPr>
                <w:szCs w:val="22"/>
              </w:rPr>
              <w:t>400</w:t>
            </w:r>
          </w:p>
        </w:tc>
      </w:tr>
      <w:tr w:rsidR="00DB1D3E" w:rsidRPr="00EB4487" w14:paraId="2334D84E" w14:textId="77777777" w:rsidTr="004778AB">
        <w:trPr>
          <w:jc w:val="center"/>
        </w:trPr>
        <w:tc>
          <w:tcPr>
            <w:tcW w:w="552" w:type="dxa"/>
            <w:tcMar>
              <w:left w:w="72" w:type="dxa"/>
              <w:right w:w="72" w:type="dxa"/>
            </w:tcMar>
          </w:tcPr>
          <w:p w14:paraId="6D98CA96" w14:textId="77777777" w:rsidR="00DB1D3E" w:rsidRPr="00696C5B" w:rsidRDefault="00DB1D3E" w:rsidP="00980257">
            <w:pPr>
              <w:pStyle w:val="BodyText"/>
              <w:spacing w:after="60"/>
              <w:rPr>
                <w:szCs w:val="22"/>
              </w:rPr>
            </w:pPr>
            <w:r w:rsidRPr="00696C5B">
              <w:rPr>
                <w:szCs w:val="22"/>
              </w:rPr>
              <w:t xml:space="preserve">1.2 </w:t>
            </w:r>
          </w:p>
        </w:tc>
        <w:tc>
          <w:tcPr>
            <w:tcW w:w="5797" w:type="dxa"/>
            <w:tcMar>
              <w:left w:w="72" w:type="dxa"/>
              <w:right w:w="72" w:type="dxa"/>
            </w:tcMar>
          </w:tcPr>
          <w:p w14:paraId="19A0D37B" w14:textId="77777777" w:rsidR="00DB1D3E" w:rsidRPr="00696C5B" w:rsidRDefault="00DB1D3E" w:rsidP="00980257">
            <w:pPr>
              <w:pStyle w:val="BodyText"/>
              <w:spacing w:after="60"/>
              <w:rPr>
                <w:szCs w:val="22"/>
              </w:rPr>
            </w:pPr>
            <w:r w:rsidRPr="00696C5B">
              <w:rPr>
                <w:szCs w:val="22"/>
              </w:rPr>
              <w:t>Minimum axis distance of reinforcing bars u</w:t>
            </w:r>
            <w:r w:rsidRPr="00696C5B">
              <w:rPr>
                <w:szCs w:val="22"/>
                <w:vertAlign w:val="subscript"/>
              </w:rPr>
              <w:t>s</w:t>
            </w:r>
            <w:r w:rsidRPr="00696C5B">
              <w:rPr>
                <w:szCs w:val="22"/>
              </w:rPr>
              <w:t xml:space="preserve"> [mm]</w:t>
            </w:r>
          </w:p>
        </w:tc>
        <w:tc>
          <w:tcPr>
            <w:tcW w:w="654" w:type="dxa"/>
            <w:tcMar>
              <w:left w:w="72" w:type="dxa"/>
              <w:right w:w="72" w:type="dxa"/>
            </w:tcMar>
          </w:tcPr>
          <w:p w14:paraId="49DDDA3E"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5F0A5E14" w14:textId="77777777" w:rsidR="00DB1D3E" w:rsidRPr="00696C5B" w:rsidRDefault="00DB1D3E" w:rsidP="00980257">
            <w:pPr>
              <w:pStyle w:val="BodyText"/>
              <w:spacing w:after="60"/>
              <w:rPr>
                <w:szCs w:val="22"/>
              </w:rPr>
            </w:pPr>
            <w:r w:rsidRPr="00696C5B">
              <w:rPr>
                <w:szCs w:val="22"/>
              </w:rPr>
              <w:t>50</w:t>
            </w:r>
          </w:p>
        </w:tc>
        <w:tc>
          <w:tcPr>
            <w:tcW w:w="775" w:type="dxa"/>
            <w:tcMar>
              <w:left w:w="72" w:type="dxa"/>
              <w:right w:w="72" w:type="dxa"/>
            </w:tcMar>
          </w:tcPr>
          <w:p w14:paraId="2BC81223" w14:textId="77777777" w:rsidR="00DB1D3E" w:rsidRPr="00696C5B" w:rsidRDefault="00DB1D3E" w:rsidP="00980257">
            <w:pPr>
              <w:pStyle w:val="BodyText"/>
              <w:spacing w:after="60"/>
              <w:rPr>
                <w:szCs w:val="22"/>
              </w:rPr>
            </w:pPr>
            <w:r w:rsidRPr="00696C5B">
              <w:rPr>
                <w:szCs w:val="22"/>
              </w:rPr>
              <w:t>50</w:t>
            </w:r>
          </w:p>
        </w:tc>
        <w:tc>
          <w:tcPr>
            <w:tcW w:w="775" w:type="dxa"/>
            <w:tcMar>
              <w:left w:w="72" w:type="dxa"/>
              <w:right w:w="72" w:type="dxa"/>
            </w:tcMar>
          </w:tcPr>
          <w:p w14:paraId="356C9FA2" w14:textId="77777777" w:rsidR="00DB1D3E" w:rsidRPr="00696C5B" w:rsidRDefault="00DB1D3E" w:rsidP="00980257">
            <w:pPr>
              <w:pStyle w:val="BodyText"/>
              <w:spacing w:after="60"/>
              <w:rPr>
                <w:szCs w:val="22"/>
              </w:rPr>
            </w:pPr>
            <w:r w:rsidRPr="00696C5B">
              <w:rPr>
                <w:szCs w:val="22"/>
              </w:rPr>
              <w:t>70</w:t>
            </w:r>
          </w:p>
        </w:tc>
      </w:tr>
      <w:tr w:rsidR="00DB1D3E" w:rsidRPr="00EB4487" w14:paraId="2FBBCD9E" w14:textId="77777777" w:rsidTr="004778AB">
        <w:trPr>
          <w:jc w:val="center"/>
        </w:trPr>
        <w:tc>
          <w:tcPr>
            <w:tcW w:w="552" w:type="dxa"/>
            <w:tcMar>
              <w:left w:w="72" w:type="dxa"/>
              <w:right w:w="72" w:type="dxa"/>
            </w:tcMar>
          </w:tcPr>
          <w:p w14:paraId="3D5AE2A1" w14:textId="77777777" w:rsidR="00DB1D3E" w:rsidRPr="00696C5B" w:rsidRDefault="00DB1D3E" w:rsidP="00980257">
            <w:pPr>
              <w:pStyle w:val="BodyText"/>
              <w:spacing w:after="60"/>
              <w:rPr>
                <w:szCs w:val="22"/>
              </w:rPr>
            </w:pPr>
            <w:r w:rsidRPr="00696C5B">
              <w:rPr>
                <w:szCs w:val="22"/>
              </w:rPr>
              <w:t>1.3</w:t>
            </w:r>
          </w:p>
        </w:tc>
        <w:tc>
          <w:tcPr>
            <w:tcW w:w="5797" w:type="dxa"/>
            <w:tcMar>
              <w:left w:w="72" w:type="dxa"/>
              <w:right w:w="72" w:type="dxa"/>
            </w:tcMar>
          </w:tcPr>
          <w:p w14:paraId="62B52077" w14:textId="77777777" w:rsidR="00DB1D3E" w:rsidRPr="00696C5B" w:rsidRDefault="00DB1D3E" w:rsidP="00980257">
            <w:pPr>
              <w:pStyle w:val="BodyText"/>
              <w:spacing w:after="60"/>
              <w:rPr>
                <w:szCs w:val="22"/>
              </w:rPr>
            </w:pPr>
            <w:r w:rsidRPr="00696C5B">
              <w:rPr>
                <w:szCs w:val="22"/>
              </w:rPr>
              <w:t>Minimum ratio of reinforcement A</w:t>
            </w:r>
            <w:r w:rsidRPr="00696C5B">
              <w:rPr>
                <w:szCs w:val="22"/>
                <w:vertAlign w:val="subscript"/>
              </w:rPr>
              <w:t>s</w:t>
            </w:r>
            <w:r w:rsidRPr="00696C5B">
              <w:rPr>
                <w:szCs w:val="22"/>
              </w:rPr>
              <w:t>/(A</w:t>
            </w:r>
            <w:r w:rsidRPr="00696C5B">
              <w:rPr>
                <w:szCs w:val="22"/>
                <w:vertAlign w:val="subscript"/>
              </w:rPr>
              <w:t>c</w:t>
            </w:r>
            <w:r w:rsidRPr="00696C5B">
              <w:rPr>
                <w:szCs w:val="22"/>
              </w:rPr>
              <w:t>+A</w:t>
            </w:r>
            <w:r w:rsidRPr="00696C5B">
              <w:rPr>
                <w:szCs w:val="22"/>
                <w:vertAlign w:val="subscript"/>
              </w:rPr>
              <w:t>s</w:t>
            </w:r>
            <w:r w:rsidRPr="00696C5B">
              <w:rPr>
                <w:szCs w:val="22"/>
              </w:rPr>
              <w:t>) in %</w:t>
            </w:r>
          </w:p>
        </w:tc>
        <w:tc>
          <w:tcPr>
            <w:tcW w:w="654" w:type="dxa"/>
            <w:tcMar>
              <w:left w:w="72" w:type="dxa"/>
              <w:right w:w="72" w:type="dxa"/>
            </w:tcMar>
          </w:tcPr>
          <w:p w14:paraId="59AB573C"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1D3E891E" w14:textId="77777777" w:rsidR="00DB1D3E" w:rsidRPr="00696C5B" w:rsidRDefault="00DB1D3E" w:rsidP="00980257">
            <w:pPr>
              <w:pStyle w:val="BodyText"/>
              <w:spacing w:after="60"/>
              <w:rPr>
                <w:szCs w:val="22"/>
              </w:rPr>
            </w:pPr>
            <w:r w:rsidRPr="00696C5B">
              <w:rPr>
                <w:szCs w:val="22"/>
              </w:rPr>
              <w:t>4</w:t>
            </w:r>
          </w:p>
        </w:tc>
        <w:tc>
          <w:tcPr>
            <w:tcW w:w="775" w:type="dxa"/>
            <w:tcMar>
              <w:left w:w="72" w:type="dxa"/>
              <w:right w:w="72" w:type="dxa"/>
            </w:tcMar>
          </w:tcPr>
          <w:p w14:paraId="031F0218" w14:textId="77777777" w:rsidR="00DB1D3E" w:rsidRPr="00696C5B" w:rsidRDefault="00DB1D3E" w:rsidP="00980257">
            <w:pPr>
              <w:pStyle w:val="BodyText"/>
              <w:spacing w:after="60"/>
              <w:rPr>
                <w:szCs w:val="22"/>
              </w:rPr>
            </w:pPr>
            <w:r w:rsidRPr="00696C5B">
              <w:rPr>
                <w:szCs w:val="22"/>
              </w:rPr>
              <w:t>3</w:t>
            </w:r>
          </w:p>
        </w:tc>
        <w:tc>
          <w:tcPr>
            <w:tcW w:w="775" w:type="dxa"/>
            <w:tcMar>
              <w:left w:w="72" w:type="dxa"/>
              <w:right w:w="72" w:type="dxa"/>
            </w:tcMar>
          </w:tcPr>
          <w:p w14:paraId="579FFD0D" w14:textId="77777777" w:rsidR="00DB1D3E" w:rsidRPr="00696C5B" w:rsidRDefault="00DB1D3E" w:rsidP="00980257">
            <w:pPr>
              <w:pStyle w:val="BodyText"/>
              <w:spacing w:after="60"/>
              <w:rPr>
                <w:szCs w:val="22"/>
              </w:rPr>
            </w:pPr>
            <w:r w:rsidRPr="00696C5B">
              <w:rPr>
                <w:szCs w:val="22"/>
              </w:rPr>
              <w:t>4</w:t>
            </w:r>
          </w:p>
        </w:tc>
      </w:tr>
      <w:tr w:rsidR="00DB1D3E" w:rsidRPr="00EB4487" w14:paraId="41E7C5F4" w14:textId="77777777" w:rsidTr="004778AB">
        <w:trPr>
          <w:jc w:val="center"/>
        </w:trPr>
        <w:tc>
          <w:tcPr>
            <w:tcW w:w="552" w:type="dxa"/>
            <w:tcMar>
              <w:left w:w="72" w:type="dxa"/>
              <w:right w:w="72" w:type="dxa"/>
            </w:tcMar>
          </w:tcPr>
          <w:p w14:paraId="52CBF479" w14:textId="77777777" w:rsidR="00DB1D3E" w:rsidRPr="00696C5B" w:rsidRDefault="00DB1D3E" w:rsidP="00980257">
            <w:pPr>
              <w:pStyle w:val="BodyText"/>
              <w:spacing w:after="60"/>
              <w:rPr>
                <w:szCs w:val="22"/>
              </w:rPr>
            </w:pPr>
            <w:r w:rsidRPr="00696C5B">
              <w:rPr>
                <w:szCs w:val="22"/>
              </w:rPr>
              <w:t>2</w:t>
            </w:r>
          </w:p>
        </w:tc>
        <w:tc>
          <w:tcPr>
            <w:tcW w:w="5797" w:type="dxa"/>
            <w:tcMar>
              <w:left w:w="72" w:type="dxa"/>
              <w:right w:w="72" w:type="dxa"/>
            </w:tcMar>
          </w:tcPr>
          <w:p w14:paraId="756EAA22" w14:textId="77777777" w:rsidR="00DB1D3E" w:rsidRPr="00696C5B" w:rsidRDefault="00DB1D3E" w:rsidP="00980257">
            <w:pPr>
              <w:pStyle w:val="BodyText"/>
              <w:spacing w:after="60"/>
              <w:rPr>
                <w:szCs w:val="22"/>
              </w:rPr>
            </w:pPr>
            <w:r w:rsidRPr="00696C5B">
              <w:rPr>
                <w:szCs w:val="22"/>
              </w:rPr>
              <w:t xml:space="preserve">Minimum cross-sectional dimensions for load level </w:t>
            </w:r>
            <w:r w:rsidRPr="00696C5B">
              <w:rPr>
                <w:i/>
                <w:szCs w:val="22"/>
              </w:rPr>
              <w:t>ŋ</w:t>
            </w:r>
            <w:r w:rsidRPr="00696C5B">
              <w:rPr>
                <w:szCs w:val="22"/>
                <w:vertAlign w:val="subscript"/>
              </w:rPr>
              <w:t>fi,t</w:t>
            </w:r>
            <w:r w:rsidRPr="00696C5B">
              <w:rPr>
                <w:szCs w:val="22"/>
              </w:rPr>
              <w:t xml:space="preserve"> ≤ 0,47</w:t>
            </w:r>
          </w:p>
        </w:tc>
        <w:tc>
          <w:tcPr>
            <w:tcW w:w="654" w:type="dxa"/>
            <w:tcMar>
              <w:left w:w="72" w:type="dxa"/>
              <w:right w:w="72" w:type="dxa"/>
            </w:tcMar>
          </w:tcPr>
          <w:p w14:paraId="3181D4EF" w14:textId="77777777" w:rsidR="00DB1D3E" w:rsidRPr="00696C5B" w:rsidRDefault="00DB1D3E" w:rsidP="00980257">
            <w:pPr>
              <w:pStyle w:val="BodyText"/>
              <w:spacing w:after="60"/>
              <w:rPr>
                <w:szCs w:val="22"/>
              </w:rPr>
            </w:pPr>
          </w:p>
        </w:tc>
        <w:tc>
          <w:tcPr>
            <w:tcW w:w="775" w:type="dxa"/>
            <w:tcMar>
              <w:left w:w="72" w:type="dxa"/>
              <w:right w:w="72" w:type="dxa"/>
            </w:tcMar>
          </w:tcPr>
          <w:p w14:paraId="5CD2B4F5" w14:textId="77777777" w:rsidR="00DB1D3E" w:rsidRPr="00696C5B" w:rsidRDefault="00DB1D3E" w:rsidP="00980257">
            <w:pPr>
              <w:pStyle w:val="BodyText"/>
              <w:spacing w:after="60"/>
              <w:rPr>
                <w:szCs w:val="22"/>
              </w:rPr>
            </w:pPr>
          </w:p>
        </w:tc>
        <w:tc>
          <w:tcPr>
            <w:tcW w:w="775" w:type="dxa"/>
            <w:tcMar>
              <w:left w:w="72" w:type="dxa"/>
              <w:right w:w="72" w:type="dxa"/>
            </w:tcMar>
          </w:tcPr>
          <w:p w14:paraId="1A74F692" w14:textId="77777777" w:rsidR="00DB1D3E" w:rsidRPr="00696C5B" w:rsidRDefault="00DB1D3E" w:rsidP="00980257">
            <w:pPr>
              <w:pStyle w:val="BodyText"/>
              <w:spacing w:after="60"/>
              <w:rPr>
                <w:szCs w:val="22"/>
              </w:rPr>
            </w:pPr>
          </w:p>
        </w:tc>
        <w:tc>
          <w:tcPr>
            <w:tcW w:w="775" w:type="dxa"/>
            <w:tcMar>
              <w:left w:w="72" w:type="dxa"/>
              <w:right w:w="72" w:type="dxa"/>
            </w:tcMar>
          </w:tcPr>
          <w:p w14:paraId="1423F12B" w14:textId="77777777" w:rsidR="00DB1D3E" w:rsidRPr="00696C5B" w:rsidRDefault="00DB1D3E" w:rsidP="00980257">
            <w:pPr>
              <w:pStyle w:val="BodyText"/>
              <w:spacing w:after="60"/>
              <w:rPr>
                <w:szCs w:val="22"/>
              </w:rPr>
            </w:pPr>
          </w:p>
        </w:tc>
      </w:tr>
      <w:tr w:rsidR="00DB1D3E" w:rsidRPr="00EB4487" w14:paraId="0FE32FD2" w14:textId="77777777" w:rsidTr="004778AB">
        <w:trPr>
          <w:jc w:val="center"/>
        </w:trPr>
        <w:tc>
          <w:tcPr>
            <w:tcW w:w="552" w:type="dxa"/>
            <w:tcMar>
              <w:left w:w="72" w:type="dxa"/>
              <w:right w:w="72" w:type="dxa"/>
            </w:tcMar>
          </w:tcPr>
          <w:p w14:paraId="73A1F87B" w14:textId="77777777" w:rsidR="00DB1D3E" w:rsidRPr="00696C5B" w:rsidRDefault="00DB1D3E" w:rsidP="00980257">
            <w:pPr>
              <w:pStyle w:val="BodyText"/>
              <w:spacing w:after="60"/>
              <w:rPr>
                <w:szCs w:val="22"/>
              </w:rPr>
            </w:pPr>
            <w:r w:rsidRPr="00696C5B">
              <w:rPr>
                <w:szCs w:val="22"/>
              </w:rPr>
              <w:t xml:space="preserve">2.1 </w:t>
            </w:r>
          </w:p>
        </w:tc>
        <w:tc>
          <w:tcPr>
            <w:tcW w:w="5797" w:type="dxa"/>
            <w:tcMar>
              <w:left w:w="72" w:type="dxa"/>
              <w:right w:w="72" w:type="dxa"/>
            </w:tcMar>
          </w:tcPr>
          <w:p w14:paraId="27C67488" w14:textId="77777777" w:rsidR="00DB1D3E" w:rsidRPr="00696C5B" w:rsidRDefault="00DB1D3E" w:rsidP="00980257">
            <w:pPr>
              <w:pStyle w:val="BodyText"/>
              <w:spacing w:after="60"/>
              <w:rPr>
                <w:szCs w:val="22"/>
              </w:rPr>
            </w:pPr>
            <w:r w:rsidRPr="00696C5B">
              <w:rPr>
                <w:szCs w:val="22"/>
              </w:rPr>
              <w:t>Minimum dimensions h and b [mm]</w:t>
            </w:r>
          </w:p>
        </w:tc>
        <w:tc>
          <w:tcPr>
            <w:tcW w:w="654" w:type="dxa"/>
            <w:tcMar>
              <w:left w:w="72" w:type="dxa"/>
              <w:right w:w="72" w:type="dxa"/>
            </w:tcMar>
          </w:tcPr>
          <w:p w14:paraId="037143FA" w14:textId="77777777" w:rsidR="00DB1D3E" w:rsidRPr="00696C5B" w:rsidRDefault="00DB1D3E" w:rsidP="00980257">
            <w:pPr>
              <w:pStyle w:val="BodyText"/>
              <w:spacing w:after="60"/>
              <w:rPr>
                <w:szCs w:val="22"/>
              </w:rPr>
            </w:pPr>
            <w:r w:rsidRPr="00696C5B">
              <w:rPr>
                <w:szCs w:val="22"/>
              </w:rPr>
              <w:t>160</w:t>
            </w:r>
          </w:p>
        </w:tc>
        <w:tc>
          <w:tcPr>
            <w:tcW w:w="775" w:type="dxa"/>
            <w:tcMar>
              <w:left w:w="72" w:type="dxa"/>
              <w:right w:w="72" w:type="dxa"/>
            </w:tcMar>
          </w:tcPr>
          <w:p w14:paraId="2B4974A2" w14:textId="77777777" w:rsidR="00DB1D3E" w:rsidRPr="00696C5B" w:rsidRDefault="00DB1D3E" w:rsidP="00980257">
            <w:pPr>
              <w:pStyle w:val="BodyText"/>
              <w:spacing w:after="60"/>
              <w:rPr>
                <w:szCs w:val="22"/>
              </w:rPr>
            </w:pPr>
            <w:r w:rsidRPr="00696C5B">
              <w:rPr>
                <w:szCs w:val="22"/>
              </w:rPr>
              <w:t xml:space="preserve">300 </w:t>
            </w:r>
          </w:p>
        </w:tc>
        <w:tc>
          <w:tcPr>
            <w:tcW w:w="775" w:type="dxa"/>
            <w:tcMar>
              <w:left w:w="72" w:type="dxa"/>
              <w:right w:w="72" w:type="dxa"/>
            </w:tcMar>
          </w:tcPr>
          <w:p w14:paraId="3C0C4823" w14:textId="77777777" w:rsidR="00DB1D3E" w:rsidRPr="00696C5B" w:rsidRDefault="00DB1D3E" w:rsidP="00980257">
            <w:pPr>
              <w:pStyle w:val="BodyText"/>
              <w:spacing w:after="60"/>
              <w:rPr>
                <w:szCs w:val="22"/>
              </w:rPr>
            </w:pPr>
            <w:r w:rsidRPr="00696C5B">
              <w:rPr>
                <w:szCs w:val="22"/>
              </w:rPr>
              <w:t xml:space="preserve">400 </w:t>
            </w:r>
          </w:p>
        </w:tc>
        <w:tc>
          <w:tcPr>
            <w:tcW w:w="775" w:type="dxa"/>
            <w:tcMar>
              <w:left w:w="72" w:type="dxa"/>
              <w:right w:w="72" w:type="dxa"/>
            </w:tcMar>
          </w:tcPr>
          <w:p w14:paraId="3E384606" w14:textId="77777777" w:rsidR="00DB1D3E" w:rsidRPr="00696C5B" w:rsidRDefault="00DB1D3E" w:rsidP="00980257">
            <w:pPr>
              <w:pStyle w:val="BodyText"/>
              <w:spacing w:after="60"/>
              <w:rPr>
                <w:szCs w:val="22"/>
              </w:rPr>
            </w:pPr>
            <w:r w:rsidRPr="00696C5B">
              <w:rPr>
                <w:szCs w:val="22"/>
              </w:rPr>
              <w:t>—</w:t>
            </w:r>
          </w:p>
        </w:tc>
      </w:tr>
      <w:tr w:rsidR="00DB1D3E" w:rsidRPr="00EB4487" w14:paraId="1BBEB4F9" w14:textId="77777777" w:rsidTr="004778AB">
        <w:trPr>
          <w:jc w:val="center"/>
        </w:trPr>
        <w:tc>
          <w:tcPr>
            <w:tcW w:w="552" w:type="dxa"/>
            <w:tcMar>
              <w:left w:w="72" w:type="dxa"/>
              <w:right w:w="72" w:type="dxa"/>
            </w:tcMar>
          </w:tcPr>
          <w:p w14:paraId="19AE4463" w14:textId="77777777" w:rsidR="00DB1D3E" w:rsidRPr="00696C5B" w:rsidRDefault="00DB1D3E" w:rsidP="00980257">
            <w:pPr>
              <w:pStyle w:val="BodyText"/>
              <w:spacing w:after="60"/>
              <w:rPr>
                <w:szCs w:val="22"/>
              </w:rPr>
            </w:pPr>
            <w:r w:rsidRPr="00696C5B">
              <w:rPr>
                <w:szCs w:val="22"/>
              </w:rPr>
              <w:t xml:space="preserve">2.2 </w:t>
            </w:r>
          </w:p>
        </w:tc>
        <w:tc>
          <w:tcPr>
            <w:tcW w:w="5797" w:type="dxa"/>
            <w:tcMar>
              <w:left w:w="72" w:type="dxa"/>
              <w:right w:w="72" w:type="dxa"/>
            </w:tcMar>
          </w:tcPr>
          <w:p w14:paraId="4D824D2D" w14:textId="77777777" w:rsidR="00DB1D3E" w:rsidRPr="00696C5B" w:rsidRDefault="00DB1D3E" w:rsidP="00980257">
            <w:pPr>
              <w:pStyle w:val="BodyText"/>
              <w:spacing w:after="60"/>
              <w:rPr>
                <w:szCs w:val="22"/>
              </w:rPr>
            </w:pPr>
            <w:r w:rsidRPr="00696C5B">
              <w:rPr>
                <w:szCs w:val="22"/>
              </w:rPr>
              <w:t>Minimum axis distance of reinforcing bars u</w:t>
            </w:r>
            <w:r w:rsidRPr="00696C5B">
              <w:rPr>
                <w:szCs w:val="22"/>
                <w:vertAlign w:val="subscript"/>
              </w:rPr>
              <w:t>s</w:t>
            </w:r>
            <w:r w:rsidRPr="00696C5B">
              <w:rPr>
                <w:szCs w:val="22"/>
              </w:rPr>
              <w:t xml:space="preserve"> [mm]</w:t>
            </w:r>
          </w:p>
        </w:tc>
        <w:tc>
          <w:tcPr>
            <w:tcW w:w="654" w:type="dxa"/>
            <w:tcMar>
              <w:left w:w="72" w:type="dxa"/>
              <w:right w:w="72" w:type="dxa"/>
            </w:tcMar>
          </w:tcPr>
          <w:p w14:paraId="1AD78E91"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5A8514A2" w14:textId="77777777" w:rsidR="00DB1D3E" w:rsidRPr="00696C5B" w:rsidRDefault="00DB1D3E" w:rsidP="00980257">
            <w:pPr>
              <w:pStyle w:val="BodyText"/>
              <w:spacing w:after="60"/>
              <w:rPr>
                <w:szCs w:val="22"/>
              </w:rPr>
            </w:pPr>
            <w:r w:rsidRPr="00696C5B">
              <w:rPr>
                <w:szCs w:val="22"/>
              </w:rPr>
              <w:t xml:space="preserve">50 </w:t>
            </w:r>
          </w:p>
        </w:tc>
        <w:tc>
          <w:tcPr>
            <w:tcW w:w="775" w:type="dxa"/>
            <w:tcMar>
              <w:left w:w="72" w:type="dxa"/>
              <w:right w:w="72" w:type="dxa"/>
            </w:tcMar>
          </w:tcPr>
          <w:p w14:paraId="3E758163" w14:textId="77777777" w:rsidR="00DB1D3E" w:rsidRPr="00696C5B" w:rsidRDefault="00DB1D3E" w:rsidP="00980257">
            <w:pPr>
              <w:pStyle w:val="BodyText"/>
              <w:spacing w:after="60"/>
              <w:rPr>
                <w:szCs w:val="22"/>
              </w:rPr>
            </w:pPr>
            <w:r w:rsidRPr="00696C5B">
              <w:rPr>
                <w:szCs w:val="22"/>
              </w:rPr>
              <w:t xml:space="preserve">70 </w:t>
            </w:r>
          </w:p>
        </w:tc>
        <w:tc>
          <w:tcPr>
            <w:tcW w:w="775" w:type="dxa"/>
            <w:tcMar>
              <w:left w:w="72" w:type="dxa"/>
              <w:right w:w="72" w:type="dxa"/>
            </w:tcMar>
          </w:tcPr>
          <w:p w14:paraId="3CF19A71" w14:textId="77777777" w:rsidR="00DB1D3E" w:rsidRPr="00696C5B" w:rsidRDefault="00DB1D3E" w:rsidP="00980257">
            <w:pPr>
              <w:pStyle w:val="BodyText"/>
              <w:spacing w:after="60"/>
              <w:rPr>
                <w:szCs w:val="22"/>
              </w:rPr>
            </w:pPr>
            <w:r w:rsidRPr="00696C5B">
              <w:rPr>
                <w:szCs w:val="22"/>
              </w:rPr>
              <w:t>—</w:t>
            </w:r>
          </w:p>
        </w:tc>
      </w:tr>
      <w:tr w:rsidR="00DB1D3E" w:rsidRPr="00EB4487" w14:paraId="55AD2FEC" w14:textId="77777777" w:rsidTr="004778AB">
        <w:trPr>
          <w:jc w:val="center"/>
        </w:trPr>
        <w:tc>
          <w:tcPr>
            <w:tcW w:w="552" w:type="dxa"/>
            <w:tcMar>
              <w:left w:w="72" w:type="dxa"/>
              <w:right w:w="72" w:type="dxa"/>
            </w:tcMar>
          </w:tcPr>
          <w:p w14:paraId="7E3178B7" w14:textId="77777777" w:rsidR="00DB1D3E" w:rsidRPr="00696C5B" w:rsidRDefault="00DB1D3E" w:rsidP="00980257">
            <w:pPr>
              <w:pStyle w:val="BodyText"/>
              <w:spacing w:after="60"/>
              <w:rPr>
                <w:szCs w:val="22"/>
              </w:rPr>
            </w:pPr>
            <w:r w:rsidRPr="00696C5B">
              <w:rPr>
                <w:szCs w:val="22"/>
              </w:rPr>
              <w:t>2.3</w:t>
            </w:r>
          </w:p>
        </w:tc>
        <w:tc>
          <w:tcPr>
            <w:tcW w:w="5797" w:type="dxa"/>
            <w:tcMar>
              <w:left w:w="72" w:type="dxa"/>
              <w:right w:w="72" w:type="dxa"/>
            </w:tcMar>
          </w:tcPr>
          <w:p w14:paraId="4AF0F087" w14:textId="77777777" w:rsidR="00DB1D3E" w:rsidRPr="00696C5B" w:rsidRDefault="00DB1D3E" w:rsidP="00980257">
            <w:pPr>
              <w:pStyle w:val="BodyText"/>
              <w:spacing w:after="60"/>
              <w:rPr>
                <w:szCs w:val="22"/>
              </w:rPr>
            </w:pPr>
            <w:r w:rsidRPr="00696C5B">
              <w:rPr>
                <w:szCs w:val="22"/>
              </w:rPr>
              <w:t>Minimum ratio of reinforcement A</w:t>
            </w:r>
            <w:r w:rsidRPr="00696C5B">
              <w:rPr>
                <w:szCs w:val="22"/>
                <w:vertAlign w:val="subscript"/>
              </w:rPr>
              <w:t>s</w:t>
            </w:r>
            <w:r w:rsidRPr="00696C5B">
              <w:rPr>
                <w:szCs w:val="22"/>
              </w:rPr>
              <w:t>/(A</w:t>
            </w:r>
            <w:r w:rsidRPr="00696C5B">
              <w:rPr>
                <w:szCs w:val="22"/>
                <w:vertAlign w:val="subscript"/>
              </w:rPr>
              <w:t>c</w:t>
            </w:r>
            <w:r w:rsidRPr="00696C5B">
              <w:rPr>
                <w:szCs w:val="22"/>
              </w:rPr>
              <w:t>+A</w:t>
            </w:r>
            <w:r w:rsidRPr="00696C5B">
              <w:rPr>
                <w:szCs w:val="22"/>
                <w:vertAlign w:val="subscript"/>
              </w:rPr>
              <w:t>s</w:t>
            </w:r>
            <w:r w:rsidRPr="00696C5B">
              <w:rPr>
                <w:szCs w:val="22"/>
              </w:rPr>
              <w:t>) in %</w:t>
            </w:r>
          </w:p>
        </w:tc>
        <w:tc>
          <w:tcPr>
            <w:tcW w:w="654" w:type="dxa"/>
            <w:tcMar>
              <w:left w:w="72" w:type="dxa"/>
              <w:right w:w="72" w:type="dxa"/>
            </w:tcMar>
          </w:tcPr>
          <w:p w14:paraId="18484230"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271FE86E" w14:textId="77777777" w:rsidR="00DB1D3E" w:rsidRPr="00696C5B" w:rsidRDefault="00DB1D3E" w:rsidP="00980257">
            <w:pPr>
              <w:pStyle w:val="BodyText"/>
              <w:spacing w:after="60"/>
              <w:rPr>
                <w:szCs w:val="22"/>
              </w:rPr>
            </w:pPr>
            <w:r w:rsidRPr="00696C5B">
              <w:rPr>
                <w:szCs w:val="22"/>
              </w:rPr>
              <w:t>4</w:t>
            </w:r>
          </w:p>
        </w:tc>
        <w:tc>
          <w:tcPr>
            <w:tcW w:w="775" w:type="dxa"/>
            <w:tcMar>
              <w:left w:w="72" w:type="dxa"/>
              <w:right w:w="72" w:type="dxa"/>
            </w:tcMar>
          </w:tcPr>
          <w:p w14:paraId="0E249842" w14:textId="77777777" w:rsidR="00DB1D3E" w:rsidRPr="00696C5B" w:rsidRDefault="00DB1D3E" w:rsidP="00980257">
            <w:pPr>
              <w:pStyle w:val="BodyText"/>
              <w:spacing w:after="60"/>
              <w:rPr>
                <w:szCs w:val="22"/>
              </w:rPr>
            </w:pPr>
            <w:r w:rsidRPr="00696C5B">
              <w:rPr>
                <w:szCs w:val="22"/>
              </w:rPr>
              <w:t>4</w:t>
            </w:r>
          </w:p>
        </w:tc>
        <w:tc>
          <w:tcPr>
            <w:tcW w:w="775" w:type="dxa"/>
            <w:tcMar>
              <w:left w:w="72" w:type="dxa"/>
              <w:right w:w="72" w:type="dxa"/>
            </w:tcMar>
          </w:tcPr>
          <w:p w14:paraId="2CF1DCB7" w14:textId="77777777" w:rsidR="00DB1D3E" w:rsidRPr="00696C5B" w:rsidRDefault="00DB1D3E" w:rsidP="00980257">
            <w:pPr>
              <w:pStyle w:val="BodyText"/>
              <w:spacing w:after="60"/>
              <w:rPr>
                <w:szCs w:val="22"/>
              </w:rPr>
            </w:pPr>
            <w:r w:rsidRPr="00696C5B">
              <w:rPr>
                <w:szCs w:val="22"/>
              </w:rPr>
              <w:t>—</w:t>
            </w:r>
          </w:p>
        </w:tc>
      </w:tr>
      <w:tr w:rsidR="00DB1D3E" w:rsidRPr="00EB4487" w14:paraId="4357D5F6" w14:textId="77777777" w:rsidTr="004778AB">
        <w:trPr>
          <w:jc w:val="center"/>
        </w:trPr>
        <w:tc>
          <w:tcPr>
            <w:tcW w:w="552" w:type="dxa"/>
            <w:tcMar>
              <w:left w:w="72" w:type="dxa"/>
              <w:right w:w="72" w:type="dxa"/>
            </w:tcMar>
          </w:tcPr>
          <w:p w14:paraId="70144999" w14:textId="77777777" w:rsidR="00DB1D3E" w:rsidRPr="00696C5B" w:rsidRDefault="00DB1D3E" w:rsidP="00980257">
            <w:pPr>
              <w:pStyle w:val="BodyText"/>
              <w:spacing w:after="60"/>
              <w:rPr>
                <w:szCs w:val="22"/>
              </w:rPr>
            </w:pPr>
            <w:r w:rsidRPr="00696C5B">
              <w:rPr>
                <w:szCs w:val="22"/>
              </w:rPr>
              <w:t>3</w:t>
            </w:r>
          </w:p>
        </w:tc>
        <w:tc>
          <w:tcPr>
            <w:tcW w:w="5797" w:type="dxa"/>
            <w:tcMar>
              <w:left w:w="72" w:type="dxa"/>
              <w:right w:w="72" w:type="dxa"/>
            </w:tcMar>
          </w:tcPr>
          <w:p w14:paraId="55585CC1" w14:textId="77777777" w:rsidR="00DB1D3E" w:rsidRPr="00696C5B" w:rsidRDefault="00DB1D3E" w:rsidP="00980257">
            <w:pPr>
              <w:pStyle w:val="BodyText"/>
              <w:spacing w:after="60"/>
              <w:rPr>
                <w:szCs w:val="22"/>
              </w:rPr>
            </w:pPr>
            <w:r w:rsidRPr="00696C5B">
              <w:rPr>
                <w:szCs w:val="22"/>
              </w:rPr>
              <w:t xml:space="preserve">Minimum cross-sectional dimensions for load level </w:t>
            </w:r>
            <w:r w:rsidRPr="00696C5B">
              <w:rPr>
                <w:i/>
                <w:szCs w:val="22"/>
              </w:rPr>
              <w:t>ŋ</w:t>
            </w:r>
            <w:r w:rsidRPr="00696C5B">
              <w:rPr>
                <w:szCs w:val="22"/>
                <w:vertAlign w:val="subscript"/>
              </w:rPr>
              <w:t>fi,t</w:t>
            </w:r>
            <w:r w:rsidRPr="00696C5B">
              <w:rPr>
                <w:szCs w:val="22"/>
              </w:rPr>
              <w:t xml:space="preserve"> ≤ 0,66</w:t>
            </w:r>
          </w:p>
        </w:tc>
        <w:tc>
          <w:tcPr>
            <w:tcW w:w="654" w:type="dxa"/>
            <w:tcMar>
              <w:left w:w="72" w:type="dxa"/>
              <w:right w:w="72" w:type="dxa"/>
            </w:tcMar>
          </w:tcPr>
          <w:p w14:paraId="39EB40CA" w14:textId="77777777" w:rsidR="00DB1D3E" w:rsidRPr="00696C5B" w:rsidRDefault="00DB1D3E" w:rsidP="00980257">
            <w:pPr>
              <w:pStyle w:val="BodyText"/>
              <w:spacing w:after="60"/>
              <w:rPr>
                <w:szCs w:val="22"/>
              </w:rPr>
            </w:pPr>
          </w:p>
        </w:tc>
        <w:tc>
          <w:tcPr>
            <w:tcW w:w="775" w:type="dxa"/>
            <w:tcMar>
              <w:left w:w="72" w:type="dxa"/>
              <w:right w:w="72" w:type="dxa"/>
            </w:tcMar>
          </w:tcPr>
          <w:p w14:paraId="112155B6" w14:textId="77777777" w:rsidR="00DB1D3E" w:rsidRPr="00696C5B" w:rsidRDefault="00DB1D3E" w:rsidP="00980257">
            <w:pPr>
              <w:pStyle w:val="BodyText"/>
              <w:spacing w:after="60"/>
              <w:rPr>
                <w:szCs w:val="22"/>
              </w:rPr>
            </w:pPr>
          </w:p>
        </w:tc>
        <w:tc>
          <w:tcPr>
            <w:tcW w:w="775" w:type="dxa"/>
            <w:tcMar>
              <w:left w:w="72" w:type="dxa"/>
              <w:right w:w="72" w:type="dxa"/>
            </w:tcMar>
          </w:tcPr>
          <w:p w14:paraId="46E1CFCE" w14:textId="77777777" w:rsidR="00DB1D3E" w:rsidRPr="00696C5B" w:rsidRDefault="00DB1D3E" w:rsidP="00980257">
            <w:pPr>
              <w:pStyle w:val="BodyText"/>
              <w:spacing w:after="60"/>
              <w:rPr>
                <w:szCs w:val="22"/>
              </w:rPr>
            </w:pPr>
          </w:p>
        </w:tc>
        <w:tc>
          <w:tcPr>
            <w:tcW w:w="775" w:type="dxa"/>
            <w:tcMar>
              <w:left w:w="72" w:type="dxa"/>
              <w:right w:w="72" w:type="dxa"/>
            </w:tcMar>
          </w:tcPr>
          <w:p w14:paraId="5FEDDD83" w14:textId="77777777" w:rsidR="00DB1D3E" w:rsidRPr="00696C5B" w:rsidRDefault="00DB1D3E" w:rsidP="00980257">
            <w:pPr>
              <w:pStyle w:val="BodyText"/>
              <w:spacing w:after="60"/>
              <w:rPr>
                <w:szCs w:val="22"/>
              </w:rPr>
            </w:pPr>
          </w:p>
        </w:tc>
      </w:tr>
      <w:tr w:rsidR="00DB1D3E" w:rsidRPr="00EB4487" w14:paraId="258648DF" w14:textId="77777777" w:rsidTr="004778AB">
        <w:trPr>
          <w:jc w:val="center"/>
        </w:trPr>
        <w:tc>
          <w:tcPr>
            <w:tcW w:w="552" w:type="dxa"/>
            <w:tcMar>
              <w:left w:w="72" w:type="dxa"/>
              <w:right w:w="72" w:type="dxa"/>
            </w:tcMar>
          </w:tcPr>
          <w:p w14:paraId="1BB82360" w14:textId="77777777" w:rsidR="00DB1D3E" w:rsidRPr="00696C5B" w:rsidRDefault="00DB1D3E" w:rsidP="00980257">
            <w:pPr>
              <w:pStyle w:val="BodyText"/>
              <w:spacing w:after="60"/>
              <w:rPr>
                <w:szCs w:val="22"/>
              </w:rPr>
            </w:pPr>
            <w:r w:rsidRPr="00696C5B">
              <w:rPr>
                <w:szCs w:val="22"/>
              </w:rPr>
              <w:t xml:space="preserve">3.1 </w:t>
            </w:r>
          </w:p>
        </w:tc>
        <w:tc>
          <w:tcPr>
            <w:tcW w:w="5797" w:type="dxa"/>
            <w:tcMar>
              <w:left w:w="72" w:type="dxa"/>
              <w:right w:w="72" w:type="dxa"/>
            </w:tcMar>
          </w:tcPr>
          <w:p w14:paraId="0231C7A9" w14:textId="77777777" w:rsidR="00DB1D3E" w:rsidRPr="00696C5B" w:rsidRDefault="00DB1D3E" w:rsidP="00980257">
            <w:pPr>
              <w:pStyle w:val="BodyText"/>
              <w:spacing w:after="60"/>
              <w:rPr>
                <w:szCs w:val="22"/>
              </w:rPr>
            </w:pPr>
            <w:r w:rsidRPr="00696C5B">
              <w:rPr>
                <w:szCs w:val="22"/>
              </w:rPr>
              <w:t>Minimum dimensions h and b [mm]</w:t>
            </w:r>
          </w:p>
        </w:tc>
        <w:tc>
          <w:tcPr>
            <w:tcW w:w="654" w:type="dxa"/>
            <w:tcMar>
              <w:left w:w="72" w:type="dxa"/>
              <w:right w:w="72" w:type="dxa"/>
            </w:tcMar>
          </w:tcPr>
          <w:p w14:paraId="4AC55132" w14:textId="77777777" w:rsidR="00DB1D3E" w:rsidRPr="00696C5B" w:rsidRDefault="00DB1D3E" w:rsidP="00980257">
            <w:pPr>
              <w:pStyle w:val="BodyText"/>
              <w:spacing w:after="60"/>
              <w:rPr>
                <w:szCs w:val="22"/>
              </w:rPr>
            </w:pPr>
            <w:r w:rsidRPr="00696C5B">
              <w:rPr>
                <w:szCs w:val="22"/>
              </w:rPr>
              <w:t xml:space="preserve">160 </w:t>
            </w:r>
          </w:p>
        </w:tc>
        <w:tc>
          <w:tcPr>
            <w:tcW w:w="775" w:type="dxa"/>
            <w:tcMar>
              <w:left w:w="72" w:type="dxa"/>
              <w:right w:w="72" w:type="dxa"/>
            </w:tcMar>
          </w:tcPr>
          <w:p w14:paraId="0EC8CADA" w14:textId="77777777" w:rsidR="00DB1D3E" w:rsidRPr="00696C5B" w:rsidRDefault="00DB1D3E" w:rsidP="00980257">
            <w:pPr>
              <w:pStyle w:val="BodyText"/>
              <w:spacing w:after="60"/>
              <w:rPr>
                <w:szCs w:val="22"/>
              </w:rPr>
            </w:pPr>
            <w:r w:rsidRPr="00696C5B">
              <w:rPr>
                <w:szCs w:val="22"/>
              </w:rPr>
              <w:t xml:space="preserve">400 </w:t>
            </w:r>
          </w:p>
        </w:tc>
        <w:tc>
          <w:tcPr>
            <w:tcW w:w="775" w:type="dxa"/>
            <w:tcMar>
              <w:left w:w="72" w:type="dxa"/>
              <w:right w:w="72" w:type="dxa"/>
            </w:tcMar>
          </w:tcPr>
          <w:p w14:paraId="481AD5F3"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488EB36D" w14:textId="77777777" w:rsidR="00DB1D3E" w:rsidRPr="00696C5B" w:rsidRDefault="00DB1D3E" w:rsidP="00980257">
            <w:pPr>
              <w:pStyle w:val="BodyText"/>
              <w:spacing w:after="60"/>
              <w:rPr>
                <w:szCs w:val="22"/>
              </w:rPr>
            </w:pPr>
            <w:r w:rsidRPr="00696C5B">
              <w:rPr>
                <w:szCs w:val="22"/>
              </w:rPr>
              <w:t>—</w:t>
            </w:r>
          </w:p>
        </w:tc>
      </w:tr>
      <w:tr w:rsidR="00DB1D3E" w:rsidRPr="00EB4487" w14:paraId="21CF5FAE" w14:textId="77777777" w:rsidTr="004778AB">
        <w:trPr>
          <w:jc w:val="center"/>
        </w:trPr>
        <w:tc>
          <w:tcPr>
            <w:tcW w:w="552" w:type="dxa"/>
            <w:tcMar>
              <w:left w:w="72" w:type="dxa"/>
              <w:right w:w="72" w:type="dxa"/>
            </w:tcMar>
          </w:tcPr>
          <w:p w14:paraId="2BA6588C" w14:textId="77777777" w:rsidR="00DB1D3E" w:rsidRPr="00696C5B" w:rsidRDefault="00DB1D3E" w:rsidP="00980257">
            <w:pPr>
              <w:pStyle w:val="BodyText"/>
              <w:spacing w:after="60"/>
              <w:rPr>
                <w:szCs w:val="22"/>
              </w:rPr>
            </w:pPr>
            <w:r w:rsidRPr="00696C5B">
              <w:rPr>
                <w:szCs w:val="22"/>
              </w:rPr>
              <w:t xml:space="preserve">3.2 </w:t>
            </w:r>
          </w:p>
        </w:tc>
        <w:tc>
          <w:tcPr>
            <w:tcW w:w="5797" w:type="dxa"/>
            <w:tcMar>
              <w:left w:w="72" w:type="dxa"/>
              <w:right w:w="72" w:type="dxa"/>
            </w:tcMar>
          </w:tcPr>
          <w:p w14:paraId="279FBBEB" w14:textId="77777777" w:rsidR="00DB1D3E" w:rsidRPr="00696C5B" w:rsidRDefault="00DB1D3E" w:rsidP="00980257">
            <w:pPr>
              <w:pStyle w:val="BodyText"/>
              <w:spacing w:after="60"/>
              <w:rPr>
                <w:szCs w:val="22"/>
              </w:rPr>
            </w:pPr>
            <w:r w:rsidRPr="00696C5B">
              <w:rPr>
                <w:szCs w:val="22"/>
              </w:rPr>
              <w:t>Minimum axis distance of reinforcing bars u</w:t>
            </w:r>
            <w:r w:rsidRPr="00696C5B">
              <w:rPr>
                <w:szCs w:val="22"/>
                <w:vertAlign w:val="subscript"/>
              </w:rPr>
              <w:t>s</w:t>
            </w:r>
            <w:r w:rsidRPr="00696C5B">
              <w:rPr>
                <w:szCs w:val="22"/>
              </w:rPr>
              <w:t xml:space="preserve"> [mm]</w:t>
            </w:r>
          </w:p>
        </w:tc>
        <w:tc>
          <w:tcPr>
            <w:tcW w:w="654" w:type="dxa"/>
            <w:tcMar>
              <w:left w:w="72" w:type="dxa"/>
              <w:right w:w="72" w:type="dxa"/>
            </w:tcMar>
          </w:tcPr>
          <w:p w14:paraId="35F8DDAB" w14:textId="77777777" w:rsidR="00DB1D3E" w:rsidRPr="00696C5B" w:rsidRDefault="00DB1D3E" w:rsidP="00980257">
            <w:pPr>
              <w:pStyle w:val="BodyText"/>
              <w:spacing w:after="60"/>
              <w:rPr>
                <w:szCs w:val="22"/>
              </w:rPr>
            </w:pPr>
            <w:r w:rsidRPr="00696C5B">
              <w:rPr>
                <w:szCs w:val="22"/>
              </w:rPr>
              <w:t xml:space="preserve">40 </w:t>
            </w:r>
          </w:p>
        </w:tc>
        <w:tc>
          <w:tcPr>
            <w:tcW w:w="775" w:type="dxa"/>
            <w:tcMar>
              <w:left w:w="72" w:type="dxa"/>
              <w:right w:w="72" w:type="dxa"/>
            </w:tcMar>
          </w:tcPr>
          <w:p w14:paraId="275CC4E9" w14:textId="77777777" w:rsidR="00DB1D3E" w:rsidRPr="00696C5B" w:rsidRDefault="00DB1D3E" w:rsidP="00980257">
            <w:pPr>
              <w:pStyle w:val="BodyText"/>
              <w:spacing w:after="60"/>
              <w:rPr>
                <w:szCs w:val="22"/>
              </w:rPr>
            </w:pPr>
            <w:r w:rsidRPr="00696C5B">
              <w:rPr>
                <w:szCs w:val="22"/>
              </w:rPr>
              <w:t xml:space="preserve">70 </w:t>
            </w:r>
          </w:p>
        </w:tc>
        <w:tc>
          <w:tcPr>
            <w:tcW w:w="775" w:type="dxa"/>
            <w:tcMar>
              <w:left w:w="72" w:type="dxa"/>
              <w:right w:w="72" w:type="dxa"/>
            </w:tcMar>
          </w:tcPr>
          <w:p w14:paraId="2CFAE5AE"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3049FF2E" w14:textId="77777777" w:rsidR="00DB1D3E" w:rsidRPr="00696C5B" w:rsidRDefault="00DB1D3E" w:rsidP="00980257">
            <w:pPr>
              <w:pStyle w:val="BodyText"/>
              <w:spacing w:after="60"/>
              <w:rPr>
                <w:szCs w:val="22"/>
              </w:rPr>
            </w:pPr>
            <w:r w:rsidRPr="00696C5B">
              <w:rPr>
                <w:szCs w:val="22"/>
              </w:rPr>
              <w:t>—</w:t>
            </w:r>
          </w:p>
        </w:tc>
      </w:tr>
      <w:tr w:rsidR="00DB1D3E" w:rsidRPr="00EB4487" w14:paraId="2605CDE6" w14:textId="77777777" w:rsidTr="004778AB">
        <w:trPr>
          <w:jc w:val="center"/>
        </w:trPr>
        <w:tc>
          <w:tcPr>
            <w:tcW w:w="552" w:type="dxa"/>
            <w:tcMar>
              <w:left w:w="72" w:type="dxa"/>
              <w:right w:w="72" w:type="dxa"/>
            </w:tcMar>
          </w:tcPr>
          <w:p w14:paraId="2B965321" w14:textId="77777777" w:rsidR="00DB1D3E" w:rsidRPr="00696C5B" w:rsidRDefault="00DB1D3E" w:rsidP="00980257">
            <w:pPr>
              <w:pStyle w:val="BodyText"/>
              <w:spacing w:after="60"/>
              <w:rPr>
                <w:szCs w:val="22"/>
              </w:rPr>
            </w:pPr>
            <w:r w:rsidRPr="00696C5B">
              <w:rPr>
                <w:szCs w:val="22"/>
              </w:rPr>
              <w:t>3.3</w:t>
            </w:r>
          </w:p>
        </w:tc>
        <w:tc>
          <w:tcPr>
            <w:tcW w:w="5797" w:type="dxa"/>
            <w:tcMar>
              <w:left w:w="72" w:type="dxa"/>
              <w:right w:w="72" w:type="dxa"/>
            </w:tcMar>
          </w:tcPr>
          <w:p w14:paraId="40FFE651" w14:textId="77777777" w:rsidR="00DB1D3E" w:rsidRPr="00696C5B" w:rsidRDefault="00DB1D3E" w:rsidP="00980257">
            <w:pPr>
              <w:pStyle w:val="BodyText"/>
              <w:spacing w:after="60"/>
              <w:rPr>
                <w:szCs w:val="22"/>
              </w:rPr>
            </w:pPr>
            <w:r w:rsidRPr="00696C5B">
              <w:rPr>
                <w:szCs w:val="22"/>
              </w:rPr>
              <w:t>Minimum ratio of reinforcement A</w:t>
            </w:r>
            <w:r w:rsidRPr="00696C5B">
              <w:rPr>
                <w:szCs w:val="22"/>
                <w:vertAlign w:val="subscript"/>
              </w:rPr>
              <w:t>s</w:t>
            </w:r>
            <w:r w:rsidRPr="00696C5B">
              <w:rPr>
                <w:szCs w:val="22"/>
              </w:rPr>
              <w:t>/(A</w:t>
            </w:r>
            <w:r w:rsidRPr="00696C5B">
              <w:rPr>
                <w:szCs w:val="22"/>
                <w:vertAlign w:val="subscript"/>
              </w:rPr>
              <w:t>c</w:t>
            </w:r>
            <w:r w:rsidRPr="00696C5B">
              <w:rPr>
                <w:szCs w:val="22"/>
              </w:rPr>
              <w:t>+A</w:t>
            </w:r>
            <w:r w:rsidRPr="00696C5B">
              <w:rPr>
                <w:szCs w:val="22"/>
                <w:vertAlign w:val="subscript"/>
              </w:rPr>
              <w:t>s</w:t>
            </w:r>
            <w:r w:rsidRPr="00696C5B">
              <w:rPr>
                <w:szCs w:val="22"/>
              </w:rPr>
              <w:t>) in %</w:t>
            </w:r>
          </w:p>
        </w:tc>
        <w:tc>
          <w:tcPr>
            <w:tcW w:w="654" w:type="dxa"/>
            <w:tcMar>
              <w:left w:w="72" w:type="dxa"/>
              <w:right w:w="72" w:type="dxa"/>
            </w:tcMar>
          </w:tcPr>
          <w:p w14:paraId="34337649" w14:textId="77777777" w:rsidR="00DB1D3E" w:rsidRPr="00696C5B" w:rsidRDefault="00DB1D3E" w:rsidP="00980257">
            <w:pPr>
              <w:pStyle w:val="BodyText"/>
              <w:spacing w:after="60"/>
              <w:rPr>
                <w:szCs w:val="22"/>
              </w:rPr>
            </w:pPr>
            <w:r w:rsidRPr="00696C5B">
              <w:rPr>
                <w:szCs w:val="22"/>
              </w:rPr>
              <w:t>1</w:t>
            </w:r>
          </w:p>
        </w:tc>
        <w:tc>
          <w:tcPr>
            <w:tcW w:w="775" w:type="dxa"/>
            <w:tcMar>
              <w:left w:w="72" w:type="dxa"/>
              <w:right w:w="72" w:type="dxa"/>
            </w:tcMar>
          </w:tcPr>
          <w:p w14:paraId="354DA596" w14:textId="77777777" w:rsidR="00DB1D3E" w:rsidRPr="00696C5B" w:rsidRDefault="00DB1D3E" w:rsidP="00980257">
            <w:pPr>
              <w:pStyle w:val="BodyText"/>
              <w:spacing w:after="60"/>
              <w:rPr>
                <w:szCs w:val="22"/>
              </w:rPr>
            </w:pPr>
            <w:r w:rsidRPr="00696C5B">
              <w:rPr>
                <w:szCs w:val="22"/>
              </w:rPr>
              <w:t>4</w:t>
            </w:r>
          </w:p>
        </w:tc>
        <w:tc>
          <w:tcPr>
            <w:tcW w:w="775" w:type="dxa"/>
            <w:tcMar>
              <w:left w:w="72" w:type="dxa"/>
              <w:right w:w="72" w:type="dxa"/>
            </w:tcMar>
          </w:tcPr>
          <w:p w14:paraId="7ED647E0" w14:textId="77777777" w:rsidR="00DB1D3E" w:rsidRPr="00696C5B" w:rsidRDefault="00DB1D3E" w:rsidP="00980257">
            <w:pPr>
              <w:pStyle w:val="BodyText"/>
              <w:spacing w:after="60"/>
              <w:rPr>
                <w:szCs w:val="22"/>
              </w:rPr>
            </w:pPr>
            <w:r w:rsidRPr="00696C5B">
              <w:rPr>
                <w:szCs w:val="22"/>
              </w:rPr>
              <w:t>—</w:t>
            </w:r>
          </w:p>
        </w:tc>
        <w:tc>
          <w:tcPr>
            <w:tcW w:w="775" w:type="dxa"/>
            <w:tcMar>
              <w:left w:w="72" w:type="dxa"/>
              <w:right w:w="72" w:type="dxa"/>
            </w:tcMar>
          </w:tcPr>
          <w:p w14:paraId="7D905B26" w14:textId="77777777" w:rsidR="00DB1D3E" w:rsidRPr="00696C5B" w:rsidRDefault="00DB1D3E" w:rsidP="00980257">
            <w:pPr>
              <w:pStyle w:val="BodyText"/>
              <w:spacing w:after="60"/>
              <w:rPr>
                <w:szCs w:val="22"/>
              </w:rPr>
            </w:pPr>
            <w:r w:rsidRPr="00696C5B">
              <w:rPr>
                <w:szCs w:val="22"/>
              </w:rPr>
              <w:t>—</w:t>
            </w:r>
          </w:p>
        </w:tc>
      </w:tr>
    </w:tbl>
    <w:p w14:paraId="47B8A53B" w14:textId="77777777" w:rsidR="00DB1D3E" w:rsidRPr="00EB4487" w:rsidRDefault="00DB1D3E" w:rsidP="00820BA6">
      <w:pPr>
        <w:pStyle w:val="BodyText"/>
      </w:pPr>
    </w:p>
    <w:p w14:paraId="11A79683" w14:textId="0178A999" w:rsidR="00DB1D3E" w:rsidRPr="00EB4487" w:rsidRDefault="00DB1D3E" w:rsidP="00980257">
      <w:pPr>
        <w:pStyle w:val="Heading3"/>
        <w:keepLines/>
      </w:pPr>
      <w:bookmarkStart w:id="156" w:name="_Toc150422840"/>
      <w:r w:rsidRPr="00EB4487">
        <w:lastRenderedPageBreak/>
        <w:t xml:space="preserve">Composite columns comprising concrete </w:t>
      </w:r>
      <w:r w:rsidRPr="00820BA6">
        <w:t>filled</w:t>
      </w:r>
      <w:r w:rsidRPr="00EB4487">
        <w:t xml:space="preserve"> hollow sections</w:t>
      </w:r>
      <w:bookmarkEnd w:id="156"/>
    </w:p>
    <w:p w14:paraId="444BB300" w14:textId="245B4BC8" w:rsidR="00DB1D3E" w:rsidRPr="00EB4487" w:rsidRDefault="00DB1D3E" w:rsidP="00980257">
      <w:pPr>
        <w:pStyle w:val="BodyText"/>
        <w:keepNext/>
        <w:keepLines/>
      </w:pPr>
      <w:r w:rsidRPr="00EB4487">
        <w:t xml:space="preserve">(1) </w:t>
      </w:r>
      <w:r w:rsidR="00326D65" w:rsidRPr="002E4622">
        <w:t xml:space="preserve">Composite columns made of concrete filled hollow sections may be classified according to Table 6.7. </w:t>
      </w:r>
    </w:p>
    <w:p w14:paraId="6795DEE9" w14:textId="36E5007D" w:rsidR="00DB1D3E" w:rsidRPr="004256FF" w:rsidRDefault="00DB1D3E" w:rsidP="00980257">
      <w:pPr>
        <w:pStyle w:val="BodyText"/>
        <w:keepNext/>
        <w:keepLines/>
        <w:rPr>
          <w:i/>
          <w:sz w:val="24"/>
          <w:szCs w:val="22"/>
        </w:rPr>
      </w:pPr>
      <w:r w:rsidRPr="004256FF">
        <w:rPr>
          <w:sz w:val="24"/>
          <w:szCs w:val="22"/>
        </w:rPr>
        <w:t xml:space="preserve">(2) </w:t>
      </w:r>
      <w:r w:rsidR="00326D65" w:rsidRPr="004256FF">
        <w:rPr>
          <w:szCs w:val="22"/>
        </w:rPr>
        <w:t>The values given in Table 6.7 are valid for reinforcement of steel grade B500.</w:t>
      </w:r>
    </w:p>
    <w:p w14:paraId="7B958F7F" w14:textId="07740484" w:rsidR="00DB1D3E" w:rsidRDefault="00DB1D3E" w:rsidP="00326D65">
      <w:pPr>
        <w:pStyle w:val="BodyText"/>
      </w:pPr>
      <w:r w:rsidRPr="00EB4487">
        <w:t xml:space="preserve">(3) </w:t>
      </w:r>
      <w:r w:rsidR="00326D65" w:rsidRPr="002E4622">
        <w:t xml:space="preserve">As an alternative to (1), the design rules given in </w:t>
      </w:r>
      <w:r w:rsidR="00FC1907">
        <w:t>Fpr</w:t>
      </w:r>
      <w:r w:rsidR="00326D65" w:rsidRPr="002E4622">
        <w:t>EN 1992-1-2:202</w:t>
      </w:r>
      <w:r w:rsidR="00B357AB">
        <w:t>3</w:t>
      </w:r>
      <w:r w:rsidR="00326D65" w:rsidRPr="002E4622">
        <w:t xml:space="preserve">, 6.3.2 or 6.3.3 may be used, neglecting the contribution of the steel </w:t>
      </w:r>
      <w:r w:rsidR="00326D65" w:rsidRPr="00C938A0">
        <w:t>section</w:t>
      </w:r>
      <w:r w:rsidR="00326D65" w:rsidRPr="002E4622">
        <w:t>.</w:t>
      </w:r>
    </w:p>
    <w:p w14:paraId="507F9D75" w14:textId="04C52F7B" w:rsidR="00326D65" w:rsidRPr="00EB4487" w:rsidRDefault="00326D65">
      <w:pPr>
        <w:pStyle w:val="BodyText"/>
      </w:pPr>
      <w:r w:rsidRPr="002E4622">
        <w:t>(</w:t>
      </w:r>
      <w:r>
        <w:t>4</w:t>
      </w:r>
      <w:r w:rsidRPr="002E4622">
        <w:t>) When calculating R</w:t>
      </w:r>
      <w:r w:rsidRPr="002E4622">
        <w:rPr>
          <w:vertAlign w:val="subscript"/>
        </w:rPr>
        <w:t>d</w:t>
      </w:r>
      <w:r w:rsidRPr="002E4622">
        <w:t xml:space="preserve"> and </w:t>
      </w:r>
      <w:r w:rsidRPr="002E4622">
        <w:rPr>
          <w:i/>
        </w:rPr>
        <w:t>R</w:t>
      </w:r>
      <w:r w:rsidRPr="002E4622">
        <w:rPr>
          <w:vertAlign w:val="subscript"/>
        </w:rPr>
        <w:t>d</w:t>
      </w:r>
      <w:r>
        <w:rPr>
          <w:vertAlign w:val="subscript"/>
        </w:rPr>
        <w:t>,fi</w:t>
      </w:r>
      <w:r w:rsidRPr="002E4622">
        <w:rPr>
          <w:vertAlign w:val="subscript"/>
        </w:rPr>
        <w:t>,t</w:t>
      </w:r>
      <w:r w:rsidRPr="002E4622">
        <w:t xml:space="preserve"> = </w:t>
      </w:r>
      <w:r w:rsidRPr="002E4622">
        <w:rPr>
          <w:i/>
        </w:rPr>
        <w:t>η</w:t>
      </w:r>
      <w:r w:rsidRPr="002E4622">
        <w:rPr>
          <w:vertAlign w:val="subscript"/>
        </w:rPr>
        <w:t>fi,t</w:t>
      </w:r>
      <w:r w:rsidRPr="002E4622">
        <w:t xml:space="preserve"> </w:t>
      </w:r>
      <w:r w:rsidRPr="002E4622">
        <w:rPr>
          <w:i/>
        </w:rPr>
        <w:t>R</w:t>
      </w:r>
      <w:r w:rsidRPr="002E4622">
        <w:rPr>
          <w:vertAlign w:val="subscript"/>
        </w:rPr>
        <w:t>d</w:t>
      </w:r>
      <w:r w:rsidRPr="002E4622">
        <w:t xml:space="preserve"> , in connection with Table 6.7, the following rules apply: </w:t>
      </w:r>
    </w:p>
    <w:p w14:paraId="33AEE8D5" w14:textId="25C43DE4" w:rsidR="00DB1D3E" w:rsidRPr="00EB4487" w:rsidRDefault="00DB1D3E" w:rsidP="00820BA6">
      <w:pPr>
        <w:pStyle w:val="ListBullet"/>
      </w:pPr>
      <w:r w:rsidRPr="00EB4487">
        <w:t xml:space="preserve">irrespective of the steel grade of the hollow sections, a nominal yield point of 235 N/mm² is assumed; </w:t>
      </w:r>
    </w:p>
    <w:p w14:paraId="58270A38" w14:textId="3BE3DC26" w:rsidR="00DB1D3E" w:rsidRDefault="00DB1D3E" w:rsidP="00820BA6">
      <w:pPr>
        <w:pStyle w:val="ListBullet"/>
        <w:rPr>
          <w:szCs w:val="22"/>
        </w:rPr>
      </w:pPr>
      <w:r w:rsidRPr="00EB4487">
        <w:rPr>
          <w:szCs w:val="22"/>
        </w:rPr>
        <w:t xml:space="preserve">the wall thickness e of the hollow section is considered up to a maximum of 1/25 of d for circular sections or the minimum of (b, h) for rectangular sections; </w:t>
      </w:r>
    </w:p>
    <w:p w14:paraId="14F48553" w14:textId="01BE9F7C" w:rsidR="00253062" w:rsidRPr="002E4622" w:rsidRDefault="00253062" w:rsidP="00253062">
      <w:pPr>
        <w:pStyle w:val="ListBullet"/>
      </w:pPr>
      <w:r w:rsidRPr="002E4622">
        <w:t xml:space="preserve">reinforcement ratios </w:t>
      </w:r>
      <w:r w:rsidRPr="002E4622">
        <w:rPr>
          <w:i/>
        </w:rPr>
        <w:t>A</w:t>
      </w:r>
      <w:r w:rsidRPr="002E4622">
        <w:rPr>
          <w:vertAlign w:val="subscript"/>
        </w:rPr>
        <w:t>s</w:t>
      </w:r>
      <w:r w:rsidRPr="002E4622">
        <w:t>/(</w:t>
      </w:r>
      <w:r w:rsidRPr="002E4622">
        <w:rPr>
          <w:i/>
        </w:rPr>
        <w:t>A</w:t>
      </w:r>
      <w:r w:rsidRPr="002E4622">
        <w:rPr>
          <w:vertAlign w:val="subscript"/>
        </w:rPr>
        <w:t>c</w:t>
      </w:r>
      <w:r w:rsidRPr="002E4622">
        <w:t>+</w:t>
      </w:r>
      <w:r w:rsidRPr="002E4622">
        <w:rPr>
          <w:i/>
        </w:rPr>
        <w:t>A</w:t>
      </w:r>
      <w:r w:rsidRPr="002E4622">
        <w:rPr>
          <w:vertAlign w:val="subscript"/>
        </w:rPr>
        <w:t>s</w:t>
      </w:r>
      <w:r w:rsidRPr="002E4622">
        <w:t>) higher than 3</w:t>
      </w:r>
      <w:r w:rsidR="00FC1907">
        <w:t xml:space="preserve"> </w:t>
      </w:r>
      <w:r w:rsidRPr="002E4622">
        <w:t>% are not taken into account</w:t>
      </w:r>
      <w:r>
        <w:t>;</w:t>
      </w:r>
    </w:p>
    <w:p w14:paraId="2F817865" w14:textId="1555FBA4" w:rsidR="00253062" w:rsidRPr="00C938A0" w:rsidRDefault="00253062">
      <w:pPr>
        <w:pStyle w:val="ListBullet"/>
      </w:pPr>
      <w:r w:rsidRPr="002E4622">
        <w:t>the concrete strength is as assumed to be that for normal temperature design</w:t>
      </w:r>
      <w:r>
        <w:t>.</w:t>
      </w:r>
    </w:p>
    <w:p w14:paraId="02665D99" w14:textId="3051031D" w:rsidR="00DB1D3E" w:rsidRPr="00820BA6" w:rsidRDefault="00DB1D3E" w:rsidP="00820BA6">
      <w:pPr>
        <w:pStyle w:val="Tabletitle"/>
      </w:pPr>
      <w:bookmarkStart w:id="157" w:name="_Toc464418640"/>
      <w:r w:rsidRPr="00EB4487">
        <w:t>Table 6.7</w:t>
      </w:r>
      <w:r w:rsidR="00D03FE9">
        <w:t xml:space="preserve"> </w:t>
      </w:r>
      <w:r w:rsidR="00D03FE9">
        <w:rPr>
          <w:lang w:val="en-US"/>
        </w:rPr>
        <w:t>—</w:t>
      </w:r>
      <w:r w:rsidRPr="00EB4487">
        <w:t xml:space="preserve"> </w:t>
      </w:r>
      <w:r w:rsidRPr="00820BA6">
        <w:t>Minimum</w:t>
      </w:r>
      <w:r w:rsidRPr="00EB4487">
        <w:t xml:space="preserve"> cross-sectional dimensions, minimum reinforcement ratios and minimum axis distance of the reinforcing bars of composite columns comprising concrete filled hollow sections</w:t>
      </w:r>
      <w:bookmarkEnd w:id="157"/>
    </w:p>
    <w:tbl>
      <w:tblPr>
        <w:tblStyle w:val="TableGrid"/>
        <w:tblW w:w="10068" w:type="dxa"/>
        <w:jc w:val="center"/>
        <w:tblBorders>
          <w:top w:val="single" w:sz="12" w:space="0" w:color="auto"/>
          <w:left w:val="single" w:sz="12" w:space="0" w:color="auto"/>
          <w:bottom w:val="single" w:sz="12" w:space="0" w:color="auto"/>
          <w:right w:val="single" w:sz="12" w:space="0" w:color="auto"/>
          <w:insideH w:val="single" w:sz="12" w:space="0" w:color="auto"/>
        </w:tblBorders>
        <w:tblLayout w:type="fixed"/>
        <w:tblLook w:val="01E0" w:firstRow="1" w:lastRow="1" w:firstColumn="1" w:lastColumn="1" w:noHBand="0" w:noVBand="0"/>
      </w:tblPr>
      <w:tblGrid>
        <w:gridCol w:w="694"/>
        <w:gridCol w:w="5915"/>
        <w:gridCol w:w="600"/>
        <w:gridCol w:w="720"/>
        <w:gridCol w:w="720"/>
        <w:gridCol w:w="720"/>
        <w:gridCol w:w="699"/>
      </w:tblGrid>
      <w:tr w:rsidR="00DB1D3E" w:rsidRPr="00EB4487" w14:paraId="59A9BC96" w14:textId="77777777" w:rsidTr="004778AB">
        <w:trPr>
          <w:jc w:val="center"/>
        </w:trPr>
        <w:tc>
          <w:tcPr>
            <w:tcW w:w="694" w:type="dxa"/>
            <w:vMerge w:val="restart"/>
            <w:tcMar>
              <w:left w:w="72" w:type="dxa"/>
              <w:right w:w="72" w:type="dxa"/>
            </w:tcMar>
          </w:tcPr>
          <w:p w14:paraId="2C216F61" w14:textId="77777777" w:rsidR="00DB1D3E" w:rsidRPr="00EB4487" w:rsidRDefault="00DB1D3E" w:rsidP="00980257">
            <w:pPr>
              <w:pStyle w:val="Paragraph"/>
              <w:tabs>
                <w:tab w:val="left" w:pos="720"/>
              </w:tabs>
              <w:spacing w:before="40" w:after="60"/>
              <w:rPr>
                <w:rFonts w:asciiTheme="majorHAnsi" w:hAnsiTheme="majorHAnsi"/>
                <w:sz w:val="20"/>
              </w:rPr>
            </w:pPr>
          </w:p>
        </w:tc>
        <w:tc>
          <w:tcPr>
            <w:tcW w:w="5915" w:type="dxa"/>
            <w:tcMar>
              <w:left w:w="72" w:type="dxa"/>
              <w:right w:w="72" w:type="dxa"/>
            </w:tcMar>
          </w:tcPr>
          <w:p w14:paraId="2FBF9380" w14:textId="13AFD4F0" w:rsidR="006C515D" w:rsidRDefault="006C515D" w:rsidP="00980257">
            <w:pPr>
              <w:pStyle w:val="Paragraph"/>
              <w:tabs>
                <w:tab w:val="left" w:pos="720"/>
              </w:tabs>
              <w:spacing w:before="40" w:after="60"/>
              <w:rPr>
                <w:rFonts w:asciiTheme="majorHAnsi" w:hAnsiTheme="majorHAnsi"/>
                <w:sz w:val="20"/>
              </w:rPr>
            </w:pPr>
          </w:p>
          <w:p w14:paraId="19BAA9F2" w14:textId="5DB2BF0A" w:rsidR="006C515D" w:rsidRPr="00EB4487" w:rsidRDefault="006632FC" w:rsidP="00980257">
            <w:pPr>
              <w:pStyle w:val="Paragraph"/>
              <w:tabs>
                <w:tab w:val="left" w:pos="720"/>
              </w:tabs>
              <w:spacing w:before="40" w:after="60"/>
              <w:rPr>
                <w:rFonts w:asciiTheme="majorHAnsi" w:hAnsiTheme="majorHAnsi"/>
                <w:sz w:val="20"/>
              </w:rPr>
            </w:pPr>
            <w:r>
              <w:rPr>
                <w:rFonts w:asciiTheme="majorHAnsi" w:hAnsiTheme="majorHAnsi"/>
                <w:noProof/>
                <w:sz w:val="20"/>
              </w:rPr>
              <w:fldChar w:fldCharType="begin"/>
            </w:r>
            <w:r>
              <w:rPr>
                <w:rFonts w:asciiTheme="majorHAnsi" w:hAnsiTheme="majorHAnsi" w:cs="Times New Roman"/>
                <w:noProof/>
                <w:sz w:val="20"/>
              </w:rPr>
              <w:instrText xml:space="preserve"> INCLUDEPICTURE  "Y:\\STD_MGT\\STDDEL\\PRODUCTION\\Standards\\00250\\218\\41_e_dr\\Tbl_6_7.tif" \* MERGEFORMATINET </w:instrText>
            </w:r>
            <w:r>
              <w:rPr>
                <w:rFonts w:asciiTheme="majorHAnsi" w:hAnsiTheme="majorHAnsi"/>
                <w:noProof/>
                <w:sz w:val="20"/>
              </w:rPr>
              <w:fldChar w:fldCharType="separate"/>
            </w:r>
            <w:r w:rsidR="00F91CE9">
              <w:rPr>
                <w:rFonts w:asciiTheme="majorHAnsi" w:hAnsiTheme="majorHAnsi"/>
                <w:noProof/>
                <w:sz w:val="20"/>
              </w:rPr>
              <w:fldChar w:fldCharType="begin"/>
            </w:r>
            <w:r w:rsidR="00F91CE9">
              <w:rPr>
                <w:rFonts w:asciiTheme="majorHAnsi" w:hAnsiTheme="majorHAnsi"/>
                <w:noProof/>
                <w:sz w:val="20"/>
              </w:rPr>
              <w:instrText xml:space="preserve"> INCLUDEPICTURE  "Y:\\STD_MGT\\STDDEL\\PRODUCTION\\Standards\\00250\\218\\41_e_dr\\Tbl_6_7.tif" \* MERGEFORMATINET </w:instrText>
            </w:r>
            <w:r w:rsidR="00F91CE9">
              <w:rPr>
                <w:rFonts w:asciiTheme="majorHAnsi" w:hAnsiTheme="majorHAnsi"/>
                <w:noProof/>
                <w:sz w:val="20"/>
              </w:rPr>
              <w:fldChar w:fldCharType="separate"/>
            </w:r>
            <w:r w:rsidR="006973E4">
              <w:rPr>
                <w:rFonts w:asciiTheme="majorHAnsi" w:hAnsiTheme="majorHAnsi"/>
                <w:noProof/>
                <w:sz w:val="20"/>
              </w:rPr>
              <w:fldChar w:fldCharType="begin"/>
            </w:r>
            <w:r w:rsidR="006973E4">
              <w:rPr>
                <w:rFonts w:asciiTheme="majorHAnsi" w:hAnsiTheme="majorHAnsi"/>
                <w:noProof/>
                <w:sz w:val="20"/>
              </w:rPr>
              <w:instrText xml:space="preserve"> </w:instrText>
            </w:r>
            <w:r w:rsidR="006973E4">
              <w:rPr>
                <w:rFonts w:asciiTheme="majorHAnsi" w:hAnsiTheme="majorHAnsi"/>
                <w:noProof/>
                <w:sz w:val="20"/>
              </w:rPr>
              <w:instrText>INCLUDEPICTURE  "C:\\Users\\a.dionysiou\\AppData\\Local\\Temp\\81e08ba1-fdd2-4f1a-9339-44084408b7bf_prEN 1994-1-2.zip.7bf\\41_e_dr\\Tbl_6_7.tif" \* MERGEFORMATINET</w:instrText>
            </w:r>
            <w:r w:rsidR="006973E4">
              <w:rPr>
                <w:rFonts w:asciiTheme="majorHAnsi" w:hAnsiTheme="majorHAnsi"/>
                <w:noProof/>
                <w:sz w:val="20"/>
              </w:rPr>
              <w:instrText xml:space="preserve"> </w:instrText>
            </w:r>
            <w:r w:rsidR="006973E4">
              <w:rPr>
                <w:rFonts w:asciiTheme="majorHAnsi" w:hAnsiTheme="majorHAnsi"/>
                <w:noProof/>
                <w:sz w:val="20"/>
              </w:rPr>
              <w:fldChar w:fldCharType="separate"/>
            </w:r>
            <w:r w:rsidR="006973E4">
              <w:rPr>
                <w:rFonts w:asciiTheme="majorHAnsi" w:hAnsiTheme="majorHAnsi"/>
                <w:noProof/>
                <w:sz w:val="20"/>
              </w:rPr>
              <w:pict w14:anchorId="181AF842">
                <v:shape id="_x0000_i1106" type="#_x0000_t75" style="width:240.75pt;height:97.5pt">
                  <v:imagedata r:id="rId175" r:href="rId176"/>
                </v:shape>
              </w:pict>
            </w:r>
            <w:r w:rsidR="006973E4">
              <w:rPr>
                <w:rFonts w:asciiTheme="majorHAnsi" w:hAnsiTheme="majorHAnsi" w:cs="Times New Roman"/>
                <w:noProof/>
                <w:sz w:val="20"/>
              </w:rPr>
              <w:fldChar w:fldCharType="end"/>
            </w:r>
            <w:r w:rsidR="00F91CE9">
              <w:rPr>
                <w:rFonts w:asciiTheme="majorHAnsi" w:hAnsiTheme="majorHAnsi"/>
                <w:noProof/>
                <w:sz w:val="20"/>
              </w:rPr>
              <w:fldChar w:fldCharType="end"/>
            </w:r>
            <w:r>
              <w:rPr>
                <w:rFonts w:asciiTheme="majorHAnsi" w:hAnsiTheme="majorHAnsi"/>
                <w:noProof/>
                <w:sz w:val="20"/>
              </w:rPr>
              <w:fldChar w:fldCharType="end"/>
            </w:r>
          </w:p>
        </w:tc>
        <w:tc>
          <w:tcPr>
            <w:tcW w:w="3459" w:type="dxa"/>
            <w:gridSpan w:val="5"/>
            <w:tcMar>
              <w:left w:w="72" w:type="dxa"/>
              <w:right w:w="72" w:type="dxa"/>
            </w:tcMar>
          </w:tcPr>
          <w:p w14:paraId="29165AE5" w14:textId="243FEE50" w:rsidR="00DB1D3E" w:rsidRPr="00EB4487" w:rsidRDefault="00DB1D3E" w:rsidP="00980257">
            <w:pPr>
              <w:pStyle w:val="Paragraph"/>
              <w:tabs>
                <w:tab w:val="left" w:pos="720"/>
              </w:tabs>
              <w:spacing w:before="40" w:after="60"/>
              <w:jc w:val="center"/>
              <w:rPr>
                <w:rFonts w:asciiTheme="majorHAnsi" w:hAnsiTheme="majorHAnsi"/>
                <w:b/>
                <w:sz w:val="24"/>
                <w:szCs w:val="24"/>
              </w:rPr>
            </w:pPr>
            <w:r w:rsidRPr="004778AB">
              <w:rPr>
                <w:rFonts w:asciiTheme="majorHAnsi" w:hAnsiTheme="majorHAnsi"/>
                <w:b/>
                <w:szCs w:val="24"/>
              </w:rPr>
              <w:t xml:space="preserve">Standard </w:t>
            </w:r>
            <w:r w:rsidR="004778AB" w:rsidRPr="004778AB">
              <w:rPr>
                <w:rFonts w:asciiTheme="majorHAnsi" w:hAnsiTheme="majorHAnsi"/>
                <w:b/>
                <w:szCs w:val="24"/>
              </w:rPr>
              <w:t>f</w:t>
            </w:r>
            <w:r w:rsidRPr="004778AB">
              <w:rPr>
                <w:rFonts w:asciiTheme="majorHAnsi" w:hAnsiTheme="majorHAnsi"/>
                <w:b/>
                <w:szCs w:val="24"/>
              </w:rPr>
              <w:t xml:space="preserve">ire </w:t>
            </w:r>
            <w:r w:rsidR="004778AB" w:rsidRPr="004778AB">
              <w:rPr>
                <w:rFonts w:asciiTheme="majorHAnsi" w:hAnsiTheme="majorHAnsi"/>
                <w:b/>
                <w:szCs w:val="24"/>
              </w:rPr>
              <w:t>r</w:t>
            </w:r>
            <w:r w:rsidRPr="004778AB">
              <w:rPr>
                <w:rFonts w:asciiTheme="majorHAnsi" w:hAnsiTheme="majorHAnsi"/>
                <w:b/>
                <w:szCs w:val="24"/>
              </w:rPr>
              <w:t>esistance</w:t>
            </w:r>
          </w:p>
        </w:tc>
      </w:tr>
      <w:tr w:rsidR="00DB1D3E" w:rsidRPr="00EB4487" w14:paraId="3F04D812" w14:textId="77777777" w:rsidTr="004778AB">
        <w:trPr>
          <w:jc w:val="center"/>
        </w:trPr>
        <w:tc>
          <w:tcPr>
            <w:tcW w:w="694" w:type="dxa"/>
            <w:vMerge/>
            <w:tcMar>
              <w:left w:w="72" w:type="dxa"/>
              <w:right w:w="72" w:type="dxa"/>
            </w:tcMar>
          </w:tcPr>
          <w:p w14:paraId="5FB4A593" w14:textId="77777777" w:rsidR="00DB1D3E" w:rsidRPr="00EB4487" w:rsidRDefault="00DB1D3E" w:rsidP="00980257">
            <w:pPr>
              <w:pStyle w:val="Paragraph"/>
              <w:tabs>
                <w:tab w:val="left" w:pos="720"/>
              </w:tabs>
              <w:spacing w:before="40" w:after="60"/>
              <w:rPr>
                <w:rFonts w:asciiTheme="majorHAnsi" w:hAnsiTheme="majorHAnsi"/>
                <w:sz w:val="20"/>
              </w:rPr>
            </w:pPr>
          </w:p>
        </w:tc>
        <w:tc>
          <w:tcPr>
            <w:tcW w:w="5915" w:type="dxa"/>
            <w:tcMar>
              <w:left w:w="72" w:type="dxa"/>
              <w:right w:w="72" w:type="dxa"/>
            </w:tcMar>
          </w:tcPr>
          <w:p w14:paraId="3040E580" w14:textId="598B7D82" w:rsidR="00DB1D3E" w:rsidRPr="00EB4487" w:rsidRDefault="004778AB" w:rsidP="00980257">
            <w:pPr>
              <w:pStyle w:val="BodyText"/>
              <w:spacing w:after="60"/>
            </w:pPr>
            <w:r>
              <w:t>S</w:t>
            </w:r>
            <w:r w:rsidR="00DB1D3E" w:rsidRPr="00EB4487">
              <w:t>teel section: (b / e) ≥ 25</w:t>
            </w:r>
            <w:r w:rsidR="004E46A9">
              <w:t xml:space="preserve">   </w:t>
            </w:r>
            <w:r w:rsidR="00DB1D3E" w:rsidRPr="00EB4487">
              <w:t>or</w:t>
            </w:r>
            <w:r w:rsidR="004E46A9">
              <w:t xml:space="preserve">   </w:t>
            </w:r>
            <w:r w:rsidR="00DB1D3E" w:rsidRPr="00EB4487">
              <w:t>(d / e) ≥ 25</w:t>
            </w:r>
          </w:p>
        </w:tc>
        <w:tc>
          <w:tcPr>
            <w:tcW w:w="600" w:type="dxa"/>
            <w:tcMar>
              <w:left w:w="72" w:type="dxa"/>
              <w:right w:w="72" w:type="dxa"/>
            </w:tcMar>
          </w:tcPr>
          <w:p w14:paraId="44B124F5" w14:textId="77777777" w:rsidR="00DB1D3E" w:rsidRPr="00EB4487" w:rsidRDefault="00DB1D3E" w:rsidP="00980257">
            <w:pPr>
              <w:pStyle w:val="BodyText"/>
              <w:spacing w:after="60"/>
              <w:rPr>
                <w:b/>
                <w:szCs w:val="22"/>
              </w:rPr>
            </w:pPr>
            <w:r w:rsidRPr="00EB4487">
              <w:rPr>
                <w:b/>
                <w:szCs w:val="22"/>
              </w:rPr>
              <w:t>R30</w:t>
            </w:r>
          </w:p>
        </w:tc>
        <w:tc>
          <w:tcPr>
            <w:tcW w:w="720" w:type="dxa"/>
            <w:tcMar>
              <w:left w:w="72" w:type="dxa"/>
              <w:right w:w="72" w:type="dxa"/>
            </w:tcMar>
          </w:tcPr>
          <w:p w14:paraId="5AE3B374" w14:textId="77777777" w:rsidR="00DB1D3E" w:rsidRPr="00EB4487" w:rsidRDefault="00DB1D3E" w:rsidP="00980257">
            <w:pPr>
              <w:pStyle w:val="BodyText"/>
              <w:spacing w:after="60"/>
              <w:rPr>
                <w:b/>
                <w:szCs w:val="22"/>
              </w:rPr>
            </w:pPr>
            <w:r w:rsidRPr="00EB4487">
              <w:rPr>
                <w:b/>
                <w:szCs w:val="22"/>
              </w:rPr>
              <w:t>R60</w:t>
            </w:r>
          </w:p>
        </w:tc>
        <w:tc>
          <w:tcPr>
            <w:tcW w:w="720" w:type="dxa"/>
            <w:tcMar>
              <w:left w:w="72" w:type="dxa"/>
              <w:right w:w="72" w:type="dxa"/>
            </w:tcMar>
          </w:tcPr>
          <w:p w14:paraId="6C684AEB" w14:textId="77777777" w:rsidR="00DB1D3E" w:rsidRPr="00EB4487" w:rsidRDefault="00DB1D3E" w:rsidP="00980257">
            <w:pPr>
              <w:pStyle w:val="BodyText"/>
              <w:spacing w:after="60"/>
              <w:rPr>
                <w:b/>
                <w:szCs w:val="22"/>
              </w:rPr>
            </w:pPr>
            <w:r w:rsidRPr="00EB4487">
              <w:rPr>
                <w:b/>
                <w:szCs w:val="22"/>
              </w:rPr>
              <w:t>R90</w:t>
            </w:r>
          </w:p>
        </w:tc>
        <w:tc>
          <w:tcPr>
            <w:tcW w:w="720" w:type="dxa"/>
            <w:tcMar>
              <w:left w:w="72" w:type="dxa"/>
              <w:right w:w="72" w:type="dxa"/>
            </w:tcMar>
          </w:tcPr>
          <w:p w14:paraId="780F1B25" w14:textId="77777777" w:rsidR="00DB1D3E" w:rsidRPr="00EB4487" w:rsidRDefault="00DB1D3E" w:rsidP="00980257">
            <w:pPr>
              <w:pStyle w:val="BodyText"/>
              <w:spacing w:after="60"/>
              <w:rPr>
                <w:b/>
                <w:szCs w:val="22"/>
              </w:rPr>
            </w:pPr>
            <w:r w:rsidRPr="00EB4487">
              <w:rPr>
                <w:b/>
                <w:szCs w:val="22"/>
              </w:rPr>
              <w:t>R120</w:t>
            </w:r>
          </w:p>
        </w:tc>
        <w:tc>
          <w:tcPr>
            <w:tcW w:w="699" w:type="dxa"/>
            <w:tcMar>
              <w:left w:w="72" w:type="dxa"/>
              <w:right w:w="72" w:type="dxa"/>
            </w:tcMar>
          </w:tcPr>
          <w:p w14:paraId="76914B5B" w14:textId="77777777" w:rsidR="00DB1D3E" w:rsidRPr="00EB4487" w:rsidRDefault="00DB1D3E" w:rsidP="00980257">
            <w:pPr>
              <w:pStyle w:val="BodyText"/>
              <w:spacing w:after="60"/>
              <w:rPr>
                <w:b/>
                <w:szCs w:val="22"/>
              </w:rPr>
            </w:pPr>
            <w:r w:rsidRPr="00EB4487">
              <w:rPr>
                <w:b/>
                <w:szCs w:val="22"/>
              </w:rPr>
              <w:t>R180</w:t>
            </w:r>
          </w:p>
        </w:tc>
      </w:tr>
      <w:tr w:rsidR="00DB1D3E" w:rsidRPr="00EB4487" w14:paraId="55A70859" w14:textId="77777777" w:rsidTr="004778AB">
        <w:trPr>
          <w:jc w:val="center"/>
        </w:trPr>
        <w:tc>
          <w:tcPr>
            <w:tcW w:w="694" w:type="dxa"/>
            <w:tcMar>
              <w:left w:w="72" w:type="dxa"/>
              <w:right w:w="72" w:type="dxa"/>
            </w:tcMar>
          </w:tcPr>
          <w:p w14:paraId="37E207AD" w14:textId="77777777" w:rsidR="00DB1D3E" w:rsidRPr="00EB4487" w:rsidRDefault="00DB1D3E" w:rsidP="00980257">
            <w:pPr>
              <w:pStyle w:val="BodyText"/>
              <w:spacing w:after="60"/>
            </w:pPr>
            <w:r w:rsidRPr="00EB4487">
              <w:t>1</w:t>
            </w:r>
          </w:p>
        </w:tc>
        <w:tc>
          <w:tcPr>
            <w:tcW w:w="5915" w:type="dxa"/>
            <w:tcMar>
              <w:left w:w="72" w:type="dxa"/>
              <w:right w:w="72" w:type="dxa"/>
            </w:tcMar>
          </w:tcPr>
          <w:p w14:paraId="754D4938" w14:textId="77777777" w:rsidR="00DB1D3E" w:rsidRPr="00EB4487" w:rsidRDefault="00DB1D3E" w:rsidP="00980257">
            <w:pPr>
              <w:pStyle w:val="BodyText"/>
              <w:spacing w:after="60"/>
            </w:pPr>
            <w:r w:rsidRPr="00EB4487">
              <w:t xml:space="preserve">Minimum cross-sectional dimensions for load level </w:t>
            </w:r>
            <w:r w:rsidRPr="00EB4487">
              <w:rPr>
                <w:i/>
              </w:rPr>
              <w:t>ŋ</w:t>
            </w:r>
            <w:r w:rsidRPr="00EB4487">
              <w:rPr>
                <w:vertAlign w:val="subscript"/>
              </w:rPr>
              <w:t>fi,t</w:t>
            </w:r>
            <w:r w:rsidRPr="00EB4487">
              <w:t xml:space="preserve"> ≤ 0,28</w:t>
            </w:r>
          </w:p>
        </w:tc>
        <w:tc>
          <w:tcPr>
            <w:tcW w:w="600" w:type="dxa"/>
            <w:tcMar>
              <w:left w:w="72" w:type="dxa"/>
              <w:right w:w="72" w:type="dxa"/>
            </w:tcMar>
          </w:tcPr>
          <w:p w14:paraId="30FECD39" w14:textId="77777777" w:rsidR="00DB1D3E" w:rsidRPr="00EB4487" w:rsidRDefault="00DB1D3E" w:rsidP="00980257">
            <w:pPr>
              <w:pStyle w:val="BodyText"/>
              <w:spacing w:after="60"/>
            </w:pPr>
          </w:p>
        </w:tc>
        <w:tc>
          <w:tcPr>
            <w:tcW w:w="720" w:type="dxa"/>
            <w:tcMar>
              <w:left w:w="72" w:type="dxa"/>
              <w:right w:w="72" w:type="dxa"/>
            </w:tcMar>
          </w:tcPr>
          <w:p w14:paraId="3A13E27E" w14:textId="77777777" w:rsidR="00DB1D3E" w:rsidRPr="00EB4487" w:rsidRDefault="00DB1D3E" w:rsidP="00980257">
            <w:pPr>
              <w:pStyle w:val="BodyText"/>
              <w:spacing w:after="60"/>
            </w:pPr>
          </w:p>
        </w:tc>
        <w:tc>
          <w:tcPr>
            <w:tcW w:w="720" w:type="dxa"/>
            <w:tcMar>
              <w:left w:w="72" w:type="dxa"/>
              <w:right w:w="72" w:type="dxa"/>
            </w:tcMar>
          </w:tcPr>
          <w:p w14:paraId="27E4CCFF" w14:textId="77777777" w:rsidR="00DB1D3E" w:rsidRPr="00EB4487" w:rsidRDefault="00DB1D3E" w:rsidP="00980257">
            <w:pPr>
              <w:pStyle w:val="BodyText"/>
              <w:spacing w:after="60"/>
            </w:pPr>
          </w:p>
        </w:tc>
        <w:tc>
          <w:tcPr>
            <w:tcW w:w="720" w:type="dxa"/>
            <w:tcMar>
              <w:left w:w="72" w:type="dxa"/>
              <w:right w:w="72" w:type="dxa"/>
            </w:tcMar>
          </w:tcPr>
          <w:p w14:paraId="0F992895" w14:textId="77777777" w:rsidR="00DB1D3E" w:rsidRPr="00EB4487" w:rsidRDefault="00DB1D3E" w:rsidP="00980257">
            <w:pPr>
              <w:pStyle w:val="BodyText"/>
              <w:spacing w:after="60"/>
            </w:pPr>
          </w:p>
        </w:tc>
        <w:tc>
          <w:tcPr>
            <w:tcW w:w="699" w:type="dxa"/>
            <w:tcMar>
              <w:left w:w="72" w:type="dxa"/>
              <w:right w:w="72" w:type="dxa"/>
            </w:tcMar>
          </w:tcPr>
          <w:p w14:paraId="01B69CB9" w14:textId="77777777" w:rsidR="00DB1D3E" w:rsidRPr="00EB4487" w:rsidRDefault="00DB1D3E" w:rsidP="00980257">
            <w:pPr>
              <w:pStyle w:val="BodyText"/>
              <w:spacing w:after="60"/>
            </w:pPr>
          </w:p>
        </w:tc>
      </w:tr>
      <w:tr w:rsidR="00DB1D3E" w:rsidRPr="00EB4487" w14:paraId="6992B1F9" w14:textId="77777777" w:rsidTr="004778AB">
        <w:trPr>
          <w:jc w:val="center"/>
        </w:trPr>
        <w:tc>
          <w:tcPr>
            <w:tcW w:w="694" w:type="dxa"/>
            <w:tcMar>
              <w:left w:w="72" w:type="dxa"/>
              <w:right w:w="72" w:type="dxa"/>
            </w:tcMar>
          </w:tcPr>
          <w:p w14:paraId="03F81F72" w14:textId="77777777" w:rsidR="00DB1D3E" w:rsidRPr="00EB4487" w:rsidRDefault="00DB1D3E" w:rsidP="00980257">
            <w:pPr>
              <w:pStyle w:val="BodyText"/>
              <w:spacing w:after="60"/>
            </w:pPr>
            <w:r w:rsidRPr="00EB4487">
              <w:t xml:space="preserve">1.1 </w:t>
            </w:r>
          </w:p>
        </w:tc>
        <w:tc>
          <w:tcPr>
            <w:tcW w:w="5915" w:type="dxa"/>
            <w:tcMar>
              <w:left w:w="72" w:type="dxa"/>
              <w:right w:w="72" w:type="dxa"/>
            </w:tcMar>
          </w:tcPr>
          <w:p w14:paraId="60DB0C1D" w14:textId="77777777" w:rsidR="00DB1D3E" w:rsidRPr="00EB4487" w:rsidRDefault="00DB1D3E" w:rsidP="00980257">
            <w:pPr>
              <w:pStyle w:val="BodyText"/>
              <w:spacing w:after="60"/>
            </w:pPr>
            <w:r w:rsidRPr="00EB4487">
              <w:t>Minimum dimensions h and b or minimum diameter d [mm]</w:t>
            </w:r>
          </w:p>
        </w:tc>
        <w:tc>
          <w:tcPr>
            <w:tcW w:w="600" w:type="dxa"/>
            <w:tcMar>
              <w:left w:w="72" w:type="dxa"/>
              <w:right w:w="72" w:type="dxa"/>
            </w:tcMar>
          </w:tcPr>
          <w:p w14:paraId="4E6C9B1D" w14:textId="77777777" w:rsidR="00DB1D3E" w:rsidRPr="00EB4487" w:rsidRDefault="00DB1D3E" w:rsidP="00980257">
            <w:pPr>
              <w:pStyle w:val="BodyText"/>
              <w:spacing w:after="60"/>
            </w:pPr>
            <w:r w:rsidRPr="00EB4487">
              <w:t>160</w:t>
            </w:r>
          </w:p>
        </w:tc>
        <w:tc>
          <w:tcPr>
            <w:tcW w:w="720" w:type="dxa"/>
            <w:tcMar>
              <w:left w:w="72" w:type="dxa"/>
              <w:right w:w="72" w:type="dxa"/>
            </w:tcMar>
          </w:tcPr>
          <w:p w14:paraId="37877490" w14:textId="77777777" w:rsidR="00DB1D3E" w:rsidRPr="00EB4487" w:rsidRDefault="00DB1D3E" w:rsidP="00980257">
            <w:pPr>
              <w:pStyle w:val="BodyText"/>
              <w:spacing w:after="60"/>
            </w:pPr>
            <w:r w:rsidRPr="00EB4487">
              <w:t>200</w:t>
            </w:r>
          </w:p>
        </w:tc>
        <w:tc>
          <w:tcPr>
            <w:tcW w:w="720" w:type="dxa"/>
            <w:tcMar>
              <w:left w:w="72" w:type="dxa"/>
              <w:right w:w="72" w:type="dxa"/>
            </w:tcMar>
          </w:tcPr>
          <w:p w14:paraId="628F87A9" w14:textId="77777777" w:rsidR="00DB1D3E" w:rsidRPr="00EB4487" w:rsidRDefault="00DB1D3E" w:rsidP="00980257">
            <w:pPr>
              <w:pStyle w:val="BodyText"/>
              <w:spacing w:after="60"/>
            </w:pPr>
            <w:r w:rsidRPr="00EB4487">
              <w:t>220</w:t>
            </w:r>
          </w:p>
        </w:tc>
        <w:tc>
          <w:tcPr>
            <w:tcW w:w="720" w:type="dxa"/>
            <w:tcMar>
              <w:left w:w="72" w:type="dxa"/>
              <w:right w:w="72" w:type="dxa"/>
            </w:tcMar>
          </w:tcPr>
          <w:p w14:paraId="375445F2" w14:textId="77777777" w:rsidR="00DB1D3E" w:rsidRPr="00EB4487" w:rsidRDefault="00DB1D3E" w:rsidP="00980257">
            <w:pPr>
              <w:pStyle w:val="BodyText"/>
              <w:spacing w:after="60"/>
            </w:pPr>
            <w:r w:rsidRPr="00EB4487">
              <w:t>260</w:t>
            </w:r>
          </w:p>
        </w:tc>
        <w:tc>
          <w:tcPr>
            <w:tcW w:w="699" w:type="dxa"/>
            <w:tcMar>
              <w:left w:w="72" w:type="dxa"/>
              <w:right w:w="72" w:type="dxa"/>
            </w:tcMar>
          </w:tcPr>
          <w:p w14:paraId="370C2FCE" w14:textId="77777777" w:rsidR="00DB1D3E" w:rsidRPr="00EB4487" w:rsidRDefault="00DB1D3E" w:rsidP="00980257">
            <w:pPr>
              <w:pStyle w:val="BodyText"/>
              <w:spacing w:after="60"/>
            </w:pPr>
            <w:r w:rsidRPr="00EB4487">
              <w:t>400</w:t>
            </w:r>
          </w:p>
        </w:tc>
      </w:tr>
      <w:tr w:rsidR="00DB1D3E" w:rsidRPr="00EB4487" w14:paraId="4CE3EF92" w14:textId="77777777" w:rsidTr="004778AB">
        <w:trPr>
          <w:jc w:val="center"/>
        </w:trPr>
        <w:tc>
          <w:tcPr>
            <w:tcW w:w="694" w:type="dxa"/>
            <w:tcMar>
              <w:left w:w="72" w:type="dxa"/>
              <w:right w:w="72" w:type="dxa"/>
            </w:tcMar>
          </w:tcPr>
          <w:p w14:paraId="3BC289E1" w14:textId="77777777" w:rsidR="00DB1D3E" w:rsidRPr="00EB4487" w:rsidRDefault="00DB1D3E" w:rsidP="00980257">
            <w:pPr>
              <w:pStyle w:val="BodyText"/>
              <w:spacing w:after="60"/>
            </w:pPr>
            <w:r w:rsidRPr="00EB4487">
              <w:t xml:space="preserve">1.2 </w:t>
            </w:r>
          </w:p>
        </w:tc>
        <w:tc>
          <w:tcPr>
            <w:tcW w:w="5915" w:type="dxa"/>
            <w:tcMar>
              <w:left w:w="72" w:type="dxa"/>
              <w:right w:w="72" w:type="dxa"/>
            </w:tcMar>
          </w:tcPr>
          <w:p w14:paraId="31305036" w14:textId="77777777" w:rsidR="00DB1D3E" w:rsidRPr="00EB4487" w:rsidRDefault="00DB1D3E" w:rsidP="00980257">
            <w:pPr>
              <w:pStyle w:val="BodyText"/>
              <w:spacing w:after="60"/>
            </w:pPr>
            <w:r w:rsidRPr="00EB4487">
              <w:t xml:space="preserve">Minimum ratio of reinforcement </w:t>
            </w:r>
            <w:r w:rsidRPr="00EB4487">
              <w:rPr>
                <w:i/>
              </w:rPr>
              <w:t>A</w:t>
            </w:r>
            <w:r w:rsidRPr="00EB4487">
              <w:rPr>
                <w:vertAlign w:val="subscript"/>
              </w:rPr>
              <w:t>s</w:t>
            </w:r>
            <w:r w:rsidRPr="00EB4487">
              <w:t xml:space="preserve"> / (</w:t>
            </w:r>
            <w:r w:rsidRPr="00EB4487">
              <w:rPr>
                <w:i/>
              </w:rPr>
              <w:t>A</w:t>
            </w:r>
            <w:r w:rsidRPr="00EB4487">
              <w:rPr>
                <w:vertAlign w:val="subscript"/>
              </w:rPr>
              <w:t>c</w:t>
            </w:r>
            <w:r w:rsidRPr="00EB4487">
              <w:t xml:space="preserve"> + </w:t>
            </w:r>
            <w:r w:rsidRPr="00EB4487">
              <w:rPr>
                <w:i/>
              </w:rPr>
              <w:t>A</w:t>
            </w:r>
            <w:r w:rsidRPr="00EB4487">
              <w:rPr>
                <w:vertAlign w:val="subscript"/>
              </w:rPr>
              <w:t>s</w:t>
            </w:r>
            <w:r w:rsidRPr="00EB4487">
              <w:t>) in (%)</w:t>
            </w:r>
          </w:p>
        </w:tc>
        <w:tc>
          <w:tcPr>
            <w:tcW w:w="600" w:type="dxa"/>
            <w:tcMar>
              <w:left w:w="72" w:type="dxa"/>
              <w:right w:w="72" w:type="dxa"/>
            </w:tcMar>
          </w:tcPr>
          <w:p w14:paraId="2581E86F" w14:textId="77777777" w:rsidR="00DB1D3E" w:rsidRPr="00EB4487" w:rsidRDefault="00DB1D3E" w:rsidP="00980257">
            <w:pPr>
              <w:pStyle w:val="BodyText"/>
              <w:spacing w:after="60"/>
            </w:pPr>
            <w:r w:rsidRPr="00EB4487">
              <w:t>0</w:t>
            </w:r>
          </w:p>
        </w:tc>
        <w:tc>
          <w:tcPr>
            <w:tcW w:w="720" w:type="dxa"/>
            <w:tcMar>
              <w:left w:w="72" w:type="dxa"/>
              <w:right w:w="72" w:type="dxa"/>
            </w:tcMar>
          </w:tcPr>
          <w:p w14:paraId="03BEA260" w14:textId="77777777" w:rsidR="00DB1D3E" w:rsidRPr="00EB4487" w:rsidRDefault="00DB1D3E" w:rsidP="00980257">
            <w:pPr>
              <w:pStyle w:val="BodyText"/>
              <w:spacing w:after="60"/>
            </w:pPr>
            <w:r w:rsidRPr="00EB4487">
              <w:t>1,5</w:t>
            </w:r>
          </w:p>
        </w:tc>
        <w:tc>
          <w:tcPr>
            <w:tcW w:w="720" w:type="dxa"/>
            <w:tcMar>
              <w:left w:w="72" w:type="dxa"/>
              <w:right w:w="72" w:type="dxa"/>
            </w:tcMar>
          </w:tcPr>
          <w:p w14:paraId="4367EB41" w14:textId="77777777" w:rsidR="00DB1D3E" w:rsidRPr="00EB4487" w:rsidRDefault="00DB1D3E" w:rsidP="00980257">
            <w:pPr>
              <w:pStyle w:val="BodyText"/>
              <w:spacing w:after="60"/>
            </w:pPr>
            <w:r w:rsidRPr="00EB4487">
              <w:t>3,0</w:t>
            </w:r>
          </w:p>
        </w:tc>
        <w:tc>
          <w:tcPr>
            <w:tcW w:w="720" w:type="dxa"/>
            <w:tcMar>
              <w:left w:w="72" w:type="dxa"/>
              <w:right w:w="72" w:type="dxa"/>
            </w:tcMar>
          </w:tcPr>
          <w:p w14:paraId="04B9072A" w14:textId="77777777" w:rsidR="00DB1D3E" w:rsidRPr="00EB4487" w:rsidRDefault="00DB1D3E" w:rsidP="00980257">
            <w:pPr>
              <w:pStyle w:val="BodyText"/>
              <w:spacing w:after="60"/>
            </w:pPr>
            <w:r w:rsidRPr="00EB4487">
              <w:t>6,0</w:t>
            </w:r>
          </w:p>
        </w:tc>
        <w:tc>
          <w:tcPr>
            <w:tcW w:w="699" w:type="dxa"/>
            <w:tcMar>
              <w:left w:w="72" w:type="dxa"/>
              <w:right w:w="72" w:type="dxa"/>
            </w:tcMar>
          </w:tcPr>
          <w:p w14:paraId="495494F9" w14:textId="77777777" w:rsidR="00DB1D3E" w:rsidRPr="00EB4487" w:rsidRDefault="00DB1D3E" w:rsidP="00980257">
            <w:pPr>
              <w:pStyle w:val="BodyText"/>
              <w:spacing w:after="60"/>
            </w:pPr>
            <w:r w:rsidRPr="00EB4487">
              <w:t>6,0</w:t>
            </w:r>
          </w:p>
        </w:tc>
      </w:tr>
      <w:tr w:rsidR="00DB1D3E" w:rsidRPr="00EB4487" w14:paraId="450B1BCA" w14:textId="77777777" w:rsidTr="004778AB">
        <w:trPr>
          <w:jc w:val="center"/>
        </w:trPr>
        <w:tc>
          <w:tcPr>
            <w:tcW w:w="694" w:type="dxa"/>
            <w:tcMar>
              <w:left w:w="72" w:type="dxa"/>
              <w:right w:w="72" w:type="dxa"/>
            </w:tcMar>
          </w:tcPr>
          <w:p w14:paraId="5F6A8915" w14:textId="77777777" w:rsidR="00DB1D3E" w:rsidRPr="00EB4487" w:rsidRDefault="00DB1D3E" w:rsidP="00980257">
            <w:pPr>
              <w:pStyle w:val="BodyText"/>
              <w:spacing w:after="60"/>
            </w:pPr>
            <w:r w:rsidRPr="00EB4487">
              <w:t>1.3</w:t>
            </w:r>
          </w:p>
        </w:tc>
        <w:tc>
          <w:tcPr>
            <w:tcW w:w="5915" w:type="dxa"/>
            <w:tcMar>
              <w:left w:w="72" w:type="dxa"/>
              <w:right w:w="72" w:type="dxa"/>
            </w:tcMar>
          </w:tcPr>
          <w:p w14:paraId="1519CAB1" w14:textId="77777777" w:rsidR="00DB1D3E" w:rsidRPr="00EB4487" w:rsidRDefault="00DB1D3E" w:rsidP="00980257">
            <w:pPr>
              <w:pStyle w:val="BodyText"/>
              <w:spacing w:after="60"/>
            </w:pPr>
            <w:r w:rsidRPr="00EB4487">
              <w:t>Minimum axis distance of reinforcing bars u</w:t>
            </w:r>
            <w:r w:rsidRPr="00EB4487">
              <w:rPr>
                <w:vertAlign w:val="subscript"/>
              </w:rPr>
              <w:t>s</w:t>
            </w:r>
            <w:r w:rsidRPr="00EB4487">
              <w:t xml:space="preserve"> [mm]</w:t>
            </w:r>
          </w:p>
        </w:tc>
        <w:tc>
          <w:tcPr>
            <w:tcW w:w="600" w:type="dxa"/>
            <w:tcMar>
              <w:left w:w="72" w:type="dxa"/>
              <w:right w:w="72" w:type="dxa"/>
            </w:tcMar>
          </w:tcPr>
          <w:p w14:paraId="19819689" w14:textId="77777777" w:rsidR="00DB1D3E" w:rsidRPr="00EB4487" w:rsidRDefault="00DB1D3E" w:rsidP="00980257">
            <w:pPr>
              <w:pStyle w:val="BodyText"/>
              <w:spacing w:after="60"/>
            </w:pPr>
            <w:r w:rsidRPr="00EB4487">
              <w:t>—</w:t>
            </w:r>
          </w:p>
        </w:tc>
        <w:tc>
          <w:tcPr>
            <w:tcW w:w="720" w:type="dxa"/>
            <w:tcMar>
              <w:left w:w="72" w:type="dxa"/>
              <w:right w:w="72" w:type="dxa"/>
            </w:tcMar>
          </w:tcPr>
          <w:p w14:paraId="1B78BC05" w14:textId="77777777" w:rsidR="00DB1D3E" w:rsidRPr="00EB4487" w:rsidRDefault="00DB1D3E" w:rsidP="00980257">
            <w:pPr>
              <w:pStyle w:val="BodyText"/>
              <w:spacing w:after="60"/>
            </w:pPr>
            <w:r w:rsidRPr="00EB4487">
              <w:t>30</w:t>
            </w:r>
          </w:p>
        </w:tc>
        <w:tc>
          <w:tcPr>
            <w:tcW w:w="720" w:type="dxa"/>
            <w:tcMar>
              <w:left w:w="72" w:type="dxa"/>
              <w:right w:w="72" w:type="dxa"/>
            </w:tcMar>
          </w:tcPr>
          <w:p w14:paraId="01D1D2C7" w14:textId="77777777" w:rsidR="00DB1D3E" w:rsidRPr="00EB4487" w:rsidRDefault="00DB1D3E" w:rsidP="00980257">
            <w:pPr>
              <w:pStyle w:val="BodyText"/>
              <w:spacing w:after="60"/>
            </w:pPr>
            <w:r w:rsidRPr="00EB4487">
              <w:t>40</w:t>
            </w:r>
          </w:p>
        </w:tc>
        <w:tc>
          <w:tcPr>
            <w:tcW w:w="720" w:type="dxa"/>
            <w:tcMar>
              <w:left w:w="72" w:type="dxa"/>
              <w:right w:w="72" w:type="dxa"/>
            </w:tcMar>
          </w:tcPr>
          <w:p w14:paraId="698FD04A" w14:textId="77777777" w:rsidR="00DB1D3E" w:rsidRPr="00EB4487" w:rsidRDefault="00DB1D3E" w:rsidP="00980257">
            <w:pPr>
              <w:pStyle w:val="BodyText"/>
              <w:spacing w:after="60"/>
            </w:pPr>
            <w:r w:rsidRPr="00EB4487">
              <w:t>50</w:t>
            </w:r>
          </w:p>
        </w:tc>
        <w:tc>
          <w:tcPr>
            <w:tcW w:w="699" w:type="dxa"/>
            <w:tcMar>
              <w:left w:w="72" w:type="dxa"/>
              <w:right w:w="72" w:type="dxa"/>
            </w:tcMar>
          </w:tcPr>
          <w:p w14:paraId="4D36A956" w14:textId="77777777" w:rsidR="00DB1D3E" w:rsidRPr="00EB4487" w:rsidRDefault="00DB1D3E" w:rsidP="00980257">
            <w:pPr>
              <w:pStyle w:val="BodyText"/>
              <w:spacing w:after="60"/>
            </w:pPr>
            <w:r w:rsidRPr="00EB4487">
              <w:t>60</w:t>
            </w:r>
          </w:p>
        </w:tc>
      </w:tr>
      <w:tr w:rsidR="00DB1D3E" w:rsidRPr="00EB4487" w14:paraId="249E849E" w14:textId="77777777" w:rsidTr="004778AB">
        <w:trPr>
          <w:jc w:val="center"/>
        </w:trPr>
        <w:tc>
          <w:tcPr>
            <w:tcW w:w="694" w:type="dxa"/>
            <w:tcMar>
              <w:left w:w="72" w:type="dxa"/>
              <w:right w:w="72" w:type="dxa"/>
            </w:tcMar>
          </w:tcPr>
          <w:p w14:paraId="5635DC2A" w14:textId="77777777" w:rsidR="00DB1D3E" w:rsidRPr="00EB4487" w:rsidRDefault="00DB1D3E" w:rsidP="00980257">
            <w:pPr>
              <w:pStyle w:val="BodyText"/>
              <w:spacing w:after="60"/>
            </w:pPr>
            <w:r w:rsidRPr="00EB4487">
              <w:t>2</w:t>
            </w:r>
          </w:p>
        </w:tc>
        <w:tc>
          <w:tcPr>
            <w:tcW w:w="5915" w:type="dxa"/>
            <w:tcMar>
              <w:left w:w="72" w:type="dxa"/>
              <w:right w:w="72" w:type="dxa"/>
            </w:tcMar>
          </w:tcPr>
          <w:p w14:paraId="6B4C118B" w14:textId="77777777" w:rsidR="00DB1D3E" w:rsidRPr="00EB4487" w:rsidRDefault="00DB1D3E" w:rsidP="00980257">
            <w:pPr>
              <w:pStyle w:val="BodyText"/>
              <w:spacing w:after="60"/>
            </w:pPr>
            <w:r w:rsidRPr="00EB4487">
              <w:t xml:space="preserve">Minimum cross-sectional dimensions for load level </w:t>
            </w:r>
            <w:r w:rsidRPr="00EB4487">
              <w:rPr>
                <w:i/>
              </w:rPr>
              <w:t>ŋ</w:t>
            </w:r>
            <w:r w:rsidRPr="00EB4487">
              <w:rPr>
                <w:vertAlign w:val="subscript"/>
              </w:rPr>
              <w:t>fi,t</w:t>
            </w:r>
            <w:r w:rsidRPr="00EB4487">
              <w:t xml:space="preserve"> ≤ 0,47</w:t>
            </w:r>
          </w:p>
        </w:tc>
        <w:tc>
          <w:tcPr>
            <w:tcW w:w="600" w:type="dxa"/>
            <w:tcMar>
              <w:left w:w="72" w:type="dxa"/>
              <w:right w:w="72" w:type="dxa"/>
            </w:tcMar>
          </w:tcPr>
          <w:p w14:paraId="6049FCFA" w14:textId="77777777" w:rsidR="00DB1D3E" w:rsidRPr="00EB4487" w:rsidRDefault="00DB1D3E" w:rsidP="00980257">
            <w:pPr>
              <w:pStyle w:val="BodyText"/>
              <w:spacing w:after="60"/>
            </w:pPr>
          </w:p>
        </w:tc>
        <w:tc>
          <w:tcPr>
            <w:tcW w:w="720" w:type="dxa"/>
            <w:tcMar>
              <w:left w:w="72" w:type="dxa"/>
              <w:right w:w="72" w:type="dxa"/>
            </w:tcMar>
          </w:tcPr>
          <w:p w14:paraId="117AE9DA" w14:textId="77777777" w:rsidR="00DB1D3E" w:rsidRPr="00EB4487" w:rsidRDefault="00DB1D3E" w:rsidP="00980257">
            <w:pPr>
              <w:pStyle w:val="BodyText"/>
              <w:spacing w:after="60"/>
            </w:pPr>
          </w:p>
        </w:tc>
        <w:tc>
          <w:tcPr>
            <w:tcW w:w="720" w:type="dxa"/>
            <w:tcMar>
              <w:left w:w="72" w:type="dxa"/>
              <w:right w:w="72" w:type="dxa"/>
            </w:tcMar>
          </w:tcPr>
          <w:p w14:paraId="3369FA4E" w14:textId="77777777" w:rsidR="00DB1D3E" w:rsidRPr="00EB4487" w:rsidRDefault="00DB1D3E" w:rsidP="00980257">
            <w:pPr>
              <w:pStyle w:val="BodyText"/>
              <w:spacing w:after="60"/>
            </w:pPr>
          </w:p>
        </w:tc>
        <w:tc>
          <w:tcPr>
            <w:tcW w:w="720" w:type="dxa"/>
            <w:tcMar>
              <w:left w:w="72" w:type="dxa"/>
              <w:right w:w="72" w:type="dxa"/>
            </w:tcMar>
          </w:tcPr>
          <w:p w14:paraId="03B45F53" w14:textId="77777777" w:rsidR="00DB1D3E" w:rsidRPr="00EB4487" w:rsidRDefault="00DB1D3E" w:rsidP="00980257">
            <w:pPr>
              <w:pStyle w:val="BodyText"/>
              <w:spacing w:after="60"/>
            </w:pPr>
          </w:p>
        </w:tc>
        <w:tc>
          <w:tcPr>
            <w:tcW w:w="699" w:type="dxa"/>
            <w:tcMar>
              <w:left w:w="72" w:type="dxa"/>
              <w:right w:w="72" w:type="dxa"/>
            </w:tcMar>
          </w:tcPr>
          <w:p w14:paraId="39B9B697" w14:textId="77777777" w:rsidR="00DB1D3E" w:rsidRPr="00EB4487" w:rsidRDefault="00DB1D3E" w:rsidP="00980257">
            <w:pPr>
              <w:pStyle w:val="BodyText"/>
              <w:spacing w:after="60"/>
            </w:pPr>
          </w:p>
        </w:tc>
      </w:tr>
      <w:tr w:rsidR="00DB1D3E" w:rsidRPr="00EB4487" w14:paraId="31A6AD89" w14:textId="77777777" w:rsidTr="004778AB">
        <w:trPr>
          <w:jc w:val="center"/>
        </w:trPr>
        <w:tc>
          <w:tcPr>
            <w:tcW w:w="694" w:type="dxa"/>
            <w:tcMar>
              <w:left w:w="72" w:type="dxa"/>
              <w:right w:w="72" w:type="dxa"/>
            </w:tcMar>
          </w:tcPr>
          <w:p w14:paraId="705258FE" w14:textId="77777777" w:rsidR="00DB1D3E" w:rsidRPr="00EB4487" w:rsidRDefault="00DB1D3E" w:rsidP="00980257">
            <w:pPr>
              <w:pStyle w:val="BodyText"/>
              <w:spacing w:after="60"/>
            </w:pPr>
            <w:r w:rsidRPr="00EB4487">
              <w:t xml:space="preserve">2.1 </w:t>
            </w:r>
          </w:p>
        </w:tc>
        <w:tc>
          <w:tcPr>
            <w:tcW w:w="5915" w:type="dxa"/>
            <w:tcMar>
              <w:left w:w="72" w:type="dxa"/>
              <w:right w:w="72" w:type="dxa"/>
            </w:tcMar>
          </w:tcPr>
          <w:p w14:paraId="222CFFF0" w14:textId="77777777" w:rsidR="00DB1D3E" w:rsidRPr="00EB4487" w:rsidRDefault="00DB1D3E" w:rsidP="00980257">
            <w:pPr>
              <w:pStyle w:val="BodyText"/>
              <w:spacing w:after="60"/>
            </w:pPr>
            <w:r w:rsidRPr="00EB4487">
              <w:t>Minimum dimensions h and b or minimum diameter d [mm]</w:t>
            </w:r>
          </w:p>
        </w:tc>
        <w:tc>
          <w:tcPr>
            <w:tcW w:w="600" w:type="dxa"/>
            <w:tcMar>
              <w:left w:w="72" w:type="dxa"/>
              <w:right w:w="72" w:type="dxa"/>
            </w:tcMar>
          </w:tcPr>
          <w:p w14:paraId="336350D0" w14:textId="77777777" w:rsidR="00DB1D3E" w:rsidRPr="00EB4487" w:rsidRDefault="00DB1D3E" w:rsidP="00980257">
            <w:pPr>
              <w:pStyle w:val="BodyText"/>
              <w:spacing w:after="60"/>
            </w:pPr>
            <w:r w:rsidRPr="00EB4487">
              <w:t>260</w:t>
            </w:r>
          </w:p>
        </w:tc>
        <w:tc>
          <w:tcPr>
            <w:tcW w:w="720" w:type="dxa"/>
            <w:tcMar>
              <w:left w:w="72" w:type="dxa"/>
              <w:right w:w="72" w:type="dxa"/>
            </w:tcMar>
          </w:tcPr>
          <w:p w14:paraId="041FFF00" w14:textId="77777777" w:rsidR="00DB1D3E" w:rsidRPr="00EB4487" w:rsidRDefault="00DB1D3E" w:rsidP="00980257">
            <w:pPr>
              <w:pStyle w:val="BodyText"/>
              <w:spacing w:after="60"/>
            </w:pPr>
            <w:r w:rsidRPr="00EB4487">
              <w:t>260</w:t>
            </w:r>
          </w:p>
        </w:tc>
        <w:tc>
          <w:tcPr>
            <w:tcW w:w="720" w:type="dxa"/>
            <w:tcMar>
              <w:left w:w="72" w:type="dxa"/>
              <w:right w:w="72" w:type="dxa"/>
            </w:tcMar>
          </w:tcPr>
          <w:p w14:paraId="5A8668C2" w14:textId="77777777" w:rsidR="00DB1D3E" w:rsidRPr="00EB4487" w:rsidRDefault="00DB1D3E" w:rsidP="00980257">
            <w:pPr>
              <w:pStyle w:val="BodyText"/>
              <w:spacing w:after="60"/>
            </w:pPr>
            <w:r w:rsidRPr="00EB4487">
              <w:t>400</w:t>
            </w:r>
          </w:p>
        </w:tc>
        <w:tc>
          <w:tcPr>
            <w:tcW w:w="720" w:type="dxa"/>
            <w:tcMar>
              <w:left w:w="72" w:type="dxa"/>
              <w:right w:w="72" w:type="dxa"/>
            </w:tcMar>
          </w:tcPr>
          <w:p w14:paraId="716DB86F" w14:textId="77777777" w:rsidR="00DB1D3E" w:rsidRPr="00EB4487" w:rsidRDefault="00DB1D3E" w:rsidP="00980257">
            <w:pPr>
              <w:pStyle w:val="BodyText"/>
              <w:spacing w:after="60"/>
            </w:pPr>
            <w:r w:rsidRPr="00EB4487">
              <w:t>450</w:t>
            </w:r>
          </w:p>
        </w:tc>
        <w:tc>
          <w:tcPr>
            <w:tcW w:w="699" w:type="dxa"/>
            <w:tcMar>
              <w:left w:w="72" w:type="dxa"/>
              <w:right w:w="72" w:type="dxa"/>
            </w:tcMar>
          </w:tcPr>
          <w:p w14:paraId="194971FD" w14:textId="77777777" w:rsidR="00DB1D3E" w:rsidRPr="00EB4487" w:rsidRDefault="00DB1D3E" w:rsidP="00980257">
            <w:pPr>
              <w:pStyle w:val="BodyText"/>
              <w:spacing w:after="60"/>
            </w:pPr>
            <w:r w:rsidRPr="00EB4487">
              <w:t>500</w:t>
            </w:r>
          </w:p>
        </w:tc>
      </w:tr>
      <w:tr w:rsidR="00DB1D3E" w:rsidRPr="00EB4487" w14:paraId="00482833" w14:textId="77777777" w:rsidTr="004778AB">
        <w:trPr>
          <w:jc w:val="center"/>
        </w:trPr>
        <w:tc>
          <w:tcPr>
            <w:tcW w:w="694" w:type="dxa"/>
            <w:tcMar>
              <w:left w:w="72" w:type="dxa"/>
              <w:right w:w="72" w:type="dxa"/>
            </w:tcMar>
          </w:tcPr>
          <w:p w14:paraId="625C2434" w14:textId="77777777" w:rsidR="00DB1D3E" w:rsidRPr="00EB4487" w:rsidRDefault="00DB1D3E" w:rsidP="00980257">
            <w:pPr>
              <w:pStyle w:val="BodyText"/>
              <w:spacing w:after="60"/>
            </w:pPr>
            <w:r w:rsidRPr="00EB4487">
              <w:t xml:space="preserve">2.2 </w:t>
            </w:r>
          </w:p>
        </w:tc>
        <w:tc>
          <w:tcPr>
            <w:tcW w:w="5915" w:type="dxa"/>
            <w:tcMar>
              <w:left w:w="72" w:type="dxa"/>
              <w:right w:w="72" w:type="dxa"/>
            </w:tcMar>
          </w:tcPr>
          <w:p w14:paraId="03E5CB04" w14:textId="77777777" w:rsidR="00DB1D3E" w:rsidRPr="00EB4487" w:rsidRDefault="00DB1D3E" w:rsidP="00980257">
            <w:pPr>
              <w:pStyle w:val="BodyText"/>
              <w:spacing w:after="60"/>
            </w:pPr>
            <w:r w:rsidRPr="00EB4487">
              <w:t xml:space="preserve">Minimum ratio of reinforcement </w:t>
            </w:r>
            <w:r w:rsidRPr="00EB4487">
              <w:rPr>
                <w:i/>
              </w:rPr>
              <w:t>A</w:t>
            </w:r>
            <w:r w:rsidRPr="00EB4487">
              <w:rPr>
                <w:vertAlign w:val="subscript"/>
              </w:rPr>
              <w:t>s</w:t>
            </w:r>
            <w:r w:rsidRPr="00EB4487">
              <w:t xml:space="preserve"> / (</w:t>
            </w:r>
            <w:r w:rsidRPr="00EB4487">
              <w:rPr>
                <w:i/>
              </w:rPr>
              <w:t>A</w:t>
            </w:r>
            <w:r w:rsidRPr="00EB4487">
              <w:rPr>
                <w:vertAlign w:val="subscript"/>
              </w:rPr>
              <w:t>c</w:t>
            </w:r>
            <w:r w:rsidRPr="00EB4487">
              <w:t xml:space="preserve"> + </w:t>
            </w:r>
            <w:r w:rsidRPr="00EB4487">
              <w:rPr>
                <w:i/>
              </w:rPr>
              <w:t>A</w:t>
            </w:r>
            <w:r w:rsidRPr="00EB4487">
              <w:rPr>
                <w:vertAlign w:val="subscript"/>
              </w:rPr>
              <w:t>s</w:t>
            </w:r>
            <w:r w:rsidRPr="00EB4487">
              <w:t>) in (%)</w:t>
            </w:r>
          </w:p>
        </w:tc>
        <w:tc>
          <w:tcPr>
            <w:tcW w:w="600" w:type="dxa"/>
            <w:tcMar>
              <w:left w:w="72" w:type="dxa"/>
              <w:right w:w="72" w:type="dxa"/>
            </w:tcMar>
          </w:tcPr>
          <w:p w14:paraId="21AA100D" w14:textId="77777777" w:rsidR="00DB1D3E" w:rsidRPr="00EB4487" w:rsidRDefault="00DB1D3E" w:rsidP="00980257">
            <w:pPr>
              <w:pStyle w:val="BodyText"/>
              <w:spacing w:after="60"/>
            </w:pPr>
            <w:r w:rsidRPr="00EB4487">
              <w:t>0</w:t>
            </w:r>
          </w:p>
        </w:tc>
        <w:tc>
          <w:tcPr>
            <w:tcW w:w="720" w:type="dxa"/>
            <w:tcMar>
              <w:left w:w="72" w:type="dxa"/>
              <w:right w:w="72" w:type="dxa"/>
            </w:tcMar>
          </w:tcPr>
          <w:p w14:paraId="14369406" w14:textId="77777777" w:rsidR="00DB1D3E" w:rsidRPr="00EB4487" w:rsidRDefault="00DB1D3E" w:rsidP="00980257">
            <w:pPr>
              <w:pStyle w:val="BodyText"/>
              <w:spacing w:after="60"/>
            </w:pPr>
            <w:r w:rsidRPr="00EB4487">
              <w:t>3,0</w:t>
            </w:r>
          </w:p>
        </w:tc>
        <w:tc>
          <w:tcPr>
            <w:tcW w:w="720" w:type="dxa"/>
            <w:tcMar>
              <w:left w:w="72" w:type="dxa"/>
              <w:right w:w="72" w:type="dxa"/>
            </w:tcMar>
          </w:tcPr>
          <w:p w14:paraId="0CD960BB" w14:textId="77777777" w:rsidR="00DB1D3E" w:rsidRPr="00EB4487" w:rsidRDefault="00DB1D3E" w:rsidP="00980257">
            <w:pPr>
              <w:pStyle w:val="BodyText"/>
              <w:spacing w:after="60"/>
            </w:pPr>
            <w:r w:rsidRPr="00EB4487">
              <w:t>6,0</w:t>
            </w:r>
          </w:p>
        </w:tc>
        <w:tc>
          <w:tcPr>
            <w:tcW w:w="720" w:type="dxa"/>
            <w:tcMar>
              <w:left w:w="72" w:type="dxa"/>
              <w:right w:w="72" w:type="dxa"/>
            </w:tcMar>
          </w:tcPr>
          <w:p w14:paraId="0A60A268" w14:textId="77777777" w:rsidR="00DB1D3E" w:rsidRPr="00EB4487" w:rsidRDefault="00DB1D3E" w:rsidP="00980257">
            <w:pPr>
              <w:pStyle w:val="BodyText"/>
              <w:spacing w:after="60"/>
            </w:pPr>
            <w:r w:rsidRPr="00EB4487">
              <w:t>6,0</w:t>
            </w:r>
          </w:p>
        </w:tc>
        <w:tc>
          <w:tcPr>
            <w:tcW w:w="699" w:type="dxa"/>
            <w:tcMar>
              <w:left w:w="72" w:type="dxa"/>
              <w:right w:w="72" w:type="dxa"/>
            </w:tcMar>
          </w:tcPr>
          <w:p w14:paraId="3843134C" w14:textId="77777777" w:rsidR="00DB1D3E" w:rsidRPr="00EB4487" w:rsidRDefault="00DB1D3E" w:rsidP="00980257">
            <w:pPr>
              <w:pStyle w:val="BodyText"/>
              <w:spacing w:after="60"/>
            </w:pPr>
            <w:r w:rsidRPr="00EB4487">
              <w:t>6,0</w:t>
            </w:r>
          </w:p>
        </w:tc>
      </w:tr>
      <w:tr w:rsidR="00DB1D3E" w:rsidRPr="00EB4487" w14:paraId="6A630BA8" w14:textId="77777777" w:rsidTr="004778AB">
        <w:trPr>
          <w:jc w:val="center"/>
        </w:trPr>
        <w:tc>
          <w:tcPr>
            <w:tcW w:w="694" w:type="dxa"/>
            <w:tcMar>
              <w:left w:w="72" w:type="dxa"/>
              <w:right w:w="72" w:type="dxa"/>
            </w:tcMar>
          </w:tcPr>
          <w:p w14:paraId="6B3ADAFB" w14:textId="226830A7" w:rsidR="00DB1D3E" w:rsidRPr="00EB4487" w:rsidRDefault="00DB1D3E" w:rsidP="00980257">
            <w:pPr>
              <w:pStyle w:val="BodyText"/>
              <w:spacing w:after="60"/>
            </w:pPr>
            <w:r w:rsidRPr="00EB4487">
              <w:t>2.3</w:t>
            </w:r>
            <w:r w:rsidR="004E46A9">
              <w:t xml:space="preserve"> </w:t>
            </w:r>
          </w:p>
        </w:tc>
        <w:tc>
          <w:tcPr>
            <w:tcW w:w="5915" w:type="dxa"/>
            <w:tcMar>
              <w:left w:w="72" w:type="dxa"/>
              <w:right w:w="72" w:type="dxa"/>
            </w:tcMar>
          </w:tcPr>
          <w:p w14:paraId="4BEFC0B3" w14:textId="77777777" w:rsidR="00DB1D3E" w:rsidRPr="00EB4487" w:rsidRDefault="00DB1D3E" w:rsidP="00980257">
            <w:pPr>
              <w:pStyle w:val="BodyText"/>
              <w:spacing w:after="60"/>
            </w:pPr>
            <w:r w:rsidRPr="00EB4487">
              <w:t>Minimum axis distance of reinforcing bars u</w:t>
            </w:r>
            <w:r w:rsidRPr="00EB4487">
              <w:rPr>
                <w:vertAlign w:val="subscript"/>
              </w:rPr>
              <w:t>s</w:t>
            </w:r>
            <w:r w:rsidRPr="00EB4487">
              <w:t xml:space="preserve"> [mm]</w:t>
            </w:r>
          </w:p>
        </w:tc>
        <w:tc>
          <w:tcPr>
            <w:tcW w:w="600" w:type="dxa"/>
            <w:tcMar>
              <w:left w:w="72" w:type="dxa"/>
              <w:right w:w="72" w:type="dxa"/>
            </w:tcMar>
          </w:tcPr>
          <w:p w14:paraId="47C08272" w14:textId="77777777" w:rsidR="00DB1D3E" w:rsidRPr="00EB4487" w:rsidRDefault="00DB1D3E" w:rsidP="00980257">
            <w:pPr>
              <w:pStyle w:val="BodyText"/>
              <w:spacing w:after="60"/>
            </w:pPr>
            <w:r w:rsidRPr="00EB4487">
              <w:t>—</w:t>
            </w:r>
          </w:p>
        </w:tc>
        <w:tc>
          <w:tcPr>
            <w:tcW w:w="720" w:type="dxa"/>
            <w:tcMar>
              <w:left w:w="72" w:type="dxa"/>
              <w:right w:w="72" w:type="dxa"/>
            </w:tcMar>
          </w:tcPr>
          <w:p w14:paraId="3F592D13" w14:textId="77777777" w:rsidR="00DB1D3E" w:rsidRPr="00EB4487" w:rsidRDefault="00DB1D3E" w:rsidP="00980257">
            <w:pPr>
              <w:pStyle w:val="BodyText"/>
              <w:spacing w:after="60"/>
            </w:pPr>
            <w:r w:rsidRPr="00EB4487">
              <w:t>30</w:t>
            </w:r>
          </w:p>
        </w:tc>
        <w:tc>
          <w:tcPr>
            <w:tcW w:w="720" w:type="dxa"/>
            <w:tcMar>
              <w:left w:w="72" w:type="dxa"/>
              <w:right w:w="72" w:type="dxa"/>
            </w:tcMar>
          </w:tcPr>
          <w:p w14:paraId="5B230DB0" w14:textId="77777777" w:rsidR="00DB1D3E" w:rsidRPr="00EB4487" w:rsidRDefault="00DB1D3E" w:rsidP="00980257">
            <w:pPr>
              <w:pStyle w:val="BodyText"/>
              <w:spacing w:after="60"/>
            </w:pPr>
            <w:r w:rsidRPr="00EB4487">
              <w:t>40</w:t>
            </w:r>
          </w:p>
        </w:tc>
        <w:tc>
          <w:tcPr>
            <w:tcW w:w="720" w:type="dxa"/>
            <w:tcMar>
              <w:left w:w="72" w:type="dxa"/>
              <w:right w:w="72" w:type="dxa"/>
            </w:tcMar>
          </w:tcPr>
          <w:p w14:paraId="6AD10655" w14:textId="77777777" w:rsidR="00DB1D3E" w:rsidRPr="00EB4487" w:rsidRDefault="00DB1D3E" w:rsidP="00980257">
            <w:pPr>
              <w:pStyle w:val="BodyText"/>
              <w:spacing w:after="60"/>
            </w:pPr>
            <w:r w:rsidRPr="00EB4487">
              <w:t>50</w:t>
            </w:r>
          </w:p>
        </w:tc>
        <w:tc>
          <w:tcPr>
            <w:tcW w:w="699" w:type="dxa"/>
            <w:tcMar>
              <w:left w:w="72" w:type="dxa"/>
              <w:right w:w="72" w:type="dxa"/>
            </w:tcMar>
          </w:tcPr>
          <w:p w14:paraId="6FECCC35" w14:textId="77777777" w:rsidR="00DB1D3E" w:rsidRPr="00EB4487" w:rsidRDefault="00DB1D3E" w:rsidP="00980257">
            <w:pPr>
              <w:pStyle w:val="BodyText"/>
              <w:spacing w:after="60"/>
            </w:pPr>
            <w:r w:rsidRPr="00EB4487">
              <w:t>60</w:t>
            </w:r>
          </w:p>
        </w:tc>
      </w:tr>
      <w:tr w:rsidR="00DB1D3E" w:rsidRPr="00EB4487" w14:paraId="5F71C23D" w14:textId="77777777" w:rsidTr="004778AB">
        <w:trPr>
          <w:jc w:val="center"/>
        </w:trPr>
        <w:tc>
          <w:tcPr>
            <w:tcW w:w="694" w:type="dxa"/>
            <w:tcMar>
              <w:left w:w="72" w:type="dxa"/>
              <w:right w:w="72" w:type="dxa"/>
            </w:tcMar>
          </w:tcPr>
          <w:p w14:paraId="74C3165A" w14:textId="77777777" w:rsidR="00DB1D3E" w:rsidRPr="00EB4487" w:rsidRDefault="00DB1D3E" w:rsidP="00980257">
            <w:pPr>
              <w:pStyle w:val="BodyText"/>
              <w:spacing w:after="60"/>
            </w:pPr>
            <w:r w:rsidRPr="00EB4487">
              <w:t>3</w:t>
            </w:r>
          </w:p>
        </w:tc>
        <w:tc>
          <w:tcPr>
            <w:tcW w:w="5915" w:type="dxa"/>
            <w:tcMar>
              <w:left w:w="72" w:type="dxa"/>
              <w:right w:w="72" w:type="dxa"/>
            </w:tcMar>
          </w:tcPr>
          <w:p w14:paraId="7B3D713B" w14:textId="77777777" w:rsidR="00DB1D3E" w:rsidRPr="00EB4487" w:rsidRDefault="00DB1D3E" w:rsidP="00980257">
            <w:pPr>
              <w:pStyle w:val="BodyText"/>
              <w:spacing w:after="60"/>
            </w:pPr>
            <w:r w:rsidRPr="00EB4487">
              <w:t xml:space="preserve">Minimum cross-sectional dimensions for load level </w:t>
            </w:r>
            <w:r w:rsidRPr="00EB4487">
              <w:rPr>
                <w:i/>
              </w:rPr>
              <w:t>ŋ</w:t>
            </w:r>
            <w:r w:rsidRPr="00EB4487">
              <w:rPr>
                <w:vertAlign w:val="subscript"/>
              </w:rPr>
              <w:t>fi,t</w:t>
            </w:r>
            <w:r w:rsidRPr="00EB4487">
              <w:t xml:space="preserve"> ≤ 0,66</w:t>
            </w:r>
          </w:p>
        </w:tc>
        <w:tc>
          <w:tcPr>
            <w:tcW w:w="600" w:type="dxa"/>
            <w:tcMar>
              <w:left w:w="72" w:type="dxa"/>
              <w:right w:w="72" w:type="dxa"/>
            </w:tcMar>
          </w:tcPr>
          <w:p w14:paraId="7F2DCC0E" w14:textId="77777777" w:rsidR="00DB1D3E" w:rsidRPr="00EB4487" w:rsidRDefault="00DB1D3E" w:rsidP="00980257">
            <w:pPr>
              <w:pStyle w:val="BodyText"/>
              <w:spacing w:after="60"/>
            </w:pPr>
          </w:p>
        </w:tc>
        <w:tc>
          <w:tcPr>
            <w:tcW w:w="720" w:type="dxa"/>
            <w:tcMar>
              <w:left w:w="72" w:type="dxa"/>
              <w:right w:w="72" w:type="dxa"/>
            </w:tcMar>
          </w:tcPr>
          <w:p w14:paraId="1AFA3D62" w14:textId="77777777" w:rsidR="00DB1D3E" w:rsidRPr="00EB4487" w:rsidRDefault="00DB1D3E" w:rsidP="00980257">
            <w:pPr>
              <w:pStyle w:val="BodyText"/>
              <w:spacing w:after="60"/>
            </w:pPr>
          </w:p>
        </w:tc>
        <w:tc>
          <w:tcPr>
            <w:tcW w:w="720" w:type="dxa"/>
            <w:tcMar>
              <w:left w:w="72" w:type="dxa"/>
              <w:right w:w="72" w:type="dxa"/>
            </w:tcMar>
          </w:tcPr>
          <w:p w14:paraId="0D119BAA" w14:textId="77777777" w:rsidR="00DB1D3E" w:rsidRPr="00EB4487" w:rsidRDefault="00DB1D3E" w:rsidP="00980257">
            <w:pPr>
              <w:pStyle w:val="BodyText"/>
              <w:spacing w:after="60"/>
            </w:pPr>
          </w:p>
        </w:tc>
        <w:tc>
          <w:tcPr>
            <w:tcW w:w="720" w:type="dxa"/>
            <w:tcMar>
              <w:left w:w="72" w:type="dxa"/>
              <w:right w:w="72" w:type="dxa"/>
            </w:tcMar>
          </w:tcPr>
          <w:p w14:paraId="778D9209" w14:textId="77777777" w:rsidR="00DB1D3E" w:rsidRPr="00EB4487" w:rsidRDefault="00DB1D3E" w:rsidP="00980257">
            <w:pPr>
              <w:pStyle w:val="BodyText"/>
              <w:spacing w:after="60"/>
            </w:pPr>
          </w:p>
        </w:tc>
        <w:tc>
          <w:tcPr>
            <w:tcW w:w="699" w:type="dxa"/>
            <w:tcMar>
              <w:left w:w="72" w:type="dxa"/>
              <w:right w:w="72" w:type="dxa"/>
            </w:tcMar>
          </w:tcPr>
          <w:p w14:paraId="0D2855D7" w14:textId="77777777" w:rsidR="00DB1D3E" w:rsidRPr="00EB4487" w:rsidRDefault="00DB1D3E" w:rsidP="00980257">
            <w:pPr>
              <w:pStyle w:val="BodyText"/>
              <w:spacing w:after="60"/>
            </w:pPr>
          </w:p>
        </w:tc>
      </w:tr>
      <w:tr w:rsidR="00DB1D3E" w:rsidRPr="00EB4487" w14:paraId="053F963D" w14:textId="77777777" w:rsidTr="004778AB">
        <w:trPr>
          <w:jc w:val="center"/>
        </w:trPr>
        <w:tc>
          <w:tcPr>
            <w:tcW w:w="694" w:type="dxa"/>
            <w:tcMar>
              <w:left w:w="72" w:type="dxa"/>
              <w:right w:w="72" w:type="dxa"/>
            </w:tcMar>
          </w:tcPr>
          <w:p w14:paraId="2A3593A6" w14:textId="77777777" w:rsidR="00DB1D3E" w:rsidRPr="00EB4487" w:rsidRDefault="00DB1D3E" w:rsidP="00980257">
            <w:pPr>
              <w:pStyle w:val="BodyText"/>
              <w:spacing w:after="60"/>
            </w:pPr>
            <w:r w:rsidRPr="00EB4487">
              <w:t xml:space="preserve">3.1 </w:t>
            </w:r>
          </w:p>
        </w:tc>
        <w:tc>
          <w:tcPr>
            <w:tcW w:w="5915" w:type="dxa"/>
            <w:tcMar>
              <w:left w:w="72" w:type="dxa"/>
              <w:right w:w="72" w:type="dxa"/>
            </w:tcMar>
          </w:tcPr>
          <w:p w14:paraId="646E19F3" w14:textId="77777777" w:rsidR="00DB1D3E" w:rsidRPr="00EB4487" w:rsidRDefault="00DB1D3E" w:rsidP="00980257">
            <w:pPr>
              <w:pStyle w:val="BodyText"/>
              <w:spacing w:after="60"/>
            </w:pPr>
            <w:r w:rsidRPr="00EB4487">
              <w:t xml:space="preserve">Minimum dimensions h and b or minimum diameter </w:t>
            </w:r>
            <w:r w:rsidRPr="00EB4487">
              <w:rPr>
                <w:i/>
              </w:rPr>
              <w:t>d</w:t>
            </w:r>
            <w:r w:rsidRPr="00EB4487">
              <w:t xml:space="preserve"> [mm]</w:t>
            </w:r>
          </w:p>
        </w:tc>
        <w:tc>
          <w:tcPr>
            <w:tcW w:w="600" w:type="dxa"/>
            <w:tcMar>
              <w:left w:w="72" w:type="dxa"/>
              <w:right w:w="72" w:type="dxa"/>
            </w:tcMar>
          </w:tcPr>
          <w:p w14:paraId="6EE66687" w14:textId="77777777" w:rsidR="00DB1D3E" w:rsidRPr="00EB4487" w:rsidRDefault="00DB1D3E" w:rsidP="00980257">
            <w:pPr>
              <w:pStyle w:val="BodyText"/>
              <w:spacing w:after="60"/>
            </w:pPr>
            <w:r w:rsidRPr="00EB4487">
              <w:t>260</w:t>
            </w:r>
          </w:p>
        </w:tc>
        <w:tc>
          <w:tcPr>
            <w:tcW w:w="720" w:type="dxa"/>
            <w:tcMar>
              <w:left w:w="72" w:type="dxa"/>
              <w:right w:w="72" w:type="dxa"/>
            </w:tcMar>
          </w:tcPr>
          <w:p w14:paraId="17F82E6C" w14:textId="77777777" w:rsidR="00DB1D3E" w:rsidRPr="00EB4487" w:rsidRDefault="00DB1D3E" w:rsidP="00980257">
            <w:pPr>
              <w:pStyle w:val="BodyText"/>
              <w:spacing w:after="60"/>
            </w:pPr>
            <w:r w:rsidRPr="00EB4487">
              <w:t>450</w:t>
            </w:r>
          </w:p>
        </w:tc>
        <w:tc>
          <w:tcPr>
            <w:tcW w:w="720" w:type="dxa"/>
            <w:tcMar>
              <w:left w:w="72" w:type="dxa"/>
              <w:right w:w="72" w:type="dxa"/>
            </w:tcMar>
          </w:tcPr>
          <w:p w14:paraId="2719B5EF" w14:textId="77777777" w:rsidR="00DB1D3E" w:rsidRPr="00EB4487" w:rsidRDefault="00DB1D3E" w:rsidP="00980257">
            <w:pPr>
              <w:pStyle w:val="BodyText"/>
              <w:spacing w:after="60"/>
            </w:pPr>
            <w:r w:rsidRPr="00EB4487">
              <w:t>550</w:t>
            </w:r>
          </w:p>
        </w:tc>
        <w:tc>
          <w:tcPr>
            <w:tcW w:w="720" w:type="dxa"/>
            <w:tcMar>
              <w:left w:w="72" w:type="dxa"/>
              <w:right w:w="72" w:type="dxa"/>
            </w:tcMar>
          </w:tcPr>
          <w:p w14:paraId="20655D5B" w14:textId="77777777" w:rsidR="00DB1D3E" w:rsidRPr="00EB4487" w:rsidRDefault="00DB1D3E" w:rsidP="00980257">
            <w:pPr>
              <w:pStyle w:val="BodyText"/>
              <w:spacing w:after="60"/>
            </w:pPr>
            <w:r w:rsidRPr="00EB4487">
              <w:t>—</w:t>
            </w:r>
          </w:p>
        </w:tc>
        <w:tc>
          <w:tcPr>
            <w:tcW w:w="699" w:type="dxa"/>
            <w:tcMar>
              <w:left w:w="72" w:type="dxa"/>
              <w:right w:w="72" w:type="dxa"/>
            </w:tcMar>
          </w:tcPr>
          <w:p w14:paraId="6BBB2321" w14:textId="77777777" w:rsidR="00DB1D3E" w:rsidRPr="00EB4487" w:rsidRDefault="00DB1D3E" w:rsidP="00980257">
            <w:pPr>
              <w:pStyle w:val="BodyText"/>
              <w:spacing w:after="60"/>
            </w:pPr>
            <w:r w:rsidRPr="00EB4487">
              <w:t>—</w:t>
            </w:r>
          </w:p>
        </w:tc>
      </w:tr>
      <w:tr w:rsidR="00DB1D3E" w:rsidRPr="00EB4487" w14:paraId="45FB490D" w14:textId="77777777" w:rsidTr="004778AB">
        <w:trPr>
          <w:jc w:val="center"/>
        </w:trPr>
        <w:tc>
          <w:tcPr>
            <w:tcW w:w="694" w:type="dxa"/>
            <w:tcMar>
              <w:left w:w="72" w:type="dxa"/>
              <w:right w:w="72" w:type="dxa"/>
            </w:tcMar>
          </w:tcPr>
          <w:p w14:paraId="73734F57" w14:textId="77777777" w:rsidR="00DB1D3E" w:rsidRPr="00EB4487" w:rsidRDefault="00DB1D3E" w:rsidP="00980257">
            <w:pPr>
              <w:pStyle w:val="BodyText"/>
              <w:spacing w:after="60"/>
            </w:pPr>
            <w:r w:rsidRPr="00EB4487">
              <w:t xml:space="preserve">3.2 </w:t>
            </w:r>
          </w:p>
        </w:tc>
        <w:tc>
          <w:tcPr>
            <w:tcW w:w="5915" w:type="dxa"/>
            <w:tcMar>
              <w:left w:w="72" w:type="dxa"/>
              <w:right w:w="72" w:type="dxa"/>
            </w:tcMar>
          </w:tcPr>
          <w:p w14:paraId="29B7AAC0" w14:textId="77777777" w:rsidR="00DB1D3E" w:rsidRPr="00EB4487" w:rsidRDefault="00DB1D3E" w:rsidP="00980257">
            <w:pPr>
              <w:pStyle w:val="BodyText"/>
              <w:spacing w:after="60"/>
            </w:pPr>
            <w:r w:rsidRPr="00EB4487">
              <w:t xml:space="preserve">Minimum ratio of reinforcement </w:t>
            </w:r>
            <w:r w:rsidRPr="00EB4487">
              <w:rPr>
                <w:i/>
              </w:rPr>
              <w:t>A</w:t>
            </w:r>
            <w:r w:rsidRPr="00EB4487">
              <w:rPr>
                <w:vertAlign w:val="subscript"/>
              </w:rPr>
              <w:t>s</w:t>
            </w:r>
            <w:r w:rsidRPr="00EB4487">
              <w:t xml:space="preserve"> / (</w:t>
            </w:r>
            <w:r w:rsidRPr="00EB4487">
              <w:rPr>
                <w:i/>
              </w:rPr>
              <w:t>A</w:t>
            </w:r>
            <w:r w:rsidRPr="00EB4487">
              <w:rPr>
                <w:vertAlign w:val="subscript"/>
              </w:rPr>
              <w:t>c</w:t>
            </w:r>
            <w:r w:rsidRPr="00EB4487">
              <w:t xml:space="preserve"> + </w:t>
            </w:r>
            <w:r w:rsidRPr="00EB4487">
              <w:rPr>
                <w:i/>
              </w:rPr>
              <w:t>A</w:t>
            </w:r>
            <w:r w:rsidRPr="00EB4487">
              <w:rPr>
                <w:vertAlign w:val="subscript"/>
              </w:rPr>
              <w:t>s</w:t>
            </w:r>
            <w:r w:rsidRPr="00EB4487">
              <w:t>) in (%)</w:t>
            </w:r>
          </w:p>
        </w:tc>
        <w:tc>
          <w:tcPr>
            <w:tcW w:w="600" w:type="dxa"/>
            <w:tcMar>
              <w:left w:w="72" w:type="dxa"/>
              <w:right w:w="72" w:type="dxa"/>
            </w:tcMar>
          </w:tcPr>
          <w:p w14:paraId="061E6231" w14:textId="77777777" w:rsidR="00DB1D3E" w:rsidRPr="00EB4487" w:rsidRDefault="00DB1D3E" w:rsidP="00980257">
            <w:pPr>
              <w:pStyle w:val="BodyText"/>
              <w:spacing w:after="60"/>
            </w:pPr>
            <w:r w:rsidRPr="00EB4487">
              <w:t>3,0</w:t>
            </w:r>
          </w:p>
        </w:tc>
        <w:tc>
          <w:tcPr>
            <w:tcW w:w="720" w:type="dxa"/>
            <w:tcMar>
              <w:left w:w="72" w:type="dxa"/>
              <w:right w:w="72" w:type="dxa"/>
            </w:tcMar>
          </w:tcPr>
          <w:p w14:paraId="56A9AE7E" w14:textId="77777777" w:rsidR="00DB1D3E" w:rsidRPr="00EB4487" w:rsidRDefault="00DB1D3E" w:rsidP="00980257">
            <w:pPr>
              <w:pStyle w:val="BodyText"/>
              <w:spacing w:after="60"/>
            </w:pPr>
            <w:r w:rsidRPr="00EB4487">
              <w:t>6,0</w:t>
            </w:r>
          </w:p>
        </w:tc>
        <w:tc>
          <w:tcPr>
            <w:tcW w:w="720" w:type="dxa"/>
            <w:tcMar>
              <w:left w:w="72" w:type="dxa"/>
              <w:right w:w="72" w:type="dxa"/>
            </w:tcMar>
          </w:tcPr>
          <w:p w14:paraId="4697F68F" w14:textId="77777777" w:rsidR="00DB1D3E" w:rsidRPr="00EB4487" w:rsidRDefault="00DB1D3E" w:rsidP="00980257">
            <w:pPr>
              <w:pStyle w:val="BodyText"/>
              <w:spacing w:after="60"/>
            </w:pPr>
            <w:r w:rsidRPr="00EB4487">
              <w:t>6,0</w:t>
            </w:r>
          </w:p>
        </w:tc>
        <w:tc>
          <w:tcPr>
            <w:tcW w:w="720" w:type="dxa"/>
            <w:tcMar>
              <w:left w:w="72" w:type="dxa"/>
              <w:right w:w="72" w:type="dxa"/>
            </w:tcMar>
          </w:tcPr>
          <w:p w14:paraId="4EDA9D2C" w14:textId="77777777" w:rsidR="00DB1D3E" w:rsidRPr="00EB4487" w:rsidRDefault="00DB1D3E" w:rsidP="00980257">
            <w:pPr>
              <w:pStyle w:val="BodyText"/>
              <w:spacing w:after="60"/>
            </w:pPr>
            <w:r w:rsidRPr="00EB4487">
              <w:t>—</w:t>
            </w:r>
          </w:p>
        </w:tc>
        <w:tc>
          <w:tcPr>
            <w:tcW w:w="699" w:type="dxa"/>
            <w:tcMar>
              <w:left w:w="72" w:type="dxa"/>
              <w:right w:w="72" w:type="dxa"/>
            </w:tcMar>
          </w:tcPr>
          <w:p w14:paraId="33CC76EE" w14:textId="77777777" w:rsidR="00DB1D3E" w:rsidRPr="00EB4487" w:rsidRDefault="00DB1D3E" w:rsidP="00980257">
            <w:pPr>
              <w:pStyle w:val="BodyText"/>
              <w:spacing w:after="60"/>
            </w:pPr>
            <w:r w:rsidRPr="00EB4487">
              <w:t>—</w:t>
            </w:r>
          </w:p>
        </w:tc>
      </w:tr>
      <w:tr w:rsidR="00DB1D3E" w:rsidRPr="00EB4487" w14:paraId="798F0CFB" w14:textId="77777777" w:rsidTr="004778AB">
        <w:trPr>
          <w:jc w:val="center"/>
        </w:trPr>
        <w:tc>
          <w:tcPr>
            <w:tcW w:w="694" w:type="dxa"/>
            <w:tcMar>
              <w:left w:w="72" w:type="dxa"/>
              <w:right w:w="72" w:type="dxa"/>
            </w:tcMar>
          </w:tcPr>
          <w:p w14:paraId="542E413A" w14:textId="77777777" w:rsidR="00DB1D3E" w:rsidRPr="00EB4487" w:rsidRDefault="00DB1D3E" w:rsidP="00980257">
            <w:pPr>
              <w:pStyle w:val="BodyText"/>
              <w:spacing w:after="60"/>
            </w:pPr>
            <w:r w:rsidRPr="00EB4487">
              <w:t>3.3</w:t>
            </w:r>
          </w:p>
        </w:tc>
        <w:tc>
          <w:tcPr>
            <w:tcW w:w="5915" w:type="dxa"/>
            <w:tcMar>
              <w:left w:w="72" w:type="dxa"/>
              <w:right w:w="72" w:type="dxa"/>
            </w:tcMar>
          </w:tcPr>
          <w:p w14:paraId="0D892F2E" w14:textId="77777777" w:rsidR="00DB1D3E" w:rsidRPr="00EB4487" w:rsidRDefault="00DB1D3E" w:rsidP="00980257">
            <w:pPr>
              <w:pStyle w:val="BodyText"/>
              <w:spacing w:after="60"/>
            </w:pPr>
            <w:r w:rsidRPr="00EB4487">
              <w:t>Minimum axis distance of reinforcing bars u</w:t>
            </w:r>
            <w:r w:rsidRPr="00EB4487">
              <w:rPr>
                <w:vertAlign w:val="subscript"/>
              </w:rPr>
              <w:t>s</w:t>
            </w:r>
            <w:r w:rsidRPr="00EB4487">
              <w:t xml:space="preserve"> [mm]</w:t>
            </w:r>
          </w:p>
        </w:tc>
        <w:tc>
          <w:tcPr>
            <w:tcW w:w="600" w:type="dxa"/>
            <w:tcMar>
              <w:left w:w="72" w:type="dxa"/>
              <w:right w:w="72" w:type="dxa"/>
            </w:tcMar>
          </w:tcPr>
          <w:p w14:paraId="62E3BAC5" w14:textId="77777777" w:rsidR="00DB1D3E" w:rsidRPr="00EB4487" w:rsidRDefault="00DB1D3E" w:rsidP="00980257">
            <w:pPr>
              <w:pStyle w:val="BodyText"/>
              <w:spacing w:after="60"/>
            </w:pPr>
            <w:r w:rsidRPr="00EB4487">
              <w:t>25</w:t>
            </w:r>
          </w:p>
        </w:tc>
        <w:tc>
          <w:tcPr>
            <w:tcW w:w="720" w:type="dxa"/>
            <w:tcMar>
              <w:left w:w="72" w:type="dxa"/>
              <w:right w:w="72" w:type="dxa"/>
            </w:tcMar>
          </w:tcPr>
          <w:p w14:paraId="55810735" w14:textId="77777777" w:rsidR="00DB1D3E" w:rsidRPr="00EB4487" w:rsidRDefault="00DB1D3E" w:rsidP="00980257">
            <w:pPr>
              <w:pStyle w:val="BodyText"/>
              <w:spacing w:after="60"/>
            </w:pPr>
            <w:r w:rsidRPr="00EB4487">
              <w:t>30</w:t>
            </w:r>
          </w:p>
        </w:tc>
        <w:tc>
          <w:tcPr>
            <w:tcW w:w="720" w:type="dxa"/>
            <w:tcMar>
              <w:left w:w="72" w:type="dxa"/>
              <w:right w:w="72" w:type="dxa"/>
            </w:tcMar>
          </w:tcPr>
          <w:p w14:paraId="51FE6ED2" w14:textId="77777777" w:rsidR="00DB1D3E" w:rsidRPr="00EB4487" w:rsidRDefault="00DB1D3E" w:rsidP="00980257">
            <w:pPr>
              <w:pStyle w:val="BodyText"/>
              <w:spacing w:after="60"/>
            </w:pPr>
            <w:r w:rsidRPr="00EB4487">
              <w:t>40</w:t>
            </w:r>
          </w:p>
        </w:tc>
        <w:tc>
          <w:tcPr>
            <w:tcW w:w="720" w:type="dxa"/>
            <w:tcMar>
              <w:left w:w="72" w:type="dxa"/>
              <w:right w:w="72" w:type="dxa"/>
            </w:tcMar>
          </w:tcPr>
          <w:p w14:paraId="28EE3DB7" w14:textId="77777777" w:rsidR="00DB1D3E" w:rsidRPr="00EB4487" w:rsidRDefault="00DB1D3E" w:rsidP="00980257">
            <w:pPr>
              <w:pStyle w:val="BodyText"/>
              <w:spacing w:after="60"/>
            </w:pPr>
            <w:r w:rsidRPr="00EB4487">
              <w:t>—</w:t>
            </w:r>
          </w:p>
        </w:tc>
        <w:tc>
          <w:tcPr>
            <w:tcW w:w="699" w:type="dxa"/>
            <w:tcMar>
              <w:left w:w="72" w:type="dxa"/>
              <w:right w:w="72" w:type="dxa"/>
            </w:tcMar>
          </w:tcPr>
          <w:p w14:paraId="56C25DA3" w14:textId="77777777" w:rsidR="00DB1D3E" w:rsidRPr="00EB4487" w:rsidRDefault="00DB1D3E" w:rsidP="00980257">
            <w:pPr>
              <w:pStyle w:val="BodyText"/>
              <w:spacing w:after="60"/>
            </w:pPr>
            <w:r w:rsidRPr="00EB4487">
              <w:t>—</w:t>
            </w:r>
          </w:p>
        </w:tc>
      </w:tr>
    </w:tbl>
    <w:p w14:paraId="7FF1E00E" w14:textId="77777777" w:rsidR="00DB1D3E" w:rsidRPr="00EB4487" w:rsidRDefault="00DB1D3E" w:rsidP="00820BA6">
      <w:pPr>
        <w:pStyle w:val="BodyText"/>
      </w:pPr>
    </w:p>
    <w:p w14:paraId="7D2D886C" w14:textId="4EB958D0" w:rsidR="00DB1D3E" w:rsidRPr="00EB4487" w:rsidRDefault="00DB1D3E" w:rsidP="00302602">
      <w:pPr>
        <w:pStyle w:val="Heading1"/>
      </w:pPr>
      <w:bookmarkStart w:id="158" w:name="_Toc150422841"/>
      <w:r w:rsidRPr="00EB4487">
        <w:lastRenderedPageBreak/>
        <w:t xml:space="preserve">Simplified design </w:t>
      </w:r>
      <w:r w:rsidRPr="00820BA6">
        <w:t>methods</w:t>
      </w:r>
      <w:bookmarkEnd w:id="158"/>
    </w:p>
    <w:p w14:paraId="152987A2" w14:textId="2640EDFF" w:rsidR="00DB1D3E" w:rsidRPr="00EB4487" w:rsidRDefault="00580159" w:rsidP="00A2014D">
      <w:pPr>
        <w:pStyle w:val="Heading2"/>
      </w:pPr>
      <w:r>
        <w:t xml:space="preserve"> </w:t>
      </w:r>
      <w:bookmarkStart w:id="159" w:name="_Toc150422842"/>
      <w:r w:rsidR="00DB1D3E" w:rsidRPr="00820BA6">
        <w:t>General</w:t>
      </w:r>
      <w:bookmarkEnd w:id="159"/>
    </w:p>
    <w:p w14:paraId="76665CC4" w14:textId="7C5DE652" w:rsidR="00253062" w:rsidRPr="00F96CD7" w:rsidRDefault="00253062" w:rsidP="00820BA6">
      <w:pPr>
        <w:pStyle w:val="BodyText"/>
        <w:rPr>
          <w:szCs w:val="22"/>
        </w:rPr>
      </w:pPr>
      <w:r w:rsidRPr="00F96CD7">
        <w:rPr>
          <w:szCs w:val="22"/>
        </w:rPr>
        <w:t xml:space="preserve">(1) </w:t>
      </w:r>
      <w:r w:rsidR="007E4249" w:rsidRPr="00F96CD7">
        <w:rPr>
          <w:szCs w:val="22"/>
        </w:rPr>
        <w:t>S</w:t>
      </w:r>
      <w:r w:rsidRPr="00F96CD7">
        <w:rPr>
          <w:szCs w:val="22"/>
        </w:rPr>
        <w:t xml:space="preserve">implified design methods refer to member analysis according to 4.7. They </w:t>
      </w:r>
      <w:r w:rsidR="007E4249" w:rsidRPr="00F96CD7">
        <w:rPr>
          <w:szCs w:val="22"/>
        </w:rPr>
        <w:t>shall give safe-sided results compared to relevant tests or advanced design methods. They shall be applied without extrapolation outside their range of application.</w:t>
      </w:r>
    </w:p>
    <w:p w14:paraId="1A33CE84" w14:textId="1EE9C901" w:rsidR="00CB7D6B" w:rsidRPr="00E1133E" w:rsidRDefault="007E4249" w:rsidP="002201B8">
      <w:pPr>
        <w:pStyle w:val="Note"/>
      </w:pPr>
      <w:r w:rsidRPr="00F96CD7">
        <w:t>NOTE</w:t>
      </w:r>
      <w:r w:rsidR="00CB7D6B" w:rsidRPr="00F96CD7">
        <w:t xml:space="preserve"> 1</w:t>
      </w:r>
      <w:r w:rsidRPr="00F96CD7">
        <w:tab/>
        <w:t>Simplified design methods are based on global equilibrium equations, which are satisfied for a section or for a member.</w:t>
      </w:r>
    </w:p>
    <w:p w14:paraId="6F5DA6F1" w14:textId="4A174857" w:rsidR="00DB1D3E" w:rsidRPr="00EB4487" w:rsidRDefault="00DB1D3E" w:rsidP="002201B8">
      <w:pPr>
        <w:pStyle w:val="Note"/>
      </w:pPr>
      <w:r w:rsidRPr="00E1133E">
        <w:t>NOTE</w:t>
      </w:r>
      <w:r w:rsidR="007E4249" w:rsidRPr="00E1133E">
        <w:t xml:space="preserve"> </w:t>
      </w:r>
      <w:r w:rsidR="007E4249" w:rsidRPr="00F96CD7">
        <w:t>2</w:t>
      </w:r>
      <w:r w:rsidR="00F84993" w:rsidRPr="00E1133E">
        <w:tab/>
      </w:r>
      <w:r w:rsidRPr="00E1133E">
        <w:t>Solving the global equilibrium equation of a simplified design method results in the determination of a single quantity</w:t>
      </w:r>
      <w:r w:rsidR="004778AB">
        <w:t>,</w:t>
      </w:r>
      <w:r w:rsidRPr="00E1133E">
        <w:t xml:space="preserve"> e.g. a temperature in a section or part of it, a</w:t>
      </w:r>
      <w:r w:rsidR="00BD6E6E" w:rsidRPr="00E1133E">
        <w:t xml:space="preserve"> </w:t>
      </w:r>
      <w:r w:rsidR="00BD6E6E" w:rsidRPr="00F96CD7">
        <w:t>loadbearing capacity for</w:t>
      </w:r>
      <w:r w:rsidRPr="00EB4487">
        <w:t xml:space="preserve"> a section or a member.</w:t>
      </w:r>
    </w:p>
    <w:p w14:paraId="51747803" w14:textId="0F11FBBC" w:rsidR="00DB1D3E" w:rsidRPr="00EB4487" w:rsidRDefault="00DB1D3E" w:rsidP="00302602">
      <w:pPr>
        <w:pStyle w:val="Heading2"/>
      </w:pPr>
      <w:r w:rsidRPr="00EB4487">
        <w:t xml:space="preserve"> </w:t>
      </w:r>
      <w:bookmarkStart w:id="160" w:name="_Toc150422843"/>
      <w:r w:rsidRPr="00EB4487">
        <w:t xml:space="preserve">General rules for </w:t>
      </w:r>
      <w:r w:rsidRPr="00820BA6">
        <w:t>composite</w:t>
      </w:r>
      <w:r w:rsidRPr="00EB4487">
        <w:t xml:space="preserve"> slabs and composite beams</w:t>
      </w:r>
      <w:bookmarkEnd w:id="160"/>
    </w:p>
    <w:p w14:paraId="61A20CC5" w14:textId="351E423F" w:rsidR="00DB1D3E" w:rsidRPr="00EB4487" w:rsidRDefault="00DB1D3E" w:rsidP="00820BA6">
      <w:pPr>
        <w:pStyle w:val="BodyText"/>
      </w:pPr>
      <w:r w:rsidRPr="00EB4487">
        <w:t xml:space="preserve">(1) Rules that are common to composite slabs and composite beams are given here. Additional rules for slabs are given in 7.3 and for composite beams in 7.4. </w:t>
      </w:r>
    </w:p>
    <w:p w14:paraId="03D1C986" w14:textId="4736A018" w:rsidR="00DB1D3E" w:rsidRPr="00EB4487" w:rsidRDefault="00DB1D3E" w:rsidP="00820BA6">
      <w:pPr>
        <w:pStyle w:val="BodyText"/>
      </w:pPr>
      <w:r w:rsidRPr="00EB4487">
        <w:t xml:space="preserve">(2) For composite beams in which the section is Class 1 or Class 2 (see EN 1994-1-1), and for composite slabs, the design bending resistance should be determined by plastic theory. </w:t>
      </w:r>
    </w:p>
    <w:p w14:paraId="74DDAA33" w14:textId="4510D446" w:rsidR="00820BA6" w:rsidRPr="00EB4487" w:rsidRDefault="00DB1D3E" w:rsidP="007B27AA">
      <w:pPr>
        <w:pStyle w:val="BodyText"/>
      </w:pPr>
      <w:r w:rsidRPr="00EB4487">
        <w:t>(3) The plastic neutral axis of a composite slab or composite beam should be determined from</w:t>
      </w:r>
      <w:r w:rsidR="002002AD">
        <w:t xml:space="preserve"> Formula</w:t>
      </w:r>
      <w:r w:rsidR="004778AB">
        <w:t> </w:t>
      </w:r>
      <w:r w:rsidR="002002AD">
        <w:t>(7.1)</w:t>
      </w:r>
      <w:r w:rsidRPr="00EB4487">
        <w:t>:</w:t>
      </w:r>
      <w:r w:rsidR="00820BA6">
        <w:tab/>
      </w:r>
    </w:p>
    <w:p w14:paraId="5DF84781" w14:textId="70BB175A" w:rsidR="00DB1D3E" w:rsidRPr="00EB4487" w:rsidRDefault="006973E4" w:rsidP="004708B5">
      <w:pPr>
        <w:pStyle w:val="Formula"/>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rPr>
                  <m:t>A</m:t>
                </m:r>
              </m:e>
              <m:sub>
                <m:r>
                  <w:rPr>
                    <w:rFonts w:ascii="Cambria Math"/>
                  </w:rPr>
                  <m:t>i</m:t>
                </m:r>
              </m:sub>
            </m:sSub>
            <m:sSub>
              <m:sSubPr>
                <m:ctrlPr>
                  <w:rPr>
                    <w:rFonts w:ascii="Cambria Math" w:hAnsi="Cambria Math"/>
                    <w:i/>
                  </w:rPr>
                </m:ctrlPr>
              </m:sSubPr>
              <m:e>
                <m:r>
                  <w:rPr>
                    <w:rFonts w:ascii="Cambria Math"/>
                  </w:rPr>
                  <m:t>k</m:t>
                </m:r>
              </m:e>
              <m:sub>
                <m:r>
                  <w:rPr>
                    <w:rFonts w:ascii="Cambria Math"/>
                  </w:rPr>
                  <m:t>y,θ,i</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y,i</m:t>
                        </m:r>
                      </m:sub>
                    </m:sSub>
                  </m:num>
                  <m:den>
                    <m:sSub>
                      <m:sSubPr>
                        <m:ctrlPr>
                          <w:rPr>
                            <w:rFonts w:ascii="Cambria Math" w:hAnsi="Cambria Math"/>
                            <w:i/>
                          </w:rPr>
                        </m:ctrlPr>
                      </m:sSubPr>
                      <m:e>
                        <m:r>
                          <w:rPr>
                            <w:rFonts w:ascii="Cambria Math"/>
                          </w:rPr>
                          <m:t>γ</m:t>
                        </m:r>
                      </m:e>
                      <m:sub>
                        <m:r>
                          <w:rPr>
                            <w:rFonts w:ascii="Cambria Math"/>
                          </w:rPr>
                          <m:t>M,a,fi</m:t>
                        </m:r>
                      </m:sub>
                    </m:sSub>
                  </m:den>
                </m:f>
              </m:e>
            </m:d>
          </m:e>
        </m:nary>
        <m:r>
          <w:rPr>
            <w:rFonts w:ascii="Cambria Math"/>
          </w:rPr>
          <m:t>+</m:t>
        </m:r>
        <m:sSub>
          <m:sSubPr>
            <m:ctrlPr>
              <w:rPr>
                <w:rFonts w:ascii="Cambria Math" w:hAnsi="Cambria Math"/>
                <w:i/>
              </w:rPr>
            </m:ctrlPr>
          </m:sSubPr>
          <m:e>
            <m:r>
              <w:rPr>
                <w:rFonts w:ascii="Cambria Math"/>
              </w:rPr>
              <m:t>α</m:t>
            </m:r>
          </m:e>
          <m:sub>
            <m:r>
              <w:rPr>
                <w:rFonts w:ascii="Cambria Math"/>
              </w:rPr>
              <m:t>slab</m:t>
            </m:r>
          </m:sub>
        </m:sSub>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rPr>
                  <m:t>A</m:t>
                </m:r>
              </m:e>
              <m:sub>
                <m:r>
                  <w:rPr>
                    <w:rFonts w:ascii="Cambria Math"/>
                  </w:rPr>
                  <m:t>j</m:t>
                </m:r>
              </m:sub>
            </m:sSub>
            <m:sSub>
              <m:sSubPr>
                <m:ctrlPr>
                  <w:rPr>
                    <w:rFonts w:ascii="Cambria Math" w:hAnsi="Cambria Math"/>
                    <w:i/>
                  </w:rPr>
                </m:ctrlPr>
              </m:sSubPr>
              <m:e>
                <m:r>
                  <w:rPr>
                    <w:rFonts w:ascii="Cambria Math"/>
                  </w:rPr>
                  <m:t>k</m:t>
                </m:r>
              </m:e>
              <m:sub>
                <m:r>
                  <w:rPr>
                    <w:rFonts w:ascii="Cambria Math"/>
                  </w:rPr>
                  <m:t>c,θ,j</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c,j</m:t>
                        </m:r>
                      </m:sub>
                    </m:sSub>
                  </m:num>
                  <m:den>
                    <m:sSub>
                      <m:sSubPr>
                        <m:ctrlPr>
                          <w:rPr>
                            <w:rFonts w:ascii="Cambria Math" w:hAnsi="Cambria Math"/>
                            <w:i/>
                          </w:rPr>
                        </m:ctrlPr>
                      </m:sSubPr>
                      <m:e>
                        <m:r>
                          <w:rPr>
                            <w:rFonts w:ascii="Cambria Math"/>
                          </w:rPr>
                          <m:t>γ</m:t>
                        </m:r>
                      </m:e>
                      <m:sub>
                        <m:r>
                          <w:rPr>
                            <w:rFonts w:ascii="Cambria Math"/>
                          </w:rPr>
                          <m:t>M,c,fi</m:t>
                        </m:r>
                      </m:sub>
                    </m:sSub>
                  </m:den>
                </m:f>
              </m:e>
            </m:d>
          </m:e>
        </m:nary>
      </m:oMath>
      <w:r w:rsidR="007B27AA">
        <w:rPr>
          <w:sz w:val="18"/>
        </w:rPr>
        <w:tab/>
      </w:r>
      <w:r w:rsidR="00DB1D3E" w:rsidRPr="00EB4487">
        <w:t>(7.1)</w:t>
      </w:r>
    </w:p>
    <w:p w14:paraId="18DBF6EF" w14:textId="4DD3F687" w:rsidR="00DB1D3E" w:rsidRPr="00EB4487" w:rsidRDefault="00DB1D3E" w:rsidP="00820BA6">
      <w:pPr>
        <w:pStyle w:val="BodyText"/>
      </w:pPr>
      <w:r w:rsidRPr="00EB4487">
        <w:t>where</w:t>
      </w:r>
    </w:p>
    <w:tbl>
      <w:tblPr>
        <w:tblW w:w="9247" w:type="dxa"/>
        <w:tblInd w:w="534" w:type="dxa"/>
        <w:tblLayout w:type="fixed"/>
        <w:tblLook w:val="04A0" w:firstRow="1" w:lastRow="0" w:firstColumn="1" w:lastColumn="0" w:noHBand="0" w:noVBand="1"/>
      </w:tblPr>
      <w:tblGrid>
        <w:gridCol w:w="850"/>
        <w:gridCol w:w="8397"/>
      </w:tblGrid>
      <w:tr w:rsidR="0088511D" w:rsidRPr="0000442A" w14:paraId="4748798B" w14:textId="77777777" w:rsidTr="0088511D">
        <w:tc>
          <w:tcPr>
            <w:tcW w:w="850" w:type="dxa"/>
          </w:tcPr>
          <w:p w14:paraId="060166CD" w14:textId="77777777" w:rsidR="0088511D" w:rsidRPr="00B80CA0" w:rsidRDefault="0088511D" w:rsidP="002201B8">
            <w:pPr>
              <w:pStyle w:val="Note"/>
              <w:rPr>
                <w:sz w:val="22"/>
                <w:szCs w:val="22"/>
              </w:rPr>
            </w:pPr>
            <w:r w:rsidRPr="00B80CA0">
              <w:rPr>
                <w:sz w:val="22"/>
                <w:szCs w:val="22"/>
              </w:rPr>
              <w:object w:dxaOrig="480" w:dyaOrig="300" w14:anchorId="21925631">
                <v:shape id="_x0000_i1107" type="#_x0000_t75" style="width:21.75pt;height:13.5pt" o:ole="">
                  <v:imagedata r:id="rId177" o:title=""/>
                </v:shape>
                <o:OLEObject Type="Embed" ProgID="Equation.DSMT4" ShapeID="_x0000_i1107" DrawAspect="Content" ObjectID="_1772537831" r:id="rId178"/>
              </w:object>
            </w:r>
          </w:p>
        </w:tc>
        <w:tc>
          <w:tcPr>
            <w:tcW w:w="8397" w:type="dxa"/>
          </w:tcPr>
          <w:p w14:paraId="7ED18782" w14:textId="75F59256" w:rsidR="0088511D" w:rsidRPr="00B80CA0" w:rsidRDefault="0088511D" w:rsidP="002201B8">
            <w:pPr>
              <w:pStyle w:val="Note"/>
              <w:rPr>
                <w:rFonts w:asciiTheme="majorHAnsi" w:hAnsiTheme="majorHAnsi"/>
                <w:sz w:val="22"/>
                <w:szCs w:val="22"/>
              </w:rPr>
            </w:pPr>
            <w:r w:rsidRPr="00B80CA0">
              <w:rPr>
                <w:rFonts w:asciiTheme="majorHAnsi" w:hAnsiTheme="majorHAnsi"/>
                <w:sz w:val="22"/>
                <w:szCs w:val="22"/>
              </w:rPr>
              <w:t xml:space="preserve">is the coefficient that allows the assumption of the rectangular stress block when designing slabs, </w:t>
            </w:r>
            <w:r w:rsidR="002002AD" w:rsidRPr="00B80CA0">
              <w:rPr>
                <w:rFonts w:ascii="Symbol" w:hAnsi="Symbol"/>
                <w:sz w:val="22"/>
                <w:szCs w:val="22"/>
              </w:rPr>
              <w:t></w:t>
            </w:r>
            <w:r w:rsidRPr="00B80CA0">
              <w:rPr>
                <w:rFonts w:asciiTheme="majorHAnsi" w:hAnsiTheme="majorHAnsi"/>
                <w:sz w:val="22"/>
                <w:szCs w:val="22"/>
                <w:vertAlign w:val="subscript"/>
              </w:rPr>
              <w:t>slab</w:t>
            </w:r>
            <w:r w:rsidRPr="00B80CA0">
              <w:rPr>
                <w:rFonts w:asciiTheme="majorHAnsi" w:hAnsiTheme="majorHAnsi"/>
                <w:sz w:val="22"/>
                <w:szCs w:val="22"/>
              </w:rPr>
              <w:t xml:space="preserve"> = 0,85 the same value may be used for beams;</w:t>
            </w:r>
          </w:p>
        </w:tc>
      </w:tr>
      <w:tr w:rsidR="0088511D" w:rsidRPr="0000442A" w14:paraId="0F4852C4" w14:textId="77777777" w:rsidTr="0088511D">
        <w:tc>
          <w:tcPr>
            <w:tcW w:w="850" w:type="dxa"/>
          </w:tcPr>
          <w:p w14:paraId="426B91F4" w14:textId="0311BD13" w:rsidR="0088511D" w:rsidRPr="00B80CA0" w:rsidRDefault="0088511D" w:rsidP="002201B8">
            <w:pPr>
              <w:pStyle w:val="Note"/>
              <w:rPr>
                <w:sz w:val="22"/>
                <w:szCs w:val="22"/>
              </w:rPr>
            </w:pPr>
            <w:r w:rsidRPr="00B80CA0">
              <w:rPr>
                <w:position w:val="-14"/>
                <w:sz w:val="22"/>
                <w:szCs w:val="22"/>
              </w:rPr>
              <w:object w:dxaOrig="300" w:dyaOrig="340" w14:anchorId="1A215583">
                <v:shape id="_x0000_i1108" type="#_x0000_t75" style="width:13.5pt;height:13.5pt" o:ole="">
                  <v:imagedata r:id="rId179" o:title=""/>
                </v:shape>
                <o:OLEObject Type="Embed" ProgID="Equation.DSMT4" ShapeID="_x0000_i1108" DrawAspect="Content" ObjectID="_1772537832" r:id="rId180"/>
              </w:object>
            </w:r>
          </w:p>
        </w:tc>
        <w:tc>
          <w:tcPr>
            <w:tcW w:w="8397" w:type="dxa"/>
          </w:tcPr>
          <w:p w14:paraId="33CB09EB" w14:textId="3111A0B0" w:rsidR="0088511D" w:rsidRPr="00B80CA0" w:rsidRDefault="0088511D" w:rsidP="002201B8">
            <w:pPr>
              <w:pStyle w:val="Note"/>
              <w:rPr>
                <w:rFonts w:asciiTheme="majorHAnsi" w:hAnsiTheme="majorHAnsi"/>
                <w:sz w:val="22"/>
                <w:szCs w:val="22"/>
              </w:rPr>
            </w:pPr>
            <w:r w:rsidRPr="00B80CA0">
              <w:rPr>
                <w:rFonts w:asciiTheme="majorHAnsi" w:hAnsiTheme="majorHAnsi"/>
                <w:sz w:val="22"/>
                <w:szCs w:val="22"/>
              </w:rPr>
              <w:t xml:space="preserve">is the nominal yield strength </w:t>
            </w:r>
            <w:r w:rsidRPr="00B80CA0">
              <w:rPr>
                <w:rFonts w:asciiTheme="majorHAnsi" w:hAnsiTheme="majorHAnsi"/>
                <w:i/>
                <w:sz w:val="22"/>
                <w:szCs w:val="22"/>
              </w:rPr>
              <w:t>f</w:t>
            </w:r>
            <w:r w:rsidRPr="00B80CA0">
              <w:rPr>
                <w:rFonts w:asciiTheme="majorHAnsi" w:hAnsiTheme="majorHAnsi"/>
                <w:sz w:val="22"/>
                <w:szCs w:val="22"/>
                <w:vertAlign w:val="subscript"/>
              </w:rPr>
              <w:t>y</w:t>
            </w:r>
            <w:r w:rsidRPr="00B80CA0">
              <w:rPr>
                <w:rFonts w:asciiTheme="majorHAnsi" w:hAnsiTheme="majorHAnsi"/>
                <w:sz w:val="22"/>
                <w:szCs w:val="22"/>
              </w:rPr>
              <w:t xml:space="preserve"> for the elemental steel area A</w:t>
            </w:r>
            <w:r w:rsidRPr="00B80CA0">
              <w:rPr>
                <w:rFonts w:asciiTheme="majorHAnsi" w:hAnsiTheme="majorHAnsi"/>
                <w:i/>
                <w:sz w:val="22"/>
                <w:szCs w:val="22"/>
                <w:vertAlign w:val="subscript"/>
              </w:rPr>
              <w:t>i</w:t>
            </w:r>
            <w:r w:rsidRPr="00B80CA0">
              <w:rPr>
                <w:rFonts w:asciiTheme="majorHAnsi" w:hAnsiTheme="majorHAnsi"/>
                <w:sz w:val="22"/>
                <w:szCs w:val="22"/>
              </w:rPr>
              <w:t xml:space="preserve">, taken as positive on the compression side of the plastic neutral axis and negative on the tension side; </w:t>
            </w:r>
          </w:p>
        </w:tc>
      </w:tr>
      <w:tr w:rsidR="0088511D" w:rsidRPr="0000442A" w14:paraId="24BCB154" w14:textId="77777777" w:rsidTr="0088511D">
        <w:tc>
          <w:tcPr>
            <w:tcW w:w="850" w:type="dxa"/>
          </w:tcPr>
          <w:p w14:paraId="649BED3C" w14:textId="1E1CDBE2" w:rsidR="0088511D" w:rsidRPr="00B80CA0" w:rsidRDefault="0088511D" w:rsidP="002201B8">
            <w:pPr>
              <w:pStyle w:val="Note"/>
              <w:rPr>
                <w:sz w:val="22"/>
                <w:szCs w:val="22"/>
              </w:rPr>
            </w:pPr>
            <w:r w:rsidRPr="00B80CA0">
              <w:rPr>
                <w:position w:val="-14"/>
                <w:sz w:val="22"/>
                <w:szCs w:val="22"/>
              </w:rPr>
              <w:object w:dxaOrig="320" w:dyaOrig="340" w14:anchorId="1C8B4825">
                <v:shape id="_x0000_i1109" type="#_x0000_t75" style="width:13.5pt;height:13.5pt" o:ole="">
                  <v:imagedata r:id="rId181" o:title=""/>
                </v:shape>
                <o:OLEObject Type="Embed" ProgID="Equation.DSMT4" ShapeID="_x0000_i1109" DrawAspect="Content" ObjectID="_1772537833" r:id="rId182"/>
              </w:object>
            </w:r>
          </w:p>
        </w:tc>
        <w:tc>
          <w:tcPr>
            <w:tcW w:w="8397" w:type="dxa"/>
          </w:tcPr>
          <w:p w14:paraId="4CE9144D" w14:textId="68FBD8D6" w:rsidR="0088511D" w:rsidRPr="00B80CA0" w:rsidRDefault="0088511D" w:rsidP="002201B8">
            <w:pPr>
              <w:pStyle w:val="Note"/>
              <w:rPr>
                <w:rFonts w:asciiTheme="majorHAnsi" w:hAnsiTheme="majorHAnsi"/>
                <w:sz w:val="22"/>
                <w:szCs w:val="22"/>
              </w:rPr>
            </w:pPr>
            <w:r w:rsidRPr="00B80CA0">
              <w:rPr>
                <w:rFonts w:asciiTheme="majorHAnsi" w:hAnsiTheme="majorHAnsi"/>
                <w:sz w:val="22"/>
                <w:szCs w:val="22"/>
              </w:rPr>
              <w:t xml:space="preserve">is the characteristic strength for the elemental concrete area </w:t>
            </w:r>
            <w:r w:rsidRPr="00B80CA0">
              <w:rPr>
                <w:rFonts w:asciiTheme="majorHAnsi" w:hAnsiTheme="majorHAnsi"/>
                <w:i/>
                <w:sz w:val="22"/>
                <w:szCs w:val="22"/>
              </w:rPr>
              <w:t>A</w:t>
            </w:r>
            <w:r w:rsidRPr="00B80CA0">
              <w:rPr>
                <w:rFonts w:asciiTheme="majorHAnsi" w:hAnsiTheme="majorHAnsi"/>
                <w:sz w:val="22"/>
                <w:szCs w:val="22"/>
                <w:vertAlign w:val="subscript"/>
              </w:rPr>
              <w:t>j</w:t>
            </w:r>
            <w:r w:rsidRPr="00B80CA0">
              <w:rPr>
                <w:rFonts w:asciiTheme="majorHAnsi" w:hAnsiTheme="majorHAnsi"/>
                <w:sz w:val="22"/>
                <w:szCs w:val="22"/>
              </w:rPr>
              <w:t xml:space="preserve"> at 20</w:t>
            </w:r>
            <w:r w:rsidR="004D3028" w:rsidRPr="00B80CA0">
              <w:rPr>
                <w:rFonts w:asciiTheme="majorHAnsi" w:hAnsiTheme="majorHAnsi"/>
                <w:sz w:val="22"/>
                <w:szCs w:val="22"/>
              </w:rPr>
              <w:t xml:space="preserve"> °C</w:t>
            </w:r>
            <w:r w:rsidRPr="00B80CA0">
              <w:rPr>
                <w:rFonts w:asciiTheme="majorHAnsi" w:hAnsiTheme="majorHAnsi"/>
                <w:sz w:val="22"/>
                <w:szCs w:val="22"/>
              </w:rPr>
              <w:t>. Concrete parts in tension are ignored</w:t>
            </w:r>
          </w:p>
        </w:tc>
      </w:tr>
      <w:tr w:rsidR="0088511D" w:rsidRPr="0000442A" w14:paraId="1C558BB9" w14:textId="77777777" w:rsidTr="0088511D">
        <w:tc>
          <w:tcPr>
            <w:tcW w:w="850" w:type="dxa"/>
          </w:tcPr>
          <w:p w14:paraId="5A0F59C0" w14:textId="286D361D" w:rsidR="0088511D" w:rsidRPr="00B80CA0" w:rsidRDefault="0088511D" w:rsidP="002201B8">
            <w:pPr>
              <w:pStyle w:val="Note"/>
              <w:rPr>
                <w:sz w:val="22"/>
                <w:szCs w:val="22"/>
              </w:rPr>
            </w:pPr>
            <w:r w:rsidRPr="00B80CA0">
              <w:rPr>
                <w:rFonts w:asciiTheme="majorHAnsi" w:hAnsiTheme="majorHAnsi"/>
                <w:i/>
                <w:sz w:val="22"/>
                <w:szCs w:val="22"/>
              </w:rPr>
              <w:t>k</w:t>
            </w:r>
            <w:r w:rsidRPr="00B80CA0">
              <w:rPr>
                <w:rFonts w:asciiTheme="majorHAnsi" w:hAnsiTheme="majorHAnsi"/>
                <w:sz w:val="22"/>
                <w:szCs w:val="22"/>
                <w:vertAlign w:val="subscript"/>
              </w:rPr>
              <w:t>y,θ,i</w:t>
            </w:r>
            <w:r w:rsidRPr="00B80CA0">
              <w:rPr>
                <w:rFonts w:asciiTheme="majorHAnsi" w:hAnsiTheme="majorHAnsi"/>
                <w:sz w:val="22"/>
                <w:szCs w:val="22"/>
              </w:rPr>
              <w:t xml:space="preserve"> or </w:t>
            </w:r>
            <w:r w:rsidRPr="00B80CA0">
              <w:rPr>
                <w:rFonts w:asciiTheme="majorHAnsi" w:hAnsiTheme="majorHAnsi"/>
                <w:i/>
                <w:sz w:val="22"/>
                <w:szCs w:val="22"/>
              </w:rPr>
              <w:t>k</w:t>
            </w:r>
            <w:r w:rsidRPr="00B80CA0">
              <w:rPr>
                <w:rFonts w:asciiTheme="majorHAnsi" w:hAnsiTheme="majorHAnsi"/>
                <w:sz w:val="22"/>
                <w:szCs w:val="22"/>
                <w:vertAlign w:val="subscript"/>
              </w:rPr>
              <w:t>c,θ,j</w:t>
            </w:r>
          </w:p>
        </w:tc>
        <w:tc>
          <w:tcPr>
            <w:tcW w:w="8397" w:type="dxa"/>
          </w:tcPr>
          <w:p w14:paraId="19F30D65" w14:textId="0FD229FA" w:rsidR="0088511D" w:rsidRPr="00B80CA0" w:rsidRDefault="0088511D" w:rsidP="002201B8">
            <w:pPr>
              <w:pStyle w:val="Note"/>
              <w:rPr>
                <w:rFonts w:asciiTheme="majorHAnsi" w:hAnsiTheme="majorHAnsi"/>
                <w:sz w:val="22"/>
                <w:szCs w:val="22"/>
              </w:rPr>
            </w:pPr>
            <w:r w:rsidRPr="00B80CA0">
              <w:rPr>
                <w:rFonts w:asciiTheme="majorHAnsi" w:hAnsiTheme="majorHAnsi"/>
                <w:sz w:val="22"/>
                <w:szCs w:val="22"/>
              </w:rPr>
              <w:t>are as defined in Table 5.3 (or Table 5.4) and Table 5.5.</w:t>
            </w:r>
          </w:p>
        </w:tc>
      </w:tr>
    </w:tbl>
    <w:p w14:paraId="34BAA4DA" w14:textId="77777777" w:rsidR="00DB1D3E" w:rsidRPr="00EB4487" w:rsidRDefault="00DB1D3E" w:rsidP="00DB1D3E">
      <w:pPr>
        <w:pStyle w:val="ABodyText"/>
        <w:rPr>
          <w:rFonts w:asciiTheme="majorHAnsi" w:hAnsiTheme="majorHAnsi"/>
        </w:rPr>
      </w:pPr>
    </w:p>
    <w:p w14:paraId="7EA87BB6" w14:textId="624787D2" w:rsidR="007E7068" w:rsidRPr="00D7317F" w:rsidRDefault="00DB1D3E" w:rsidP="007E7068">
      <w:pPr>
        <w:pStyle w:val="ABodyText"/>
        <w:rPr>
          <w:rFonts w:asciiTheme="majorHAnsi" w:hAnsiTheme="majorHAnsi"/>
          <w:sz w:val="22"/>
          <w:szCs w:val="22"/>
        </w:rPr>
      </w:pPr>
      <w:r w:rsidRPr="00D7317F">
        <w:rPr>
          <w:rFonts w:asciiTheme="majorHAnsi" w:hAnsiTheme="majorHAnsi"/>
          <w:sz w:val="22"/>
          <w:szCs w:val="22"/>
        </w:rPr>
        <w:t>(4) The design moment resistance M</w:t>
      </w:r>
      <w:r w:rsidR="006F3D8E" w:rsidRPr="00394E5D">
        <w:rPr>
          <w:rFonts w:asciiTheme="majorHAnsi" w:hAnsiTheme="majorHAnsi"/>
          <w:sz w:val="22"/>
          <w:szCs w:val="22"/>
          <w:vertAlign w:val="subscript"/>
        </w:rPr>
        <w:t>Rd</w:t>
      </w:r>
      <w:r w:rsidR="006F3D8E" w:rsidRPr="00D7317F">
        <w:rPr>
          <w:rFonts w:asciiTheme="majorHAnsi" w:hAnsiTheme="majorHAnsi"/>
          <w:sz w:val="22"/>
          <w:szCs w:val="22"/>
        </w:rPr>
        <w:t>,</w:t>
      </w:r>
      <w:r w:rsidRPr="00D7317F">
        <w:rPr>
          <w:rFonts w:asciiTheme="majorHAnsi" w:hAnsiTheme="majorHAnsi"/>
          <w:sz w:val="22"/>
          <w:szCs w:val="22"/>
          <w:vertAlign w:val="subscript"/>
        </w:rPr>
        <w:t>fi,t</w:t>
      </w:r>
      <w:r w:rsidRPr="00D7317F">
        <w:rPr>
          <w:rFonts w:asciiTheme="majorHAnsi" w:hAnsiTheme="majorHAnsi"/>
          <w:sz w:val="22"/>
          <w:szCs w:val="22"/>
        </w:rPr>
        <w:t xml:space="preserve"> should be determined from</w:t>
      </w:r>
      <w:r w:rsidR="006F3D8E" w:rsidRPr="00D7317F">
        <w:rPr>
          <w:rFonts w:asciiTheme="majorHAnsi" w:hAnsiTheme="majorHAnsi"/>
          <w:sz w:val="22"/>
          <w:szCs w:val="22"/>
        </w:rPr>
        <w:t xml:space="preserve"> </w:t>
      </w:r>
      <w:r w:rsidR="004778AB">
        <w:rPr>
          <w:rFonts w:asciiTheme="majorHAnsi" w:hAnsiTheme="majorHAnsi"/>
          <w:sz w:val="22"/>
          <w:szCs w:val="22"/>
        </w:rPr>
        <w:t>F</w:t>
      </w:r>
      <w:r w:rsidR="006F3D8E" w:rsidRPr="00D7317F">
        <w:rPr>
          <w:rFonts w:asciiTheme="majorHAnsi" w:hAnsiTheme="majorHAnsi"/>
          <w:sz w:val="22"/>
          <w:szCs w:val="22"/>
        </w:rPr>
        <w:t>ormula (7.2)</w:t>
      </w:r>
      <w:r w:rsidRPr="00D7317F">
        <w:rPr>
          <w:rFonts w:asciiTheme="majorHAnsi" w:hAnsiTheme="majorHAnsi"/>
          <w:sz w:val="22"/>
          <w:szCs w:val="22"/>
        </w:rPr>
        <w:t>:</w:t>
      </w:r>
      <w:r w:rsidR="007E7068" w:rsidRPr="00D7317F">
        <w:rPr>
          <w:sz w:val="22"/>
          <w:szCs w:val="22"/>
        </w:rPr>
        <w:tab/>
      </w:r>
    </w:p>
    <w:p w14:paraId="620342B6" w14:textId="0240A408" w:rsidR="00DB1D3E" w:rsidRPr="00E233A9" w:rsidRDefault="006973E4" w:rsidP="004708B5">
      <w:pPr>
        <w:pStyle w:val="Formula"/>
        <w:rPr>
          <w:rFonts w:asciiTheme="majorHAnsi" w:hAnsiTheme="majorHAnsi"/>
          <w:szCs w:val="22"/>
        </w:rPr>
      </w:pPr>
      <m:oMath>
        <m:sSub>
          <m:sSubPr>
            <m:ctrlPr>
              <w:rPr>
                <w:rFonts w:ascii="Cambria Math" w:hAnsi="Cambria Math"/>
                <w:i/>
                <w:szCs w:val="22"/>
              </w:rPr>
            </m:ctrlPr>
          </m:sSubPr>
          <m:e>
            <m:r>
              <w:rPr>
                <w:rFonts w:ascii="Cambria Math"/>
                <w:szCs w:val="22"/>
              </w:rPr>
              <m:t>M</m:t>
            </m:r>
          </m:e>
          <m:sub>
            <m:r>
              <w:rPr>
                <w:rFonts w:ascii="Cambria Math"/>
                <w:szCs w:val="22"/>
              </w:rPr>
              <m:t>Rd,fi,t</m:t>
            </m:r>
          </m:sub>
        </m:sSub>
        <m:r>
          <w:rPr>
            <w:rFonts w:ascii="Cambria Math"/>
            <w:szCs w:val="22"/>
          </w:rPr>
          <m:t>=</m:t>
        </m:r>
        <m:nary>
          <m:naryPr>
            <m:chr m:val="∑"/>
            <m:limLoc m:val="subSup"/>
            <m:ctrlPr>
              <w:rPr>
                <w:rFonts w:ascii="Cambria Math" w:hAnsi="Cambria Math"/>
                <w:i/>
                <w:szCs w:val="22"/>
              </w:rPr>
            </m:ctrlPr>
          </m:naryPr>
          <m:sub>
            <m:r>
              <w:rPr>
                <w:rFonts w:ascii="Cambria Math"/>
                <w:szCs w:val="22"/>
              </w:rPr>
              <m:t>i=1</m:t>
            </m:r>
          </m:sub>
          <m:sup>
            <m:r>
              <w:rPr>
                <w:rFonts w:ascii="Cambria Math"/>
                <w:szCs w:val="22"/>
              </w:rPr>
              <m:t>m</m:t>
            </m:r>
          </m:sup>
          <m:e>
            <m:sSub>
              <m:sSubPr>
                <m:ctrlPr>
                  <w:rPr>
                    <w:rFonts w:ascii="Cambria Math" w:hAnsi="Cambria Math"/>
                    <w:i/>
                    <w:szCs w:val="22"/>
                  </w:rPr>
                </m:ctrlPr>
              </m:sSubPr>
              <m:e>
                <m:r>
                  <w:rPr>
                    <w:rFonts w:ascii="Cambria Math"/>
                    <w:szCs w:val="22"/>
                  </w:rPr>
                  <m:t>A</m:t>
                </m:r>
              </m:e>
              <m:sub>
                <m:r>
                  <w:rPr>
                    <w:rFonts w:ascii="Cambria Math"/>
                    <w:szCs w:val="22"/>
                  </w:rPr>
                  <m:t>i</m:t>
                </m:r>
              </m:sub>
            </m:sSub>
            <m:sSub>
              <m:sSubPr>
                <m:ctrlPr>
                  <w:rPr>
                    <w:rFonts w:ascii="Cambria Math" w:hAnsi="Cambria Math"/>
                    <w:i/>
                    <w:szCs w:val="22"/>
                  </w:rPr>
                </m:ctrlPr>
              </m:sSubPr>
              <m:e>
                <m:r>
                  <w:rPr>
                    <w:rFonts w:ascii="Cambria Math"/>
                    <w:szCs w:val="22"/>
                  </w:rPr>
                  <m:t>z</m:t>
                </m:r>
              </m:e>
              <m:sub>
                <m:r>
                  <w:rPr>
                    <w:rFonts w:ascii="Cambria Math"/>
                    <w:szCs w:val="22"/>
                  </w:rPr>
                  <m:t>i</m:t>
                </m:r>
              </m:sub>
            </m:sSub>
            <m:sSub>
              <m:sSubPr>
                <m:ctrlPr>
                  <w:rPr>
                    <w:rFonts w:ascii="Cambria Math" w:hAnsi="Cambria Math"/>
                    <w:i/>
                    <w:szCs w:val="22"/>
                  </w:rPr>
                </m:ctrlPr>
              </m:sSubPr>
              <m:e>
                <m:r>
                  <w:rPr>
                    <w:rFonts w:ascii="Cambria Math"/>
                    <w:szCs w:val="22"/>
                  </w:rPr>
                  <m:t>k</m:t>
                </m:r>
              </m:e>
              <m:sub>
                <m:r>
                  <w:rPr>
                    <w:rFonts w:ascii="Cambria Math"/>
                    <w:szCs w:val="22"/>
                  </w:rPr>
                  <m:t>y,θ,i</m:t>
                </m:r>
              </m:sub>
            </m:sSub>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szCs w:val="22"/>
                          </w:rPr>
                          <m:t>f</m:t>
                        </m:r>
                      </m:e>
                      <m:sub>
                        <m:r>
                          <w:rPr>
                            <w:rFonts w:ascii="Cambria Math"/>
                            <w:szCs w:val="22"/>
                          </w:rPr>
                          <m:t>y,i</m:t>
                        </m:r>
                      </m:sub>
                    </m:sSub>
                  </m:num>
                  <m:den>
                    <m:sSub>
                      <m:sSubPr>
                        <m:ctrlPr>
                          <w:rPr>
                            <w:rFonts w:ascii="Cambria Math" w:hAnsi="Cambria Math"/>
                            <w:i/>
                            <w:szCs w:val="22"/>
                          </w:rPr>
                        </m:ctrlPr>
                      </m:sSubPr>
                      <m:e>
                        <m:r>
                          <w:rPr>
                            <w:rFonts w:ascii="Cambria Math"/>
                            <w:szCs w:val="22"/>
                          </w:rPr>
                          <m:t>γ</m:t>
                        </m:r>
                      </m:e>
                      <m:sub>
                        <m:r>
                          <w:rPr>
                            <w:rFonts w:ascii="Cambria Math"/>
                            <w:szCs w:val="22"/>
                          </w:rPr>
                          <m:t>M,a,fi</m:t>
                        </m:r>
                      </m:sub>
                    </m:sSub>
                  </m:den>
                </m:f>
              </m:e>
            </m:d>
          </m:e>
        </m:nary>
        <m:r>
          <w:rPr>
            <w:rFonts w:ascii="Cambria Math"/>
            <w:szCs w:val="22"/>
          </w:rPr>
          <m:t>+</m:t>
        </m:r>
        <m:sSub>
          <m:sSubPr>
            <m:ctrlPr>
              <w:rPr>
                <w:rFonts w:ascii="Cambria Math" w:hAnsi="Cambria Math"/>
                <w:i/>
                <w:szCs w:val="22"/>
              </w:rPr>
            </m:ctrlPr>
          </m:sSubPr>
          <m:e>
            <m:r>
              <w:rPr>
                <w:rFonts w:ascii="Cambria Math"/>
                <w:szCs w:val="22"/>
              </w:rPr>
              <m:t>α</m:t>
            </m:r>
          </m:e>
          <m:sub>
            <m:r>
              <w:rPr>
                <w:rFonts w:ascii="Cambria Math"/>
                <w:szCs w:val="22"/>
              </w:rPr>
              <m:t>slab</m:t>
            </m:r>
          </m:sub>
        </m:sSub>
        <m:nary>
          <m:naryPr>
            <m:chr m:val="∑"/>
            <m:limLoc m:val="subSup"/>
            <m:ctrlPr>
              <w:rPr>
                <w:rFonts w:ascii="Cambria Math" w:hAnsi="Cambria Math"/>
                <w:i/>
                <w:szCs w:val="22"/>
              </w:rPr>
            </m:ctrlPr>
          </m:naryPr>
          <m:sub>
            <m:r>
              <w:rPr>
                <w:rFonts w:ascii="Cambria Math" w:hAnsi="Cambria Math"/>
                <w:szCs w:val="22"/>
              </w:rPr>
              <m:t>j=1</m:t>
            </m:r>
          </m:sub>
          <m:sup>
            <m:r>
              <w:rPr>
                <w:rFonts w:ascii="Cambria Math" w:hAnsi="Cambria Math"/>
                <w:szCs w:val="22"/>
              </w:rPr>
              <m:t>n</m:t>
            </m:r>
          </m:sup>
          <m:e>
            <m:sSub>
              <m:sSubPr>
                <m:ctrlPr>
                  <w:rPr>
                    <w:rFonts w:ascii="Cambria Math" w:hAnsi="Cambria Math"/>
                    <w:i/>
                    <w:szCs w:val="22"/>
                  </w:rPr>
                </m:ctrlPr>
              </m:sSubPr>
              <m:e>
                <m:sSub>
                  <m:sSubPr>
                    <m:ctrlPr>
                      <w:rPr>
                        <w:rFonts w:ascii="Cambria Math" w:hAnsi="Cambria Math"/>
                        <w:i/>
                        <w:szCs w:val="22"/>
                      </w:rPr>
                    </m:ctrlPr>
                  </m:sSubPr>
                  <m:e>
                    <m:r>
                      <w:rPr>
                        <w:rFonts w:ascii="Cambria Math"/>
                        <w:szCs w:val="22"/>
                      </w:rPr>
                      <m:t>A</m:t>
                    </m:r>
                  </m:e>
                  <m:sub>
                    <m:r>
                      <w:rPr>
                        <w:rFonts w:ascii="Cambria Math"/>
                        <w:szCs w:val="22"/>
                      </w:rPr>
                      <m:t>j</m:t>
                    </m:r>
                  </m:sub>
                </m:sSub>
                <m:r>
                  <w:rPr>
                    <w:rFonts w:ascii="Cambria Math"/>
                    <w:szCs w:val="22"/>
                  </w:rPr>
                  <m:t>z</m:t>
                </m:r>
              </m:e>
              <m:sub>
                <m:r>
                  <w:rPr>
                    <w:rFonts w:ascii="Cambria Math"/>
                    <w:szCs w:val="22"/>
                  </w:rPr>
                  <m:t>j</m:t>
                </m:r>
              </m:sub>
            </m:sSub>
            <m:sSub>
              <m:sSubPr>
                <m:ctrlPr>
                  <w:rPr>
                    <w:rFonts w:ascii="Cambria Math" w:hAnsi="Cambria Math"/>
                    <w:i/>
                    <w:szCs w:val="22"/>
                  </w:rPr>
                </m:ctrlPr>
              </m:sSubPr>
              <m:e>
                <m:r>
                  <w:rPr>
                    <w:rFonts w:ascii="Cambria Math"/>
                    <w:szCs w:val="22"/>
                  </w:rPr>
                  <m:t>k</m:t>
                </m:r>
              </m:e>
              <m:sub>
                <m:r>
                  <w:rPr>
                    <w:rFonts w:ascii="Cambria Math"/>
                    <w:szCs w:val="22"/>
                  </w:rPr>
                  <m:t>c,θ,j</m:t>
                </m:r>
              </m:sub>
            </m:sSub>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szCs w:val="22"/>
                          </w:rPr>
                          <m:t>f</m:t>
                        </m:r>
                      </m:e>
                      <m:sub>
                        <m:r>
                          <w:rPr>
                            <w:rFonts w:ascii="Cambria Math"/>
                            <w:szCs w:val="22"/>
                          </w:rPr>
                          <m:t>c,j</m:t>
                        </m:r>
                      </m:sub>
                    </m:sSub>
                  </m:num>
                  <m:den>
                    <m:sSub>
                      <m:sSubPr>
                        <m:ctrlPr>
                          <w:rPr>
                            <w:rFonts w:ascii="Cambria Math" w:hAnsi="Cambria Math"/>
                            <w:i/>
                            <w:szCs w:val="22"/>
                          </w:rPr>
                        </m:ctrlPr>
                      </m:sSubPr>
                      <m:e>
                        <m:r>
                          <w:rPr>
                            <w:rFonts w:ascii="Cambria Math"/>
                            <w:szCs w:val="22"/>
                          </w:rPr>
                          <m:t>γ</m:t>
                        </m:r>
                      </m:e>
                      <m:sub>
                        <m:r>
                          <w:rPr>
                            <w:rFonts w:ascii="Cambria Math"/>
                            <w:szCs w:val="22"/>
                          </w:rPr>
                          <m:t>M,c,fi</m:t>
                        </m:r>
                      </m:sub>
                    </m:sSub>
                  </m:den>
                </m:f>
              </m:e>
            </m:d>
          </m:e>
        </m:nary>
      </m:oMath>
      <w:r w:rsidR="007E7068" w:rsidRPr="00E233A9">
        <w:rPr>
          <w:szCs w:val="22"/>
        </w:rPr>
        <w:tab/>
      </w:r>
      <w:r w:rsidR="00DB1D3E" w:rsidRPr="00E233A9">
        <w:rPr>
          <w:rFonts w:asciiTheme="majorHAnsi" w:hAnsiTheme="majorHAnsi"/>
          <w:szCs w:val="22"/>
        </w:rPr>
        <w:t>(7.2)</w:t>
      </w:r>
    </w:p>
    <w:p w14:paraId="32233A40" w14:textId="00C01C08" w:rsidR="00DB1D3E" w:rsidRPr="00D7317F" w:rsidRDefault="00DB1D3E" w:rsidP="00DB1D3E">
      <w:pPr>
        <w:pStyle w:val="ABodyText"/>
        <w:rPr>
          <w:rFonts w:asciiTheme="majorHAnsi" w:hAnsiTheme="majorHAnsi"/>
          <w:sz w:val="22"/>
          <w:szCs w:val="22"/>
        </w:rPr>
      </w:pPr>
      <w:r w:rsidRPr="00D7317F">
        <w:rPr>
          <w:rFonts w:asciiTheme="majorHAnsi" w:hAnsiTheme="majorHAnsi"/>
          <w:sz w:val="22"/>
          <w:szCs w:val="22"/>
        </w:rPr>
        <w:t>where</w:t>
      </w:r>
    </w:p>
    <w:tbl>
      <w:tblPr>
        <w:tblW w:w="9247" w:type="dxa"/>
        <w:tblInd w:w="534" w:type="dxa"/>
        <w:tblLayout w:type="fixed"/>
        <w:tblLook w:val="04A0" w:firstRow="1" w:lastRow="0" w:firstColumn="1" w:lastColumn="0" w:noHBand="0" w:noVBand="1"/>
      </w:tblPr>
      <w:tblGrid>
        <w:gridCol w:w="850"/>
        <w:gridCol w:w="8397"/>
      </w:tblGrid>
      <w:tr w:rsidR="0088511D" w:rsidRPr="00E233A9" w14:paraId="30775444" w14:textId="77777777" w:rsidTr="007E7068">
        <w:tc>
          <w:tcPr>
            <w:tcW w:w="850" w:type="dxa"/>
          </w:tcPr>
          <w:p w14:paraId="2AE8DBC2" w14:textId="50A20ED2" w:rsidR="0088511D" w:rsidRPr="00D7317F" w:rsidRDefault="007E7068" w:rsidP="002201B8">
            <w:pPr>
              <w:pStyle w:val="Note"/>
              <w:rPr>
                <w:sz w:val="22"/>
                <w:szCs w:val="22"/>
              </w:rPr>
            </w:pPr>
            <w:r w:rsidRPr="001361C5">
              <w:rPr>
                <w:sz w:val="22"/>
                <w:szCs w:val="22"/>
              </w:rPr>
              <w:object w:dxaOrig="499" w:dyaOrig="340" w14:anchorId="294F5427">
                <v:shape id="_x0000_i1110" type="#_x0000_t75" style="width:21.75pt;height:13.5pt" o:ole="">
                  <v:imagedata r:id="rId183" o:title=""/>
                </v:shape>
                <o:OLEObject Type="Embed" ProgID="Equation.DSMT4" ShapeID="_x0000_i1110" DrawAspect="Content" ObjectID="_1772537834" r:id="rId184"/>
              </w:object>
            </w:r>
          </w:p>
        </w:tc>
        <w:tc>
          <w:tcPr>
            <w:tcW w:w="8397" w:type="dxa"/>
          </w:tcPr>
          <w:p w14:paraId="424371F3" w14:textId="4AF1049A" w:rsidR="0088511D" w:rsidRPr="00D7317F" w:rsidRDefault="007E7068" w:rsidP="002201B8">
            <w:pPr>
              <w:pStyle w:val="Note"/>
              <w:rPr>
                <w:rFonts w:asciiTheme="majorHAnsi" w:hAnsiTheme="majorHAnsi"/>
                <w:spacing w:val="-2"/>
                <w:sz w:val="22"/>
                <w:szCs w:val="22"/>
              </w:rPr>
            </w:pPr>
            <w:r w:rsidRPr="00D7317F">
              <w:rPr>
                <w:rFonts w:asciiTheme="majorHAnsi" w:hAnsiTheme="majorHAnsi"/>
                <w:spacing w:val="-2"/>
                <w:sz w:val="22"/>
                <w:szCs w:val="22"/>
              </w:rPr>
              <w:t xml:space="preserve">is the distance from the plastic neutral axis to the centroid of the elemental area </w:t>
            </w:r>
            <w:r w:rsidRPr="00D7317F">
              <w:rPr>
                <w:rFonts w:asciiTheme="majorHAnsi" w:hAnsiTheme="majorHAnsi"/>
                <w:i/>
                <w:spacing w:val="-2"/>
                <w:sz w:val="22"/>
                <w:szCs w:val="22"/>
              </w:rPr>
              <w:t>A</w:t>
            </w:r>
            <w:r w:rsidRPr="00D7317F">
              <w:rPr>
                <w:rFonts w:asciiTheme="majorHAnsi" w:hAnsiTheme="majorHAnsi"/>
                <w:spacing w:val="-2"/>
                <w:sz w:val="22"/>
                <w:szCs w:val="22"/>
                <w:vertAlign w:val="subscript"/>
              </w:rPr>
              <w:t>i</w:t>
            </w:r>
            <w:r w:rsidRPr="00D7317F">
              <w:rPr>
                <w:rFonts w:asciiTheme="majorHAnsi" w:hAnsiTheme="majorHAnsi"/>
                <w:spacing w:val="-2"/>
                <w:sz w:val="22"/>
                <w:szCs w:val="22"/>
              </w:rPr>
              <w:t xml:space="preserve"> or </w:t>
            </w:r>
            <w:r w:rsidRPr="00D7317F">
              <w:rPr>
                <w:rFonts w:asciiTheme="majorHAnsi" w:hAnsiTheme="majorHAnsi"/>
                <w:i/>
                <w:spacing w:val="-2"/>
                <w:sz w:val="22"/>
                <w:szCs w:val="22"/>
              </w:rPr>
              <w:t>A</w:t>
            </w:r>
            <w:r w:rsidRPr="00D7317F">
              <w:rPr>
                <w:rFonts w:asciiTheme="majorHAnsi" w:hAnsiTheme="majorHAnsi"/>
                <w:spacing w:val="-2"/>
                <w:sz w:val="22"/>
                <w:szCs w:val="22"/>
                <w:vertAlign w:val="subscript"/>
              </w:rPr>
              <w:t>j</w:t>
            </w:r>
            <w:r w:rsidRPr="00D7317F">
              <w:rPr>
                <w:rFonts w:asciiTheme="majorHAnsi" w:hAnsiTheme="majorHAnsi"/>
                <w:spacing w:val="-2"/>
                <w:sz w:val="22"/>
                <w:szCs w:val="22"/>
              </w:rPr>
              <w:t xml:space="preserve">. </w:t>
            </w:r>
          </w:p>
        </w:tc>
      </w:tr>
    </w:tbl>
    <w:p w14:paraId="1B587D22" w14:textId="010AF29B" w:rsidR="003D79BB" w:rsidRPr="00EB4487" w:rsidRDefault="00DB1D3E" w:rsidP="007E7068">
      <w:pPr>
        <w:pStyle w:val="BodyText"/>
      </w:pPr>
      <w:r w:rsidRPr="00EB4487">
        <w:t xml:space="preserve">(5) </w:t>
      </w:r>
      <w:r w:rsidRPr="00072D51">
        <w:rPr>
          <w:szCs w:val="22"/>
        </w:rPr>
        <w:t xml:space="preserve">For continuous composite slabs and beams, the rules of </w:t>
      </w:r>
      <w:r w:rsidR="00997DFA" w:rsidRPr="00394E5D">
        <w:rPr>
          <w:szCs w:val="22"/>
        </w:rPr>
        <w:t>EN 1992-1-2</w:t>
      </w:r>
      <w:r w:rsidR="00B357AB" w:rsidRPr="00394E5D">
        <w:rPr>
          <w:szCs w:val="22"/>
        </w:rPr>
        <w:t xml:space="preserve"> </w:t>
      </w:r>
      <w:r w:rsidR="00997DFA" w:rsidRPr="00394E5D">
        <w:rPr>
          <w:szCs w:val="22"/>
        </w:rPr>
        <w:t>and EN 1994-1-1</w:t>
      </w:r>
      <w:r w:rsidR="00E1133E" w:rsidRPr="00394E5D">
        <w:rPr>
          <w:szCs w:val="22"/>
        </w:rPr>
        <w:t xml:space="preserve"> </w:t>
      </w:r>
      <w:r w:rsidR="00997DFA" w:rsidRPr="00394E5D">
        <w:rPr>
          <w:szCs w:val="22"/>
        </w:rPr>
        <w:t xml:space="preserve">apply </w:t>
      </w:r>
      <w:r w:rsidRPr="00072D51">
        <w:rPr>
          <w:szCs w:val="22"/>
        </w:rPr>
        <w:t>in order to guarantee the required rotation capacity</w:t>
      </w:r>
      <w:r w:rsidR="003D79BB" w:rsidRPr="00072D51">
        <w:rPr>
          <w:szCs w:val="22"/>
        </w:rPr>
        <w:t>.</w:t>
      </w:r>
    </w:p>
    <w:p w14:paraId="28017821" w14:textId="5DB8D8DC" w:rsidR="0061374B" w:rsidRPr="00EB4487" w:rsidRDefault="00DB1D3E" w:rsidP="007E7068">
      <w:pPr>
        <w:pStyle w:val="BodyText"/>
      </w:pPr>
      <w:r w:rsidRPr="00EB4487">
        <w:t>(6) Simplified design methods for slabs and beams may be based on specific temperature distributions through the cross-section, as given in 7.4, or distributions determined by other appropriate methods or by tests.</w:t>
      </w:r>
    </w:p>
    <w:p w14:paraId="503989BD" w14:textId="2683350A" w:rsidR="00DB1D3E" w:rsidRPr="00EB4487" w:rsidRDefault="00DB1D3E" w:rsidP="00302602">
      <w:pPr>
        <w:pStyle w:val="Heading2"/>
      </w:pPr>
      <w:r w:rsidRPr="00EB4487">
        <w:lastRenderedPageBreak/>
        <w:t xml:space="preserve"> </w:t>
      </w:r>
      <w:bookmarkStart w:id="161" w:name="_Toc150422844"/>
      <w:r w:rsidRPr="00EB4487">
        <w:t>Composite slabs</w:t>
      </w:r>
      <w:bookmarkEnd w:id="161"/>
    </w:p>
    <w:p w14:paraId="4A65FD1D" w14:textId="14EE514E" w:rsidR="00DB1D3E" w:rsidRPr="00EB4487" w:rsidRDefault="00DB1D3E" w:rsidP="00A2014D">
      <w:pPr>
        <w:pStyle w:val="Heading3"/>
      </w:pPr>
      <w:bookmarkStart w:id="162" w:name="_Toc150422845"/>
      <w:r w:rsidRPr="00EB4487">
        <w:t>Unprotected composite slabs</w:t>
      </w:r>
      <w:bookmarkEnd w:id="162"/>
    </w:p>
    <w:p w14:paraId="45AC1920" w14:textId="7E9F41CD" w:rsidR="00DB1D3E" w:rsidRPr="00EB4487" w:rsidRDefault="00DB1D3E" w:rsidP="007E7068">
      <w:pPr>
        <w:pStyle w:val="BodyText"/>
      </w:pPr>
      <w:r w:rsidRPr="00EB4487">
        <w:t>(1) The following rules apply to the calculation of the standard fire resistance of both simply supported and continuous concrete slabs with steel sheeting and reinforcement</w:t>
      </w:r>
      <w:r w:rsidR="002002AD">
        <w:t>, as described below</w:t>
      </w:r>
      <w:r w:rsidR="003D79BB">
        <w:t xml:space="preserve"> </w:t>
      </w:r>
      <w:r w:rsidRPr="00EB4487">
        <w:t>when heated from below</w:t>
      </w:r>
      <w:r w:rsidR="003D79BB">
        <w:t xml:space="preserve"> </w:t>
      </w:r>
      <w:r w:rsidRPr="00EB4487">
        <w:t xml:space="preserve">according to the standard temperature-time curve. </w:t>
      </w:r>
    </w:p>
    <w:p w14:paraId="551B5E77" w14:textId="0DC1A2C6" w:rsidR="00DB1D3E" w:rsidRPr="007E7068" w:rsidRDefault="00DB1D3E" w:rsidP="007E7068">
      <w:pPr>
        <w:pStyle w:val="BodyText"/>
      </w:pPr>
      <w:r w:rsidRPr="00EB4487">
        <w:t xml:space="preserve">(2) This method is only applicable to directly heated steel sheetings not protected by any thermal insulation and to composite slabs with no insulation between the composite slab and the screed (see Figures 7.1 and 7.2). </w:t>
      </w:r>
    </w:p>
    <w:p w14:paraId="1603EAF4" w14:textId="59E202D6" w:rsidR="00DB1D3E" w:rsidRDefault="00DB1D3E" w:rsidP="007E7068">
      <w:pPr>
        <w:pStyle w:val="Note"/>
      </w:pPr>
      <w:r w:rsidRPr="00EB4487">
        <w:t>NOTE</w:t>
      </w:r>
      <w:r w:rsidR="00F84993">
        <w:tab/>
      </w:r>
      <w:r w:rsidRPr="00EB4487">
        <w:t>A method is given in B.4 of Annex B for the calculation of the effective thickness h</w:t>
      </w:r>
      <w:r w:rsidRPr="00EB4487">
        <w:rPr>
          <w:vertAlign w:val="subscript"/>
        </w:rPr>
        <w:t>eff</w:t>
      </w:r>
      <w:r w:rsidRPr="00EB4487">
        <w:t xml:space="preserve">. </w:t>
      </w:r>
    </w:p>
    <w:p w14:paraId="4609EDE2" w14:textId="77777777" w:rsidR="006C515D" w:rsidRDefault="006C515D" w:rsidP="006C515D">
      <w:pPr>
        <w:pStyle w:val="BodyText"/>
      </w:pPr>
    </w:p>
    <w:p w14:paraId="3C563D68" w14:textId="3CCB6F7A" w:rsidR="006C515D" w:rsidRPr="006C515D" w:rsidRDefault="006632FC" w:rsidP="00D7317F">
      <w:pPr>
        <w:pStyle w:val="BodyText"/>
        <w:jc w:val="center"/>
      </w:pPr>
      <w:r>
        <w:rPr>
          <w:noProof/>
        </w:rPr>
        <w:fldChar w:fldCharType="begin"/>
      </w:r>
      <w:r>
        <w:rPr>
          <w:noProof/>
        </w:rPr>
        <w:instrText xml:space="preserve"> INCLUDEPICTURE  "Y:\\STD_MGT\\STDDEL\\PRODUCTION\\Standards\\00250\\218\\41_e_dr\\7_001.tif"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"Y:\\STD_MGT\\STDDEL\\PRODUCTION\\Standards\\00250\\218\\41_e_dr\\7_001.tif"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1994-1-2.zip.7bf\\41_e_dr\\7_001.tif" \* MERGEFORMATINET</w:instrText>
      </w:r>
      <w:r w:rsidR="006973E4">
        <w:rPr>
          <w:noProof/>
        </w:rPr>
        <w:instrText xml:space="preserve"> </w:instrText>
      </w:r>
      <w:r w:rsidR="006973E4">
        <w:rPr>
          <w:noProof/>
        </w:rPr>
        <w:fldChar w:fldCharType="separate"/>
      </w:r>
      <w:r w:rsidR="006973E4">
        <w:rPr>
          <w:noProof/>
        </w:rPr>
        <w:pict w14:anchorId="1ADD7482">
          <v:shape id="_x0000_i1111" type="#_x0000_t75" style="width:177.75pt;height:63pt">
            <v:imagedata r:id="rId185" r:href="rId186"/>
          </v:shape>
        </w:pict>
      </w:r>
      <w:r w:rsidR="006973E4">
        <w:rPr>
          <w:noProof/>
        </w:rPr>
        <w:fldChar w:fldCharType="end"/>
      </w:r>
      <w:r w:rsidR="00F91CE9">
        <w:rPr>
          <w:noProof/>
        </w:rPr>
        <w:fldChar w:fldCharType="end"/>
      </w:r>
      <w:r>
        <w:rPr>
          <w:noProof/>
        </w:rPr>
        <w:fldChar w:fldCharType="end"/>
      </w:r>
    </w:p>
    <w:p w14:paraId="6074DED6" w14:textId="254EE55A" w:rsidR="000577A2" w:rsidRDefault="000577A2" w:rsidP="006C515D">
      <w:pPr>
        <w:pStyle w:val="BodyText"/>
        <w:jc w:val="center"/>
        <w:rPr>
          <w:b/>
          <w:bCs/>
        </w:rPr>
      </w:pPr>
      <w:bookmarkStart w:id="163" w:name="_Toc464418642"/>
      <w:r w:rsidRPr="00D7317F">
        <w:rPr>
          <w:b/>
          <w:bCs/>
        </w:rPr>
        <w:t>Figure 7.1</w:t>
      </w:r>
      <w:r w:rsidR="00D03FE9" w:rsidRPr="00D7317F">
        <w:rPr>
          <w:b/>
          <w:bCs/>
        </w:rPr>
        <w:t xml:space="preserve"> </w:t>
      </w:r>
      <w:r w:rsidR="00D03FE9" w:rsidRPr="00D7317F">
        <w:rPr>
          <w:b/>
          <w:bCs/>
          <w:lang w:val="en-US"/>
        </w:rPr>
        <w:t>—</w:t>
      </w:r>
      <w:r w:rsidRPr="00D7317F">
        <w:rPr>
          <w:b/>
          <w:bCs/>
        </w:rPr>
        <w:t xml:space="preserve"> Geometry of slab with trapezoidal sheeting</w:t>
      </w:r>
      <w:bookmarkEnd w:id="163"/>
    </w:p>
    <w:p w14:paraId="18606445" w14:textId="77777777" w:rsidR="006C515D" w:rsidRDefault="006C515D" w:rsidP="006C515D">
      <w:pPr>
        <w:pStyle w:val="BodyText"/>
        <w:jc w:val="center"/>
        <w:rPr>
          <w:b/>
          <w:bCs/>
        </w:rPr>
      </w:pPr>
    </w:p>
    <w:p w14:paraId="54A8EB74" w14:textId="6B96C6FA" w:rsidR="006C515D" w:rsidRPr="00D7317F" w:rsidRDefault="006632FC" w:rsidP="00D7317F">
      <w:pPr>
        <w:pStyle w:val="BodyText"/>
        <w:jc w:val="center"/>
        <w:rPr>
          <w:bCs/>
        </w:rPr>
      </w:pPr>
      <w:r>
        <w:rPr>
          <w:bCs/>
          <w:noProof/>
        </w:rPr>
        <w:fldChar w:fldCharType="begin"/>
      </w:r>
      <w:r>
        <w:rPr>
          <w:bCs/>
          <w:noProof/>
        </w:rPr>
        <w:instrText xml:space="preserve"> INCLUDEPICTURE  "Y:\\STD_MGT\\STDDEL\\PRODUCTION\\Standards\\00250\\218\\41_e_dr\\7_002.tif" \* MERGEFORMATINET </w:instrText>
      </w:r>
      <w:r>
        <w:rPr>
          <w:bCs/>
          <w:noProof/>
        </w:rPr>
        <w:fldChar w:fldCharType="separate"/>
      </w:r>
      <w:r w:rsidR="00F91CE9">
        <w:rPr>
          <w:bCs/>
          <w:noProof/>
        </w:rPr>
        <w:fldChar w:fldCharType="begin"/>
      </w:r>
      <w:r w:rsidR="00F91CE9">
        <w:rPr>
          <w:bCs/>
          <w:noProof/>
        </w:rPr>
        <w:instrText xml:space="preserve"> INCLUDEPICTURE  "Y:\\STD_MGT\\STDDEL\\PRODUCTION\\Standards\\00250\\218\\41_e_dr\\7_002.tif" \* MERGEFORMATINET </w:instrText>
      </w:r>
      <w:r w:rsidR="00F91CE9">
        <w:rPr>
          <w:bCs/>
          <w:noProof/>
        </w:rPr>
        <w:fldChar w:fldCharType="separate"/>
      </w:r>
      <w:r w:rsidR="006973E4">
        <w:rPr>
          <w:bCs/>
          <w:noProof/>
        </w:rPr>
        <w:fldChar w:fldCharType="begin"/>
      </w:r>
      <w:r w:rsidR="006973E4">
        <w:rPr>
          <w:bCs/>
          <w:noProof/>
        </w:rPr>
        <w:instrText xml:space="preserve"> </w:instrText>
      </w:r>
      <w:r w:rsidR="006973E4">
        <w:rPr>
          <w:bCs/>
          <w:noProof/>
        </w:rPr>
        <w:instrText>INCLUDEPICTURE  "C:\\Users\\a.dionysiou\\AppData\\Local\\Temp\\81e08ba1-fdd2-4f1a-9339-44084408b7bf_prEN 1994-1-2.zip.7bf\\41_e_dr\\7_002.tif" \* MERGEFORMATINET</w:instrText>
      </w:r>
      <w:r w:rsidR="006973E4">
        <w:rPr>
          <w:bCs/>
          <w:noProof/>
        </w:rPr>
        <w:instrText xml:space="preserve"> </w:instrText>
      </w:r>
      <w:r w:rsidR="006973E4">
        <w:rPr>
          <w:bCs/>
          <w:noProof/>
        </w:rPr>
        <w:fldChar w:fldCharType="separate"/>
      </w:r>
      <w:r w:rsidR="006973E4">
        <w:rPr>
          <w:bCs/>
          <w:noProof/>
        </w:rPr>
        <w:pict w14:anchorId="4F723637">
          <v:shape id="_x0000_i1112" type="#_x0000_t75" style="width:176.25pt;height:58.5pt">
            <v:imagedata r:id="rId187" r:href="rId188"/>
          </v:shape>
        </w:pict>
      </w:r>
      <w:r w:rsidR="006973E4">
        <w:rPr>
          <w:bCs/>
          <w:noProof/>
        </w:rPr>
        <w:fldChar w:fldCharType="end"/>
      </w:r>
      <w:r w:rsidR="00F91CE9">
        <w:rPr>
          <w:bCs/>
          <w:noProof/>
        </w:rPr>
        <w:fldChar w:fldCharType="end"/>
      </w:r>
      <w:r>
        <w:rPr>
          <w:bCs/>
          <w:noProof/>
        </w:rPr>
        <w:fldChar w:fldCharType="end"/>
      </w:r>
    </w:p>
    <w:p w14:paraId="3DD3D1B8" w14:textId="6A7736F7" w:rsidR="0071014C" w:rsidRDefault="0071014C" w:rsidP="000D2E1D">
      <w:pPr>
        <w:pStyle w:val="KeyText"/>
        <w:rPr>
          <w:b/>
          <w:bCs/>
        </w:rPr>
      </w:pPr>
      <w:r w:rsidRPr="00D7317F">
        <w:rPr>
          <w:b/>
          <w:bCs/>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50"/>
      </w:tblGrid>
      <w:tr w:rsidR="0071014C" w:rsidRPr="006C515D" w14:paraId="41BABEF2" w14:textId="77777777" w:rsidTr="00D7317F">
        <w:tc>
          <w:tcPr>
            <w:tcW w:w="534" w:type="dxa"/>
          </w:tcPr>
          <w:p w14:paraId="014A04EC" w14:textId="58BABBEA" w:rsidR="0071014C" w:rsidRPr="00D7317F" w:rsidRDefault="0071014C" w:rsidP="00D7317F">
            <w:pPr>
              <w:pStyle w:val="KeyText"/>
              <w:spacing w:before="0" w:after="0"/>
              <w:ind w:left="0" w:firstLine="0"/>
            </w:pPr>
            <w:r w:rsidRPr="00D7317F">
              <w:t>1</w:t>
            </w:r>
          </w:p>
        </w:tc>
        <w:tc>
          <w:tcPr>
            <w:tcW w:w="1950" w:type="dxa"/>
          </w:tcPr>
          <w:p w14:paraId="0FAB8284" w14:textId="3D1C2D65" w:rsidR="0071014C" w:rsidRPr="00D7317F" w:rsidRDefault="004778AB" w:rsidP="00D7317F">
            <w:pPr>
              <w:pStyle w:val="KeyText"/>
              <w:spacing w:before="0" w:after="0"/>
              <w:ind w:left="0" w:firstLine="0"/>
            </w:pPr>
            <w:r>
              <w:t>s</w:t>
            </w:r>
            <w:r w:rsidR="0071014C" w:rsidRPr="006C515D">
              <w:t>creed</w:t>
            </w:r>
          </w:p>
        </w:tc>
      </w:tr>
      <w:tr w:rsidR="0071014C" w:rsidRPr="006C515D" w14:paraId="70506EA6" w14:textId="77777777" w:rsidTr="00D7317F">
        <w:tc>
          <w:tcPr>
            <w:tcW w:w="534" w:type="dxa"/>
          </w:tcPr>
          <w:p w14:paraId="343C29B6" w14:textId="47E0ED7D" w:rsidR="0071014C" w:rsidRPr="00D7317F" w:rsidRDefault="0071014C" w:rsidP="00D7317F">
            <w:pPr>
              <w:pStyle w:val="KeyText"/>
              <w:spacing w:before="0" w:after="0"/>
              <w:ind w:left="0" w:firstLine="0"/>
            </w:pPr>
            <w:r w:rsidRPr="00D7317F">
              <w:t>2</w:t>
            </w:r>
          </w:p>
        </w:tc>
        <w:tc>
          <w:tcPr>
            <w:tcW w:w="1950" w:type="dxa"/>
          </w:tcPr>
          <w:p w14:paraId="0318FA8C" w14:textId="7390FC2B" w:rsidR="0071014C" w:rsidRPr="00D7317F" w:rsidRDefault="004778AB" w:rsidP="00D7317F">
            <w:pPr>
              <w:pStyle w:val="KeyText"/>
              <w:spacing w:before="0" w:after="0"/>
              <w:ind w:left="0" w:firstLine="0"/>
            </w:pPr>
            <w:r>
              <w:t>c</w:t>
            </w:r>
            <w:r w:rsidR="0071014C" w:rsidRPr="006C515D">
              <w:t>oncrete</w:t>
            </w:r>
          </w:p>
        </w:tc>
      </w:tr>
      <w:tr w:rsidR="0071014C" w:rsidRPr="006C515D" w14:paraId="34005598" w14:textId="77777777" w:rsidTr="00D7317F">
        <w:tc>
          <w:tcPr>
            <w:tcW w:w="534" w:type="dxa"/>
          </w:tcPr>
          <w:p w14:paraId="58B1D370" w14:textId="653114DF" w:rsidR="0071014C" w:rsidRPr="00D7317F" w:rsidRDefault="0071014C" w:rsidP="00D7317F">
            <w:pPr>
              <w:pStyle w:val="KeyText"/>
              <w:spacing w:before="0" w:after="0"/>
              <w:ind w:left="0" w:firstLine="0"/>
            </w:pPr>
            <w:r w:rsidRPr="00D7317F">
              <w:t>3</w:t>
            </w:r>
          </w:p>
        </w:tc>
        <w:tc>
          <w:tcPr>
            <w:tcW w:w="1950" w:type="dxa"/>
          </w:tcPr>
          <w:p w14:paraId="39094748" w14:textId="1ACE087A" w:rsidR="0071014C" w:rsidRPr="00D7317F" w:rsidRDefault="004778AB" w:rsidP="00D7317F">
            <w:pPr>
              <w:pStyle w:val="KeyText"/>
              <w:spacing w:before="0" w:after="0"/>
            </w:pPr>
            <w:r>
              <w:t>s</w:t>
            </w:r>
            <w:r w:rsidR="0071014C" w:rsidRPr="006C515D">
              <w:t>teel sheeting</w:t>
            </w:r>
          </w:p>
        </w:tc>
      </w:tr>
    </w:tbl>
    <w:p w14:paraId="671D8DEB" w14:textId="7B9ACAC5" w:rsidR="00DB1D3E" w:rsidRPr="00EB4487" w:rsidRDefault="000D2E1D" w:rsidP="000D2E1D">
      <w:pPr>
        <w:pStyle w:val="Figuretitle"/>
      </w:pPr>
      <w:bookmarkStart w:id="164" w:name="_Toc464418643"/>
      <w:r w:rsidRPr="00EB4487">
        <w:t>Figure 7.2</w:t>
      </w:r>
      <w:r w:rsidR="00D03FE9">
        <w:t xml:space="preserve"> </w:t>
      </w:r>
      <w:r w:rsidR="00D03FE9">
        <w:rPr>
          <w:lang w:val="en-US"/>
        </w:rPr>
        <w:t xml:space="preserve">— </w:t>
      </w:r>
      <w:r w:rsidRPr="00EB4487">
        <w:t>Geometry of slab with re-entrant sheeting</w:t>
      </w:r>
      <w:bookmarkEnd w:id="164"/>
    </w:p>
    <w:p w14:paraId="1A187760" w14:textId="106AA4EB" w:rsidR="00DB1D3E" w:rsidRPr="00EB4487" w:rsidRDefault="00DB1D3E" w:rsidP="000D2E1D">
      <w:pPr>
        <w:pStyle w:val="BodyText"/>
      </w:pPr>
      <w:r w:rsidRPr="00EB4487">
        <w:t>(3) The possible effect of axial restraint on the fire resistance is not taken into account in the subsequent rules.</w:t>
      </w:r>
    </w:p>
    <w:p w14:paraId="51D51DE1" w14:textId="335E08E2" w:rsidR="00DB1D3E" w:rsidRDefault="00DB1D3E" w:rsidP="00BE62CD">
      <w:pPr>
        <w:pStyle w:val="BodyText"/>
        <w:rPr>
          <w:szCs w:val="22"/>
        </w:rPr>
      </w:pPr>
      <w:r w:rsidRPr="00C938A0">
        <w:rPr>
          <w:szCs w:val="22"/>
        </w:rPr>
        <w:t xml:space="preserve">(4) </w:t>
      </w:r>
      <w:r w:rsidR="00BE62CD" w:rsidRPr="004256FF">
        <w:rPr>
          <w:szCs w:val="22"/>
        </w:rPr>
        <w:t xml:space="preserve">For composite slabs the integrity criterion "E" may be assumed to be satisfied. </w:t>
      </w:r>
    </w:p>
    <w:p w14:paraId="5E9C41CA" w14:textId="0366F683" w:rsidR="00BE62CD" w:rsidRPr="00BE62CD" w:rsidRDefault="00BE62CD">
      <w:pPr>
        <w:pStyle w:val="BodyText"/>
      </w:pPr>
      <w:r>
        <w:t xml:space="preserve">(5) </w:t>
      </w:r>
      <w:r w:rsidRPr="002E4622">
        <w:t>For composite slabs</w:t>
      </w:r>
      <w:r>
        <w:t>,</w:t>
      </w:r>
      <w:r w:rsidRPr="002E4622">
        <w:t xml:space="preserve"> </w:t>
      </w:r>
      <w:r>
        <w:t>t</w:t>
      </w:r>
      <w:r w:rsidRPr="002E4622">
        <w:t>he criterion of thermal insulation “I” shall be verified.</w:t>
      </w:r>
    </w:p>
    <w:p w14:paraId="1D857B07" w14:textId="38742AF3" w:rsidR="0061374B" w:rsidRDefault="00DB1D3E" w:rsidP="003A2264">
      <w:pPr>
        <w:pStyle w:val="Note"/>
      </w:pPr>
      <w:r w:rsidRPr="00EB4487">
        <w:t>NOTE</w:t>
      </w:r>
      <w:r w:rsidR="00F84993">
        <w:tab/>
      </w:r>
      <w:r w:rsidRPr="00EB4487">
        <w:t>Annex B defines a method for the calculation of the fire resistance with respect to the criterion of thermal insulation “I”.</w:t>
      </w:r>
    </w:p>
    <w:p w14:paraId="4959CAB9" w14:textId="3855A6C1" w:rsidR="000D2E1D" w:rsidRPr="00BE62CD" w:rsidRDefault="00DB1D3E">
      <w:pPr>
        <w:pStyle w:val="BodyText"/>
      </w:pPr>
      <w:r w:rsidRPr="00EB4487">
        <w:t>(</w:t>
      </w:r>
      <w:r w:rsidR="00BE62CD">
        <w:t>6</w:t>
      </w:r>
      <w:r w:rsidRPr="00EB4487">
        <w:t xml:space="preserve">) For a slab design complying with </w:t>
      </w:r>
      <w:r w:rsidR="00BE62CD" w:rsidRPr="002E4622">
        <w:t xml:space="preserve">EN 1994-1-1, the fire resistance of the slab, with or without additional reinforcement, </w:t>
      </w:r>
      <w:r w:rsidR="00BE62CD">
        <w:t>may be taken as</w:t>
      </w:r>
      <w:r w:rsidR="00BE62CD" w:rsidRPr="002E4622">
        <w:t xml:space="preserve"> at least 30 minutes, when assessed under the loadbearing criterion "R" according to (1) of 4.1.</w:t>
      </w:r>
    </w:p>
    <w:p w14:paraId="04CF2428" w14:textId="5BA08C69" w:rsidR="0061374B" w:rsidRDefault="00DB1D3E" w:rsidP="003A2264">
      <w:pPr>
        <w:pStyle w:val="Note"/>
      </w:pPr>
      <w:r w:rsidRPr="00EB4487">
        <w:t>NOTE</w:t>
      </w:r>
      <w:r w:rsidR="00F84993">
        <w:tab/>
      </w:r>
      <w:r w:rsidRPr="00EB4487">
        <w:t>Annex B defines a method for the calculation of the fire resistance with respect to the criterion of mechanical resistance “R” in relation to the sagging and hogging moment resistances.</w:t>
      </w:r>
    </w:p>
    <w:p w14:paraId="3D7FA992" w14:textId="6FDC3A2D" w:rsidR="0061374B" w:rsidRPr="00EB4487" w:rsidRDefault="00DB1D3E" w:rsidP="000D2E1D">
      <w:pPr>
        <w:pStyle w:val="BodyText"/>
        <w:rPr>
          <w:sz w:val="20"/>
        </w:rPr>
      </w:pPr>
      <w:r w:rsidRPr="004256FF">
        <w:rPr>
          <w:szCs w:val="22"/>
        </w:rPr>
        <w:t>(</w:t>
      </w:r>
      <w:r w:rsidR="00BE62CD" w:rsidRPr="004256FF">
        <w:rPr>
          <w:szCs w:val="22"/>
        </w:rPr>
        <w:t>7</w:t>
      </w:r>
      <w:r w:rsidRPr="004256FF">
        <w:rPr>
          <w:szCs w:val="22"/>
        </w:rPr>
        <w:t xml:space="preserve">) </w:t>
      </w:r>
      <w:r w:rsidR="00BE62CD" w:rsidRPr="004256FF">
        <w:rPr>
          <w:szCs w:val="22"/>
        </w:rPr>
        <w:t>Rules of 7.3.1 apply to composite slabs made of lightweight concrete as defined in 5.2.2 and 5.3.2.</w:t>
      </w:r>
    </w:p>
    <w:p w14:paraId="4E59FA29" w14:textId="37A7A6D7" w:rsidR="00DB1D3E" w:rsidRPr="00EB4487" w:rsidRDefault="00DB1D3E" w:rsidP="00302602">
      <w:pPr>
        <w:pStyle w:val="Heading3"/>
      </w:pPr>
      <w:bookmarkStart w:id="165" w:name="_Toc150422846"/>
      <w:r w:rsidRPr="00EB4487">
        <w:lastRenderedPageBreak/>
        <w:t>Protected composite slabs</w:t>
      </w:r>
      <w:bookmarkEnd w:id="165"/>
    </w:p>
    <w:p w14:paraId="3D1135EA" w14:textId="479B47E3" w:rsidR="00DB1D3E" w:rsidRPr="00EB4487" w:rsidRDefault="00DB1D3E" w:rsidP="0061374B">
      <w:pPr>
        <w:pStyle w:val="BodyText"/>
      </w:pPr>
      <w:r w:rsidRPr="00EB4487">
        <w:t xml:space="preserve">(1) </w:t>
      </w:r>
      <w:r w:rsidR="00BE62CD" w:rsidRPr="002E4622">
        <w:t xml:space="preserve">An improvement in the fire resistance of a composite slab may be obtained by using a protection system applied to the steel sheeting in order to decrease the heat transfer to the composite slab. </w:t>
      </w:r>
    </w:p>
    <w:p w14:paraId="584E2C25" w14:textId="77777777" w:rsidR="00DB1D3E" w:rsidRPr="00EB4487" w:rsidRDefault="00DB1D3E" w:rsidP="0061374B">
      <w:pPr>
        <w:pStyle w:val="BodyText"/>
      </w:pPr>
      <w:r w:rsidRPr="00EB4487">
        <w:t xml:space="preserve">(2) The performance of the protection system used for a composite slab should be assessed according to: </w:t>
      </w:r>
    </w:p>
    <w:p w14:paraId="4A0074FC" w14:textId="4E5FD7FE" w:rsidR="00DB1D3E" w:rsidRPr="00EB4487" w:rsidRDefault="00DB1D3E" w:rsidP="000D2E1D">
      <w:pPr>
        <w:pStyle w:val="ListBullet"/>
      </w:pPr>
      <w:r w:rsidRPr="00EB4487">
        <w:t>EN 13381-1 for suspended ceilings</w:t>
      </w:r>
      <w:r w:rsidR="00501A81">
        <w:t>; and</w:t>
      </w:r>
      <w:r w:rsidR="004E46A9">
        <w:t xml:space="preserve"> </w:t>
      </w:r>
    </w:p>
    <w:p w14:paraId="1003C987" w14:textId="2B219EAA" w:rsidR="0061374B" w:rsidRPr="000D2E1D" w:rsidRDefault="00DB1D3E" w:rsidP="0061374B">
      <w:pPr>
        <w:pStyle w:val="ListBullet"/>
      </w:pPr>
      <w:r w:rsidRPr="00EB4487">
        <w:t>EN 13381-5 for protection materials</w:t>
      </w:r>
      <w:r w:rsidR="00501A81">
        <w:t>.</w:t>
      </w:r>
    </w:p>
    <w:p w14:paraId="0E04F49A" w14:textId="1A4B51A8" w:rsidR="00DB1D3E" w:rsidRPr="00EB4487" w:rsidRDefault="00DB1D3E" w:rsidP="0061374B">
      <w:pPr>
        <w:pStyle w:val="BodyText"/>
        <w:rPr>
          <w:rFonts w:asciiTheme="majorHAnsi" w:hAnsiTheme="majorHAnsi"/>
        </w:rPr>
      </w:pPr>
      <w:r w:rsidRPr="00EB4487">
        <w:rPr>
          <w:rFonts w:asciiTheme="majorHAnsi" w:hAnsiTheme="majorHAnsi"/>
        </w:rPr>
        <w:t xml:space="preserve">(3) The thermal insulation criterion "I" is assessed by deducing from the effective thickness </w:t>
      </w:r>
      <w:r w:rsidRPr="00EB4487">
        <w:rPr>
          <w:rFonts w:asciiTheme="majorHAnsi" w:hAnsiTheme="majorHAnsi"/>
          <w:i/>
        </w:rPr>
        <w:t>h</w:t>
      </w:r>
      <w:r w:rsidRPr="00EB4487">
        <w:rPr>
          <w:rFonts w:asciiTheme="majorHAnsi" w:hAnsiTheme="majorHAnsi"/>
          <w:vertAlign w:val="subscript"/>
        </w:rPr>
        <w:t>eff</w:t>
      </w:r>
      <w:r w:rsidRPr="00EB4487">
        <w:rPr>
          <w:rFonts w:asciiTheme="majorHAnsi" w:hAnsiTheme="majorHAnsi"/>
        </w:rPr>
        <w:t xml:space="preserve"> the equivalent concrete thickness of the protection system (see EN 13381-5). </w:t>
      </w:r>
    </w:p>
    <w:p w14:paraId="7FE6DAC9" w14:textId="20BA83A7" w:rsidR="00DB1D3E" w:rsidRPr="00EB4487" w:rsidRDefault="00DB1D3E" w:rsidP="0061374B">
      <w:pPr>
        <w:pStyle w:val="BodyText"/>
        <w:rPr>
          <w:rFonts w:asciiTheme="majorHAnsi" w:hAnsiTheme="majorHAnsi"/>
        </w:rPr>
      </w:pPr>
      <w:r w:rsidRPr="00EB4487">
        <w:rPr>
          <w:rFonts w:asciiTheme="majorHAnsi" w:hAnsiTheme="majorHAnsi"/>
        </w:rPr>
        <w:t>(4) The loadbearing criterion "R" is fulfilled as long as the temperature of the steel sheeting is not greater than 350</w:t>
      </w:r>
      <w:r w:rsidR="004D3028">
        <w:rPr>
          <w:rFonts w:asciiTheme="majorHAnsi" w:hAnsiTheme="majorHAnsi"/>
        </w:rPr>
        <w:t xml:space="preserve"> °C</w:t>
      </w:r>
      <w:r w:rsidRPr="00EB4487">
        <w:rPr>
          <w:rFonts w:asciiTheme="majorHAnsi" w:hAnsiTheme="majorHAnsi"/>
        </w:rPr>
        <w:t xml:space="preserve">, when heated from below by the standard fire. </w:t>
      </w:r>
    </w:p>
    <w:p w14:paraId="34B48247" w14:textId="396454A4" w:rsidR="0061374B" w:rsidRPr="0061374B" w:rsidRDefault="00DB1D3E" w:rsidP="004256FF">
      <w:pPr>
        <w:pStyle w:val="Note"/>
      </w:pPr>
      <w:r w:rsidRPr="00EB4487">
        <w:t>NOTE</w:t>
      </w:r>
      <w:r w:rsidR="00CD6EF8">
        <w:tab/>
      </w:r>
      <w:r w:rsidRPr="00EB4487">
        <w:t xml:space="preserve">The fire resistance, with regard to the loadbearing criterion “R”, of protected composite slabs is at least 30 minutes </w:t>
      </w:r>
      <w:r w:rsidR="000D2E1D">
        <w:t>[</w:t>
      </w:r>
      <w:r w:rsidRPr="00EB4487">
        <w:t>see 7.3.1(</w:t>
      </w:r>
      <w:r w:rsidR="00BE62CD">
        <w:t>6</w:t>
      </w:r>
      <w:r w:rsidRPr="00EB4487">
        <w:t>)</w:t>
      </w:r>
      <w:r w:rsidR="000D2E1D">
        <w:t>]</w:t>
      </w:r>
      <w:r w:rsidRPr="00EB4487">
        <w:t>.</w:t>
      </w:r>
    </w:p>
    <w:p w14:paraId="43A73288" w14:textId="6C2A3EFC" w:rsidR="00DB1D3E" w:rsidRPr="00EB4487" w:rsidRDefault="00DB1D3E" w:rsidP="00302602">
      <w:pPr>
        <w:pStyle w:val="Heading2"/>
      </w:pPr>
      <w:r w:rsidRPr="00EB4487">
        <w:t xml:space="preserve"> </w:t>
      </w:r>
      <w:bookmarkStart w:id="166" w:name="_Toc150422847"/>
      <w:r w:rsidRPr="000D2E1D">
        <w:t>Composite</w:t>
      </w:r>
      <w:r w:rsidRPr="00EB4487">
        <w:t xml:space="preserve"> beams</w:t>
      </w:r>
      <w:bookmarkEnd w:id="166"/>
    </w:p>
    <w:p w14:paraId="004A743C" w14:textId="1CA34D7A" w:rsidR="00DB1D3E" w:rsidRPr="00EB4487" w:rsidRDefault="00DB1D3E" w:rsidP="00A2014D">
      <w:pPr>
        <w:pStyle w:val="Heading3"/>
      </w:pPr>
      <w:bookmarkStart w:id="167" w:name="_Toc150422848"/>
      <w:r w:rsidRPr="000D2E1D">
        <w:t>Thermal</w:t>
      </w:r>
      <w:r w:rsidRPr="00EB4487">
        <w:t xml:space="preserve"> analysis</w:t>
      </w:r>
      <w:bookmarkEnd w:id="167"/>
    </w:p>
    <w:p w14:paraId="4359D9B2" w14:textId="77777777" w:rsidR="00DB1D3E" w:rsidRPr="00EB4487" w:rsidRDefault="00DB1D3E" w:rsidP="00F95B64">
      <w:pPr>
        <w:pStyle w:val="Heading4"/>
      </w:pPr>
      <w:r w:rsidRPr="00EB4487">
        <w:t>General</w:t>
      </w:r>
    </w:p>
    <w:p w14:paraId="1CFBC634" w14:textId="18F976FC" w:rsidR="00BE62CD" w:rsidRPr="00BE62CD" w:rsidRDefault="00BE62CD">
      <w:pPr>
        <w:pStyle w:val="BodyText"/>
      </w:pPr>
      <w:r w:rsidRPr="002E4622">
        <w:t xml:space="preserve">(1) </w:t>
      </w:r>
      <w:r>
        <w:t>The temperature distribution in a composite beam should be assessed by considering separately the steel section and the slab. A simplified method is defined only for steel sections without concrete encasement.</w:t>
      </w:r>
    </w:p>
    <w:p w14:paraId="714624C4" w14:textId="590FFD54" w:rsidR="00DB1D3E" w:rsidRPr="003A2264" w:rsidRDefault="00DB1D3E" w:rsidP="000D2E1D">
      <w:pPr>
        <w:pStyle w:val="BodyText"/>
      </w:pPr>
      <w:r w:rsidRPr="00EB4487">
        <w:t>(</w:t>
      </w:r>
      <w:r w:rsidR="00BE62CD">
        <w:t>2</w:t>
      </w:r>
      <w:r w:rsidRPr="00EB4487">
        <w:t>) A beam supporting a solid slab is assumed to be heated only from the three lower sides.</w:t>
      </w:r>
    </w:p>
    <w:p w14:paraId="6E937E72" w14:textId="41A87B10" w:rsidR="0061374B" w:rsidRPr="00EB4487" w:rsidRDefault="00DB1D3E" w:rsidP="000D2E1D">
      <w:pPr>
        <w:pStyle w:val="BodyText"/>
        <w:rPr>
          <w:strike/>
        </w:rPr>
      </w:pPr>
      <w:r w:rsidRPr="00EB4487">
        <w:t>(</w:t>
      </w:r>
      <w:r w:rsidR="00BE62CD">
        <w:t>3</w:t>
      </w:r>
      <w:r w:rsidRPr="00EB4487">
        <w:t>) A beam supporting a composite slab is assumed to be heated only from the lower sides when at least 85</w:t>
      </w:r>
      <w:r w:rsidR="00FC1907">
        <w:t xml:space="preserve"> </w:t>
      </w:r>
      <w:r w:rsidRPr="00EB4487">
        <w:t>% of the top flange of the steel section is in contact with the composite slab or, when any void formed between the top flange and the steel sheeting is filled with non-combustible material.</w:t>
      </w:r>
    </w:p>
    <w:p w14:paraId="591BA4B3" w14:textId="18791324" w:rsidR="00DB1D3E" w:rsidRPr="000D2E1D" w:rsidRDefault="000D2E1D" w:rsidP="00302602">
      <w:pPr>
        <w:pStyle w:val="Heading4"/>
      </w:pPr>
      <w:r w:rsidRPr="00D02476">
        <w:t>Composite beams comprising steel beams with no concrete encasement</w:t>
      </w:r>
    </w:p>
    <w:p w14:paraId="148A4118" w14:textId="3E2A0FCA" w:rsidR="00DB1D3E" w:rsidRPr="00EB4487" w:rsidRDefault="000D2E1D" w:rsidP="00A2014D">
      <w:pPr>
        <w:pStyle w:val="Heading5"/>
      </w:pPr>
      <w:r w:rsidRPr="00D02476">
        <w:rPr>
          <w:noProof/>
        </w:rPr>
        <w:t>Temperature distribution in the steel section</w:t>
      </w:r>
    </w:p>
    <w:p w14:paraId="16EFF5EF" w14:textId="5D6FAE68" w:rsidR="00DB1D3E" w:rsidRDefault="00DB1D3E" w:rsidP="000D2E1D">
      <w:pPr>
        <w:pStyle w:val="BodyText"/>
      </w:pPr>
      <w:r w:rsidRPr="00EB4487">
        <w:t>(1) When calculating the temperature distribution in the steel section, the cross-section may be divided into parts according to Figure 7.3.</w:t>
      </w:r>
    </w:p>
    <w:p w14:paraId="4B73424E" w14:textId="77777777" w:rsidR="0099209B" w:rsidRDefault="0099209B" w:rsidP="000D2E1D">
      <w:pPr>
        <w:pStyle w:val="BodyText"/>
      </w:pPr>
    </w:p>
    <w:p w14:paraId="20C75D8E" w14:textId="55877701" w:rsidR="0099209B" w:rsidRDefault="006632FC" w:rsidP="00D7317F">
      <w:pPr>
        <w:pStyle w:val="BodyText"/>
        <w:jc w:val="center"/>
      </w:pPr>
      <w:r>
        <w:rPr>
          <w:noProof/>
        </w:rPr>
        <w:fldChar w:fldCharType="begin"/>
      </w:r>
      <w:r>
        <w:rPr>
          <w:noProof/>
        </w:rPr>
        <w:instrText xml:space="preserve"> INCLUDEPICTURE  "Y:\\STD_MGT\\STDDEL\\PRODUCTION\\Standards\\00250\\218\\41_e_dr\\7_003.tif"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"Y:\\STD_MGT\\STDDEL\\PRODUCTION\\Standards\\00250\\218\\41_e_dr\\7_003.tif"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1994-1-2.zip.7bf\\41_e_dr\\7_003.tif" \* MERGEFORMATINET</w:instrText>
      </w:r>
      <w:r w:rsidR="006973E4">
        <w:rPr>
          <w:noProof/>
        </w:rPr>
        <w:instrText xml:space="preserve"> </w:instrText>
      </w:r>
      <w:r w:rsidR="006973E4">
        <w:rPr>
          <w:noProof/>
        </w:rPr>
        <w:fldChar w:fldCharType="separate"/>
      </w:r>
      <w:r w:rsidR="006973E4">
        <w:rPr>
          <w:noProof/>
        </w:rPr>
        <w:pict w14:anchorId="7A1011CA">
          <v:shape id="_x0000_i1113" type="#_x0000_t75" style="width:322.5pt;height:101.25pt">
            <v:imagedata r:id="rId189" r:href="rId190"/>
          </v:shape>
        </w:pict>
      </w:r>
      <w:r w:rsidR="006973E4">
        <w:rPr>
          <w:noProof/>
        </w:rPr>
        <w:fldChar w:fldCharType="end"/>
      </w:r>
      <w:r w:rsidR="00F91CE9">
        <w:rPr>
          <w:noProof/>
        </w:rPr>
        <w:fldChar w:fldCharType="end"/>
      </w:r>
      <w:r>
        <w:rPr>
          <w:noProof/>
        </w:rPr>
        <w:fldChar w:fldCharType="end"/>
      </w:r>
    </w:p>
    <w:p w14:paraId="286CE08C" w14:textId="6273B8C6" w:rsidR="00DB1D3E" w:rsidRPr="00D7317F" w:rsidRDefault="00DB1D3E" w:rsidP="00D7317F">
      <w:pPr>
        <w:pStyle w:val="BodyText"/>
        <w:jc w:val="center"/>
        <w:rPr>
          <w:bCs/>
        </w:rPr>
      </w:pPr>
      <w:bookmarkStart w:id="168" w:name="_MON_1110180223"/>
      <w:bookmarkStart w:id="169" w:name="_MON_1110180614"/>
      <w:bookmarkStart w:id="170" w:name="_MON_1110180624"/>
      <w:bookmarkStart w:id="171" w:name="_MON_1110180714"/>
      <w:bookmarkStart w:id="172" w:name="_MON_1181024651"/>
      <w:bookmarkStart w:id="173" w:name="_Toc464418644"/>
      <w:bookmarkEnd w:id="168"/>
      <w:bookmarkEnd w:id="169"/>
      <w:bookmarkEnd w:id="170"/>
      <w:bookmarkEnd w:id="171"/>
      <w:bookmarkEnd w:id="172"/>
      <w:r w:rsidRPr="00D7317F">
        <w:rPr>
          <w:b/>
          <w:bCs/>
        </w:rPr>
        <w:t>Figure 7.3</w:t>
      </w:r>
      <w:r w:rsidR="00D03FE9" w:rsidRPr="00D7317F">
        <w:rPr>
          <w:b/>
          <w:bCs/>
        </w:rPr>
        <w:t xml:space="preserve"> </w:t>
      </w:r>
      <w:r w:rsidR="00D03FE9" w:rsidRPr="00D7317F">
        <w:rPr>
          <w:b/>
          <w:bCs/>
          <w:lang w:val="en-US"/>
        </w:rPr>
        <w:t xml:space="preserve">— </w:t>
      </w:r>
      <w:r w:rsidRPr="00D7317F">
        <w:rPr>
          <w:b/>
          <w:bCs/>
        </w:rPr>
        <w:t>Elements of a cross-section</w:t>
      </w:r>
      <w:bookmarkEnd w:id="173"/>
    </w:p>
    <w:p w14:paraId="615FB201" w14:textId="30A747E6" w:rsidR="00F84993" w:rsidRPr="00EB4487" w:rsidRDefault="00DB1D3E" w:rsidP="000D2E1D">
      <w:pPr>
        <w:pStyle w:val="BodyText"/>
      </w:pPr>
      <w:r w:rsidRPr="00EB4487">
        <w:t>(2) It is assumed that there is no heat transfer between these parts or between the top flange of the steel beam and the concrete slab.</w:t>
      </w:r>
    </w:p>
    <w:p w14:paraId="76CB8EE6" w14:textId="7F275F2C" w:rsidR="000D2E1D" w:rsidRPr="00EB4487" w:rsidRDefault="00DB1D3E" w:rsidP="00981911">
      <w:pPr>
        <w:pStyle w:val="BodyText"/>
      </w:pPr>
      <w:r w:rsidRPr="00EB4487">
        <w:lastRenderedPageBreak/>
        <w:t>(3) The increase in temperature ∆θ</w:t>
      </w:r>
      <w:r w:rsidRPr="00EB4487">
        <w:rPr>
          <w:vertAlign w:val="subscript"/>
        </w:rPr>
        <w:t>a,t</w:t>
      </w:r>
      <w:r w:rsidRPr="00EB4487">
        <w:t xml:space="preserve"> of a part of an unprotected steel beam during the time interval ∆t should be determined from</w:t>
      </w:r>
      <w:r w:rsidR="00501A81" w:rsidRPr="00501A81">
        <w:t xml:space="preserve"> </w:t>
      </w:r>
      <w:r w:rsidR="00501A81">
        <w:t>Formula (7.3)</w:t>
      </w:r>
      <w:r w:rsidRPr="00EB4487">
        <w:t>:</w:t>
      </w:r>
      <w:r w:rsidR="000D2E1D">
        <w:tab/>
      </w:r>
    </w:p>
    <w:p w14:paraId="0E9BFE78" w14:textId="5E5F81F5" w:rsidR="00DB1D3E" w:rsidRPr="00EB4487" w:rsidRDefault="004778AB" w:rsidP="00981911">
      <w:pPr>
        <w:pStyle w:val="Formula"/>
        <w:rPr>
          <w:rFonts w:asciiTheme="majorHAnsi" w:hAnsiTheme="majorHAnsi"/>
          <w:szCs w:val="22"/>
        </w:rPr>
      </w:pPr>
      <w:r w:rsidRPr="004778AB">
        <w:rPr>
          <w:position w:val="-28"/>
        </w:rPr>
        <w:object w:dxaOrig="2820" w:dyaOrig="660" w14:anchorId="02ACC58E">
          <v:shape id="_x0000_i1114" type="#_x0000_t75" style="width:141pt;height:32.25pt" o:ole="">
            <v:imagedata r:id="rId191" o:title=""/>
          </v:shape>
          <o:OLEObject Type="Embed" ProgID="Equation.DSMT4" ShapeID="_x0000_i1114" DrawAspect="Content" ObjectID="_1772537835" r:id="rId192"/>
        </w:object>
      </w:r>
      <w:r w:rsidR="00DB1D3E" w:rsidRPr="00EB4487">
        <w:rPr>
          <w:rFonts w:asciiTheme="majorHAnsi" w:hAnsiTheme="majorHAnsi"/>
          <w:szCs w:val="22"/>
        </w:rPr>
        <w:t>[</w:t>
      </w:r>
      <w:r w:rsidR="004D3028">
        <w:rPr>
          <w:rFonts w:asciiTheme="majorHAnsi" w:hAnsiTheme="majorHAnsi"/>
          <w:szCs w:val="22"/>
        </w:rPr>
        <w:t xml:space="preserve"> °C</w:t>
      </w:r>
      <w:r w:rsidR="00DB1D3E" w:rsidRPr="00EB4487">
        <w:rPr>
          <w:rFonts w:asciiTheme="majorHAnsi" w:hAnsiTheme="majorHAnsi"/>
          <w:szCs w:val="22"/>
        </w:rPr>
        <w:t>]</w:t>
      </w:r>
      <w:r w:rsidR="00981911">
        <w:rPr>
          <w:rFonts w:asciiTheme="majorHAnsi" w:hAnsiTheme="majorHAnsi"/>
          <w:szCs w:val="22"/>
        </w:rPr>
        <w:tab/>
      </w:r>
      <w:r w:rsidR="00DB1D3E" w:rsidRPr="00EB4487">
        <w:rPr>
          <w:rFonts w:asciiTheme="majorHAnsi" w:hAnsiTheme="majorHAnsi"/>
          <w:szCs w:val="22"/>
        </w:rPr>
        <w:t>(7.3)</w:t>
      </w:r>
    </w:p>
    <w:p w14:paraId="117DE843" w14:textId="51D7D548" w:rsidR="00DB1D3E" w:rsidRDefault="0061374B" w:rsidP="00981911">
      <w:pPr>
        <w:pStyle w:val="BodyText"/>
      </w:pPr>
      <w:r>
        <w:t>w</w:t>
      </w:r>
      <w:r w:rsidR="00DB1D3E" w:rsidRPr="00EB4487">
        <w:t>here</w:t>
      </w:r>
    </w:p>
    <w:tbl>
      <w:tblPr>
        <w:tblW w:w="9355" w:type="dxa"/>
        <w:tblInd w:w="426" w:type="dxa"/>
        <w:tblLayout w:type="fixed"/>
        <w:tblLook w:val="04A0" w:firstRow="1" w:lastRow="0" w:firstColumn="1" w:lastColumn="0" w:noHBand="0" w:noVBand="1"/>
      </w:tblPr>
      <w:tblGrid>
        <w:gridCol w:w="958"/>
        <w:gridCol w:w="8397"/>
      </w:tblGrid>
      <w:tr w:rsidR="00981911" w:rsidRPr="007E7068" w14:paraId="10F6422E" w14:textId="77777777" w:rsidTr="004778AB">
        <w:tc>
          <w:tcPr>
            <w:tcW w:w="958" w:type="dxa"/>
          </w:tcPr>
          <w:p w14:paraId="020E3A69" w14:textId="249C7558" w:rsidR="00981911" w:rsidRPr="0000442A" w:rsidRDefault="00D122C8" w:rsidP="003A2264">
            <w:pPr>
              <w:pStyle w:val="Note"/>
            </w:pPr>
            <w:r w:rsidRPr="00EB4487">
              <w:rPr>
                <w:i/>
              </w:rPr>
              <w:t>k</w:t>
            </w:r>
            <w:r w:rsidRPr="00EB4487">
              <w:rPr>
                <w:vertAlign w:val="subscript"/>
              </w:rPr>
              <w:t>sh</w:t>
            </w:r>
          </w:p>
        </w:tc>
        <w:tc>
          <w:tcPr>
            <w:tcW w:w="8397" w:type="dxa"/>
          </w:tcPr>
          <w:p w14:paraId="76E381C4" w14:textId="7F1941BB" w:rsidR="00981911" w:rsidRPr="007E7068" w:rsidRDefault="00D122C8" w:rsidP="003A2264">
            <w:pPr>
              <w:pStyle w:val="Note"/>
              <w:rPr>
                <w:spacing w:val="-2"/>
                <w:szCs w:val="22"/>
              </w:rPr>
            </w:pPr>
            <w:r w:rsidRPr="00EB4487">
              <w:t xml:space="preserve">is a correction factor for the shadow effect </w:t>
            </w:r>
            <w:r>
              <w:t>[</w:t>
            </w:r>
            <w:r w:rsidRPr="00EB4487">
              <w:t>see (4)</w:t>
            </w:r>
            <w:r>
              <w:t>]</w:t>
            </w:r>
          </w:p>
        </w:tc>
      </w:tr>
      <w:tr w:rsidR="00D122C8" w:rsidRPr="007E7068" w14:paraId="7318DFBB" w14:textId="77777777" w:rsidTr="004778AB">
        <w:tc>
          <w:tcPr>
            <w:tcW w:w="958" w:type="dxa"/>
          </w:tcPr>
          <w:p w14:paraId="51864542" w14:textId="1F3497AD" w:rsidR="00D122C8" w:rsidRPr="00EB4487" w:rsidRDefault="00D122C8" w:rsidP="003A2264">
            <w:pPr>
              <w:pStyle w:val="Note"/>
              <w:rPr>
                <w:i/>
              </w:rPr>
            </w:pPr>
            <w:r w:rsidRPr="00EB4487">
              <w:rPr>
                <w:i/>
              </w:rPr>
              <w:t>c</w:t>
            </w:r>
            <w:r w:rsidRPr="00EB4487">
              <w:rPr>
                <w:vertAlign w:val="subscript"/>
              </w:rPr>
              <w:t>a</w:t>
            </w:r>
          </w:p>
        </w:tc>
        <w:tc>
          <w:tcPr>
            <w:tcW w:w="8397" w:type="dxa"/>
          </w:tcPr>
          <w:p w14:paraId="271BDDCE" w14:textId="5105E7F6" w:rsidR="00D122C8" w:rsidRPr="00EB4487" w:rsidRDefault="00D122C8" w:rsidP="003A2264">
            <w:pPr>
              <w:pStyle w:val="Note"/>
            </w:pPr>
            <w:r w:rsidRPr="00EB4487">
              <w:t>is the specific heat of steel in accordance with (1) of 5.2.1.4 [J/kgK]</w:t>
            </w:r>
          </w:p>
        </w:tc>
      </w:tr>
      <w:tr w:rsidR="00D122C8" w:rsidRPr="007E7068" w14:paraId="162D81DF" w14:textId="77777777" w:rsidTr="004778AB">
        <w:tc>
          <w:tcPr>
            <w:tcW w:w="958" w:type="dxa"/>
          </w:tcPr>
          <w:p w14:paraId="5530C01B" w14:textId="25801FBC" w:rsidR="00D122C8" w:rsidRPr="00EB4487" w:rsidRDefault="00D122C8" w:rsidP="003A2264">
            <w:pPr>
              <w:pStyle w:val="Note"/>
              <w:rPr>
                <w:i/>
              </w:rPr>
            </w:pPr>
            <w:r w:rsidRPr="00EB4487">
              <w:rPr>
                <w:i/>
              </w:rPr>
              <w:t>ρ</w:t>
            </w:r>
            <w:r w:rsidRPr="00EB4487">
              <w:rPr>
                <w:vertAlign w:val="subscript"/>
              </w:rPr>
              <w:t>a</w:t>
            </w:r>
          </w:p>
        </w:tc>
        <w:tc>
          <w:tcPr>
            <w:tcW w:w="8397" w:type="dxa"/>
          </w:tcPr>
          <w:p w14:paraId="4A46B8D4" w14:textId="11664070" w:rsidR="00D122C8" w:rsidRPr="00EB4487" w:rsidRDefault="00D122C8" w:rsidP="003A2264">
            <w:pPr>
              <w:pStyle w:val="Note"/>
            </w:pPr>
            <w:r w:rsidRPr="00EB4487">
              <w:t>is the density of steel in accordance with (1) of 5.2.1.5 [kg/m</w:t>
            </w:r>
            <w:r w:rsidRPr="00EB4487">
              <w:rPr>
                <w:vertAlign w:val="superscript"/>
              </w:rPr>
              <w:t>3</w:t>
            </w:r>
            <w:r w:rsidRPr="00EB4487">
              <w:t>]</w:t>
            </w:r>
          </w:p>
        </w:tc>
      </w:tr>
      <w:tr w:rsidR="00D122C8" w:rsidRPr="007E7068" w14:paraId="0B5DE057" w14:textId="77777777" w:rsidTr="004778AB">
        <w:tc>
          <w:tcPr>
            <w:tcW w:w="958" w:type="dxa"/>
          </w:tcPr>
          <w:p w14:paraId="75F203A3" w14:textId="2CC1D16B" w:rsidR="00D122C8" w:rsidRPr="00EB4487" w:rsidRDefault="00D122C8" w:rsidP="003A2264">
            <w:pPr>
              <w:pStyle w:val="Note"/>
              <w:rPr>
                <w:i/>
              </w:rPr>
            </w:pPr>
            <w:r w:rsidRPr="00EB4487">
              <w:rPr>
                <w:i/>
                <w:spacing w:val="-4"/>
              </w:rPr>
              <w:t>A</w:t>
            </w:r>
            <w:r w:rsidRPr="00EB4487">
              <w:rPr>
                <w:spacing w:val="-4"/>
                <w:vertAlign w:val="subscript"/>
              </w:rPr>
              <w:t>i</w:t>
            </w:r>
          </w:p>
        </w:tc>
        <w:tc>
          <w:tcPr>
            <w:tcW w:w="8397" w:type="dxa"/>
          </w:tcPr>
          <w:p w14:paraId="60828CBC" w14:textId="5D58F949" w:rsidR="00D122C8" w:rsidRPr="00EB4487" w:rsidRDefault="00D122C8" w:rsidP="003A2264">
            <w:pPr>
              <w:pStyle w:val="Note"/>
            </w:pPr>
            <w:r w:rsidRPr="00EB4487">
              <w:rPr>
                <w:spacing w:val="-4"/>
              </w:rPr>
              <w:t>is the exposed surface area of the part i of the steel cross-section per unit length [m²/m]</w:t>
            </w:r>
          </w:p>
        </w:tc>
      </w:tr>
      <w:tr w:rsidR="00D122C8" w:rsidRPr="007E7068" w14:paraId="700BA09B" w14:textId="77777777" w:rsidTr="004778AB">
        <w:tc>
          <w:tcPr>
            <w:tcW w:w="958" w:type="dxa"/>
          </w:tcPr>
          <w:p w14:paraId="37434BCC" w14:textId="26BA0AF0" w:rsidR="00D122C8" w:rsidRPr="00EB4487" w:rsidRDefault="00D122C8" w:rsidP="003A2264">
            <w:pPr>
              <w:pStyle w:val="Note"/>
              <w:rPr>
                <w:i/>
                <w:spacing w:val="-4"/>
              </w:rPr>
            </w:pPr>
            <w:r w:rsidRPr="00EB4487">
              <w:rPr>
                <w:i/>
              </w:rPr>
              <w:t>A</w:t>
            </w:r>
            <w:r w:rsidRPr="00EB4487">
              <w:rPr>
                <w:i/>
                <w:vertAlign w:val="subscript"/>
              </w:rPr>
              <w:t>i</w:t>
            </w:r>
            <w:r w:rsidRPr="00EB4487">
              <w:t xml:space="preserve"> /</w:t>
            </w:r>
            <w:r w:rsidRPr="00EB4487">
              <w:rPr>
                <w:i/>
              </w:rPr>
              <w:t>V</w:t>
            </w:r>
            <w:r w:rsidRPr="00EB4487">
              <w:rPr>
                <w:vertAlign w:val="subscript"/>
              </w:rPr>
              <w:t>i</w:t>
            </w:r>
          </w:p>
        </w:tc>
        <w:tc>
          <w:tcPr>
            <w:tcW w:w="8397" w:type="dxa"/>
          </w:tcPr>
          <w:p w14:paraId="2BBF96DF" w14:textId="72E0C612" w:rsidR="00D122C8" w:rsidRPr="00EB4487" w:rsidRDefault="00D122C8" w:rsidP="003A2264">
            <w:pPr>
              <w:pStyle w:val="Note"/>
              <w:rPr>
                <w:spacing w:val="-4"/>
              </w:rPr>
            </w:pPr>
            <w:r w:rsidRPr="00EB4487">
              <w:t>is the section factor [1/m] of the part i of the steel cross-section</w:t>
            </w:r>
          </w:p>
        </w:tc>
      </w:tr>
      <w:tr w:rsidR="00D122C8" w:rsidRPr="007E7068" w14:paraId="12146AA1" w14:textId="77777777" w:rsidTr="004778AB">
        <w:tc>
          <w:tcPr>
            <w:tcW w:w="958" w:type="dxa"/>
          </w:tcPr>
          <w:p w14:paraId="0863AD16" w14:textId="37ED52D3" w:rsidR="00D122C8" w:rsidRPr="00EB4487" w:rsidRDefault="00D122C8" w:rsidP="003A2264">
            <w:pPr>
              <w:pStyle w:val="Note"/>
              <w:rPr>
                <w:i/>
              </w:rPr>
            </w:pPr>
            <w:r w:rsidRPr="00EB4487">
              <w:rPr>
                <w:i/>
              </w:rPr>
              <w:t>V</w:t>
            </w:r>
            <w:r w:rsidRPr="00EB4487">
              <w:rPr>
                <w:i/>
                <w:vertAlign w:val="subscript"/>
              </w:rPr>
              <w:t>i</w:t>
            </w:r>
          </w:p>
        </w:tc>
        <w:tc>
          <w:tcPr>
            <w:tcW w:w="8397" w:type="dxa"/>
          </w:tcPr>
          <w:p w14:paraId="72F3E7E6" w14:textId="51BCD134" w:rsidR="00D122C8" w:rsidRPr="00EB4487" w:rsidRDefault="00D122C8" w:rsidP="003A2264">
            <w:pPr>
              <w:pStyle w:val="Note"/>
            </w:pPr>
            <w:r w:rsidRPr="00EB4487">
              <w:t>is the volume of the part i of the steel cross-section per unit length [m</w:t>
            </w:r>
            <w:r w:rsidRPr="00EB4487">
              <w:rPr>
                <w:vertAlign w:val="superscript"/>
              </w:rPr>
              <w:t>3</w:t>
            </w:r>
            <w:r w:rsidRPr="00EB4487">
              <w:t>/m]</w:t>
            </w:r>
          </w:p>
        </w:tc>
      </w:tr>
      <w:tr w:rsidR="00BE62CD" w:rsidRPr="007E7068" w14:paraId="209E1C07" w14:textId="77777777" w:rsidTr="004778AB">
        <w:tc>
          <w:tcPr>
            <w:tcW w:w="958" w:type="dxa"/>
          </w:tcPr>
          <w:p w14:paraId="2D4170AD" w14:textId="55D5FEEC" w:rsidR="00BE62CD" w:rsidRPr="00EB4487" w:rsidRDefault="00BE62CD" w:rsidP="003A2264">
            <w:pPr>
              <w:pStyle w:val="Note"/>
              <w:rPr>
                <w:i/>
              </w:rPr>
            </w:pPr>
            <w:r w:rsidRPr="002E4622">
              <w:sym w:font="Symbol" w:char="F044"/>
            </w:r>
            <w:r w:rsidRPr="002E4622">
              <w:rPr>
                <w:i/>
              </w:rPr>
              <w:t>t</w:t>
            </w:r>
          </w:p>
        </w:tc>
        <w:tc>
          <w:tcPr>
            <w:tcW w:w="8397" w:type="dxa"/>
          </w:tcPr>
          <w:p w14:paraId="428C6F7E" w14:textId="369842B4" w:rsidR="00BE62CD" w:rsidRPr="00EB4487" w:rsidRDefault="00BE62CD" w:rsidP="003A2264">
            <w:pPr>
              <w:pStyle w:val="Note"/>
            </w:pPr>
            <w:r w:rsidRPr="002E4622">
              <w:t>is the time interval</w:t>
            </w:r>
          </w:p>
        </w:tc>
      </w:tr>
      <w:tr w:rsidR="00D122C8" w:rsidRPr="007E7068" w14:paraId="3B0B3499" w14:textId="77777777" w:rsidTr="004778AB">
        <w:tc>
          <w:tcPr>
            <w:tcW w:w="958" w:type="dxa"/>
          </w:tcPr>
          <w:p w14:paraId="6759F9B3" w14:textId="045574A3" w:rsidR="00D122C8" w:rsidRPr="00EB4487" w:rsidRDefault="00D122C8" w:rsidP="003A2264">
            <w:pPr>
              <w:pStyle w:val="Note"/>
              <w:rPr>
                <w:i/>
              </w:rPr>
            </w:pPr>
            <w:r w:rsidRPr="00D122C8">
              <w:rPr>
                <w:i/>
                <w:position w:val="-8"/>
              </w:rPr>
              <w:object w:dxaOrig="420" w:dyaOrig="460" w14:anchorId="1779D2B1">
                <v:shape id="_x0000_i1115" type="#_x0000_t75" style="width:21.75pt;height:21.75pt" o:ole="">
                  <v:imagedata r:id="rId193" o:title=""/>
                </v:shape>
                <o:OLEObject Type="Embed" ProgID="Equation.DSMT4" ShapeID="_x0000_i1115" DrawAspect="Content" ObjectID="_1772537836" r:id="rId194"/>
              </w:object>
            </w:r>
          </w:p>
        </w:tc>
        <w:tc>
          <w:tcPr>
            <w:tcW w:w="8397" w:type="dxa"/>
          </w:tcPr>
          <w:p w14:paraId="01CD4636" w14:textId="619FC4CF" w:rsidR="00D122C8" w:rsidRPr="00EB4487" w:rsidRDefault="00D122C8" w:rsidP="003A2264">
            <w:pPr>
              <w:pStyle w:val="Note"/>
            </w:pPr>
            <w:r w:rsidRPr="00EB4487">
              <w:rPr>
                <w:spacing w:val="-6"/>
              </w:rPr>
              <w:t>is the design value of the net heat flux per unit area</w:t>
            </w:r>
          </w:p>
        </w:tc>
      </w:tr>
    </w:tbl>
    <w:p w14:paraId="5F76FEA4" w14:textId="3BBA9DA8" w:rsidR="00D122C8" w:rsidRDefault="004778AB" w:rsidP="00D122C8">
      <w:pPr>
        <w:pStyle w:val="Formula"/>
        <w:rPr>
          <w:rFonts w:asciiTheme="majorHAnsi" w:hAnsiTheme="majorHAnsi"/>
          <w:szCs w:val="22"/>
        </w:rPr>
      </w:pPr>
      <w:r w:rsidRPr="004778AB">
        <w:rPr>
          <w:position w:val="-10"/>
        </w:rPr>
        <w:object w:dxaOrig="1719" w:dyaOrig="480" w14:anchorId="790B0F74">
          <v:shape id="_x0000_i1116" type="#_x0000_t75" style="width:85.5pt;height:24pt" o:ole="">
            <v:imagedata r:id="rId195" o:title=""/>
          </v:shape>
          <o:OLEObject Type="Embed" ProgID="Equation.DSMT4" ShapeID="_x0000_i1116" DrawAspect="Content" ObjectID="_1772537837" r:id="rId196"/>
        </w:object>
      </w:r>
      <w:r w:rsidR="00D122C8" w:rsidRPr="00EB4487">
        <w:rPr>
          <w:rFonts w:asciiTheme="majorHAnsi" w:hAnsiTheme="majorHAnsi"/>
          <w:szCs w:val="22"/>
        </w:rPr>
        <w:t>[W/m</w:t>
      </w:r>
      <w:r w:rsidR="00D122C8" w:rsidRPr="00EB4487">
        <w:rPr>
          <w:rFonts w:asciiTheme="majorHAnsi" w:hAnsiTheme="majorHAnsi"/>
          <w:szCs w:val="22"/>
          <w:vertAlign w:val="superscript"/>
        </w:rPr>
        <w:t>2</w:t>
      </w:r>
      <w:r w:rsidR="00D122C8" w:rsidRPr="00EB4487">
        <w:rPr>
          <w:rFonts w:asciiTheme="majorHAnsi" w:hAnsiTheme="majorHAnsi"/>
          <w:szCs w:val="22"/>
        </w:rPr>
        <w:t>]</w:t>
      </w:r>
      <w:r w:rsidR="00D122C8">
        <w:rPr>
          <w:rFonts w:asciiTheme="majorHAnsi" w:hAnsiTheme="majorHAnsi"/>
          <w:szCs w:val="22"/>
        </w:rPr>
        <w:tab/>
      </w:r>
      <w:r w:rsidR="00D122C8" w:rsidRPr="00EB4487">
        <w:rPr>
          <w:rFonts w:asciiTheme="majorHAnsi" w:hAnsiTheme="majorHAnsi"/>
          <w:szCs w:val="22"/>
        </w:rPr>
        <w:t>(7.4)</w:t>
      </w:r>
    </w:p>
    <w:p w14:paraId="06DDC3E0" w14:textId="0CE04B95" w:rsidR="00501A81" w:rsidRPr="004256FF" w:rsidRDefault="00501A81" w:rsidP="004256FF">
      <w:pPr>
        <w:pStyle w:val="BodyText"/>
      </w:pPr>
      <w:r>
        <w:t>with</w:t>
      </w:r>
    </w:p>
    <w:p w14:paraId="49A519A9" w14:textId="5501EA18" w:rsidR="00D122C8" w:rsidRPr="00EB4487" w:rsidRDefault="004778AB" w:rsidP="00D122C8">
      <w:pPr>
        <w:pStyle w:val="Formula"/>
        <w:rPr>
          <w:rFonts w:asciiTheme="majorHAnsi" w:hAnsiTheme="majorHAnsi"/>
          <w:szCs w:val="22"/>
        </w:rPr>
      </w:pPr>
      <w:r w:rsidRPr="004778AB">
        <w:rPr>
          <w:position w:val="-14"/>
        </w:rPr>
        <w:object w:dxaOrig="1920" w:dyaOrig="520" w14:anchorId="0DD45BDE">
          <v:shape id="_x0000_i1117" type="#_x0000_t75" style="width:95.25pt;height:27pt" o:ole="">
            <v:imagedata r:id="rId197" o:title=""/>
          </v:shape>
          <o:OLEObject Type="Embed" ProgID="Equation.DSMT4" ShapeID="_x0000_i1117" DrawAspect="Content" ObjectID="_1772537838" r:id="rId198"/>
        </w:object>
      </w:r>
      <w:r w:rsidR="00D122C8" w:rsidRPr="00EB4487">
        <w:rPr>
          <w:rFonts w:asciiTheme="majorHAnsi" w:hAnsiTheme="majorHAnsi"/>
          <w:szCs w:val="22"/>
        </w:rPr>
        <w:t>[W/m</w:t>
      </w:r>
      <w:r w:rsidR="00D122C8" w:rsidRPr="00EB4487">
        <w:rPr>
          <w:rFonts w:asciiTheme="majorHAnsi" w:hAnsiTheme="majorHAnsi"/>
          <w:szCs w:val="22"/>
          <w:vertAlign w:val="superscript"/>
        </w:rPr>
        <w:t>2</w:t>
      </w:r>
      <w:r w:rsidR="00D122C8" w:rsidRPr="00EB4487">
        <w:rPr>
          <w:rFonts w:asciiTheme="majorHAnsi" w:hAnsiTheme="majorHAnsi"/>
          <w:szCs w:val="22"/>
        </w:rPr>
        <w:t>]</w:t>
      </w:r>
      <w:r w:rsidR="00D122C8" w:rsidRPr="00EB4487">
        <w:rPr>
          <w:rFonts w:asciiTheme="majorHAnsi" w:hAnsiTheme="majorHAnsi"/>
          <w:szCs w:val="22"/>
        </w:rPr>
        <w:tab/>
        <w:t>(7.5)</w:t>
      </w:r>
    </w:p>
    <w:p w14:paraId="69293A15" w14:textId="49AFD5E3" w:rsidR="009350A0" w:rsidRDefault="004778AB" w:rsidP="009350A0">
      <w:pPr>
        <w:pStyle w:val="Formula"/>
      </w:pPr>
      <w:r w:rsidRPr="004778AB">
        <w:rPr>
          <w:position w:val="-24"/>
        </w:rPr>
        <w:object w:dxaOrig="4260" w:dyaOrig="620" w14:anchorId="1D40CEF0">
          <v:shape id="_x0000_i1118" type="#_x0000_t75" style="width:213pt;height:30.75pt" o:ole="">
            <v:imagedata r:id="rId199" o:title=""/>
          </v:shape>
          <o:OLEObject Type="Embed" ProgID="Equation.DSMT4" ShapeID="_x0000_i1118" DrawAspect="Content" ObjectID="_1772537839" r:id="rId200"/>
        </w:object>
      </w:r>
      <w:r w:rsidR="009350A0" w:rsidRPr="00EB4487">
        <w:rPr>
          <w:rFonts w:asciiTheme="majorHAnsi" w:hAnsiTheme="majorHAnsi"/>
          <w:szCs w:val="22"/>
        </w:rPr>
        <w:t>[W/m</w:t>
      </w:r>
      <w:r w:rsidR="009350A0" w:rsidRPr="00EB4487">
        <w:rPr>
          <w:rFonts w:asciiTheme="majorHAnsi" w:hAnsiTheme="majorHAnsi"/>
          <w:szCs w:val="22"/>
          <w:vertAlign w:val="superscript"/>
        </w:rPr>
        <w:t>2</w:t>
      </w:r>
      <w:r w:rsidR="009350A0" w:rsidRPr="00EB4487">
        <w:rPr>
          <w:rFonts w:asciiTheme="majorHAnsi" w:hAnsiTheme="majorHAnsi"/>
          <w:szCs w:val="22"/>
        </w:rPr>
        <w:t>]</w:t>
      </w:r>
      <w:r w:rsidR="009350A0" w:rsidRPr="00EB4487">
        <w:rPr>
          <w:rFonts w:asciiTheme="majorHAnsi" w:hAnsiTheme="majorHAnsi"/>
          <w:szCs w:val="22"/>
        </w:rPr>
        <w:tab/>
        <w:t>(7.6)</w:t>
      </w:r>
    </w:p>
    <w:p w14:paraId="4A50712B" w14:textId="06F8A4D2" w:rsidR="00DB1D3E" w:rsidRDefault="0061374B" w:rsidP="009350A0">
      <w:pPr>
        <w:pStyle w:val="BodyText"/>
      </w:pPr>
      <w:r>
        <w:t>w</w:t>
      </w:r>
      <w:r w:rsidR="009350A0">
        <w:t>here</w:t>
      </w:r>
    </w:p>
    <w:tbl>
      <w:tblPr>
        <w:tblW w:w="9247" w:type="dxa"/>
        <w:tblInd w:w="534" w:type="dxa"/>
        <w:tblLayout w:type="fixed"/>
        <w:tblLook w:val="04A0" w:firstRow="1" w:lastRow="0" w:firstColumn="1" w:lastColumn="0" w:noHBand="0" w:noVBand="1"/>
      </w:tblPr>
      <w:tblGrid>
        <w:gridCol w:w="850"/>
        <w:gridCol w:w="8397"/>
      </w:tblGrid>
      <w:tr w:rsidR="009350A0" w:rsidRPr="007E7068" w14:paraId="2B0E660D" w14:textId="77777777" w:rsidTr="00BC3EE4">
        <w:tc>
          <w:tcPr>
            <w:tcW w:w="850" w:type="dxa"/>
          </w:tcPr>
          <w:p w14:paraId="693B8DF6" w14:textId="37C82863" w:rsidR="009350A0" w:rsidRPr="0000442A" w:rsidRDefault="009350A0" w:rsidP="003A2264">
            <w:pPr>
              <w:pStyle w:val="Note"/>
            </w:pPr>
            <w:r w:rsidRPr="00EB4487">
              <w:rPr>
                <w:i/>
              </w:rPr>
              <w:sym w:font="Symbol" w:char="F061"/>
            </w:r>
            <w:r w:rsidRPr="00EB4487">
              <w:rPr>
                <w:vertAlign w:val="subscript"/>
                <w:lang w:val="en-US"/>
              </w:rPr>
              <w:t>c</w:t>
            </w:r>
          </w:p>
        </w:tc>
        <w:tc>
          <w:tcPr>
            <w:tcW w:w="8397" w:type="dxa"/>
          </w:tcPr>
          <w:p w14:paraId="2CC20A35" w14:textId="27EE2E0E" w:rsidR="009350A0" w:rsidRPr="009350A0" w:rsidRDefault="009350A0" w:rsidP="003A2264">
            <w:pPr>
              <w:pStyle w:val="Note"/>
            </w:pPr>
            <w:r w:rsidRPr="00EB4487">
              <w:t>is the coefficient of heat transfer by convection, according to EN 1991-1-2</w:t>
            </w:r>
          </w:p>
        </w:tc>
      </w:tr>
      <w:tr w:rsidR="009350A0" w:rsidRPr="00EB4487" w14:paraId="4772AA02" w14:textId="77777777" w:rsidTr="00BC3EE4">
        <w:tc>
          <w:tcPr>
            <w:tcW w:w="850" w:type="dxa"/>
          </w:tcPr>
          <w:p w14:paraId="626DCF8C" w14:textId="6ED85F15" w:rsidR="009350A0" w:rsidRPr="00EB4487" w:rsidRDefault="009350A0" w:rsidP="003A2264">
            <w:pPr>
              <w:pStyle w:val="Note"/>
              <w:rPr>
                <w:i/>
              </w:rPr>
            </w:pPr>
            <w:r w:rsidRPr="00EB4487">
              <w:rPr>
                <w:i/>
              </w:rPr>
              <w:sym w:font="Symbol" w:char="F046"/>
            </w:r>
          </w:p>
        </w:tc>
        <w:tc>
          <w:tcPr>
            <w:tcW w:w="8397" w:type="dxa"/>
          </w:tcPr>
          <w:p w14:paraId="29C00AFF" w14:textId="5345F71B" w:rsidR="009350A0" w:rsidRPr="00EB4487" w:rsidRDefault="009350A0" w:rsidP="003A2264">
            <w:pPr>
              <w:pStyle w:val="Note"/>
            </w:pPr>
            <w:r w:rsidRPr="00EB4487">
              <w:t xml:space="preserve">is the configuration factor, according to </w:t>
            </w:r>
            <w:r w:rsidR="007F51E3">
              <w:t>Fpr</w:t>
            </w:r>
            <w:r w:rsidR="00B25F78" w:rsidRPr="002E4622">
              <w:t>EN 1991-1-2:202</w:t>
            </w:r>
            <w:r w:rsidR="0053136D">
              <w:t>3</w:t>
            </w:r>
            <w:r w:rsidR="00B25F78" w:rsidRPr="002E4622">
              <w:t>, 5.1(7)</w:t>
            </w:r>
          </w:p>
        </w:tc>
      </w:tr>
      <w:tr w:rsidR="009350A0" w:rsidRPr="00EB4487" w14:paraId="34B8A112" w14:textId="77777777" w:rsidTr="00BC3EE4">
        <w:tc>
          <w:tcPr>
            <w:tcW w:w="850" w:type="dxa"/>
          </w:tcPr>
          <w:p w14:paraId="14F0F29C" w14:textId="03234407" w:rsidR="009350A0" w:rsidRPr="00EB4487" w:rsidRDefault="009350A0" w:rsidP="003A2264">
            <w:pPr>
              <w:pStyle w:val="Note"/>
              <w:rPr>
                <w:i/>
              </w:rPr>
            </w:pPr>
            <w:r w:rsidRPr="00EB4487">
              <w:rPr>
                <w:i/>
              </w:rPr>
              <w:sym w:font="Symbol" w:char="F065"/>
            </w:r>
            <w:r w:rsidRPr="00EB4487">
              <w:rPr>
                <w:vertAlign w:val="subscript"/>
              </w:rPr>
              <w:t>m</w:t>
            </w:r>
          </w:p>
        </w:tc>
        <w:tc>
          <w:tcPr>
            <w:tcW w:w="8397" w:type="dxa"/>
          </w:tcPr>
          <w:p w14:paraId="7A980304" w14:textId="3695C711" w:rsidR="009350A0" w:rsidRPr="00EB4487" w:rsidRDefault="009350A0" w:rsidP="003A2264">
            <w:pPr>
              <w:pStyle w:val="Note"/>
            </w:pPr>
            <w:r w:rsidRPr="00EB4487">
              <w:t>is the emissivity coefficient as defined in 5.2.1.1(1)</w:t>
            </w:r>
          </w:p>
        </w:tc>
      </w:tr>
      <w:tr w:rsidR="009350A0" w:rsidRPr="00EB4487" w14:paraId="62892E98" w14:textId="77777777" w:rsidTr="00BC3EE4">
        <w:tc>
          <w:tcPr>
            <w:tcW w:w="850" w:type="dxa"/>
          </w:tcPr>
          <w:p w14:paraId="2A0809AE" w14:textId="035DF49D" w:rsidR="009350A0" w:rsidRPr="00EB4487" w:rsidRDefault="009350A0" w:rsidP="003A2264">
            <w:pPr>
              <w:pStyle w:val="Note"/>
              <w:rPr>
                <w:i/>
              </w:rPr>
            </w:pPr>
            <w:r w:rsidRPr="00EB4487">
              <w:rPr>
                <w:i/>
              </w:rPr>
              <w:sym w:font="Symbol" w:char="F065"/>
            </w:r>
            <w:r w:rsidRPr="00EB4487">
              <w:rPr>
                <w:vertAlign w:val="subscript"/>
              </w:rPr>
              <w:t>f</w:t>
            </w:r>
          </w:p>
        </w:tc>
        <w:tc>
          <w:tcPr>
            <w:tcW w:w="8397" w:type="dxa"/>
          </w:tcPr>
          <w:p w14:paraId="11681F65" w14:textId="3E25BB8C" w:rsidR="009350A0" w:rsidRPr="00EB4487" w:rsidRDefault="009350A0" w:rsidP="003A2264">
            <w:pPr>
              <w:pStyle w:val="Note"/>
            </w:pPr>
            <w:r w:rsidRPr="00EB4487">
              <w:t xml:space="preserve">is the emissivity of the fire according to </w:t>
            </w:r>
            <w:r w:rsidR="0053136D">
              <w:t>F</w:t>
            </w:r>
            <w:r w:rsidR="00B25F78">
              <w:t>pr</w:t>
            </w:r>
            <w:r w:rsidRPr="00EB4487">
              <w:t>EN 1991-1-2</w:t>
            </w:r>
            <w:r w:rsidR="00B25F78">
              <w:t>:202</w:t>
            </w:r>
            <w:r w:rsidR="0053136D">
              <w:t>3</w:t>
            </w:r>
            <w:r w:rsidRPr="00EB4487">
              <w:t>, 5.1(6)</w:t>
            </w:r>
          </w:p>
        </w:tc>
      </w:tr>
      <w:tr w:rsidR="009350A0" w:rsidRPr="00EB4487" w14:paraId="5036EB6E" w14:textId="77777777" w:rsidTr="00BC3EE4">
        <w:tc>
          <w:tcPr>
            <w:tcW w:w="850" w:type="dxa"/>
          </w:tcPr>
          <w:p w14:paraId="43CD734E" w14:textId="17FB6EC4" w:rsidR="009350A0" w:rsidRPr="00EB4487" w:rsidRDefault="009350A0" w:rsidP="003A2264">
            <w:pPr>
              <w:pStyle w:val="Note"/>
              <w:rPr>
                <w:i/>
                <w:spacing w:val="-4"/>
              </w:rPr>
            </w:pPr>
            <w:r w:rsidRPr="00EB4487">
              <w:rPr>
                <w:i/>
              </w:rPr>
              <w:sym w:font="Symbol" w:char="F071"/>
            </w:r>
            <w:r w:rsidRPr="00EB4487">
              <w:rPr>
                <w:vertAlign w:val="subscript"/>
              </w:rPr>
              <w:t>t</w:t>
            </w:r>
          </w:p>
        </w:tc>
        <w:tc>
          <w:tcPr>
            <w:tcW w:w="8397" w:type="dxa"/>
          </w:tcPr>
          <w:p w14:paraId="3BCD5B5E" w14:textId="2B02AC4C" w:rsidR="009350A0" w:rsidRPr="00EB4487" w:rsidRDefault="009350A0" w:rsidP="003A2264">
            <w:pPr>
              <w:pStyle w:val="Note"/>
              <w:rPr>
                <w:spacing w:val="-4"/>
              </w:rPr>
            </w:pPr>
            <w:r w:rsidRPr="00EB4487">
              <w:t>is the ambient gas temperature at time t</w:t>
            </w:r>
            <w:r>
              <w:t xml:space="preserve"> </w:t>
            </w:r>
            <w:r w:rsidRPr="00EB4487">
              <w:t>[</w:t>
            </w:r>
            <w:r w:rsidR="004D3028">
              <w:t>°C</w:t>
            </w:r>
            <w:r w:rsidRPr="00EB4487">
              <w:t>]</w:t>
            </w:r>
          </w:p>
        </w:tc>
      </w:tr>
      <w:tr w:rsidR="009350A0" w:rsidRPr="00EB4487" w14:paraId="082F19A0" w14:textId="77777777" w:rsidTr="00BC3EE4">
        <w:tc>
          <w:tcPr>
            <w:tcW w:w="850" w:type="dxa"/>
          </w:tcPr>
          <w:p w14:paraId="65F2C356" w14:textId="32299225" w:rsidR="009350A0" w:rsidRPr="00EB4487" w:rsidRDefault="009350A0" w:rsidP="003A2264">
            <w:pPr>
              <w:pStyle w:val="Note"/>
              <w:rPr>
                <w:i/>
              </w:rPr>
            </w:pPr>
            <w:r w:rsidRPr="00EB4487">
              <w:sym w:font="Symbol" w:char="F071"/>
            </w:r>
            <w:r w:rsidRPr="00EB4487">
              <w:rPr>
                <w:vertAlign w:val="subscript"/>
              </w:rPr>
              <w:t>a,t</w:t>
            </w:r>
          </w:p>
        </w:tc>
        <w:tc>
          <w:tcPr>
            <w:tcW w:w="8397" w:type="dxa"/>
          </w:tcPr>
          <w:p w14:paraId="2D3C950F" w14:textId="2098A046" w:rsidR="009350A0" w:rsidRPr="00EB4487" w:rsidRDefault="009350A0" w:rsidP="003A2264">
            <w:pPr>
              <w:pStyle w:val="Note"/>
            </w:pPr>
            <w:r w:rsidRPr="00EB4487">
              <w:t>is the steel temperature at time t [</w:t>
            </w:r>
            <w:r w:rsidR="004D3028">
              <w:t>°C</w:t>
            </w:r>
            <w:r w:rsidRPr="00EB4487">
              <w:t>] assumed to be uniform in each part of the steel</w:t>
            </w:r>
            <w:r>
              <w:t xml:space="preserve"> </w:t>
            </w:r>
            <w:r w:rsidRPr="00EB4487">
              <w:t>cross</w:t>
            </w:r>
            <w:r w:rsidR="00B25F78">
              <w:t>-</w:t>
            </w:r>
            <w:r w:rsidRPr="00EB4487">
              <w:t>section</w:t>
            </w:r>
          </w:p>
        </w:tc>
      </w:tr>
      <w:tr w:rsidR="009350A0" w:rsidRPr="00EB4487" w14:paraId="63A7DE3A" w14:textId="77777777" w:rsidTr="00BC3EE4">
        <w:tc>
          <w:tcPr>
            <w:tcW w:w="850" w:type="dxa"/>
          </w:tcPr>
          <w:p w14:paraId="11F6B2F2" w14:textId="3FA69730" w:rsidR="009350A0" w:rsidRPr="00EB4487" w:rsidRDefault="00B25F78" w:rsidP="003A2264">
            <w:pPr>
              <w:pStyle w:val="Note"/>
              <w:rPr>
                <w:i/>
              </w:rPr>
            </w:pPr>
            <w:r w:rsidRPr="002E4622">
              <w:rPr>
                <w:rFonts w:ascii="Symbol" w:hAnsi="Symbol"/>
              </w:rPr>
              <w:t></w:t>
            </w:r>
          </w:p>
        </w:tc>
        <w:tc>
          <w:tcPr>
            <w:tcW w:w="8397" w:type="dxa"/>
          </w:tcPr>
          <w:p w14:paraId="49A896A4" w14:textId="7502E440" w:rsidR="009350A0" w:rsidRPr="00C938A0" w:rsidRDefault="00B25F78" w:rsidP="004256FF">
            <w:pPr>
              <w:pStyle w:val="BodyText"/>
            </w:pPr>
            <w:r w:rsidRPr="00D7317F">
              <w:rPr>
                <w:sz w:val="20"/>
                <w:szCs w:val="18"/>
              </w:rPr>
              <w:t xml:space="preserve">is the Stephan Boltzmann constant (= 5,67 </w:t>
            </w:r>
            <w:r w:rsidRPr="00D7317F">
              <w:rPr>
                <w:rFonts w:ascii="Cambria Math" w:hAnsi="Cambria Math" w:cs="Cambria Math"/>
                <w:sz w:val="20"/>
                <w:szCs w:val="18"/>
              </w:rPr>
              <w:t>⋅</w:t>
            </w:r>
            <w:r w:rsidRPr="00D7317F">
              <w:rPr>
                <w:sz w:val="20"/>
                <w:szCs w:val="18"/>
              </w:rPr>
              <w:t xml:space="preserve"> 10−8 W/(m</w:t>
            </w:r>
            <w:r w:rsidRPr="00D7317F">
              <w:rPr>
                <w:sz w:val="20"/>
                <w:szCs w:val="18"/>
                <w:vertAlign w:val="superscript"/>
              </w:rPr>
              <w:t>2</w:t>
            </w:r>
            <w:r w:rsidRPr="00D7317F">
              <w:rPr>
                <w:sz w:val="20"/>
                <w:szCs w:val="18"/>
              </w:rPr>
              <w:t>K</w:t>
            </w:r>
            <w:r w:rsidRPr="00D7317F">
              <w:rPr>
                <w:sz w:val="20"/>
                <w:szCs w:val="18"/>
                <w:vertAlign w:val="superscript"/>
              </w:rPr>
              <w:t>4</w:t>
            </w:r>
            <w:r w:rsidRPr="00D7317F">
              <w:rPr>
                <w:sz w:val="20"/>
                <w:szCs w:val="18"/>
              </w:rPr>
              <w:t>))</w:t>
            </w:r>
          </w:p>
        </w:tc>
      </w:tr>
    </w:tbl>
    <w:p w14:paraId="3DEE4B0C" w14:textId="5D0AE963" w:rsidR="00DB1D3E" w:rsidRPr="00EB4487" w:rsidRDefault="0076653A" w:rsidP="0076653A">
      <w:pPr>
        <w:pStyle w:val="BodyText"/>
      </w:pPr>
      <w:r>
        <w:tab/>
      </w:r>
      <w:r w:rsidRPr="0076653A">
        <w:rPr>
          <w:position w:val="-4"/>
        </w:rPr>
        <w:object w:dxaOrig="160" w:dyaOrig="240" w14:anchorId="05195EA1">
          <v:shape id="_x0000_i1119" type="#_x0000_t75" style="width:6.75pt;height:13.5pt" o:ole="">
            <v:imagedata r:id="rId201" o:title=""/>
          </v:shape>
          <o:OLEObject Type="Embed" ProgID="Equation.DSMT4" ShapeID="_x0000_i1119" DrawAspect="Content" ObjectID="_1772537840" r:id="rId202"/>
        </w:object>
      </w:r>
    </w:p>
    <w:p w14:paraId="7E3BD08A" w14:textId="0AFB66F6" w:rsidR="009350A0" w:rsidRPr="00EB4487" w:rsidRDefault="00DB1D3E">
      <w:pPr>
        <w:pStyle w:val="BodyText"/>
      </w:pPr>
      <w:r w:rsidRPr="00EB4487">
        <w:lastRenderedPageBreak/>
        <w:t xml:space="preserve">(4) </w:t>
      </w:r>
      <w:r w:rsidR="00B25F78" w:rsidRPr="00F673E5">
        <w:t>For a part of an unprotected steel beam</w:t>
      </w:r>
      <w:r w:rsidR="00B25F78">
        <w:t>,</w:t>
      </w:r>
      <w:r w:rsidR="00B25F78" w:rsidRPr="00F673E5">
        <w:t xml:space="preserve"> </w:t>
      </w:r>
      <w:r w:rsidR="00B25F78">
        <w:t>t</w:t>
      </w:r>
      <w:r w:rsidR="00B25F78" w:rsidRPr="002E4622">
        <w:t xml:space="preserve">he shadow effect </w:t>
      </w:r>
      <w:r w:rsidR="00B25F78" w:rsidRPr="004256FF">
        <w:t>should</w:t>
      </w:r>
      <w:r w:rsidR="00B25F78" w:rsidRPr="002E4622">
        <w:t xml:space="preserve"> be determined from Formula (7.7). </w:t>
      </w:r>
      <w:r w:rsidR="0076653A">
        <w:tab/>
      </w:r>
    </w:p>
    <w:p w14:paraId="1F713C78" w14:textId="77FDD0DF" w:rsidR="00DB1D3E" w:rsidRPr="00EB4487" w:rsidRDefault="0076653A" w:rsidP="0076653A">
      <w:pPr>
        <w:pStyle w:val="Formula"/>
        <w:rPr>
          <w:rFonts w:asciiTheme="majorHAnsi" w:hAnsiTheme="majorHAnsi"/>
          <w:sz w:val="20"/>
        </w:rPr>
      </w:pPr>
      <w:r w:rsidRPr="0076653A">
        <w:rPr>
          <w:position w:val="-44"/>
        </w:rPr>
        <w:object w:dxaOrig="4459" w:dyaOrig="980" w14:anchorId="43C50280">
          <v:shape id="_x0000_i1120" type="#_x0000_t75" style="width:222.75pt;height:50.25pt" o:ole="">
            <v:imagedata r:id="rId203" o:title=""/>
          </v:shape>
          <o:OLEObject Type="Embed" ProgID="Equation.DSMT4" ShapeID="_x0000_i1120" DrawAspect="Content" ObjectID="_1772537841" r:id="rId204"/>
        </w:object>
      </w:r>
      <w:r w:rsidR="00DB1D3E" w:rsidRPr="00EB4487">
        <w:rPr>
          <w:rFonts w:asciiTheme="majorHAnsi" w:hAnsiTheme="majorHAnsi"/>
          <w:sz w:val="20"/>
        </w:rPr>
        <w:tab/>
      </w:r>
      <w:r w:rsidR="00DB1D3E" w:rsidRPr="00EB4487">
        <w:rPr>
          <w:rFonts w:asciiTheme="majorHAnsi" w:hAnsiTheme="majorHAnsi"/>
          <w:szCs w:val="22"/>
        </w:rPr>
        <w:t>(7.7)</w:t>
      </w:r>
    </w:p>
    <w:p w14:paraId="10D06E4D" w14:textId="6C8EDE3C" w:rsidR="00DB1D3E" w:rsidRPr="00EB4487" w:rsidRDefault="00DB1D3E" w:rsidP="009350A0">
      <w:pPr>
        <w:pStyle w:val="BodyText"/>
      </w:pPr>
      <w:r w:rsidRPr="00EB4487">
        <w:t xml:space="preserve">with </w:t>
      </w:r>
      <w:r w:rsidRPr="00EB4487">
        <w:rPr>
          <w:i/>
        </w:rPr>
        <w:t>e</w:t>
      </w:r>
      <w:r w:rsidRPr="00EB4487">
        <w:rPr>
          <w:vertAlign w:val="subscript"/>
        </w:rPr>
        <w:t>1</w:t>
      </w:r>
      <w:r w:rsidRPr="00EB4487">
        <w:t xml:space="preserve">, </w:t>
      </w:r>
      <w:r w:rsidRPr="00EB4487">
        <w:rPr>
          <w:i/>
        </w:rPr>
        <w:t>b</w:t>
      </w:r>
      <w:r w:rsidRPr="00EB4487">
        <w:rPr>
          <w:vertAlign w:val="subscript"/>
        </w:rPr>
        <w:t>1</w:t>
      </w:r>
      <w:r w:rsidRPr="00EB4487">
        <w:t xml:space="preserve">, </w:t>
      </w:r>
      <w:r w:rsidRPr="00EB4487">
        <w:rPr>
          <w:i/>
        </w:rPr>
        <w:t>e</w:t>
      </w:r>
      <w:r w:rsidRPr="00EB4487">
        <w:rPr>
          <w:vertAlign w:val="subscript"/>
        </w:rPr>
        <w:t>w</w:t>
      </w:r>
      <w:r w:rsidRPr="00EB4487">
        <w:t xml:space="preserve">, </w:t>
      </w:r>
      <w:r w:rsidRPr="00EB4487">
        <w:rPr>
          <w:i/>
        </w:rPr>
        <w:t>h</w:t>
      </w:r>
      <w:r w:rsidRPr="00EB4487">
        <w:rPr>
          <w:vertAlign w:val="subscript"/>
        </w:rPr>
        <w:t>w</w:t>
      </w:r>
      <w:r w:rsidRPr="00EB4487">
        <w:t xml:space="preserve">, </w:t>
      </w:r>
      <w:r w:rsidRPr="00EB4487">
        <w:rPr>
          <w:i/>
        </w:rPr>
        <w:t>e</w:t>
      </w:r>
      <w:r w:rsidRPr="00EB4487">
        <w:rPr>
          <w:vertAlign w:val="subscript"/>
        </w:rPr>
        <w:t>2</w:t>
      </w:r>
      <w:r w:rsidRPr="00EB4487">
        <w:t xml:space="preserve">, </w:t>
      </w:r>
      <w:r w:rsidRPr="00EB4487">
        <w:rPr>
          <w:i/>
        </w:rPr>
        <w:t>b</w:t>
      </w:r>
      <w:r w:rsidRPr="00EB4487">
        <w:rPr>
          <w:vertAlign w:val="subscript"/>
        </w:rPr>
        <w:t>2</w:t>
      </w:r>
      <w:r w:rsidRPr="00EB4487">
        <w:t xml:space="preserve"> being cross-sectional dimensions according to Figure 7.3. </w:t>
      </w:r>
    </w:p>
    <w:p w14:paraId="324C9AA8" w14:textId="4169A6DB" w:rsidR="00DB1D3E" w:rsidRPr="0061374B" w:rsidRDefault="00DB1D3E">
      <w:pPr>
        <w:pStyle w:val="BodyText"/>
        <w:rPr>
          <w:sz w:val="18"/>
        </w:rPr>
      </w:pPr>
      <w:r w:rsidRPr="00EB4487">
        <w:t xml:space="preserve">For more advanced </w:t>
      </w:r>
      <w:r w:rsidRPr="007D51B8">
        <w:rPr>
          <w:szCs w:val="22"/>
        </w:rPr>
        <w:t xml:space="preserve">calculation models, the configuration factor </w:t>
      </w:r>
      <w:r w:rsidR="00B25F78" w:rsidRPr="007D51B8">
        <w:rPr>
          <w:i/>
          <w:szCs w:val="22"/>
        </w:rPr>
        <w:sym w:font="Symbol" w:char="F046"/>
      </w:r>
      <w:r w:rsidR="00B25F78" w:rsidRPr="007D51B8">
        <w:rPr>
          <w:i/>
          <w:szCs w:val="22"/>
        </w:rPr>
        <w:t xml:space="preserve"> </w:t>
      </w:r>
      <w:r w:rsidR="00B25F78" w:rsidRPr="007D51B8">
        <w:rPr>
          <w:szCs w:val="22"/>
        </w:rPr>
        <w:t xml:space="preserve">as presented in </w:t>
      </w:r>
      <w:r w:rsidR="0053136D" w:rsidRPr="007D51B8">
        <w:rPr>
          <w:szCs w:val="22"/>
        </w:rPr>
        <w:t>F</w:t>
      </w:r>
      <w:r w:rsidR="00B25F78" w:rsidRPr="007D51B8">
        <w:rPr>
          <w:szCs w:val="22"/>
        </w:rPr>
        <w:t>prEN 1991-1-2:202</w:t>
      </w:r>
      <w:r w:rsidR="0053136D" w:rsidRPr="007D51B8">
        <w:rPr>
          <w:szCs w:val="22"/>
        </w:rPr>
        <w:t>3</w:t>
      </w:r>
      <w:r w:rsidR="00B25F78" w:rsidRPr="007D51B8">
        <w:rPr>
          <w:szCs w:val="22"/>
        </w:rPr>
        <w:t>, 5.1 and Annex G</w:t>
      </w:r>
      <w:r w:rsidR="00B25F78" w:rsidRPr="007D51B8">
        <w:rPr>
          <w:color w:val="FF0000"/>
          <w:szCs w:val="22"/>
        </w:rPr>
        <w:t xml:space="preserve"> </w:t>
      </w:r>
      <w:r w:rsidR="00B25F78" w:rsidRPr="007D51B8">
        <w:rPr>
          <w:szCs w:val="22"/>
        </w:rPr>
        <w:t>may be used in Formula (7.6).</w:t>
      </w:r>
    </w:p>
    <w:p w14:paraId="0F8E0B1E" w14:textId="7E93265F" w:rsidR="00DB1D3E" w:rsidRPr="00EB4487" w:rsidRDefault="00DB1D3E" w:rsidP="003A2264">
      <w:pPr>
        <w:pStyle w:val="Note"/>
      </w:pPr>
      <w:r w:rsidRPr="00EB4487">
        <w:t>NOTE</w:t>
      </w:r>
      <w:r w:rsidR="00CD6EF8">
        <w:tab/>
      </w:r>
      <w:r w:rsidRPr="00EB4487">
        <w:t>The application of shadow factor k</w:t>
      </w:r>
      <w:r w:rsidRPr="00EB4487">
        <w:rPr>
          <w:vertAlign w:val="subscript"/>
        </w:rPr>
        <w:t>sh</w:t>
      </w:r>
      <w:r w:rsidRPr="00EB4487">
        <w:t xml:space="preserve"> given by Formula (7.7) to all the parts of the steel section is an approximation based on the results of extensive studies.</w:t>
      </w:r>
    </w:p>
    <w:p w14:paraId="47A57EF6" w14:textId="387C0037" w:rsidR="00DB1D3E" w:rsidRPr="00EB4487" w:rsidRDefault="00DB1D3E">
      <w:pPr>
        <w:pStyle w:val="BodyText"/>
      </w:pPr>
      <w:r w:rsidRPr="00EB4487">
        <w:t xml:space="preserve">(5) </w:t>
      </w:r>
      <w:r w:rsidR="00B25F78" w:rsidRPr="00D44459">
        <w:t>For a part of an unprotected steel beam</w:t>
      </w:r>
      <w:r w:rsidR="00B25F78">
        <w:t>, t</w:t>
      </w:r>
      <w:r w:rsidR="00B25F78" w:rsidRPr="002E4622">
        <w:t>he value of</w:t>
      </w:r>
      <w:r w:rsidR="00B25F78">
        <w:t xml:space="preserve"> the </w:t>
      </w:r>
      <w:r w:rsidR="00B25F78" w:rsidRPr="002E4622">
        <w:t>time interval ∆</w:t>
      </w:r>
      <w:r w:rsidR="00B25F78" w:rsidRPr="002E4622">
        <w:rPr>
          <w:i/>
        </w:rPr>
        <w:t>t</w:t>
      </w:r>
      <w:r w:rsidR="00B25F78" w:rsidRPr="002E4622">
        <w:t xml:space="preserve"> should not be taken as more than 5 seconds. </w:t>
      </w:r>
    </w:p>
    <w:p w14:paraId="4D587688" w14:textId="5A03E0F5" w:rsidR="00DB1D3E" w:rsidRPr="00F75B37" w:rsidRDefault="00DB1D3E" w:rsidP="0061374B">
      <w:pPr>
        <w:pStyle w:val="BodyText"/>
      </w:pPr>
      <w:r w:rsidRPr="00EB4487">
        <w:t xml:space="preserve">(6) </w:t>
      </w:r>
      <w:r w:rsidR="00B25F78">
        <w:t xml:space="preserve">For a </w:t>
      </w:r>
      <w:r w:rsidR="00B25F78" w:rsidRPr="002E4622">
        <w:t>part of an insulated steel beam</w:t>
      </w:r>
      <w:r w:rsidR="00B25F78">
        <w:t>, t</w:t>
      </w:r>
      <w:r w:rsidR="00B25F78" w:rsidRPr="002E4622">
        <w:t>he increase in temperature ∆θ</w:t>
      </w:r>
      <w:r w:rsidR="00B25F78" w:rsidRPr="002E4622">
        <w:rPr>
          <w:vertAlign w:val="subscript"/>
        </w:rPr>
        <w:t>a,t</w:t>
      </w:r>
      <w:r w:rsidR="00B25F78" w:rsidRPr="002E4622">
        <w:t xml:space="preserve"> during the time interval ∆</w:t>
      </w:r>
      <w:r w:rsidR="00B25F78" w:rsidRPr="002E4622">
        <w:rPr>
          <w:i/>
        </w:rPr>
        <w:t>t</w:t>
      </w:r>
      <w:r w:rsidR="00B25F78" w:rsidRPr="002E4622">
        <w:t xml:space="preserve"> may be obtained from</w:t>
      </w:r>
      <w:r w:rsidR="00B25F78">
        <w:t xml:space="preserve"> Formula (7.8)</w:t>
      </w:r>
      <w:r w:rsidR="00B25F78" w:rsidRPr="002E4622">
        <w:t>:</w:t>
      </w:r>
      <w:r w:rsidR="0076653A">
        <w:tab/>
      </w:r>
    </w:p>
    <w:p w14:paraId="55C81174" w14:textId="4D320D6B" w:rsidR="00DB1D3E" w:rsidRPr="00EB4487" w:rsidRDefault="00F75B37" w:rsidP="00F75B37">
      <w:pPr>
        <w:pStyle w:val="Formula"/>
        <w:rPr>
          <w:rFonts w:asciiTheme="majorHAnsi" w:hAnsiTheme="majorHAnsi"/>
          <w:szCs w:val="22"/>
        </w:rPr>
      </w:pPr>
      <w:r w:rsidRPr="0076653A">
        <w:rPr>
          <w:position w:val="-32"/>
        </w:rPr>
        <w:object w:dxaOrig="6220" w:dyaOrig="740" w14:anchorId="571FED79">
          <v:shape id="_x0000_i1121" type="#_x0000_t75" style="width:309.75pt;height:36.75pt" o:ole="">
            <v:imagedata r:id="rId205" o:title=""/>
          </v:shape>
          <o:OLEObject Type="Embed" ProgID="Equation.DSMT4" ShapeID="_x0000_i1121" DrawAspect="Content" ObjectID="_1772537842" r:id="rId206"/>
        </w:object>
      </w:r>
      <w:r>
        <w:tab/>
      </w:r>
      <w:r w:rsidR="00DB1D3E" w:rsidRPr="00EB4487">
        <w:rPr>
          <w:rFonts w:asciiTheme="majorHAnsi" w:hAnsiTheme="majorHAnsi"/>
          <w:szCs w:val="22"/>
        </w:rPr>
        <w:t>(7.8)</w:t>
      </w:r>
    </w:p>
    <w:p w14:paraId="7FB24CCE" w14:textId="336CA8DC" w:rsidR="00F75B37" w:rsidRPr="00F75B37" w:rsidRDefault="0061374B" w:rsidP="0061374B">
      <w:pPr>
        <w:pStyle w:val="BodyText"/>
      </w:pPr>
      <w:r>
        <w:t>w</w:t>
      </w:r>
      <w:r w:rsidR="00DB1D3E" w:rsidRPr="00EB4487">
        <w:t xml:space="preserve">ith </w:t>
      </w:r>
    </w:p>
    <w:p w14:paraId="77526501" w14:textId="42343CBF" w:rsidR="00DB1D3E" w:rsidRPr="00EB4487" w:rsidRDefault="00F75B37" w:rsidP="00F75B37">
      <w:pPr>
        <w:pStyle w:val="Formula"/>
      </w:pPr>
      <w:r w:rsidRPr="00F75B37">
        <w:rPr>
          <w:position w:val="-30"/>
        </w:rPr>
        <w:object w:dxaOrig="1920" w:dyaOrig="700" w14:anchorId="0015FE75">
          <v:shape id="_x0000_i1122" type="#_x0000_t75" style="width:93.75pt;height:36.75pt" o:ole="">
            <v:imagedata r:id="rId207" o:title=""/>
          </v:shape>
          <o:OLEObject Type="Embed" ProgID="Equation.DSMT4" ShapeID="_x0000_i1122" DrawAspect="Content" ObjectID="_1772537843" r:id="rId208"/>
        </w:object>
      </w:r>
      <w:r w:rsidR="00DB1D3E" w:rsidRPr="00EB4487">
        <w:t xml:space="preserve"> and</w:t>
      </w:r>
    </w:p>
    <w:p w14:paraId="47502262" w14:textId="1350EE27" w:rsidR="00F75B37" w:rsidRPr="00EB4487" w:rsidRDefault="00DB1D3E" w:rsidP="0061374B">
      <w:pPr>
        <w:pStyle w:val="BodyText"/>
      </w:pPr>
      <w:r w:rsidRPr="00EB4487">
        <w:t>where</w:t>
      </w:r>
    </w:p>
    <w:tbl>
      <w:tblPr>
        <w:tblW w:w="0" w:type="auto"/>
        <w:tblLook w:val="01E0" w:firstRow="1" w:lastRow="1" w:firstColumn="1" w:lastColumn="1" w:noHBand="0" w:noVBand="0"/>
      </w:tblPr>
      <w:tblGrid>
        <w:gridCol w:w="710"/>
        <w:gridCol w:w="9041"/>
      </w:tblGrid>
      <w:tr w:rsidR="00F75B37" w:rsidRPr="00EB4487" w14:paraId="61E747F0" w14:textId="77777777" w:rsidTr="004256FF">
        <w:tc>
          <w:tcPr>
            <w:tcW w:w="710" w:type="dxa"/>
            <w:tcMar>
              <w:left w:w="72" w:type="dxa"/>
              <w:right w:w="72" w:type="dxa"/>
            </w:tcMar>
          </w:tcPr>
          <w:p w14:paraId="28E4A5A1" w14:textId="77777777" w:rsidR="00F75B37" w:rsidRPr="00EB4487" w:rsidRDefault="00F75B37" w:rsidP="003A2264">
            <w:pPr>
              <w:pStyle w:val="Note"/>
            </w:pPr>
            <w:r w:rsidRPr="00EB4487">
              <w:sym w:font="Symbol" w:char="F06C"/>
            </w:r>
            <w:r w:rsidRPr="00EB4487">
              <w:rPr>
                <w:vertAlign w:val="subscript"/>
              </w:rPr>
              <w:t>p</w:t>
            </w:r>
            <w:r w:rsidRPr="00EB4487">
              <w:t xml:space="preserve"> </w:t>
            </w:r>
          </w:p>
        </w:tc>
        <w:tc>
          <w:tcPr>
            <w:tcW w:w="9041" w:type="dxa"/>
            <w:tcMar>
              <w:left w:w="72" w:type="dxa"/>
              <w:right w:w="72" w:type="dxa"/>
            </w:tcMar>
          </w:tcPr>
          <w:p w14:paraId="7579EF89" w14:textId="494E3248" w:rsidR="00F75B37" w:rsidRPr="00EB4487" w:rsidRDefault="00F75B37" w:rsidP="003A2264">
            <w:pPr>
              <w:pStyle w:val="Note"/>
            </w:pPr>
            <w:r w:rsidRPr="00EB4487">
              <w:t>is the thermal conductivity of the fire protection material as specified in (1) of 5.2.3</w:t>
            </w:r>
            <w:r>
              <w:t xml:space="preserve"> </w:t>
            </w:r>
            <w:r w:rsidRPr="00EB4487">
              <w:t>[W/mK]</w:t>
            </w:r>
            <w:r w:rsidR="004E46A9">
              <w:t xml:space="preserve"> </w:t>
            </w:r>
          </w:p>
        </w:tc>
      </w:tr>
      <w:tr w:rsidR="00F75B37" w:rsidRPr="00EB4487" w14:paraId="47266EED" w14:textId="77777777" w:rsidTr="004256FF">
        <w:tc>
          <w:tcPr>
            <w:tcW w:w="710" w:type="dxa"/>
            <w:tcMar>
              <w:left w:w="72" w:type="dxa"/>
              <w:right w:w="72" w:type="dxa"/>
            </w:tcMar>
          </w:tcPr>
          <w:p w14:paraId="00BFB50F" w14:textId="77777777" w:rsidR="00F75B37" w:rsidRPr="00EB4487" w:rsidRDefault="00F75B37" w:rsidP="003A2264">
            <w:pPr>
              <w:pStyle w:val="Note"/>
            </w:pPr>
            <w:r w:rsidRPr="00EB4487">
              <w:rPr>
                <w:i/>
              </w:rPr>
              <w:t>d</w:t>
            </w:r>
            <w:r w:rsidRPr="00EB4487">
              <w:rPr>
                <w:vertAlign w:val="subscript"/>
              </w:rPr>
              <w:t>p</w:t>
            </w:r>
          </w:p>
        </w:tc>
        <w:tc>
          <w:tcPr>
            <w:tcW w:w="9041" w:type="dxa"/>
            <w:tcMar>
              <w:left w:w="72" w:type="dxa"/>
              <w:right w:w="72" w:type="dxa"/>
            </w:tcMar>
          </w:tcPr>
          <w:p w14:paraId="4E8E60DA" w14:textId="432A0E8F" w:rsidR="00F75B37" w:rsidRPr="00EB4487" w:rsidRDefault="00F75B37" w:rsidP="003A2264">
            <w:pPr>
              <w:pStyle w:val="Note"/>
            </w:pPr>
            <w:r w:rsidRPr="00EB4487">
              <w:t>is the thickness of the fire protection material</w:t>
            </w:r>
            <w:r>
              <w:t xml:space="preserve"> </w:t>
            </w:r>
            <w:r w:rsidRPr="00EB4487">
              <w:t>[m]</w:t>
            </w:r>
          </w:p>
        </w:tc>
      </w:tr>
      <w:tr w:rsidR="00F75B37" w:rsidRPr="00EB4487" w14:paraId="11E276C2" w14:textId="77777777" w:rsidTr="004256FF">
        <w:tc>
          <w:tcPr>
            <w:tcW w:w="710" w:type="dxa"/>
            <w:tcMar>
              <w:left w:w="72" w:type="dxa"/>
              <w:right w:w="72" w:type="dxa"/>
            </w:tcMar>
          </w:tcPr>
          <w:p w14:paraId="287A4ADF" w14:textId="77777777" w:rsidR="00F75B37" w:rsidRPr="00EB4487" w:rsidRDefault="00F75B37" w:rsidP="003A2264">
            <w:pPr>
              <w:pStyle w:val="Note"/>
              <w:rPr>
                <w:i/>
              </w:rPr>
            </w:pPr>
            <w:r w:rsidRPr="00EB4487">
              <w:rPr>
                <w:i/>
              </w:rPr>
              <w:t>A</w:t>
            </w:r>
            <w:r w:rsidRPr="00EB4487">
              <w:rPr>
                <w:vertAlign w:val="subscript"/>
              </w:rPr>
              <w:t>p,i</w:t>
            </w:r>
          </w:p>
        </w:tc>
        <w:tc>
          <w:tcPr>
            <w:tcW w:w="9041" w:type="dxa"/>
            <w:tcMar>
              <w:left w:w="72" w:type="dxa"/>
              <w:right w:w="72" w:type="dxa"/>
            </w:tcMar>
          </w:tcPr>
          <w:p w14:paraId="1EA0978B" w14:textId="2053F90D" w:rsidR="00F75B37" w:rsidRPr="00EB4487" w:rsidRDefault="00F75B37" w:rsidP="003A2264">
            <w:pPr>
              <w:pStyle w:val="Note"/>
            </w:pPr>
            <w:r w:rsidRPr="00EB4487">
              <w:t>is the area of the inner surface of the fire protection material per unit length of the part i of the steel member</w:t>
            </w:r>
            <w:r>
              <w:t xml:space="preserve"> </w:t>
            </w:r>
            <w:r w:rsidRPr="00EB4487">
              <w:t>[m²/m]</w:t>
            </w:r>
          </w:p>
        </w:tc>
      </w:tr>
      <w:tr w:rsidR="005D46C1" w:rsidRPr="00EB4487" w14:paraId="3FCAECE0" w14:textId="77777777" w:rsidTr="00997DFA">
        <w:tc>
          <w:tcPr>
            <w:tcW w:w="710" w:type="dxa"/>
            <w:tcMar>
              <w:left w:w="72" w:type="dxa"/>
              <w:right w:w="72" w:type="dxa"/>
            </w:tcMar>
          </w:tcPr>
          <w:p w14:paraId="4F30BC46" w14:textId="7DB3B764" w:rsidR="00B25F78" w:rsidRPr="00EB4487" w:rsidRDefault="00B25F78" w:rsidP="003A2264">
            <w:pPr>
              <w:pStyle w:val="Note"/>
              <w:rPr>
                <w:i/>
              </w:rPr>
            </w:pPr>
            <w:r w:rsidRPr="002E4622">
              <w:rPr>
                <w:i/>
              </w:rPr>
              <w:t>A</w:t>
            </w:r>
            <w:r w:rsidRPr="002E4622">
              <w:rPr>
                <w:vertAlign w:val="subscript"/>
              </w:rPr>
              <w:t>p,i</w:t>
            </w:r>
            <w:r>
              <w:rPr>
                <w:i/>
              </w:rPr>
              <w:t xml:space="preserve"> /V</w:t>
            </w:r>
            <w:r w:rsidRPr="002E4622">
              <w:rPr>
                <w:vertAlign w:val="subscript"/>
              </w:rPr>
              <w:t xml:space="preserve"> i</w:t>
            </w:r>
          </w:p>
        </w:tc>
        <w:tc>
          <w:tcPr>
            <w:tcW w:w="9041" w:type="dxa"/>
            <w:tcMar>
              <w:left w:w="72" w:type="dxa"/>
              <w:right w:w="72" w:type="dxa"/>
            </w:tcMar>
          </w:tcPr>
          <w:p w14:paraId="1BB3B94D" w14:textId="1E2E61F6" w:rsidR="00B25F78" w:rsidRPr="00EB4487" w:rsidRDefault="00B25F78" w:rsidP="003A2264">
            <w:pPr>
              <w:pStyle w:val="Note"/>
            </w:pPr>
            <w:r>
              <w:rPr>
                <w:rFonts w:cs="Arial"/>
                <w:szCs w:val="18"/>
              </w:rPr>
              <w:t xml:space="preserve">Is the </w:t>
            </w:r>
            <w:r w:rsidRPr="001B56BD">
              <w:rPr>
                <w:rFonts w:cs="Arial"/>
                <w:szCs w:val="18"/>
              </w:rPr>
              <w:t>section factor of part i of the steel cross-section</w:t>
            </w:r>
            <w:r>
              <w:rPr>
                <w:rFonts w:cs="Arial"/>
                <w:szCs w:val="18"/>
              </w:rPr>
              <w:t xml:space="preserve"> </w:t>
            </w:r>
            <w:r w:rsidRPr="002E4622">
              <w:t>[m²/ m</w:t>
            </w:r>
            <w:r w:rsidRPr="001B56BD">
              <w:rPr>
                <w:vertAlign w:val="superscript"/>
              </w:rPr>
              <w:t>3</w:t>
            </w:r>
            <w:r w:rsidRPr="002E4622">
              <w:t>]</w:t>
            </w:r>
          </w:p>
        </w:tc>
      </w:tr>
      <w:tr w:rsidR="00F75B37" w:rsidRPr="00EB4487" w14:paraId="59776466" w14:textId="77777777" w:rsidTr="004256FF">
        <w:tc>
          <w:tcPr>
            <w:tcW w:w="710" w:type="dxa"/>
            <w:tcMar>
              <w:left w:w="72" w:type="dxa"/>
              <w:right w:w="72" w:type="dxa"/>
            </w:tcMar>
          </w:tcPr>
          <w:p w14:paraId="37F299FD" w14:textId="77777777" w:rsidR="00F75B37" w:rsidRPr="00EB4487" w:rsidRDefault="00F75B37" w:rsidP="003A2264">
            <w:pPr>
              <w:pStyle w:val="Note"/>
              <w:rPr>
                <w:i/>
              </w:rPr>
            </w:pPr>
            <w:r w:rsidRPr="00EB4487">
              <w:rPr>
                <w:i/>
              </w:rPr>
              <w:t>c</w:t>
            </w:r>
            <w:r w:rsidRPr="00EB4487">
              <w:rPr>
                <w:vertAlign w:val="subscript"/>
              </w:rPr>
              <w:t>p</w:t>
            </w:r>
          </w:p>
        </w:tc>
        <w:tc>
          <w:tcPr>
            <w:tcW w:w="9041" w:type="dxa"/>
            <w:tcMar>
              <w:left w:w="72" w:type="dxa"/>
              <w:right w:w="72" w:type="dxa"/>
            </w:tcMar>
          </w:tcPr>
          <w:p w14:paraId="32D967FF" w14:textId="3348DC22" w:rsidR="00F75B37" w:rsidRPr="00EB4487" w:rsidRDefault="00F75B37" w:rsidP="003A2264">
            <w:pPr>
              <w:pStyle w:val="Note"/>
            </w:pPr>
            <w:r w:rsidRPr="00EB4487">
              <w:t>is the specific heat of the fire protection material as specified in (1) of 5.2.3</w:t>
            </w:r>
            <w:r>
              <w:t xml:space="preserve"> </w:t>
            </w:r>
            <w:r w:rsidRPr="00EB4487">
              <w:t>[J/kgK]</w:t>
            </w:r>
          </w:p>
        </w:tc>
      </w:tr>
      <w:tr w:rsidR="00F75B37" w:rsidRPr="00EB4487" w14:paraId="604B15A6" w14:textId="77777777" w:rsidTr="004256FF">
        <w:tc>
          <w:tcPr>
            <w:tcW w:w="710" w:type="dxa"/>
            <w:tcMar>
              <w:left w:w="72" w:type="dxa"/>
              <w:right w:w="72" w:type="dxa"/>
            </w:tcMar>
          </w:tcPr>
          <w:p w14:paraId="545370D3" w14:textId="77777777" w:rsidR="00F75B37" w:rsidRPr="00EB4487" w:rsidRDefault="00F75B37" w:rsidP="003A2264">
            <w:pPr>
              <w:pStyle w:val="Note"/>
              <w:rPr>
                <w:i/>
              </w:rPr>
            </w:pPr>
            <w:r w:rsidRPr="00EB4487">
              <w:rPr>
                <w:i/>
              </w:rPr>
              <w:t>ρ</w:t>
            </w:r>
            <w:r w:rsidRPr="00EB4487">
              <w:rPr>
                <w:vertAlign w:val="subscript"/>
              </w:rPr>
              <w:t>p</w:t>
            </w:r>
          </w:p>
        </w:tc>
        <w:tc>
          <w:tcPr>
            <w:tcW w:w="9041" w:type="dxa"/>
            <w:tcMar>
              <w:left w:w="72" w:type="dxa"/>
              <w:right w:w="72" w:type="dxa"/>
            </w:tcMar>
          </w:tcPr>
          <w:p w14:paraId="73B77687" w14:textId="40F886D7" w:rsidR="00F75B37" w:rsidRPr="00EB4487" w:rsidRDefault="00F75B37" w:rsidP="003A2264">
            <w:pPr>
              <w:pStyle w:val="Note"/>
            </w:pPr>
            <w:r w:rsidRPr="00EB4487">
              <w:t>is the density of the fire protection material</w:t>
            </w:r>
            <w:r>
              <w:t xml:space="preserve"> </w:t>
            </w:r>
            <w:r w:rsidRPr="00EB4487">
              <w:t>[kg/m</w:t>
            </w:r>
            <w:r w:rsidRPr="00EB4487">
              <w:rPr>
                <w:vertAlign w:val="superscript"/>
              </w:rPr>
              <w:t>3</w:t>
            </w:r>
            <w:r w:rsidRPr="00EB4487">
              <w:t>]</w:t>
            </w:r>
          </w:p>
        </w:tc>
      </w:tr>
      <w:tr w:rsidR="00F75B37" w:rsidRPr="00EB4487" w14:paraId="6950329F" w14:textId="77777777" w:rsidTr="004256FF">
        <w:tc>
          <w:tcPr>
            <w:tcW w:w="710" w:type="dxa"/>
            <w:tcMar>
              <w:left w:w="72" w:type="dxa"/>
              <w:right w:w="72" w:type="dxa"/>
            </w:tcMar>
          </w:tcPr>
          <w:p w14:paraId="3B8A5DD7" w14:textId="77777777" w:rsidR="00F75B37" w:rsidRPr="00EB4487" w:rsidRDefault="00F75B37" w:rsidP="003A2264">
            <w:pPr>
              <w:pStyle w:val="Note"/>
              <w:rPr>
                <w:i/>
              </w:rPr>
            </w:pPr>
            <w:r w:rsidRPr="00EB4487">
              <w:rPr>
                <w:i/>
              </w:rPr>
              <w:t>θ</w:t>
            </w:r>
            <w:r w:rsidRPr="00EB4487">
              <w:rPr>
                <w:vertAlign w:val="subscript"/>
              </w:rPr>
              <w:t>t</w:t>
            </w:r>
          </w:p>
        </w:tc>
        <w:tc>
          <w:tcPr>
            <w:tcW w:w="9041" w:type="dxa"/>
            <w:tcMar>
              <w:left w:w="72" w:type="dxa"/>
              <w:right w:w="72" w:type="dxa"/>
            </w:tcMar>
          </w:tcPr>
          <w:p w14:paraId="764251FC" w14:textId="1A496DE8" w:rsidR="00F75B37" w:rsidRPr="00EB4487" w:rsidRDefault="00F75B37" w:rsidP="003A2264">
            <w:pPr>
              <w:pStyle w:val="Note"/>
            </w:pPr>
            <w:r w:rsidRPr="00EB4487">
              <w:t xml:space="preserve">is the ambient gas temperature at time </w:t>
            </w:r>
            <w:r w:rsidRPr="00EB4487">
              <w:rPr>
                <w:i/>
              </w:rPr>
              <w:t>t</w:t>
            </w:r>
            <w:r w:rsidR="004E46A9">
              <w:t xml:space="preserve"> </w:t>
            </w:r>
            <w:r w:rsidRPr="00EB4487">
              <w:t>[</w:t>
            </w:r>
            <w:r w:rsidR="004D3028">
              <w:t>°C</w:t>
            </w:r>
            <w:r w:rsidRPr="00EB4487">
              <w:t>]</w:t>
            </w:r>
          </w:p>
        </w:tc>
      </w:tr>
      <w:tr w:rsidR="00F75B37" w:rsidRPr="00EB4487" w14:paraId="7C1E63AB" w14:textId="77777777" w:rsidTr="004256FF">
        <w:tc>
          <w:tcPr>
            <w:tcW w:w="710" w:type="dxa"/>
            <w:tcMar>
              <w:left w:w="72" w:type="dxa"/>
              <w:right w:w="72" w:type="dxa"/>
            </w:tcMar>
          </w:tcPr>
          <w:p w14:paraId="44B2E430" w14:textId="77777777" w:rsidR="00F75B37" w:rsidRPr="00EB4487" w:rsidRDefault="00F75B37" w:rsidP="003A2264">
            <w:pPr>
              <w:pStyle w:val="Note"/>
            </w:pPr>
            <w:r w:rsidRPr="00EB4487">
              <w:t>∆</w:t>
            </w:r>
            <w:r w:rsidRPr="00EB4487">
              <w:rPr>
                <w:i/>
              </w:rPr>
              <w:t>θ</w:t>
            </w:r>
            <w:r w:rsidRPr="00EB4487">
              <w:rPr>
                <w:vertAlign w:val="subscript"/>
              </w:rPr>
              <w:t>t</w:t>
            </w:r>
          </w:p>
        </w:tc>
        <w:tc>
          <w:tcPr>
            <w:tcW w:w="9041" w:type="dxa"/>
            <w:tcMar>
              <w:left w:w="72" w:type="dxa"/>
              <w:right w:w="72" w:type="dxa"/>
            </w:tcMar>
          </w:tcPr>
          <w:p w14:paraId="0B88046C" w14:textId="0E0A13E8" w:rsidR="00F75B37" w:rsidRPr="00EB4487" w:rsidRDefault="00F75B37" w:rsidP="003A2264">
            <w:pPr>
              <w:pStyle w:val="Note"/>
            </w:pPr>
            <w:r w:rsidRPr="00EB4487">
              <w:t>is the increase of the ambient gas temperature [</w:t>
            </w:r>
            <w:r w:rsidR="004D3028">
              <w:t>°C</w:t>
            </w:r>
            <w:r w:rsidRPr="00EB4487">
              <w:t>] during the time interval ∆t</w:t>
            </w:r>
          </w:p>
        </w:tc>
      </w:tr>
    </w:tbl>
    <w:p w14:paraId="311A301B" w14:textId="00F3A067" w:rsidR="00DB1D3E" w:rsidRPr="00EB4487" w:rsidRDefault="00DB1D3E" w:rsidP="00980257">
      <w:pPr>
        <w:pStyle w:val="BodyText"/>
        <w:spacing w:before="120"/>
      </w:pPr>
      <w:r w:rsidRPr="00EB4487">
        <w:t xml:space="preserve">(7) </w:t>
      </w:r>
      <w:r w:rsidR="00B25F78" w:rsidRPr="00D44459">
        <w:rPr>
          <w:sz w:val="20"/>
        </w:rPr>
        <w:t>For a part of an insulated steel beam</w:t>
      </w:r>
      <w:r w:rsidR="00B25F78">
        <w:rPr>
          <w:sz w:val="20"/>
        </w:rPr>
        <w:t>, a</w:t>
      </w:r>
      <w:r w:rsidRPr="00EB4487">
        <w:t>ny negative value of temperature increase ∆θ</w:t>
      </w:r>
      <w:r w:rsidRPr="00EB4487">
        <w:rPr>
          <w:vertAlign w:val="subscript"/>
        </w:rPr>
        <w:t>a,t</w:t>
      </w:r>
      <w:r w:rsidR="00997DFA">
        <w:t>,</w:t>
      </w:r>
      <w:r w:rsidRPr="00EB4487">
        <w:t xml:space="preserve"> should be taken as zero. </w:t>
      </w:r>
    </w:p>
    <w:p w14:paraId="23412A42" w14:textId="1D5D4AB0" w:rsidR="00DB1D3E" w:rsidRPr="00EB4487" w:rsidRDefault="00DB1D3E" w:rsidP="00F75B37">
      <w:pPr>
        <w:pStyle w:val="BodyText"/>
      </w:pPr>
      <w:r w:rsidRPr="00EB4487">
        <w:t xml:space="preserve">(8) </w:t>
      </w:r>
      <w:r w:rsidR="00B25F78" w:rsidRPr="00D44459">
        <w:rPr>
          <w:sz w:val="20"/>
        </w:rPr>
        <w:t>For a part of an insulated steel beam</w:t>
      </w:r>
      <w:r w:rsidR="00B25F78">
        <w:rPr>
          <w:sz w:val="20"/>
        </w:rPr>
        <w:t>, t</w:t>
      </w:r>
      <w:r w:rsidRPr="00EB4487">
        <w:t>he value of ∆</w:t>
      </w:r>
      <w:r w:rsidRPr="00EB4487">
        <w:rPr>
          <w:i/>
        </w:rPr>
        <w:t>t</w:t>
      </w:r>
      <w:r w:rsidRPr="00EB4487">
        <w:t xml:space="preserve"> should not be taken as more than 30 seconds for (6).</w:t>
      </w:r>
    </w:p>
    <w:p w14:paraId="6EC63358" w14:textId="0745EBD1" w:rsidR="00DB1D3E" w:rsidRPr="00EB4487" w:rsidRDefault="00DB1D3E" w:rsidP="00F75B37">
      <w:pPr>
        <w:pStyle w:val="BodyText"/>
      </w:pPr>
      <w:r w:rsidRPr="00EB4487">
        <w:t xml:space="preserve">(9) For unprotected members and members with contour protection, the section factor </w:t>
      </w:r>
      <w:r w:rsidRPr="00EB4487">
        <w:rPr>
          <w:i/>
        </w:rPr>
        <w:t>A</w:t>
      </w:r>
      <w:r w:rsidRPr="00EB4487">
        <w:rPr>
          <w:vertAlign w:val="subscript"/>
        </w:rPr>
        <w:t>i</w:t>
      </w:r>
      <w:r w:rsidRPr="00EB4487">
        <w:t>/</w:t>
      </w:r>
      <w:r w:rsidRPr="00EB4487">
        <w:rPr>
          <w:i/>
        </w:rPr>
        <w:t>V</w:t>
      </w:r>
      <w:r w:rsidRPr="00EB4487">
        <w:rPr>
          <w:vertAlign w:val="subscript"/>
        </w:rPr>
        <w:t>i</w:t>
      </w:r>
      <w:r w:rsidRPr="00EB4487">
        <w:t xml:space="preserve"> or </w:t>
      </w:r>
      <w:r w:rsidRPr="00EB4487">
        <w:rPr>
          <w:i/>
        </w:rPr>
        <w:t>A</w:t>
      </w:r>
      <w:r w:rsidRPr="00EB4487">
        <w:rPr>
          <w:vertAlign w:val="subscript"/>
        </w:rPr>
        <w:t>p,i</w:t>
      </w:r>
      <w:r w:rsidRPr="00EB4487">
        <w:t xml:space="preserve">/ </w:t>
      </w:r>
      <w:r w:rsidRPr="00EB4487">
        <w:rPr>
          <w:i/>
        </w:rPr>
        <w:t>V</w:t>
      </w:r>
      <w:r w:rsidRPr="00EB4487">
        <w:rPr>
          <w:vertAlign w:val="subscript"/>
        </w:rPr>
        <w:t>i</w:t>
      </w:r>
      <w:r w:rsidRPr="00EB4487">
        <w:t xml:space="preserve"> should be calculated as follows:</w:t>
      </w:r>
    </w:p>
    <w:p w14:paraId="27676CB3" w14:textId="2036C544" w:rsidR="00F75B37" w:rsidRPr="00EB4487" w:rsidRDefault="00DB1D3E" w:rsidP="004256FF">
      <w:pPr>
        <w:pStyle w:val="BodyText"/>
      </w:pPr>
      <w:r w:rsidRPr="00EB4487">
        <w:lastRenderedPageBreak/>
        <w:t>for the bottom flange</w:t>
      </w:r>
      <w:r w:rsidR="00C37873">
        <w:t>;</w:t>
      </w:r>
      <w:r w:rsidR="00F75B37">
        <w:tab/>
      </w:r>
    </w:p>
    <w:p w14:paraId="2C221C9A" w14:textId="7B0C49E5" w:rsidR="00DB1D3E" w:rsidRPr="00EB4487" w:rsidRDefault="004778AB" w:rsidP="00F75B37">
      <w:pPr>
        <w:pStyle w:val="Formula"/>
        <w:rPr>
          <w:rFonts w:asciiTheme="majorHAnsi" w:hAnsiTheme="majorHAnsi"/>
          <w:sz w:val="20"/>
        </w:rPr>
      </w:pPr>
      <w:r w:rsidRPr="004778AB">
        <w:rPr>
          <w:position w:val="-10"/>
        </w:rPr>
        <w:object w:dxaOrig="620" w:dyaOrig="300" w14:anchorId="2B08C5B0">
          <v:shape id="_x0000_i1123" type="#_x0000_t75" style="width:30.75pt;height:15pt" o:ole="">
            <v:imagedata r:id="rId209" o:title=""/>
          </v:shape>
          <o:OLEObject Type="Embed" ProgID="Equation.DSMT4" ShapeID="_x0000_i1123" DrawAspect="Content" ObjectID="_1772537844" r:id="rId210"/>
        </w:object>
      </w:r>
      <w:r w:rsidR="00DB1D3E" w:rsidRPr="00EB4487">
        <w:rPr>
          <w:rFonts w:asciiTheme="majorHAnsi" w:hAnsiTheme="majorHAnsi"/>
          <w:szCs w:val="22"/>
        </w:rPr>
        <w:t xml:space="preserve">or </w:t>
      </w:r>
      <w:r w:rsidRPr="004778AB">
        <w:rPr>
          <w:position w:val="-14"/>
        </w:rPr>
        <w:object w:dxaOrig="2520" w:dyaOrig="360" w14:anchorId="57243970">
          <v:shape id="_x0000_i1124" type="#_x0000_t75" style="width:126pt;height:18pt" o:ole="">
            <v:imagedata r:id="rId211" o:title=""/>
          </v:shape>
          <o:OLEObject Type="Embed" ProgID="Equation.DSMT4" ShapeID="_x0000_i1124" DrawAspect="Content" ObjectID="_1772537845" r:id="rId212"/>
        </w:object>
      </w:r>
      <w:r w:rsidR="00DB1D3E" w:rsidRPr="00EB4487">
        <w:rPr>
          <w:rFonts w:asciiTheme="majorHAnsi" w:hAnsiTheme="majorHAnsi"/>
          <w:sz w:val="20"/>
        </w:rPr>
        <w:tab/>
      </w:r>
      <w:r w:rsidR="00DB1D3E" w:rsidRPr="00EB4487">
        <w:rPr>
          <w:rFonts w:asciiTheme="majorHAnsi" w:hAnsiTheme="majorHAnsi"/>
          <w:szCs w:val="22"/>
        </w:rPr>
        <w:t>(7.9)</w:t>
      </w:r>
    </w:p>
    <w:p w14:paraId="33B00987" w14:textId="0D383F07" w:rsidR="00DB1D3E" w:rsidRPr="00EB4487" w:rsidRDefault="00DB1D3E" w:rsidP="004256FF">
      <w:pPr>
        <w:pStyle w:val="BodyText"/>
      </w:pPr>
      <w:r w:rsidRPr="00EB4487">
        <w:t>for the top flange, when at least 85</w:t>
      </w:r>
      <w:r w:rsidR="00FC1907">
        <w:t xml:space="preserve"> </w:t>
      </w:r>
      <w:r w:rsidRPr="00EB4487">
        <w:t>% of the top flange of the steel section is in contact with the concrete slab or, when any void formed between the top flange and steel sheeting is filled with non-combustible material</w:t>
      </w:r>
      <w:r w:rsidR="00C37873">
        <w:t>;</w:t>
      </w:r>
    </w:p>
    <w:p w14:paraId="036A41C2" w14:textId="41E5AA98" w:rsidR="00DB1D3E" w:rsidRPr="00BF44CF" w:rsidRDefault="004778AB" w:rsidP="00BF44CF">
      <w:pPr>
        <w:pStyle w:val="Formula"/>
        <w:rPr>
          <w:rFonts w:asciiTheme="majorHAnsi" w:hAnsiTheme="majorHAnsi"/>
          <w:szCs w:val="22"/>
        </w:rPr>
      </w:pPr>
      <w:r w:rsidRPr="004778AB">
        <w:rPr>
          <w:position w:val="-10"/>
        </w:rPr>
        <w:object w:dxaOrig="620" w:dyaOrig="300" w14:anchorId="26EE07DD">
          <v:shape id="_x0000_i1125" type="#_x0000_t75" style="width:30.75pt;height:15pt" o:ole="">
            <v:imagedata r:id="rId213" o:title=""/>
          </v:shape>
          <o:OLEObject Type="Embed" ProgID="Equation.DSMT4" ShapeID="_x0000_i1125" DrawAspect="Content" ObjectID="_1772537846" r:id="rId214"/>
        </w:object>
      </w:r>
      <w:r w:rsidR="00DB1D3E" w:rsidRPr="00EB4487">
        <w:rPr>
          <w:rFonts w:asciiTheme="majorHAnsi" w:hAnsiTheme="majorHAnsi"/>
          <w:szCs w:val="22"/>
        </w:rPr>
        <w:t xml:space="preserve">or </w:t>
      </w:r>
      <w:r w:rsidRPr="004778AB">
        <w:rPr>
          <w:position w:val="-14"/>
        </w:rPr>
        <w:object w:dxaOrig="2520" w:dyaOrig="360" w14:anchorId="70C7A63C">
          <v:shape id="_x0000_i1126" type="#_x0000_t75" style="width:126pt;height:18pt" o:ole="">
            <v:imagedata r:id="rId215" o:title=""/>
          </v:shape>
          <o:OLEObject Type="Embed" ProgID="Equation.DSMT4" ShapeID="_x0000_i1126" DrawAspect="Content" ObjectID="_1772537847" r:id="rId216"/>
        </w:object>
      </w:r>
      <w:r w:rsidR="00DB1D3E" w:rsidRPr="00EB4487">
        <w:rPr>
          <w:rFonts w:asciiTheme="majorHAnsi" w:hAnsiTheme="majorHAnsi"/>
          <w:sz w:val="20"/>
        </w:rPr>
        <w:tab/>
      </w:r>
      <w:r w:rsidR="00DB1D3E" w:rsidRPr="00EB4487">
        <w:rPr>
          <w:rFonts w:asciiTheme="majorHAnsi" w:hAnsiTheme="majorHAnsi"/>
          <w:szCs w:val="22"/>
        </w:rPr>
        <w:t>(7.</w:t>
      </w:r>
      <w:r w:rsidR="00B25F78">
        <w:rPr>
          <w:rFonts w:asciiTheme="majorHAnsi" w:hAnsiTheme="majorHAnsi"/>
          <w:szCs w:val="22"/>
        </w:rPr>
        <w:t>10</w:t>
      </w:r>
      <w:r w:rsidR="00DB1D3E" w:rsidRPr="00EB4487">
        <w:rPr>
          <w:rFonts w:asciiTheme="majorHAnsi" w:hAnsiTheme="majorHAnsi"/>
          <w:szCs w:val="22"/>
        </w:rPr>
        <w:t>)</w:t>
      </w:r>
    </w:p>
    <w:p w14:paraId="1E696E6B" w14:textId="057B74F2" w:rsidR="00DB1D3E" w:rsidRPr="00EB4487" w:rsidRDefault="00DB1D3E" w:rsidP="004256FF">
      <w:pPr>
        <w:pStyle w:val="BodyText"/>
      </w:pPr>
      <w:r w:rsidRPr="00EB4487">
        <w:t>for the top flange when used with a composite slab when less than 85</w:t>
      </w:r>
      <w:r w:rsidR="00FC1907">
        <w:t xml:space="preserve"> </w:t>
      </w:r>
      <w:r w:rsidRPr="00EB4487">
        <w:t>% of the top flange of the steel section is in contact with the profiled steel sheeting and the voids are unfilled</w:t>
      </w:r>
      <w:r w:rsidR="00C37873">
        <w:t>;</w:t>
      </w:r>
    </w:p>
    <w:p w14:paraId="70FA2DA6" w14:textId="593BB6FB" w:rsidR="0061374B" w:rsidRPr="003A2264" w:rsidRDefault="004778AB" w:rsidP="003A2264">
      <w:pPr>
        <w:pStyle w:val="Formula"/>
        <w:rPr>
          <w:rFonts w:asciiTheme="majorHAnsi" w:hAnsiTheme="majorHAnsi"/>
          <w:szCs w:val="22"/>
        </w:rPr>
      </w:pPr>
      <w:r w:rsidRPr="004778AB">
        <w:rPr>
          <w:position w:val="-10"/>
        </w:rPr>
        <w:object w:dxaOrig="620" w:dyaOrig="300" w14:anchorId="5EC7CF15">
          <v:shape id="_x0000_i1127" type="#_x0000_t75" style="width:30.75pt;height:15pt" o:ole="">
            <v:imagedata r:id="rId217" o:title=""/>
          </v:shape>
          <o:OLEObject Type="Embed" ProgID="Equation.DSMT4" ShapeID="_x0000_i1127" DrawAspect="Content" ObjectID="_1772537848" r:id="rId218"/>
        </w:object>
      </w:r>
      <w:r w:rsidR="00DB1D3E" w:rsidRPr="00EB4487">
        <w:rPr>
          <w:rFonts w:asciiTheme="majorHAnsi" w:hAnsiTheme="majorHAnsi"/>
          <w:szCs w:val="22"/>
        </w:rPr>
        <w:t xml:space="preserve">or </w:t>
      </w:r>
      <w:r w:rsidRPr="004778AB">
        <w:rPr>
          <w:position w:val="-14"/>
        </w:rPr>
        <w:object w:dxaOrig="2540" w:dyaOrig="360" w14:anchorId="03834F0C">
          <v:shape id="_x0000_i1128" type="#_x0000_t75" style="width:127.5pt;height:18pt" o:ole="">
            <v:imagedata r:id="rId219" o:title=""/>
          </v:shape>
          <o:OLEObject Type="Embed" ProgID="Equation.DSMT4" ShapeID="_x0000_i1128" DrawAspect="Content" ObjectID="_1772537849" r:id="rId220"/>
        </w:object>
      </w:r>
      <w:r w:rsidR="00BF44CF">
        <w:tab/>
      </w:r>
      <w:r w:rsidR="00DB1D3E" w:rsidRPr="00EB4487">
        <w:rPr>
          <w:rFonts w:asciiTheme="majorHAnsi" w:hAnsiTheme="majorHAnsi"/>
          <w:szCs w:val="22"/>
        </w:rPr>
        <w:t>(7.</w:t>
      </w:r>
      <w:r w:rsidR="00322493">
        <w:rPr>
          <w:rFonts w:asciiTheme="majorHAnsi" w:hAnsiTheme="majorHAnsi"/>
          <w:szCs w:val="22"/>
        </w:rPr>
        <w:t>11</w:t>
      </w:r>
      <w:r w:rsidR="00DB1D3E" w:rsidRPr="00EB4487">
        <w:rPr>
          <w:rFonts w:asciiTheme="majorHAnsi" w:hAnsiTheme="majorHAnsi"/>
          <w:szCs w:val="22"/>
        </w:rPr>
        <w:t>)</w:t>
      </w:r>
    </w:p>
    <w:p w14:paraId="09CEFB5C" w14:textId="27491519" w:rsidR="00DB1D3E" w:rsidRPr="00EB4487" w:rsidRDefault="00DB1D3E" w:rsidP="00F75B37">
      <w:pPr>
        <w:pStyle w:val="BodyText"/>
      </w:pPr>
      <w:r w:rsidRPr="00EB4487">
        <w:t xml:space="preserve">(10) If the beam depth </w:t>
      </w:r>
      <w:r w:rsidRPr="00EB4487">
        <w:rPr>
          <w:i/>
        </w:rPr>
        <w:t>h</w:t>
      </w:r>
      <w:r w:rsidRPr="00EB4487">
        <w:t xml:space="preserve"> does not exceed 500 mm, the temperature of the web may be taken as equal to that of the bottom flange.</w:t>
      </w:r>
    </w:p>
    <w:p w14:paraId="648DBD94" w14:textId="725BA665" w:rsidR="00DB1D3E" w:rsidRPr="00EB4487" w:rsidRDefault="00DB1D3E" w:rsidP="00F75B37">
      <w:pPr>
        <w:pStyle w:val="BodyText"/>
      </w:pPr>
      <w:r w:rsidRPr="00EB4487">
        <w:t>(11) For members with box-protection, a uniform temperature may be assumed over the entire cross-section</w:t>
      </w:r>
      <w:r w:rsidRPr="00EB4487" w:rsidDel="00AA5879">
        <w:t xml:space="preserve"> </w:t>
      </w:r>
      <w:r w:rsidRPr="00EB4487">
        <w:t xml:space="preserve">when using (6) together with the section factor of the steel section with box protection </w:t>
      </w:r>
      <w:r w:rsidRPr="00EB4487">
        <w:rPr>
          <w:i/>
        </w:rPr>
        <w:t>A</w:t>
      </w:r>
      <w:r w:rsidRPr="00EB4487">
        <w:rPr>
          <w:vertAlign w:val="subscript"/>
        </w:rPr>
        <w:t>p</w:t>
      </w:r>
      <w:r w:rsidRPr="00EB4487">
        <w:t>/</w:t>
      </w:r>
      <w:r w:rsidRPr="00EB4487">
        <w:rPr>
          <w:i/>
        </w:rPr>
        <w:t>V</w:t>
      </w:r>
    </w:p>
    <w:p w14:paraId="2CAEC9B5" w14:textId="006EDAFD" w:rsidR="00DB1D3E" w:rsidRPr="005D75B4" w:rsidRDefault="00DB1D3E" w:rsidP="00F75B37">
      <w:pPr>
        <w:pStyle w:val="BodyText"/>
        <w:rPr>
          <w:szCs w:val="22"/>
        </w:rPr>
      </w:pPr>
      <w:r w:rsidRPr="005D75B4">
        <w:rPr>
          <w:szCs w:val="22"/>
        </w:rPr>
        <w:t xml:space="preserve">where </w:t>
      </w:r>
    </w:p>
    <w:tbl>
      <w:tblPr>
        <w:tblW w:w="0" w:type="auto"/>
        <w:tblLook w:val="01E0" w:firstRow="1" w:lastRow="1" w:firstColumn="1" w:lastColumn="1" w:noHBand="0" w:noVBand="0"/>
      </w:tblPr>
      <w:tblGrid>
        <w:gridCol w:w="716"/>
        <w:gridCol w:w="8455"/>
      </w:tblGrid>
      <w:tr w:rsidR="00682398" w:rsidRPr="005D75B4" w14:paraId="56648571" w14:textId="77777777" w:rsidTr="00BC3EE4">
        <w:tc>
          <w:tcPr>
            <w:tcW w:w="716" w:type="dxa"/>
            <w:tcMar>
              <w:left w:w="72" w:type="dxa"/>
              <w:right w:w="72" w:type="dxa"/>
            </w:tcMar>
          </w:tcPr>
          <w:p w14:paraId="0D4EF663" w14:textId="2D7B570D" w:rsidR="00682398" w:rsidRPr="00B80CA0" w:rsidRDefault="00682398" w:rsidP="003A2264">
            <w:pPr>
              <w:pStyle w:val="Note"/>
              <w:rPr>
                <w:sz w:val="22"/>
                <w:szCs w:val="22"/>
              </w:rPr>
            </w:pPr>
            <w:r w:rsidRPr="00B80CA0">
              <w:rPr>
                <w:i/>
                <w:sz w:val="22"/>
                <w:szCs w:val="22"/>
              </w:rPr>
              <w:t>A</w:t>
            </w:r>
            <w:r w:rsidRPr="00B80CA0">
              <w:rPr>
                <w:sz w:val="22"/>
                <w:szCs w:val="22"/>
                <w:vertAlign w:val="subscript"/>
              </w:rPr>
              <w:t>p</w:t>
            </w:r>
          </w:p>
        </w:tc>
        <w:tc>
          <w:tcPr>
            <w:tcW w:w="8455" w:type="dxa"/>
            <w:tcMar>
              <w:left w:w="72" w:type="dxa"/>
              <w:right w:w="72" w:type="dxa"/>
            </w:tcMar>
          </w:tcPr>
          <w:p w14:paraId="294EFD9F" w14:textId="6EB8B6A7" w:rsidR="00682398" w:rsidRPr="00B80CA0" w:rsidRDefault="00682398" w:rsidP="003A2264">
            <w:pPr>
              <w:pStyle w:val="Note"/>
              <w:rPr>
                <w:sz w:val="22"/>
                <w:szCs w:val="22"/>
              </w:rPr>
            </w:pPr>
            <w:r w:rsidRPr="00B80CA0">
              <w:rPr>
                <w:sz w:val="22"/>
                <w:szCs w:val="22"/>
              </w:rPr>
              <w:t>is the area of the inner surface of the box protection per unit length of the steel beam [m²/m]</w:t>
            </w:r>
          </w:p>
        </w:tc>
      </w:tr>
      <w:tr w:rsidR="00682398" w:rsidRPr="005D75B4" w14:paraId="0176BE2E" w14:textId="77777777" w:rsidTr="003A2264">
        <w:trPr>
          <w:trHeight w:val="319"/>
        </w:trPr>
        <w:tc>
          <w:tcPr>
            <w:tcW w:w="716" w:type="dxa"/>
            <w:tcMar>
              <w:left w:w="72" w:type="dxa"/>
              <w:right w:w="72" w:type="dxa"/>
            </w:tcMar>
          </w:tcPr>
          <w:p w14:paraId="6960213B" w14:textId="6456C4AB" w:rsidR="00682398" w:rsidRPr="00B80CA0" w:rsidRDefault="00682398" w:rsidP="003A2264">
            <w:pPr>
              <w:pStyle w:val="Note"/>
              <w:rPr>
                <w:sz w:val="22"/>
                <w:szCs w:val="22"/>
              </w:rPr>
            </w:pPr>
            <w:r w:rsidRPr="00B80CA0">
              <w:rPr>
                <w:i/>
                <w:sz w:val="22"/>
                <w:szCs w:val="22"/>
              </w:rPr>
              <w:t>V</w:t>
            </w:r>
          </w:p>
        </w:tc>
        <w:tc>
          <w:tcPr>
            <w:tcW w:w="8455" w:type="dxa"/>
            <w:tcMar>
              <w:left w:w="72" w:type="dxa"/>
              <w:right w:w="72" w:type="dxa"/>
            </w:tcMar>
          </w:tcPr>
          <w:p w14:paraId="27E7C4D4" w14:textId="45DECA60" w:rsidR="00682398" w:rsidRPr="00B80CA0" w:rsidRDefault="00682398" w:rsidP="003A2264">
            <w:pPr>
              <w:pStyle w:val="Note"/>
              <w:rPr>
                <w:sz w:val="22"/>
                <w:szCs w:val="22"/>
              </w:rPr>
            </w:pPr>
            <w:r w:rsidRPr="00B80CA0">
              <w:rPr>
                <w:sz w:val="22"/>
                <w:szCs w:val="22"/>
              </w:rPr>
              <w:t>is the volume of the complete cross-section of the steel beam per unit length [m</w:t>
            </w:r>
            <w:r w:rsidRPr="00B80CA0">
              <w:rPr>
                <w:sz w:val="22"/>
                <w:szCs w:val="22"/>
                <w:vertAlign w:val="superscript"/>
              </w:rPr>
              <w:t>3</w:t>
            </w:r>
            <w:r w:rsidRPr="00B80CA0">
              <w:rPr>
                <w:sz w:val="22"/>
                <w:szCs w:val="22"/>
              </w:rPr>
              <w:t>/m]</w:t>
            </w:r>
          </w:p>
        </w:tc>
      </w:tr>
    </w:tbl>
    <w:p w14:paraId="26F5B608" w14:textId="4898C38C" w:rsidR="00DB1D3E" w:rsidRPr="00EB4487" w:rsidRDefault="00DB1D3E" w:rsidP="00980257">
      <w:pPr>
        <w:pStyle w:val="BodyText"/>
        <w:spacing w:before="120"/>
      </w:pPr>
      <w:r w:rsidRPr="00EB4487">
        <w:t xml:space="preserve">(12) </w:t>
      </w:r>
      <w:r w:rsidRPr="00BA3D4D">
        <w:rPr>
          <w:szCs w:val="22"/>
        </w:rPr>
        <w:t xml:space="preserve">The evolution of temperature of a beam with large web openings should be calculated according to </w:t>
      </w:r>
      <w:r w:rsidR="00756643">
        <w:rPr>
          <w:szCs w:val="22"/>
        </w:rPr>
        <w:t>F</w:t>
      </w:r>
      <w:r w:rsidR="00BA61E9" w:rsidRPr="004256FF">
        <w:rPr>
          <w:szCs w:val="22"/>
        </w:rPr>
        <w:t>prEN 1993-1-2:202</w:t>
      </w:r>
      <w:r w:rsidR="00756643">
        <w:rPr>
          <w:szCs w:val="22"/>
        </w:rPr>
        <w:t>3</w:t>
      </w:r>
      <w:r w:rsidR="00BA61E9" w:rsidRPr="004256FF">
        <w:rPr>
          <w:szCs w:val="22"/>
        </w:rPr>
        <w:t xml:space="preserve">, Annex E </w:t>
      </w:r>
      <w:r w:rsidRPr="00BA3D4D">
        <w:rPr>
          <w:szCs w:val="22"/>
        </w:rPr>
        <w:t>using section factors which depend on whether a uniform or non-uniform temperature approach is adopted.</w:t>
      </w:r>
    </w:p>
    <w:p w14:paraId="4A19D84E" w14:textId="2E9504BB" w:rsidR="00DB1D3E" w:rsidRPr="00EB4487" w:rsidRDefault="00DB1D3E" w:rsidP="00682398">
      <w:pPr>
        <w:pStyle w:val="BodyText"/>
      </w:pPr>
      <w:r w:rsidRPr="00EB4487">
        <w:t>(13) As an alternative to (6), temperatures in a steel section after a given time of fire duration may be obtained from design flow charts determined in conformity with EN 13381 Parts 4, 8 and 9.</w:t>
      </w:r>
    </w:p>
    <w:p w14:paraId="5A0F0824" w14:textId="2792BBF6" w:rsidR="0061374B" w:rsidRPr="00CB7D6B" w:rsidRDefault="00DB1D3E" w:rsidP="00682398">
      <w:pPr>
        <w:pStyle w:val="BodyText"/>
        <w:rPr>
          <w:szCs w:val="22"/>
        </w:rPr>
      </w:pPr>
      <w:r w:rsidRPr="00EB4487">
        <w:t xml:space="preserve">(14) Protection of a steel beam in contact with a concrete slab on top may be achieved using a protective ceiling. The temperature development in the beam may be calculated according </w:t>
      </w:r>
      <w:r w:rsidRPr="00CB7D6B">
        <w:rPr>
          <w:szCs w:val="22"/>
        </w:rPr>
        <w:t xml:space="preserve">to </w:t>
      </w:r>
      <w:r w:rsidR="00756643">
        <w:rPr>
          <w:szCs w:val="22"/>
        </w:rPr>
        <w:t>F</w:t>
      </w:r>
      <w:r w:rsidR="00BA61E9" w:rsidRPr="00F96CD7">
        <w:rPr>
          <w:szCs w:val="22"/>
        </w:rPr>
        <w:t>prEN 1993-1-2:202</w:t>
      </w:r>
      <w:r w:rsidR="00756643">
        <w:rPr>
          <w:szCs w:val="22"/>
        </w:rPr>
        <w:t>3</w:t>
      </w:r>
      <w:r w:rsidR="00BA61E9" w:rsidRPr="00F96CD7">
        <w:rPr>
          <w:szCs w:val="22"/>
        </w:rPr>
        <w:t xml:space="preserve">, 7.6.3. </w:t>
      </w:r>
    </w:p>
    <w:p w14:paraId="01CF0EF0" w14:textId="77777777" w:rsidR="00DB1D3E" w:rsidRPr="00EB4487" w:rsidRDefault="00DB1D3E" w:rsidP="00302602">
      <w:pPr>
        <w:pStyle w:val="Heading5"/>
      </w:pPr>
      <w:r w:rsidRPr="00EB4487">
        <w:t>Temperature distribution in the concrete slab</w:t>
      </w:r>
    </w:p>
    <w:p w14:paraId="705F86C6" w14:textId="4009FB72" w:rsidR="00DB1D3E" w:rsidRPr="00EB4487" w:rsidRDefault="00DB1D3E" w:rsidP="00682398">
      <w:pPr>
        <w:pStyle w:val="BodyText"/>
      </w:pPr>
      <w:r w:rsidRPr="00EB4487">
        <w:t>(1) The following rules (2) to (3) may be used for solid slabs, or for composite slabs with re-entrant or trapezoidal steel sheeting.</w:t>
      </w:r>
    </w:p>
    <w:p w14:paraId="08706E77" w14:textId="127BC11A" w:rsidR="00DB1D3E" w:rsidRPr="00CD6EF8" w:rsidRDefault="00DB1D3E" w:rsidP="00682398">
      <w:pPr>
        <w:pStyle w:val="BodyText"/>
      </w:pPr>
      <w:r w:rsidRPr="00EB4487">
        <w:t xml:space="preserve">(2) A uniform temperature distribution may be assumed over the effective width </w:t>
      </w:r>
      <w:r w:rsidRPr="00EB4487">
        <w:rPr>
          <w:i/>
        </w:rPr>
        <w:t>b</w:t>
      </w:r>
      <w:r w:rsidRPr="00EB4487">
        <w:rPr>
          <w:vertAlign w:val="subscript"/>
        </w:rPr>
        <w:t>eff</w:t>
      </w:r>
      <w:r w:rsidRPr="00EB4487">
        <w:t xml:space="preserve"> of the slab. </w:t>
      </w:r>
    </w:p>
    <w:p w14:paraId="741FE94C" w14:textId="34D5938B" w:rsidR="00D03FE9" w:rsidRPr="00D03FE9" w:rsidRDefault="00DB1D3E" w:rsidP="003A2264">
      <w:pPr>
        <w:pStyle w:val="Note"/>
      </w:pPr>
      <w:r w:rsidRPr="00EB4487">
        <w:t>NOTE</w:t>
      </w:r>
      <w:r w:rsidR="00CD6EF8">
        <w:tab/>
      </w:r>
      <w:r w:rsidRPr="00EB4487">
        <w:t>In order to determine temperatures over the thickness of the slab a method is given in Annex B.</w:t>
      </w:r>
    </w:p>
    <w:p w14:paraId="7FB2FF36" w14:textId="33AA6EB8" w:rsidR="0061374B" w:rsidRPr="00EB4487" w:rsidRDefault="00DB1D3E" w:rsidP="00682398">
      <w:pPr>
        <w:pStyle w:val="BodyText"/>
      </w:pPr>
      <w:r w:rsidRPr="00EB4487">
        <w:t>(3) For the mechanical analysis it may be assumed, that for concrete temperatures below 250</w:t>
      </w:r>
      <w:r w:rsidR="004D3028">
        <w:t xml:space="preserve"> °C</w:t>
      </w:r>
      <w:r w:rsidRPr="00EB4487">
        <w:t>, no strength reduction of concrete is taken into account.</w:t>
      </w:r>
    </w:p>
    <w:p w14:paraId="6E907DA5" w14:textId="64296E42" w:rsidR="00DB1D3E" w:rsidRPr="00EB4487" w:rsidRDefault="00DB1D3E" w:rsidP="00980257">
      <w:pPr>
        <w:pStyle w:val="Heading3"/>
        <w:keepLines/>
      </w:pPr>
      <w:bookmarkStart w:id="174" w:name="_Toc150422849"/>
      <w:r w:rsidRPr="00682398">
        <w:lastRenderedPageBreak/>
        <w:t>Mechanical</w:t>
      </w:r>
      <w:r w:rsidRPr="00EB4487">
        <w:t xml:space="preserve"> analysis</w:t>
      </w:r>
      <w:bookmarkEnd w:id="174"/>
    </w:p>
    <w:p w14:paraId="38311C7A" w14:textId="397640F6" w:rsidR="00DB1D3E" w:rsidRDefault="00DB1D3E" w:rsidP="00980257">
      <w:pPr>
        <w:pStyle w:val="Heading4"/>
        <w:keepLines/>
      </w:pPr>
      <w:r w:rsidRPr="00682398">
        <w:t>General</w:t>
      </w:r>
    </w:p>
    <w:p w14:paraId="08A6EC32" w14:textId="3CEF0028" w:rsidR="00524BC7" w:rsidRPr="00524BC7" w:rsidRDefault="00524BC7" w:rsidP="00980257">
      <w:pPr>
        <w:pStyle w:val="Heading5"/>
        <w:keepLines/>
      </w:pPr>
      <w:r>
        <w:t>General design procedure</w:t>
      </w:r>
    </w:p>
    <w:p w14:paraId="4F1E3FC6" w14:textId="77777777" w:rsidR="00DB1D3E" w:rsidRPr="00EB4487" w:rsidRDefault="00DB1D3E" w:rsidP="00980257">
      <w:pPr>
        <w:pStyle w:val="BodyText"/>
        <w:keepNext/>
        <w:keepLines/>
      </w:pPr>
      <w:r w:rsidRPr="00EB4487">
        <w:t xml:space="preserve">(1) Composite beams shall be checked for: </w:t>
      </w:r>
    </w:p>
    <w:p w14:paraId="315A20FB" w14:textId="77777777" w:rsidR="00524BC7" w:rsidRPr="002E4622" w:rsidRDefault="00524BC7" w:rsidP="00524BC7">
      <w:pPr>
        <w:pStyle w:val="ListBullet"/>
      </w:pPr>
      <w:r>
        <w:t>bending</w:t>
      </w:r>
      <w:r w:rsidRPr="002E4622">
        <w:t xml:space="preserve"> resistance of critical cross-sections, see </w:t>
      </w:r>
      <w:r>
        <w:t>7.4.2.1.3</w:t>
      </w:r>
      <w:r w:rsidRPr="002E4622">
        <w:t xml:space="preserve">; </w:t>
      </w:r>
    </w:p>
    <w:p w14:paraId="7DD2AB2B" w14:textId="294A2F7E" w:rsidR="00524BC7" w:rsidRPr="002E4622" w:rsidRDefault="00524BC7" w:rsidP="004256FF">
      <w:pPr>
        <w:pStyle w:val="ListBullet"/>
      </w:pPr>
      <w:r w:rsidRPr="002E4622">
        <w:t>vertical shear</w:t>
      </w:r>
      <w:r>
        <w:t xml:space="preserve"> resistance and local resistance at support</w:t>
      </w:r>
      <w:r w:rsidRPr="002E4622">
        <w:t xml:space="preserve">, see </w:t>
      </w:r>
      <w:r>
        <w:t>7.4.2.1.4</w:t>
      </w:r>
      <w:r w:rsidRPr="002E4622">
        <w:t xml:space="preserve">; </w:t>
      </w:r>
      <w:r>
        <w:t>and</w:t>
      </w:r>
    </w:p>
    <w:p w14:paraId="4677139A" w14:textId="77777777" w:rsidR="00524BC7" w:rsidRPr="002E4622" w:rsidRDefault="00524BC7" w:rsidP="004256FF">
      <w:pPr>
        <w:pStyle w:val="ListBullet"/>
      </w:pPr>
      <w:r w:rsidRPr="002E4622">
        <w:t xml:space="preserve">resistance to longitudinal shear, see </w:t>
      </w:r>
      <w:r>
        <w:t>7.4.2.1.5</w:t>
      </w:r>
      <w:r w:rsidRPr="002E4622">
        <w:t>.</w:t>
      </w:r>
    </w:p>
    <w:p w14:paraId="67FE8E1A" w14:textId="434187A3" w:rsidR="00F84993" w:rsidRPr="00F84993" w:rsidRDefault="00DB1D3E" w:rsidP="003A2264">
      <w:pPr>
        <w:pStyle w:val="Note"/>
      </w:pPr>
      <w:r w:rsidRPr="00EB4487">
        <w:t>NOTE</w:t>
      </w:r>
      <w:r w:rsidR="00F84993">
        <w:tab/>
      </w:r>
      <w:r w:rsidRPr="00446E60">
        <w:t xml:space="preserve">Guidance on critical cross-sections is given in </w:t>
      </w:r>
      <w:r w:rsidR="00446E60" w:rsidRPr="004256FF">
        <w:t>prEN 1994-1-1:202</w:t>
      </w:r>
      <w:r w:rsidR="003D0129">
        <w:t>4</w:t>
      </w:r>
      <w:r w:rsidR="00435DF5">
        <w:t xml:space="preserve">, </w:t>
      </w:r>
      <w:r w:rsidR="00446E60" w:rsidRPr="00446E60">
        <w:t>8.1.1</w:t>
      </w:r>
      <w:r w:rsidRPr="00446E60">
        <w:t>(4).</w:t>
      </w:r>
    </w:p>
    <w:p w14:paraId="798FF66C" w14:textId="77777777" w:rsidR="00DB1D3E" w:rsidRPr="00EB4487" w:rsidRDefault="00DB1D3E" w:rsidP="00682398">
      <w:pPr>
        <w:pStyle w:val="BodyText"/>
      </w:pPr>
      <w:r w:rsidRPr="00EB4487">
        <w:t>(2) In addition to (1), composite beams with large web openings shall be checked for:</w:t>
      </w:r>
    </w:p>
    <w:p w14:paraId="22ED7B4E" w14:textId="77777777" w:rsidR="00DB1D3E" w:rsidRPr="00EB4487" w:rsidRDefault="00DB1D3E" w:rsidP="00682398">
      <w:pPr>
        <w:pStyle w:val="ListBullet"/>
      </w:pPr>
      <w:r w:rsidRPr="00EB4487">
        <w:t xml:space="preserve">resistance to </w:t>
      </w:r>
      <w:r w:rsidRPr="00EB4487">
        <w:rPr>
          <w:i/>
        </w:rPr>
        <w:t>Vierendeel</w:t>
      </w:r>
      <w:r w:rsidRPr="00EB4487">
        <w:t xml:space="preserve"> bending;</w:t>
      </w:r>
    </w:p>
    <w:p w14:paraId="0BA032BC" w14:textId="176C8D87" w:rsidR="00DB1D3E" w:rsidRPr="00EB4487" w:rsidRDefault="00DB1D3E" w:rsidP="00682398">
      <w:pPr>
        <w:pStyle w:val="ListBullet"/>
      </w:pPr>
      <w:r w:rsidRPr="00EB4487">
        <w:t>web buckling resistance in case of widely spaced openings;</w:t>
      </w:r>
      <w:r w:rsidR="00682398">
        <w:t xml:space="preserve"> and</w:t>
      </w:r>
    </w:p>
    <w:p w14:paraId="3EC3179C" w14:textId="48C1B629" w:rsidR="00DB1D3E" w:rsidRPr="00682398" w:rsidRDefault="00DB1D3E" w:rsidP="00DB1D3E">
      <w:pPr>
        <w:pStyle w:val="ListBullet"/>
      </w:pPr>
      <w:r w:rsidRPr="00EB4487">
        <w:t>web-post buckling, shear and bending resistance in case of closely spaced openings</w:t>
      </w:r>
      <w:r w:rsidR="00682398">
        <w:t>.</w:t>
      </w:r>
    </w:p>
    <w:p w14:paraId="370A83B4" w14:textId="5CA01823" w:rsidR="00446E60" w:rsidRPr="00EB4487" w:rsidRDefault="00524BC7" w:rsidP="00446E60">
      <w:pPr>
        <w:pStyle w:val="BodyText"/>
      </w:pPr>
      <w:r>
        <w:t>(</w:t>
      </w:r>
      <w:r w:rsidRPr="00446E60">
        <w:t xml:space="preserve">3) </w:t>
      </w:r>
      <w:r w:rsidR="00446E60" w:rsidRPr="004256FF">
        <w:t>The verification of composite beams with large web openings in zones with openings shall be carried out according to Annex I.</w:t>
      </w:r>
      <w:r w:rsidR="00446E60" w:rsidRPr="00446E60" w:rsidDel="00446E60">
        <w:t xml:space="preserve"> </w:t>
      </w:r>
    </w:p>
    <w:p w14:paraId="2A188EC4" w14:textId="52991502" w:rsidR="00DB1D3E" w:rsidRDefault="00DB1D3E" w:rsidP="00F96CD7">
      <w:pPr>
        <w:pStyle w:val="BodyText"/>
      </w:pPr>
      <w:r w:rsidRPr="00EB4487">
        <w:t>(</w:t>
      </w:r>
      <w:r w:rsidR="00524BC7">
        <w:t>4</w:t>
      </w:r>
      <w:r w:rsidRPr="00EB4487">
        <w:t xml:space="preserve">) In addition to (1), the </w:t>
      </w:r>
      <w:r w:rsidRPr="00446E60">
        <w:t>bottom</w:t>
      </w:r>
      <w:r w:rsidRPr="00EB4487">
        <w:t xml:space="preserve"> part of the cross-sections of composite shallow floor beams shall be checked under combinations of shear and bending due to local load introduction.</w:t>
      </w:r>
      <w:r w:rsidR="00D83168">
        <w:t xml:space="preserve"> Use</w:t>
      </w:r>
      <w:r w:rsidR="00E1133E">
        <w:t xml:space="preserve"> </w:t>
      </w:r>
      <w:r w:rsidR="00524BC7" w:rsidRPr="002E4622">
        <w:t xml:space="preserve">Annex H </w:t>
      </w:r>
      <w:r w:rsidR="00D83168">
        <w:t xml:space="preserve">(normative) </w:t>
      </w:r>
      <w:r w:rsidR="00524BC7" w:rsidRPr="002E4622">
        <w:t>for two specific typologies of shallow floor beam cross-sections.</w:t>
      </w:r>
      <w:r w:rsidR="00524BC7">
        <w:t xml:space="preserve"> For configurations not covered by Annex H, </w:t>
      </w:r>
      <w:r w:rsidR="003B2879">
        <w:t xml:space="preserve">or </w:t>
      </w:r>
      <w:r w:rsidR="008071DE">
        <w:t xml:space="preserve">for other types of shallow floor beam, </w:t>
      </w:r>
      <w:r w:rsidR="00524BC7">
        <w:t xml:space="preserve">advanced methods </w:t>
      </w:r>
      <w:r w:rsidR="00524BC7" w:rsidRPr="00E1133E">
        <w:t>should be</w:t>
      </w:r>
      <w:r w:rsidR="00524BC7">
        <w:t xml:space="preserve"> applied.</w:t>
      </w:r>
    </w:p>
    <w:p w14:paraId="79A9E498" w14:textId="16C22DEA" w:rsidR="00F84993" w:rsidRPr="00F84993" w:rsidRDefault="00524BC7" w:rsidP="00302602">
      <w:pPr>
        <w:pStyle w:val="Heading5"/>
      </w:pPr>
      <w:r>
        <w:t>Temperature distribution</w:t>
      </w:r>
    </w:p>
    <w:p w14:paraId="74F9881F" w14:textId="5624CF77" w:rsidR="00DB1D3E" w:rsidRDefault="00DB1D3E" w:rsidP="00682398">
      <w:pPr>
        <w:pStyle w:val="BodyText"/>
      </w:pPr>
      <w:r w:rsidRPr="00EB4487">
        <w:t>(</w:t>
      </w:r>
      <w:r w:rsidR="00524BC7">
        <w:t>1</w:t>
      </w:r>
      <w:r w:rsidRPr="00EB4487">
        <w:t>) The temperature distribution over the cross-section may be determined from test, advanced design methods (Section 8) or for composite beams comprising steel beams with no concrete encasement, from the simplified design method of 7.4.1.2.1.</w:t>
      </w:r>
    </w:p>
    <w:p w14:paraId="793DBAAB" w14:textId="5650A9EA" w:rsidR="00524BC7" w:rsidRPr="00EB4487" w:rsidRDefault="00524BC7" w:rsidP="00302602">
      <w:pPr>
        <w:pStyle w:val="Heading5"/>
      </w:pPr>
      <w:r>
        <w:t>Bending resistance</w:t>
      </w:r>
    </w:p>
    <w:p w14:paraId="166AF639" w14:textId="5D37DFF8" w:rsidR="00DB1D3E" w:rsidRPr="00EB4487" w:rsidRDefault="00DB1D3E" w:rsidP="00682398">
      <w:pPr>
        <w:pStyle w:val="BodyText"/>
      </w:pPr>
      <w:r w:rsidRPr="00EB4487">
        <w:t>(</w:t>
      </w:r>
      <w:r w:rsidR="00524BC7">
        <w:t>1</w:t>
      </w:r>
      <w:r w:rsidRPr="00EB4487">
        <w:t>) The design bending resistance may be determined by plastic theory for any class of cross-sections except for class 4.</w:t>
      </w:r>
    </w:p>
    <w:p w14:paraId="6FCDCA95" w14:textId="43FD45B1" w:rsidR="00DB1D3E" w:rsidRPr="00EB4487" w:rsidRDefault="00DB1D3E" w:rsidP="00682398">
      <w:pPr>
        <w:pStyle w:val="BodyText"/>
      </w:pPr>
      <w:r w:rsidRPr="00EB4487">
        <w:t>(</w:t>
      </w:r>
      <w:r w:rsidR="003651CF">
        <w:t>2</w:t>
      </w:r>
      <w:r w:rsidRPr="00EB4487">
        <w:t>) For simply supported beams, the steel flange in compression may be treated, independent of its class,</w:t>
      </w:r>
      <w:r w:rsidR="003651CF">
        <w:t xml:space="preserve"> </w:t>
      </w:r>
      <w:r w:rsidRPr="00EB4487">
        <w:t xml:space="preserve">as class 1, provided it is connected to the slab by shear connectors placed in accordance with 8.6.5.5 of </w:t>
      </w:r>
      <w:r w:rsidR="00435DF5">
        <w:t>pr</w:t>
      </w:r>
      <w:r w:rsidRPr="00EB4487">
        <w:t>EN 1994-1-1</w:t>
      </w:r>
      <w:r w:rsidR="00435DF5">
        <w:t>:202</w:t>
      </w:r>
      <w:r w:rsidR="006B31B1">
        <w:t>4</w:t>
      </w:r>
      <w:r w:rsidRPr="00EB4487">
        <w:t>.</w:t>
      </w:r>
    </w:p>
    <w:p w14:paraId="21B53149" w14:textId="0D32EA1E" w:rsidR="00DB1D3E" w:rsidRPr="00EB4487" w:rsidRDefault="003651CF" w:rsidP="004256FF">
      <w:pPr>
        <w:pStyle w:val="Note"/>
      </w:pPr>
      <w:r w:rsidRPr="00EB4487">
        <w:t>NOTE</w:t>
      </w:r>
      <w:r>
        <w:tab/>
      </w:r>
      <w:r w:rsidRPr="00EB4487" w:rsidDel="003651CF">
        <w:t xml:space="preserve"> </w:t>
      </w:r>
      <w:r w:rsidR="00DB1D3E" w:rsidRPr="00EB4487">
        <w:t xml:space="preserve">For class 4 steel cross-sections, refer to </w:t>
      </w:r>
      <w:r w:rsidR="00BE28CA">
        <w:t>F</w:t>
      </w:r>
      <w:r w:rsidR="00135BD8">
        <w:t>pr</w:t>
      </w:r>
      <w:r w:rsidR="00DB1D3E" w:rsidRPr="00EB4487">
        <w:t>EN 1993-1-2</w:t>
      </w:r>
      <w:r w:rsidR="00135BD8">
        <w:t>:202</w:t>
      </w:r>
      <w:r w:rsidR="00BF791B">
        <w:t>3</w:t>
      </w:r>
      <w:r w:rsidR="00DB1D3E" w:rsidRPr="00EB4487">
        <w:t xml:space="preserve">, 7.4.5 and 7.4.7. </w:t>
      </w:r>
    </w:p>
    <w:p w14:paraId="7F6BC7DF" w14:textId="66676A18" w:rsidR="003651CF" w:rsidRDefault="003651CF" w:rsidP="003651CF">
      <w:pPr>
        <w:pStyle w:val="BodyText"/>
      </w:pPr>
      <w:r>
        <w:t xml:space="preserve">(3) </w:t>
      </w:r>
      <w:r w:rsidRPr="002E4622" w:rsidDel="00DA375E">
        <w:t>Where in the fire situation, test evidence (see EN 1365</w:t>
      </w:r>
      <w:r w:rsidR="00C045F1">
        <w:t>-</w:t>
      </w:r>
      <w:r w:rsidRPr="002E4622" w:rsidDel="00DA375E">
        <w:t xml:space="preserve">3) of composite action between the slab and the steel beam is available, beams which are </w:t>
      </w:r>
      <w:r>
        <w:t>considered as</w:t>
      </w:r>
      <w:r w:rsidRPr="002E4622" w:rsidDel="00DA375E">
        <w:t xml:space="preserve"> non-composite may be assumed to be composite in fire conditions.</w:t>
      </w:r>
    </w:p>
    <w:p w14:paraId="328D12D6" w14:textId="2BD0C8E8" w:rsidR="003651CF" w:rsidRDefault="003651CF" w:rsidP="00302602">
      <w:pPr>
        <w:pStyle w:val="Heading5"/>
      </w:pPr>
      <w:r>
        <w:lastRenderedPageBreak/>
        <w:t>Vertical shear resistance and local resistance at supports</w:t>
      </w:r>
    </w:p>
    <w:p w14:paraId="03B83EC8" w14:textId="285E0FE9" w:rsidR="003651CF" w:rsidRPr="00C938A0" w:rsidDel="00DA375E" w:rsidRDefault="003651CF" w:rsidP="004256FF">
      <w:pPr>
        <w:pStyle w:val="BodyText"/>
      </w:pPr>
      <w:r w:rsidRPr="009D54D0">
        <w:t xml:space="preserve">(1) The resistance to vertical shear and the local resistance at supports should be taken as the resistance of the structural steel section (see 7.4.3(7) and 7.4.4(4) of </w:t>
      </w:r>
      <w:r w:rsidR="00340180">
        <w:t>F</w:t>
      </w:r>
      <w:r w:rsidR="00232209">
        <w:t>pr</w:t>
      </w:r>
      <w:r w:rsidRPr="009D54D0">
        <w:t>EN 1993-1-2</w:t>
      </w:r>
      <w:r w:rsidR="00232209">
        <w:t>:202</w:t>
      </w:r>
      <w:r w:rsidR="00340180">
        <w:t>3</w:t>
      </w:r>
      <w:r w:rsidRPr="009D54D0">
        <w:t>), unless the value of a contribution from the concrete part of</w:t>
      </w:r>
      <w:r w:rsidRPr="002E4622">
        <w:t xml:space="preserve"> the beam has been established by tests.</w:t>
      </w:r>
    </w:p>
    <w:p w14:paraId="3F3D9C6F" w14:textId="73981CC7" w:rsidR="00DB1D3E" w:rsidRPr="00682398" w:rsidRDefault="00DB1D3E" w:rsidP="00682398">
      <w:pPr>
        <w:pStyle w:val="Note"/>
        <w:rPr>
          <w:iCs/>
        </w:rPr>
      </w:pPr>
      <w:r w:rsidRPr="00682398">
        <w:rPr>
          <w:iCs/>
        </w:rPr>
        <w:t>NOTE</w:t>
      </w:r>
      <w:r w:rsidR="00F84993">
        <w:rPr>
          <w:iCs/>
        </w:rPr>
        <w:t xml:space="preserve"> </w:t>
      </w:r>
      <w:r w:rsidR="003651CF">
        <w:rPr>
          <w:iCs/>
        </w:rPr>
        <w:t>1</w:t>
      </w:r>
      <w:r w:rsidR="00F84993">
        <w:tab/>
      </w:r>
      <w:r w:rsidRPr="00682398">
        <w:rPr>
          <w:iCs/>
        </w:rPr>
        <w:t>For the calculation of the vertical shear resistance of the structural steel section, Annex C applies.</w:t>
      </w:r>
    </w:p>
    <w:p w14:paraId="5C18CC4D" w14:textId="2D94EA30" w:rsidR="00DB1D3E" w:rsidRPr="00682398" w:rsidRDefault="00DB1D3E" w:rsidP="00682398">
      <w:pPr>
        <w:pStyle w:val="Note"/>
        <w:rPr>
          <w:iCs/>
        </w:rPr>
      </w:pPr>
      <w:r w:rsidRPr="00682398">
        <w:rPr>
          <w:iCs/>
        </w:rPr>
        <w:t xml:space="preserve">NOTE </w:t>
      </w:r>
      <w:r w:rsidR="003651CF">
        <w:rPr>
          <w:iCs/>
        </w:rPr>
        <w:t>2</w:t>
      </w:r>
      <w:r w:rsidR="00F84993">
        <w:tab/>
      </w:r>
      <w:r w:rsidRPr="00682398">
        <w:rPr>
          <w:iCs/>
        </w:rPr>
        <w:t>For the calculation of the vertical shear resistance, Annex H applies to two specific typologies of shallow floor beam cross-sections.</w:t>
      </w:r>
    </w:p>
    <w:p w14:paraId="065AF865" w14:textId="44E8F500" w:rsidR="00F84993" w:rsidRPr="00F84993" w:rsidRDefault="00DB1D3E" w:rsidP="003A2264">
      <w:pPr>
        <w:pStyle w:val="Note"/>
      </w:pPr>
      <w:r w:rsidRPr="00EB4487">
        <w:t xml:space="preserve">NOTE </w:t>
      </w:r>
      <w:r w:rsidR="003651CF">
        <w:t>3</w:t>
      </w:r>
      <w:r w:rsidR="00F84993">
        <w:tab/>
      </w:r>
      <w:r w:rsidRPr="00EB4487">
        <w:t xml:space="preserve">For the calculation of the vertical shear resistance of a beam with large web openings, Annex I takes into account a </w:t>
      </w:r>
      <w:r w:rsidRPr="0061374B">
        <w:t>contribution</w:t>
      </w:r>
      <w:r w:rsidRPr="00EB4487">
        <w:t xml:space="preserve"> from the concrete part of the beam. </w:t>
      </w:r>
    </w:p>
    <w:p w14:paraId="56621638" w14:textId="380BD85E" w:rsidR="00DB1D3E" w:rsidRPr="00EB4487" w:rsidRDefault="00DB1D3E" w:rsidP="00682398">
      <w:pPr>
        <w:pStyle w:val="BodyText"/>
      </w:pPr>
      <w:r w:rsidRPr="00EB4487">
        <w:t>(</w:t>
      </w:r>
      <w:r w:rsidR="003651CF">
        <w:t>2</w:t>
      </w:r>
      <w:r w:rsidRPr="00EB4487">
        <w:t>) For simply supported downstand composite beams with webs encased in concrete no check of the vertical shear resistance is required provided for normal design the web is assumed to resist all vertical shear.</w:t>
      </w:r>
    </w:p>
    <w:p w14:paraId="695AC317" w14:textId="3978600C" w:rsidR="00682398" w:rsidRPr="00682398" w:rsidRDefault="00DB1D3E" w:rsidP="00682398">
      <w:pPr>
        <w:pStyle w:val="BodyText"/>
      </w:pPr>
      <w:r w:rsidRPr="00EB4487">
        <w:t>(</w:t>
      </w:r>
      <w:r w:rsidR="003651CF">
        <w:t>3</w:t>
      </w:r>
      <w:r w:rsidRPr="00EB4487">
        <w:t xml:space="preserve">) For partially encased beams under hogging bending, the web may resist the vertical shear even if this web is assumed not to contribute to the moment resistance. </w:t>
      </w:r>
    </w:p>
    <w:p w14:paraId="4BF35A16" w14:textId="2AD0D96A" w:rsidR="00DB1D3E" w:rsidRPr="00682398" w:rsidRDefault="00DB1D3E">
      <w:pPr>
        <w:pStyle w:val="Note"/>
        <w:rPr>
          <w:iCs/>
        </w:rPr>
      </w:pPr>
      <w:r w:rsidRPr="00682398">
        <w:rPr>
          <w:iCs/>
        </w:rPr>
        <w:t>NOTE </w:t>
      </w:r>
      <w:r w:rsidR="00CD6EF8">
        <w:tab/>
      </w:r>
      <w:r w:rsidRPr="00682398">
        <w:rPr>
          <w:iCs/>
        </w:rPr>
        <w:t>For partially encased beams under hogging bending, Annex D</w:t>
      </w:r>
      <w:r w:rsidR="005C07AD">
        <w:rPr>
          <w:iCs/>
        </w:rPr>
        <w:t xml:space="preserve"> applies.</w:t>
      </w:r>
      <w:r w:rsidRPr="00682398">
        <w:rPr>
          <w:iCs/>
        </w:rPr>
        <w:t xml:space="preserve"> </w:t>
      </w:r>
    </w:p>
    <w:p w14:paraId="689CDA4D" w14:textId="306DF751" w:rsidR="003651CF" w:rsidRPr="003A2264" w:rsidRDefault="003651CF" w:rsidP="00302602">
      <w:pPr>
        <w:pStyle w:val="Heading5"/>
      </w:pPr>
      <w:r>
        <w:t>Longitudinal shear connection</w:t>
      </w:r>
    </w:p>
    <w:p w14:paraId="172C1780" w14:textId="27EA2E63" w:rsidR="00DB1D3E" w:rsidRPr="00EB4487" w:rsidRDefault="00DB1D3E" w:rsidP="00682398">
      <w:pPr>
        <w:pStyle w:val="BodyText"/>
      </w:pPr>
      <w:r w:rsidRPr="00EB4487">
        <w:t>(1) The total design longitudinal shear shall be determined consistently with the design bending resistance, taking into account the difference in the normal force in the concrete and the structural steel over a critical length.</w:t>
      </w:r>
    </w:p>
    <w:p w14:paraId="1ACE5D16" w14:textId="5E025BD6" w:rsidR="00DB1D3E" w:rsidRPr="00EB4487" w:rsidRDefault="00DB1D3E" w:rsidP="00682398">
      <w:pPr>
        <w:pStyle w:val="BodyText"/>
      </w:pPr>
      <w:r w:rsidRPr="00EB4487">
        <w:t>(</w:t>
      </w:r>
      <w:r w:rsidR="003651CF">
        <w:t>2</w:t>
      </w:r>
      <w:r w:rsidRPr="00EB4487">
        <w:t xml:space="preserve">) In the case of design for partial shear connection in the fire situation, the variation of longitudinal shear forces as a function of the temperature increase should be taken into account. </w:t>
      </w:r>
    </w:p>
    <w:p w14:paraId="79D5DD5F" w14:textId="65E67DA7" w:rsidR="00DB1D3E" w:rsidRPr="00EB4487" w:rsidRDefault="00DB1D3E">
      <w:pPr>
        <w:pStyle w:val="BodyText"/>
      </w:pPr>
      <w:r w:rsidRPr="00EB4487">
        <w:t>(</w:t>
      </w:r>
      <w:r w:rsidR="003651CF">
        <w:t>3</w:t>
      </w:r>
      <w:r w:rsidRPr="00EB4487">
        <w:t xml:space="preserve">) The total design longitudinal shear over the critical length in an area of sagging bending </w:t>
      </w:r>
      <w:r w:rsidR="003651CF">
        <w:t>should be</w:t>
      </w:r>
      <w:r w:rsidRPr="00EB4487">
        <w:t xml:space="preserve"> calculated from the lesser of the compressive force in the slab </w:t>
      </w:r>
      <w:r w:rsidR="003651CF" w:rsidRPr="001B56BD">
        <w:rPr>
          <w:i/>
          <w:iCs/>
          <w:sz w:val="20"/>
        </w:rPr>
        <w:t>F</w:t>
      </w:r>
      <w:r w:rsidR="003651CF" w:rsidRPr="001B56BD">
        <w:rPr>
          <w:sz w:val="20"/>
          <w:vertAlign w:val="subscript"/>
        </w:rPr>
        <w:t>c</w:t>
      </w:r>
      <w:r w:rsidR="003651CF">
        <w:rPr>
          <w:sz w:val="20"/>
        </w:rPr>
        <w:t xml:space="preserve"> </w:t>
      </w:r>
      <w:r w:rsidR="003651CF" w:rsidRPr="002E4622">
        <w:rPr>
          <w:sz w:val="20"/>
        </w:rPr>
        <w:t>given by</w:t>
      </w:r>
      <w:r w:rsidR="003651CF">
        <w:rPr>
          <w:sz w:val="20"/>
        </w:rPr>
        <w:t xml:space="preserve"> </w:t>
      </w:r>
      <w:r w:rsidR="003651CF" w:rsidRPr="004256FF">
        <w:t>Formula</w:t>
      </w:r>
      <w:r w:rsidR="003651CF">
        <w:rPr>
          <w:sz w:val="20"/>
        </w:rPr>
        <w:t xml:space="preserve"> (7.12)</w:t>
      </w:r>
      <w:r w:rsidR="003651CF" w:rsidRPr="002E4622">
        <w:rPr>
          <w:sz w:val="20"/>
        </w:rPr>
        <w:t>:</w:t>
      </w:r>
    </w:p>
    <w:p w14:paraId="6BF4F2A9" w14:textId="677892D3" w:rsidR="00DB1D3E" w:rsidRPr="00D7317F" w:rsidRDefault="006973E4" w:rsidP="00980257">
      <w:pPr>
        <w:pStyle w:val="Formula"/>
        <w:spacing w:after="120"/>
        <w:rPr>
          <w:lang w:val="es-ES"/>
        </w:rPr>
      </w:pPr>
      <m:oMath>
        <m:sSub>
          <m:sSubPr>
            <m:ctrlPr>
              <w:rPr>
                <w:rFonts w:ascii="Cambria Math" w:hAnsi="Cambria Math"/>
                <w:i/>
              </w:rPr>
            </m:ctrlPr>
          </m:sSubPr>
          <m:e>
            <m:r>
              <w:rPr>
                <w:rFonts w:ascii="Cambria Math"/>
              </w:rPr>
              <m:t>F</m:t>
            </m:r>
          </m:e>
          <m:sub>
            <m:r>
              <w:rPr>
                <w:rFonts w:ascii="Cambria Math"/>
              </w:rPr>
              <m:t>c</m:t>
            </m:r>
          </m:sub>
        </m:sSub>
        <m:r>
          <w:rPr>
            <w:rFonts w:ascii="Cambria Math"/>
            <w:lang w:val="es-ES"/>
          </w:rPr>
          <m:t> </m:t>
        </m:r>
        <m:r>
          <w:rPr>
            <w:rFonts w:ascii="Cambria Math"/>
            <w:lang w:val="es-ES"/>
          </w:rPr>
          <m:t>=</m:t>
        </m:r>
        <m:r>
          <w:rPr>
            <w:rFonts w:ascii="Cambria Math"/>
            <w:lang w:val="es-ES"/>
          </w:rPr>
          <m:t>  </m:t>
        </m:r>
        <m:sSub>
          <m:sSubPr>
            <m:ctrlPr>
              <w:rPr>
                <w:rFonts w:ascii="Cambria Math" w:hAnsi="Cambria Math"/>
                <w:i/>
              </w:rPr>
            </m:ctrlPr>
          </m:sSubPr>
          <m:e>
            <m:r>
              <w:rPr>
                <w:rFonts w:ascii="Cambria Math"/>
              </w:rPr>
              <m:t>α</m:t>
            </m:r>
          </m:e>
          <m:sub>
            <m:r>
              <w:rPr>
                <w:rFonts w:ascii="Cambria Math"/>
              </w:rPr>
              <m:t>slab</m:t>
            </m:r>
          </m:sub>
        </m:sSub>
        <m:r>
          <w:rPr>
            <w:rFonts w:ascii="Cambria Math"/>
            <w:lang w:val="es-ES"/>
          </w:rPr>
          <m:t> </m:t>
        </m:r>
        <m:nary>
          <m:naryPr>
            <m:chr m:val="∑"/>
            <m:ctrlPr>
              <w:rPr>
                <w:rFonts w:ascii="Cambria Math" w:hAnsi="Cambria Math"/>
                <w:i/>
              </w:rPr>
            </m:ctrlPr>
          </m:naryPr>
          <m:sub>
            <m:r>
              <w:rPr>
                <w:rFonts w:ascii="Cambria Math"/>
              </w:rPr>
              <m:t>j</m:t>
            </m:r>
            <m:r>
              <w:rPr>
                <w:rFonts w:ascii="Cambria Math"/>
                <w:lang w:val="es-ES"/>
              </w:rPr>
              <m:t>=1</m:t>
            </m:r>
          </m:sub>
          <m:sup>
            <m:r>
              <w:rPr>
                <w:rFonts w:ascii="Cambria Math"/>
              </w:rPr>
              <m:t>m</m:t>
            </m:r>
          </m:sup>
          <m:e>
            <m:sSub>
              <m:sSubPr>
                <m:ctrlPr>
                  <w:rPr>
                    <w:rFonts w:ascii="Cambria Math" w:hAnsi="Cambria Math"/>
                    <w:i/>
                  </w:rPr>
                </m:ctrlPr>
              </m:sSubPr>
              <m:e>
                <m:r>
                  <w:rPr>
                    <w:rFonts w:ascii="Cambria Math"/>
                  </w:rPr>
                  <m:t>A</m:t>
                </m:r>
              </m:e>
              <m:sub>
                <m:r>
                  <w:rPr>
                    <w:rFonts w:ascii="Cambria Math"/>
                  </w:rPr>
                  <m:t>i</m:t>
                </m:r>
              </m:sub>
            </m:sSub>
            <m:sSub>
              <m:sSubPr>
                <m:ctrlPr>
                  <w:rPr>
                    <w:rFonts w:ascii="Cambria Math" w:hAnsi="Cambria Math"/>
                    <w:i/>
                  </w:rPr>
                </m:ctrlPr>
              </m:sSubPr>
              <m:e>
                <m:r>
                  <w:rPr>
                    <w:rFonts w:ascii="Cambria Math"/>
                  </w:rPr>
                  <m:t>k</m:t>
                </m:r>
              </m:e>
              <m:sub>
                <m:r>
                  <m:rPr>
                    <m:nor/>
                  </m:rPr>
                  <w:rPr>
                    <w:rFonts w:ascii="Cambria Math"/>
                    <w:lang w:val="es-ES"/>
                  </w:rPr>
                  <m:t>y,</m:t>
                </m:r>
                <m:r>
                  <w:rPr>
                    <w:rFonts w:ascii="Cambria Math"/>
                  </w:rPr>
                  <m:t>θ</m:t>
                </m:r>
                <m:r>
                  <m:rPr>
                    <m:sty m:val="p"/>
                  </m:rPr>
                  <w:rPr>
                    <w:rFonts w:ascii="Cambria Math"/>
                    <w:lang w:val="es-ES"/>
                  </w:rPr>
                  <m:t>,</m:t>
                </m:r>
                <m:r>
                  <w:rPr>
                    <w:rFonts w:ascii="Cambria Math"/>
                  </w:rPr>
                  <m:t>i</m:t>
                </m:r>
                <m:ctrlPr>
                  <w:rPr>
                    <w:rFonts w:ascii="Cambria Math" w:hAnsi="Cambria Math"/>
                  </w:rPr>
                </m:ctrlPr>
              </m:sub>
            </m:sSub>
            <m:r>
              <w:rPr>
                <w:rFonts w:ascii="Cambria Math"/>
                <w:lang w:val="es-ES"/>
              </w:rPr>
              <m:t>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y</m:t>
                        </m:r>
                        <m:r>
                          <w:rPr>
                            <w:rFonts w:ascii="Cambria Math"/>
                            <w:lang w:val="es-ES"/>
                          </w:rPr>
                          <m:t>,</m:t>
                        </m:r>
                        <m:r>
                          <w:rPr>
                            <w:rFonts w:ascii="Cambria Math"/>
                          </w:rPr>
                          <m:t>i</m:t>
                        </m:r>
                      </m:sub>
                    </m:sSub>
                  </m:num>
                  <m:den>
                    <m:sSub>
                      <m:sSubPr>
                        <m:ctrlPr>
                          <w:rPr>
                            <w:rFonts w:ascii="Cambria Math" w:hAnsi="Cambria Math"/>
                            <w:i/>
                          </w:rPr>
                        </m:ctrlPr>
                      </m:sSubPr>
                      <m:e>
                        <m:r>
                          <w:rPr>
                            <w:rFonts w:ascii="Cambria Math"/>
                          </w:rPr>
                          <m:t>γ</m:t>
                        </m:r>
                      </m:e>
                      <m:sub>
                        <m:r>
                          <w:rPr>
                            <w:rFonts w:ascii="Cambria Math"/>
                          </w:rPr>
                          <m:t>M</m:t>
                        </m:r>
                        <m:r>
                          <w:rPr>
                            <w:rFonts w:ascii="Cambria Math"/>
                            <w:lang w:val="es-ES"/>
                          </w:rPr>
                          <m:t>,</m:t>
                        </m:r>
                        <m:r>
                          <w:rPr>
                            <w:rFonts w:ascii="Cambria Math"/>
                            <w:lang w:val="fr-BE"/>
                          </w:rPr>
                          <m:t>a</m:t>
                        </m:r>
                        <m:r>
                          <w:rPr>
                            <w:rFonts w:ascii="Cambria Math"/>
                            <w:lang w:val="es-ES"/>
                          </w:rPr>
                          <m:t>,</m:t>
                        </m:r>
                        <m:r>
                          <w:rPr>
                            <w:rFonts w:ascii="Cambria Math"/>
                          </w:rPr>
                          <m:t>fi</m:t>
                        </m:r>
                      </m:sub>
                    </m:sSub>
                  </m:den>
                </m:f>
              </m:e>
            </m:d>
          </m:e>
        </m:nary>
      </m:oMath>
      <w:r w:rsidR="00DB1D3E" w:rsidRPr="00D7317F">
        <w:rPr>
          <w:lang w:val="es-ES"/>
        </w:rPr>
        <w:tab/>
        <w:t>(7.1</w:t>
      </w:r>
      <w:r w:rsidR="003651CF" w:rsidRPr="00D7317F">
        <w:rPr>
          <w:lang w:val="es-ES"/>
        </w:rPr>
        <w:t>2</w:t>
      </w:r>
      <w:r w:rsidR="00DB1D3E" w:rsidRPr="00D7317F">
        <w:rPr>
          <w:lang w:val="es-ES"/>
        </w:rPr>
        <w:t>)</w:t>
      </w:r>
    </w:p>
    <w:p w14:paraId="2F0E2E63" w14:textId="0B3ABA2A" w:rsidR="00DB1D3E" w:rsidRPr="00EB4487" w:rsidRDefault="00DB1D3E">
      <w:pPr>
        <w:pStyle w:val="BodyText"/>
      </w:pPr>
      <w:r w:rsidRPr="00EB4487">
        <w:t xml:space="preserve">and the tensile force in the steel section </w:t>
      </w:r>
      <w:r w:rsidR="003651CF" w:rsidRPr="000326C5">
        <w:rPr>
          <w:i/>
          <w:iCs/>
          <w:sz w:val="20"/>
        </w:rPr>
        <w:t>F</w:t>
      </w:r>
      <w:r w:rsidR="003651CF">
        <w:rPr>
          <w:sz w:val="20"/>
          <w:vertAlign w:val="subscript"/>
        </w:rPr>
        <w:t>a</w:t>
      </w:r>
      <w:r w:rsidR="003651CF">
        <w:rPr>
          <w:sz w:val="20"/>
        </w:rPr>
        <w:t xml:space="preserve"> </w:t>
      </w:r>
      <w:r w:rsidR="003651CF" w:rsidRPr="002E4622">
        <w:rPr>
          <w:sz w:val="20"/>
        </w:rPr>
        <w:t>given by</w:t>
      </w:r>
      <w:r w:rsidR="003651CF">
        <w:rPr>
          <w:sz w:val="20"/>
        </w:rPr>
        <w:t xml:space="preserve"> Formula (7.13)</w:t>
      </w:r>
      <w:r w:rsidR="003651CF" w:rsidRPr="002E4622">
        <w:rPr>
          <w:sz w:val="20"/>
        </w:rPr>
        <w:t>:</w:t>
      </w:r>
    </w:p>
    <w:p w14:paraId="4BCDE733" w14:textId="17A59D52" w:rsidR="00DB1D3E" w:rsidRPr="00D7317F" w:rsidRDefault="006973E4" w:rsidP="00980257">
      <w:pPr>
        <w:pStyle w:val="Formula"/>
        <w:spacing w:after="120"/>
        <w:rPr>
          <w:lang w:val="es-ES"/>
        </w:rPr>
      </w:pPr>
      <m:oMath>
        <m:sSub>
          <m:sSubPr>
            <m:ctrlPr>
              <w:rPr>
                <w:rFonts w:ascii="Cambria Math" w:hAnsi="Cambria Math"/>
                <w:i/>
              </w:rPr>
            </m:ctrlPr>
          </m:sSubPr>
          <m:e>
            <m:r>
              <w:rPr>
                <w:rFonts w:ascii="Cambria Math"/>
              </w:rPr>
              <m:t>F</m:t>
            </m:r>
          </m:e>
          <m:sub>
            <m:r>
              <w:rPr>
                <w:rFonts w:ascii="Cambria Math"/>
              </w:rPr>
              <m:t>a</m:t>
            </m:r>
          </m:sub>
        </m:sSub>
        <m:r>
          <w:rPr>
            <w:rFonts w:ascii="Cambria Math"/>
            <w:lang w:val="es-ES"/>
          </w:rPr>
          <m:t>=</m:t>
        </m:r>
        <m:r>
          <w:rPr>
            <w:rFonts w:ascii="Cambria Math"/>
            <w:lang w:val="es-ES"/>
          </w:rPr>
          <m:t> </m:t>
        </m:r>
        <m:nary>
          <m:naryPr>
            <m:chr m:val="∑"/>
            <m:ctrlPr>
              <w:rPr>
                <w:rFonts w:ascii="Cambria Math" w:hAnsi="Cambria Math"/>
                <w:i/>
              </w:rPr>
            </m:ctrlPr>
          </m:naryPr>
          <m:sub>
            <m:r>
              <w:rPr>
                <w:rFonts w:ascii="Cambria Math"/>
              </w:rPr>
              <m:t>i</m:t>
            </m:r>
            <m:r>
              <w:rPr>
                <w:rFonts w:ascii="Cambria Math"/>
                <w:lang w:val="es-ES"/>
              </w:rPr>
              <m:t>=</m:t>
            </m:r>
            <m:r>
              <w:rPr>
                <w:rFonts w:ascii="Cambria Math"/>
              </w:rPr>
              <m:t>l</m:t>
            </m:r>
          </m:sub>
          <m:sup>
            <m:r>
              <w:rPr>
                <w:rFonts w:ascii="Cambria Math"/>
              </w:rPr>
              <m:t>n</m:t>
            </m:r>
          </m:sup>
          <m:e>
            <m:sSub>
              <m:sSubPr>
                <m:ctrlPr>
                  <w:rPr>
                    <w:rFonts w:ascii="Cambria Math" w:hAnsi="Cambria Math"/>
                    <w:i/>
                  </w:rPr>
                </m:ctrlPr>
              </m:sSubPr>
              <m:e>
                <m:r>
                  <w:rPr>
                    <w:rFonts w:ascii="Cambria Math"/>
                  </w:rPr>
                  <m:t>A</m:t>
                </m:r>
              </m:e>
              <m:sub>
                <m:r>
                  <w:rPr>
                    <w:rFonts w:ascii="Cambria Math"/>
                  </w:rPr>
                  <m:t>i</m:t>
                </m:r>
              </m:sub>
            </m:sSub>
            <m:sSub>
              <m:sSubPr>
                <m:ctrlPr>
                  <w:rPr>
                    <w:rFonts w:ascii="Cambria Math" w:hAnsi="Cambria Math"/>
                    <w:i/>
                  </w:rPr>
                </m:ctrlPr>
              </m:sSubPr>
              <m:e>
                <m:r>
                  <w:rPr>
                    <w:rFonts w:ascii="Cambria Math"/>
                  </w:rPr>
                  <m:t>k</m:t>
                </m:r>
              </m:e>
              <m:sub>
                <m:r>
                  <m:rPr>
                    <m:nor/>
                  </m:rPr>
                  <w:rPr>
                    <w:rFonts w:ascii="Cambria Math"/>
                    <w:lang w:val="es-ES"/>
                  </w:rPr>
                  <m:t>y,</m:t>
                </m:r>
                <m:r>
                  <w:rPr>
                    <w:rFonts w:ascii="Cambria Math"/>
                  </w:rPr>
                  <m:t>θ</m:t>
                </m:r>
                <m:r>
                  <m:rPr>
                    <m:sty m:val="p"/>
                  </m:rPr>
                  <w:rPr>
                    <w:rFonts w:ascii="Cambria Math"/>
                    <w:lang w:val="es-ES"/>
                  </w:rPr>
                  <m:t>,</m:t>
                </m:r>
                <m:r>
                  <w:rPr>
                    <w:rFonts w:ascii="Cambria Math"/>
                  </w:rPr>
                  <m:t>i</m:t>
                </m:r>
              </m:sub>
            </m:sSub>
            <m:r>
              <w:rPr>
                <w:rFonts w:ascii="Cambria Math"/>
                <w:lang w:val="es-ES"/>
              </w:rPr>
              <m:t>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y</m:t>
                        </m:r>
                        <m:r>
                          <w:rPr>
                            <w:rFonts w:ascii="Cambria Math"/>
                            <w:lang w:val="es-ES"/>
                          </w:rPr>
                          <m:t>,</m:t>
                        </m:r>
                        <m:r>
                          <w:rPr>
                            <w:rFonts w:ascii="Cambria Math"/>
                          </w:rPr>
                          <m:t>i</m:t>
                        </m:r>
                      </m:sub>
                    </m:sSub>
                  </m:num>
                  <m:den>
                    <m:sSub>
                      <m:sSubPr>
                        <m:ctrlPr>
                          <w:rPr>
                            <w:rFonts w:ascii="Cambria Math" w:hAnsi="Cambria Math"/>
                            <w:i/>
                          </w:rPr>
                        </m:ctrlPr>
                      </m:sSubPr>
                      <m:e>
                        <m:r>
                          <w:rPr>
                            <w:rFonts w:ascii="Cambria Math"/>
                          </w:rPr>
                          <m:t>γ</m:t>
                        </m:r>
                      </m:e>
                      <m:sub>
                        <m:r>
                          <w:rPr>
                            <w:rFonts w:ascii="Cambria Math"/>
                          </w:rPr>
                          <m:t>M</m:t>
                        </m:r>
                        <m:r>
                          <w:rPr>
                            <w:rFonts w:ascii="Cambria Math"/>
                            <w:lang w:val="es-ES"/>
                          </w:rPr>
                          <m:t>,</m:t>
                        </m:r>
                        <m:r>
                          <w:rPr>
                            <w:rFonts w:ascii="Cambria Math"/>
                            <w:lang w:val="fr-BE"/>
                          </w:rPr>
                          <m:t>a</m:t>
                        </m:r>
                        <m:r>
                          <w:rPr>
                            <w:rFonts w:ascii="Cambria Math"/>
                            <w:lang w:val="es-ES"/>
                          </w:rPr>
                          <m:t>,</m:t>
                        </m:r>
                        <m:r>
                          <w:rPr>
                            <w:rFonts w:ascii="Cambria Math"/>
                          </w:rPr>
                          <m:t>fi</m:t>
                        </m:r>
                      </m:sub>
                    </m:sSub>
                  </m:den>
                </m:f>
              </m:e>
            </m:d>
          </m:e>
        </m:nary>
        <m:r>
          <w:rPr>
            <w:rFonts w:ascii="Cambria Math"/>
            <w:lang w:val="es-ES"/>
          </w:rPr>
          <m:t> </m:t>
        </m:r>
      </m:oMath>
      <w:r w:rsidR="00DB1D3E" w:rsidRPr="00D7317F">
        <w:rPr>
          <w:lang w:val="es-ES"/>
        </w:rPr>
        <w:tab/>
        <w:t>(7.1</w:t>
      </w:r>
      <w:r w:rsidR="003651CF" w:rsidRPr="00D7317F">
        <w:rPr>
          <w:lang w:val="es-ES"/>
        </w:rPr>
        <w:t>3</w:t>
      </w:r>
      <w:r w:rsidR="00DB1D3E" w:rsidRPr="00D7317F">
        <w:rPr>
          <w:lang w:val="es-ES"/>
        </w:rPr>
        <w:t>)</w:t>
      </w:r>
    </w:p>
    <w:p w14:paraId="6F2191B3" w14:textId="20991CAA" w:rsidR="00F84993" w:rsidRPr="00F84993" w:rsidRDefault="00DB1D3E" w:rsidP="003A2264">
      <w:pPr>
        <w:pStyle w:val="Note"/>
      </w:pPr>
      <w:r w:rsidRPr="00EB4487">
        <w:t>NOTE</w:t>
      </w:r>
      <w:r w:rsidR="00CD6EF8">
        <w:tab/>
      </w:r>
      <w:r w:rsidRPr="00EB4487">
        <w:t>For the calculation of the longitudinal shear in an area of hogging bending, Annex C applies.</w:t>
      </w:r>
    </w:p>
    <w:p w14:paraId="294BFCD5" w14:textId="78E51F07" w:rsidR="00DB1D3E" w:rsidRPr="00EB4487" w:rsidRDefault="00DB1D3E" w:rsidP="00682398">
      <w:pPr>
        <w:pStyle w:val="BodyText"/>
      </w:pPr>
      <w:r w:rsidRPr="00EB4487">
        <w:t>(</w:t>
      </w:r>
      <w:r w:rsidR="003651CF">
        <w:t>4</w:t>
      </w:r>
      <w:r w:rsidRPr="00EB4487">
        <w:t xml:space="preserve">) The degree of shear connection in an area of sagging bending </w:t>
      </w:r>
      <w:r w:rsidR="003651CF">
        <w:t>shall be</w:t>
      </w:r>
      <w:r w:rsidRPr="00EB4487">
        <w:t xml:space="preserve"> the ratio of the design shear resistance of connectors over the critical length to the total design longitudinal shear force over the critical length.</w:t>
      </w:r>
    </w:p>
    <w:p w14:paraId="297F60B0" w14:textId="08E45884" w:rsidR="00DB1D3E" w:rsidRPr="003A2264" w:rsidRDefault="00DB1D3E">
      <w:pPr>
        <w:pStyle w:val="BodyText"/>
      </w:pPr>
      <w:r w:rsidRPr="00EB4487">
        <w:t>(</w:t>
      </w:r>
      <w:r w:rsidR="003651CF">
        <w:t>5</w:t>
      </w:r>
      <w:r w:rsidRPr="00EB4487">
        <w:t xml:space="preserve">) Unless otherwise </w:t>
      </w:r>
      <w:r w:rsidRPr="004256FF">
        <w:t>verified</w:t>
      </w:r>
      <w:r w:rsidRPr="00EB4487">
        <w:t>, appropriate shear connection should be provided to ensure yielding of the reinforcement in tension.</w:t>
      </w:r>
    </w:p>
    <w:p w14:paraId="0A133559" w14:textId="3B95146B" w:rsidR="00DB1D3E" w:rsidRPr="003A2264" w:rsidRDefault="00DB1D3E">
      <w:pPr>
        <w:pStyle w:val="BodyText"/>
      </w:pPr>
      <w:r w:rsidRPr="00EB4487">
        <w:t>(</w:t>
      </w:r>
      <w:r w:rsidR="003651CF">
        <w:t>6</w:t>
      </w:r>
      <w:r w:rsidRPr="00EB4487">
        <w:t xml:space="preserve">) Adequate transverse reinforcement shall be provided to distribute the longitudinal shear according to </w:t>
      </w:r>
      <w:r w:rsidR="003651CF" w:rsidRPr="009D54D0">
        <w:t>prEN 1994-1-1:202</w:t>
      </w:r>
      <w:r w:rsidR="00340180">
        <w:t>4</w:t>
      </w:r>
      <w:r w:rsidRPr="00EB4487">
        <w:t>, 8.6.6.2.</w:t>
      </w:r>
    </w:p>
    <w:p w14:paraId="730FFA29" w14:textId="6BE247E7" w:rsidR="00DB1D3E" w:rsidRPr="00EB4487" w:rsidRDefault="00DB1D3E">
      <w:pPr>
        <w:pStyle w:val="BodyText"/>
      </w:pPr>
      <w:r w:rsidRPr="00EB4487">
        <w:t>(</w:t>
      </w:r>
      <w:r w:rsidR="003651CF">
        <w:t>7</w:t>
      </w:r>
      <w:r w:rsidRPr="00EB4487">
        <w:t xml:space="preserve">) For a beam connected to a slab, the resistance to longitudinal shear provided by transverse reinforcement should be determined from </w:t>
      </w:r>
      <w:r w:rsidR="003651CF" w:rsidRPr="002E4622">
        <w:t>prEN 1994-1-1:</w:t>
      </w:r>
      <w:r w:rsidR="003651CF" w:rsidRPr="004256FF">
        <w:t>202</w:t>
      </w:r>
      <w:r w:rsidR="003C1AAB">
        <w:t>4</w:t>
      </w:r>
      <w:r w:rsidR="003651CF" w:rsidRPr="002E4622">
        <w:t>, 8.6.6. In this case, the contribution of the profiled steel sheeting should be ignored when its temperature exceeds 350</w:t>
      </w:r>
      <w:r w:rsidR="004D3028">
        <w:t xml:space="preserve"> °C</w:t>
      </w:r>
      <w:r w:rsidR="003651CF" w:rsidRPr="002E4622">
        <w:t xml:space="preserve">. The effective width </w:t>
      </w:r>
      <w:r w:rsidR="003651CF" w:rsidRPr="002E4622">
        <w:rPr>
          <w:i/>
        </w:rPr>
        <w:t>b</w:t>
      </w:r>
      <w:r w:rsidR="003651CF" w:rsidRPr="002E4622">
        <w:rPr>
          <w:vertAlign w:val="subscript"/>
        </w:rPr>
        <w:t>eff</w:t>
      </w:r>
      <w:r w:rsidR="003651CF" w:rsidRPr="002E4622">
        <w:t xml:space="preserve"> at elevated temperatures may be taken as the value in prEN 1994-1-1:202</w:t>
      </w:r>
      <w:r w:rsidR="003C1AAB">
        <w:t>4</w:t>
      </w:r>
      <w:r w:rsidR="003651CF" w:rsidRPr="002E4622">
        <w:t>, 7.4.1.2.</w:t>
      </w:r>
    </w:p>
    <w:p w14:paraId="45051534" w14:textId="76F636B5" w:rsidR="0061374B" w:rsidRPr="00EB4487" w:rsidRDefault="003651CF" w:rsidP="004256FF">
      <w:pPr>
        <w:pStyle w:val="Note"/>
      </w:pPr>
      <w:r w:rsidRPr="00EB4487">
        <w:t>NOTE</w:t>
      </w:r>
      <w:r>
        <w:tab/>
      </w:r>
      <w:r w:rsidRPr="00E52DAA" w:rsidDel="003651CF">
        <w:t xml:space="preserve"> </w:t>
      </w:r>
      <w:r w:rsidRPr="00E52DAA">
        <w:t>This r</w:t>
      </w:r>
      <w:r w:rsidR="00DB1D3E" w:rsidRPr="00E52DAA">
        <w:t xml:space="preserve">ule applies only if the axis distance of the transverse reinforcement satisfies column 3 in </w:t>
      </w:r>
      <w:r w:rsidR="005D75B4">
        <w:t>Fpr</w:t>
      </w:r>
      <w:r w:rsidRPr="004256FF">
        <w:t>EN</w:t>
      </w:r>
      <w:r w:rsidR="00A9796F">
        <w:t> </w:t>
      </w:r>
      <w:r w:rsidRPr="004256FF">
        <w:t>1992-1-2:202</w:t>
      </w:r>
      <w:r w:rsidR="000667DE">
        <w:t>3</w:t>
      </w:r>
      <w:r w:rsidRPr="004256FF">
        <w:t>, Table 6.10.</w:t>
      </w:r>
    </w:p>
    <w:p w14:paraId="6EECF8AB" w14:textId="77777777" w:rsidR="00DB1D3E" w:rsidRPr="00EB4487" w:rsidRDefault="00DB1D3E" w:rsidP="00302602">
      <w:pPr>
        <w:pStyle w:val="Heading4"/>
      </w:pPr>
      <w:r w:rsidRPr="00EB4487">
        <w:lastRenderedPageBreak/>
        <w:t xml:space="preserve">Composite </w:t>
      </w:r>
      <w:r w:rsidRPr="00682398">
        <w:t>beams</w:t>
      </w:r>
      <w:r w:rsidRPr="00EB4487">
        <w:t xml:space="preserve"> comprising steel beams with no concrete encasement</w:t>
      </w:r>
    </w:p>
    <w:p w14:paraId="44397A3B" w14:textId="6D55503C" w:rsidR="00DB1D3E" w:rsidRPr="00F84993" w:rsidRDefault="00DB1D3E" w:rsidP="00A2014D">
      <w:pPr>
        <w:pStyle w:val="Heading5"/>
      </w:pPr>
      <w:r w:rsidRPr="00EB4487">
        <w:t xml:space="preserve">Bending </w:t>
      </w:r>
      <w:r w:rsidRPr="00682398">
        <w:t>moment</w:t>
      </w:r>
      <w:r w:rsidRPr="00EB4487">
        <w:t xml:space="preserve"> resistance model</w:t>
      </w:r>
    </w:p>
    <w:p w14:paraId="3096C46C" w14:textId="100E8039" w:rsidR="00DB1D3E" w:rsidRPr="00EB4487" w:rsidRDefault="00DB1D3E" w:rsidP="00682398">
      <w:pPr>
        <w:pStyle w:val="BodyText"/>
      </w:pPr>
      <w:r w:rsidRPr="00EB4487">
        <w:t>(1) The method is applicable to beams subjected to sagging moments, hogging moments or a combination of sagging and hogging moments.</w:t>
      </w:r>
    </w:p>
    <w:p w14:paraId="72AFEE79" w14:textId="62ED6094" w:rsidR="00DB1D3E" w:rsidRPr="00EB4487" w:rsidRDefault="00DB1D3E" w:rsidP="00682398">
      <w:pPr>
        <w:pStyle w:val="BodyText"/>
      </w:pPr>
      <w:r w:rsidRPr="00EB4487">
        <w:t xml:space="preserve">(2) The bending moment resistance may be calculated using plastic theory, taking into account the variation of material properties with temperature (see 7.4.2.1(6) to (8)). </w:t>
      </w:r>
    </w:p>
    <w:p w14:paraId="116F1AE0" w14:textId="48655896" w:rsidR="00DB1D3E" w:rsidRPr="00EB4487" w:rsidRDefault="00DB1D3E" w:rsidP="00682398">
      <w:pPr>
        <w:pStyle w:val="BodyText"/>
      </w:pPr>
      <w:r w:rsidRPr="00EB4487">
        <w:t xml:space="preserve">(3) The sagging and hogging moment resistances shall be calculated taking into account the degree of shear connection. </w:t>
      </w:r>
    </w:p>
    <w:p w14:paraId="6EAD7BFA" w14:textId="37FB7DEB" w:rsidR="0061374B" w:rsidRPr="0061374B" w:rsidRDefault="00DB1D3E" w:rsidP="004256FF">
      <w:pPr>
        <w:pStyle w:val="Note"/>
      </w:pPr>
      <w:r w:rsidRPr="00EB4487">
        <w:t>NOTE</w:t>
      </w:r>
      <w:r w:rsidR="00F84993">
        <w:tab/>
      </w:r>
      <w:r w:rsidRPr="00EB4487">
        <w:t xml:space="preserve">For the calculation of sagging and hogging moment resistances, Annex C applies. </w:t>
      </w:r>
    </w:p>
    <w:p w14:paraId="0FB74447" w14:textId="5F4688D5" w:rsidR="00DB1D3E" w:rsidRPr="00682398" w:rsidRDefault="00DB1D3E" w:rsidP="00302602">
      <w:pPr>
        <w:pStyle w:val="Heading5"/>
      </w:pPr>
      <w:r w:rsidRPr="00EB4487">
        <w:t>Critical temperature model</w:t>
      </w:r>
    </w:p>
    <w:p w14:paraId="49B3C651" w14:textId="1DF71CEC" w:rsidR="00DB1D3E" w:rsidRPr="00EB4487" w:rsidRDefault="00DB1D3E" w:rsidP="00682398">
      <w:pPr>
        <w:pStyle w:val="BodyText"/>
      </w:pPr>
      <w:r w:rsidRPr="00EB4487">
        <w:t xml:space="preserve">(1) In the following critical temperature model, the temperature of the steel section is assumed to be uniform. </w:t>
      </w:r>
    </w:p>
    <w:p w14:paraId="78F0CE2D" w14:textId="32F289A2" w:rsidR="00DB1D3E" w:rsidRPr="00EB4487" w:rsidRDefault="00DB1D3E" w:rsidP="00682398">
      <w:pPr>
        <w:pStyle w:val="BodyText"/>
      </w:pPr>
      <w:r w:rsidRPr="00EB4487">
        <w:t xml:space="preserve">(2) The method is applicable to symmetric steel sections of depth h not greater than 500 mm, with a slab of depth </w:t>
      </w:r>
      <w:r w:rsidRPr="004256FF">
        <w:rPr>
          <w:i/>
          <w:iCs/>
        </w:rPr>
        <w:t>h</w:t>
      </w:r>
      <w:r w:rsidRPr="00EB4487">
        <w:rPr>
          <w:vertAlign w:val="subscript"/>
        </w:rPr>
        <w:t>c</w:t>
      </w:r>
      <w:r w:rsidRPr="00EB4487">
        <w:t xml:space="preserve"> not less than 120 mm. Beams must be simply supported and subjected to sagging moments.</w:t>
      </w:r>
    </w:p>
    <w:p w14:paraId="4C7EF001" w14:textId="4C200F59" w:rsidR="00DB1D3E" w:rsidRPr="00EB4487" w:rsidRDefault="00DB1D3E" w:rsidP="00C216CB">
      <w:pPr>
        <w:pStyle w:val="BodyText"/>
      </w:pPr>
      <w:r w:rsidRPr="00EB4487">
        <w:t xml:space="preserve">(3) The critical temperature </w:t>
      </w:r>
      <w:r w:rsidRPr="00EB4487">
        <w:rPr>
          <w:i/>
        </w:rPr>
        <w:t>θ</w:t>
      </w:r>
      <w:r w:rsidRPr="00EB4487">
        <w:rPr>
          <w:vertAlign w:val="subscript"/>
        </w:rPr>
        <w:t>cr</w:t>
      </w:r>
      <w:r w:rsidRPr="00EB4487">
        <w:t xml:space="preserve"> may be determined from the load level </w:t>
      </w:r>
      <w:r w:rsidRPr="00EB4487">
        <w:rPr>
          <w:i/>
        </w:rPr>
        <w:t>η</w:t>
      </w:r>
      <w:r w:rsidRPr="00EB4487">
        <w:rPr>
          <w:vertAlign w:val="subscript"/>
        </w:rPr>
        <w:t>fi,t</w:t>
      </w:r>
      <w:r w:rsidRPr="00EB4487">
        <w:t xml:space="preserve"> applied to the composite member and from the strength of steel at elevated temperatures </w:t>
      </w:r>
      <w:r w:rsidRPr="00EB4487">
        <w:rPr>
          <w:i/>
        </w:rPr>
        <w:t>f</w:t>
      </w:r>
      <w:r w:rsidRPr="00EB4487">
        <w:rPr>
          <w:vertAlign w:val="subscript"/>
        </w:rPr>
        <w:t>ay,θcr</w:t>
      </w:r>
      <w:r w:rsidRPr="00EB4487">
        <w:t xml:space="preserve"> according to the relationship: </w:t>
      </w:r>
    </w:p>
    <w:p w14:paraId="4435522E" w14:textId="2AE4ED00" w:rsidR="00682398" w:rsidRDefault="00DB1D3E" w:rsidP="00682398">
      <w:pPr>
        <w:pStyle w:val="ListBullet"/>
        <w:rPr>
          <w:sz w:val="20"/>
        </w:rPr>
      </w:pPr>
      <w:r w:rsidRPr="00EB4487">
        <w:rPr>
          <w:sz w:val="20"/>
        </w:rPr>
        <w:t>for R30</w:t>
      </w:r>
      <w:r w:rsidR="00682398">
        <w:rPr>
          <w:sz w:val="20"/>
        </w:rPr>
        <w:t>;</w:t>
      </w:r>
      <w:r w:rsidR="008E0E76">
        <w:rPr>
          <w:sz w:val="20"/>
        </w:rPr>
        <w:t xml:space="preserve"> </w:t>
      </w:r>
      <w:r w:rsidRPr="00EB4487">
        <w:rPr>
          <w:sz w:val="20"/>
        </w:rPr>
        <w:tab/>
      </w:r>
    </w:p>
    <w:p w14:paraId="3CCA336D" w14:textId="461A7A96" w:rsidR="00DB1D3E" w:rsidRPr="002C408C" w:rsidRDefault="002C408C" w:rsidP="00980257">
      <w:pPr>
        <w:pStyle w:val="Formula"/>
        <w:spacing w:after="120"/>
      </w:pPr>
      <w:r w:rsidRPr="00682398">
        <w:rPr>
          <w:position w:val="-14"/>
        </w:rPr>
        <w:object w:dxaOrig="1880" w:dyaOrig="340" w14:anchorId="22FA9EF5">
          <v:shape id="_x0000_i1129" type="#_x0000_t75" style="width:93.75pt;height:13.5pt" o:ole="">
            <v:imagedata r:id="rId221" o:title=""/>
          </v:shape>
          <o:OLEObject Type="Embed" ProgID="Equation.DSMT4" ShapeID="_x0000_i1129" DrawAspect="Content" ObjectID="_1772537850" r:id="rId222"/>
        </w:object>
      </w:r>
      <w:r>
        <w:tab/>
      </w:r>
      <w:r w:rsidR="00DB1D3E" w:rsidRPr="00EB4487">
        <w:t>(7.1</w:t>
      </w:r>
      <w:r w:rsidR="00692328">
        <w:t>4</w:t>
      </w:r>
      <w:r w:rsidR="00DB1D3E" w:rsidRPr="00EB4487">
        <w:t>)</w:t>
      </w:r>
    </w:p>
    <w:p w14:paraId="5381A232" w14:textId="77777777" w:rsidR="002C408C" w:rsidRDefault="00DB1D3E" w:rsidP="00682398">
      <w:pPr>
        <w:pStyle w:val="ListBullet"/>
        <w:rPr>
          <w:sz w:val="20"/>
        </w:rPr>
      </w:pPr>
      <w:r w:rsidRPr="00EB4487">
        <w:rPr>
          <w:sz w:val="20"/>
        </w:rPr>
        <w:t>in any other case</w:t>
      </w:r>
      <w:r w:rsidR="002C408C">
        <w:rPr>
          <w:sz w:val="20"/>
        </w:rPr>
        <w:t>;</w:t>
      </w:r>
    </w:p>
    <w:p w14:paraId="3423A701" w14:textId="00DD9AA6" w:rsidR="00DB1D3E" w:rsidRPr="002C408C" w:rsidRDefault="002C408C" w:rsidP="00980257">
      <w:pPr>
        <w:pStyle w:val="Formula"/>
        <w:spacing w:after="120"/>
      </w:pPr>
      <w:r w:rsidRPr="002C408C">
        <w:rPr>
          <w:position w:val="-14"/>
        </w:rPr>
        <w:object w:dxaOrig="1880" w:dyaOrig="340" w14:anchorId="232BB6DA">
          <v:shape id="_x0000_i1130" type="#_x0000_t75" style="width:93.75pt;height:13.5pt" o:ole="">
            <v:imagedata r:id="rId223" o:title=""/>
          </v:shape>
          <o:OLEObject Type="Embed" ProgID="Equation.DSMT4" ShapeID="_x0000_i1130" DrawAspect="Content" ObjectID="_1772537851" r:id="rId224"/>
        </w:object>
      </w:r>
      <w:r>
        <w:tab/>
      </w:r>
      <w:r w:rsidR="00DB1D3E" w:rsidRPr="00EB4487">
        <w:t>(7.1</w:t>
      </w:r>
      <w:r w:rsidR="00692328">
        <w:t>5</w:t>
      </w:r>
      <w:r w:rsidR="00DB1D3E" w:rsidRPr="00EB4487">
        <w:t>)</w:t>
      </w:r>
    </w:p>
    <w:p w14:paraId="4C189D40" w14:textId="2ABE8FC8" w:rsidR="002C408C" w:rsidRDefault="00C37873" w:rsidP="002C408C">
      <w:pPr>
        <w:pStyle w:val="BodyText"/>
      </w:pPr>
      <w:r>
        <w:t>w</w:t>
      </w:r>
      <w:r w:rsidR="00DB1D3E" w:rsidRPr="00EB4487">
        <w:t>here</w:t>
      </w:r>
    </w:p>
    <w:tbl>
      <w:tblPr>
        <w:tblW w:w="9247" w:type="dxa"/>
        <w:tblInd w:w="534" w:type="dxa"/>
        <w:tblLayout w:type="fixed"/>
        <w:tblLook w:val="04A0" w:firstRow="1" w:lastRow="0" w:firstColumn="1" w:lastColumn="0" w:noHBand="0" w:noVBand="1"/>
      </w:tblPr>
      <w:tblGrid>
        <w:gridCol w:w="850"/>
        <w:gridCol w:w="8397"/>
      </w:tblGrid>
      <w:tr w:rsidR="002C408C" w:rsidRPr="009350A0" w14:paraId="111D2ED1" w14:textId="77777777" w:rsidTr="00BC3EE4">
        <w:tc>
          <w:tcPr>
            <w:tcW w:w="850" w:type="dxa"/>
          </w:tcPr>
          <w:p w14:paraId="02619C56" w14:textId="27CD0F31" w:rsidR="002C408C" w:rsidRPr="0000442A" w:rsidRDefault="002C408C" w:rsidP="00980257">
            <w:pPr>
              <w:pStyle w:val="Note"/>
              <w:spacing w:after="120"/>
            </w:pPr>
            <w:r w:rsidRPr="00EB4487">
              <w:rPr>
                <w:i/>
              </w:rPr>
              <w:t>η</w:t>
            </w:r>
            <w:r w:rsidRPr="00EB4487">
              <w:rPr>
                <w:vertAlign w:val="subscript"/>
              </w:rPr>
              <w:t>fi,t</w:t>
            </w:r>
          </w:p>
        </w:tc>
        <w:tc>
          <w:tcPr>
            <w:tcW w:w="8397" w:type="dxa"/>
          </w:tcPr>
          <w:p w14:paraId="75B73946" w14:textId="42B49637" w:rsidR="002C408C" w:rsidRPr="009350A0" w:rsidRDefault="0068617E" w:rsidP="00980257">
            <w:pPr>
              <w:pStyle w:val="Note"/>
              <w:spacing w:after="120"/>
            </w:pPr>
            <m:oMath>
              <m:r>
                <w:rPr>
                  <w:rFonts w:ascii="Cambria Math"/>
                </w:rPr>
                <m:t>=</m:t>
              </m:r>
              <m:sSub>
                <m:sSubPr>
                  <m:ctrlPr>
                    <w:rPr>
                      <w:rFonts w:ascii="Cambria Math" w:hAnsi="Cambria Math"/>
                      <w:i/>
                    </w:rPr>
                  </m:ctrlPr>
                </m:sSubPr>
                <m:e>
                  <m:r>
                    <w:rPr>
                      <w:rFonts w:ascii="Cambria Math"/>
                    </w:rPr>
                    <m:t>E</m:t>
                  </m:r>
                </m:e>
                <m:sub>
                  <m:r>
                    <m:rPr>
                      <m:nor/>
                    </m:rPr>
                    <w:rPr>
                      <w:rFonts w:ascii="Cambria Math"/>
                    </w:rPr>
                    <m:t>d,fi,t</m:t>
                  </m:r>
                  <m:ctrlPr>
                    <w:rPr>
                      <w:rFonts w:ascii="Cambria Math" w:hAnsi="Cambria Math"/>
                    </w:rPr>
                  </m:ctrlPr>
                </m:sub>
              </m:sSub>
              <m:r>
                <w:rPr>
                  <w:rFonts w:ascii="Cambria Math"/>
                </w:rPr>
                <m:t>/</m:t>
              </m:r>
              <m:sSub>
                <m:sSubPr>
                  <m:ctrlPr>
                    <w:rPr>
                      <w:rFonts w:ascii="Cambria Math" w:hAnsi="Cambria Math"/>
                      <w:i/>
                    </w:rPr>
                  </m:ctrlPr>
                </m:sSubPr>
                <m:e>
                  <m:r>
                    <w:rPr>
                      <w:rFonts w:ascii="Cambria Math"/>
                    </w:rPr>
                    <m:t>R</m:t>
                  </m:r>
                </m:e>
                <m:sub>
                  <m:r>
                    <w:rPr>
                      <w:rFonts w:ascii="Cambria Math"/>
                    </w:rPr>
                    <m:t>d</m:t>
                  </m:r>
                </m:sub>
              </m:sSub>
            </m:oMath>
            <w:r w:rsidR="002C408C">
              <w:tab/>
            </w:r>
          </w:p>
        </w:tc>
      </w:tr>
      <w:tr w:rsidR="002C408C" w:rsidRPr="00EB4487" w14:paraId="535734BF" w14:textId="77777777" w:rsidTr="00BC3EE4">
        <w:tc>
          <w:tcPr>
            <w:tcW w:w="850" w:type="dxa"/>
          </w:tcPr>
          <w:p w14:paraId="2799C033" w14:textId="508270BA" w:rsidR="002C408C" w:rsidRPr="00EB4487" w:rsidRDefault="002C408C" w:rsidP="00980257">
            <w:pPr>
              <w:pStyle w:val="Note"/>
              <w:spacing w:after="120"/>
              <w:rPr>
                <w:i/>
              </w:rPr>
            </w:pPr>
            <w:r w:rsidRPr="00EB4487">
              <w:rPr>
                <w:i/>
              </w:rPr>
              <w:t>E</w:t>
            </w:r>
            <w:r w:rsidRPr="00EB4487">
              <w:rPr>
                <w:vertAlign w:val="subscript"/>
              </w:rPr>
              <w:t>d</w:t>
            </w:r>
            <w:r w:rsidR="00C920FA">
              <w:rPr>
                <w:vertAlign w:val="subscript"/>
              </w:rPr>
              <w:t>,fi</w:t>
            </w:r>
            <w:r w:rsidRPr="00EB4487">
              <w:rPr>
                <w:vertAlign w:val="subscript"/>
              </w:rPr>
              <w:t>,t</w:t>
            </w:r>
          </w:p>
        </w:tc>
        <w:tc>
          <w:tcPr>
            <w:tcW w:w="8397" w:type="dxa"/>
          </w:tcPr>
          <w:p w14:paraId="506F27D0" w14:textId="09A34A40" w:rsidR="002C408C" w:rsidRPr="00EB4487" w:rsidRDefault="002C408C" w:rsidP="00980257">
            <w:pPr>
              <w:pStyle w:val="Note"/>
              <w:spacing w:after="120"/>
            </w:pPr>
            <w:r w:rsidRPr="002C408C">
              <w:rPr>
                <w:position w:val="-10"/>
              </w:rPr>
              <w:object w:dxaOrig="680" w:dyaOrig="300" w14:anchorId="2A513D24">
                <v:shape id="_x0000_i1131" type="#_x0000_t75" style="width:36.75pt;height:13.5pt" o:ole="">
                  <v:imagedata r:id="rId225" o:title=""/>
                </v:shape>
                <o:OLEObject Type="Embed" ProgID="Equation.DSMT4" ShapeID="_x0000_i1131" DrawAspect="Content" ObjectID="_1772537852" r:id="rId226"/>
              </w:object>
            </w:r>
            <w:r>
              <w:tab/>
            </w:r>
          </w:p>
        </w:tc>
      </w:tr>
    </w:tbl>
    <w:p w14:paraId="34764556" w14:textId="479EEAC0" w:rsidR="00DB1D3E" w:rsidRPr="00EB4487" w:rsidRDefault="00DB1D3E" w:rsidP="00980257">
      <w:pPr>
        <w:pStyle w:val="BodyText"/>
        <w:spacing w:before="120"/>
      </w:pPr>
      <w:r w:rsidRPr="00EB4487">
        <w:t xml:space="preserve">according to 4.7(1). </w:t>
      </w:r>
    </w:p>
    <w:p w14:paraId="488EAC12" w14:textId="372B5FAC" w:rsidR="0061374B" w:rsidRPr="002C408C" w:rsidRDefault="00DB1D3E" w:rsidP="002C408C">
      <w:pPr>
        <w:pStyle w:val="BodyText"/>
      </w:pPr>
      <w:r w:rsidRPr="00EB4487">
        <w:t xml:space="preserve">(4) The temperature rise in the steel section may be determined from (3) or (6) of 7.4.1.2.1 using the section factor </w:t>
      </w:r>
      <w:r w:rsidRPr="00EB4487">
        <w:rPr>
          <w:i/>
        </w:rPr>
        <w:t>A</w:t>
      </w:r>
      <w:r w:rsidRPr="00EB4487">
        <w:rPr>
          <w:vertAlign w:val="subscript"/>
        </w:rPr>
        <w:t>i</w:t>
      </w:r>
      <w:r w:rsidRPr="00EB4487">
        <w:t xml:space="preserve"> / </w:t>
      </w:r>
      <w:r w:rsidRPr="00EB4487">
        <w:rPr>
          <w:i/>
        </w:rPr>
        <w:t>V</w:t>
      </w:r>
      <w:r w:rsidRPr="00EB4487">
        <w:rPr>
          <w:vertAlign w:val="subscript"/>
        </w:rPr>
        <w:t>i</w:t>
      </w:r>
      <w:r w:rsidRPr="00EB4487">
        <w:t xml:space="preserve"> or </w:t>
      </w:r>
      <w:r w:rsidRPr="00EB4487">
        <w:rPr>
          <w:i/>
        </w:rPr>
        <w:t>A</w:t>
      </w:r>
      <w:r w:rsidRPr="00EB4487">
        <w:rPr>
          <w:vertAlign w:val="subscript"/>
        </w:rPr>
        <w:t>pi</w:t>
      </w:r>
      <w:r w:rsidRPr="00EB4487">
        <w:t xml:space="preserve"> / V</w:t>
      </w:r>
      <w:r w:rsidRPr="00EB4487">
        <w:rPr>
          <w:vertAlign w:val="subscript"/>
        </w:rPr>
        <w:t>i</w:t>
      </w:r>
      <w:r w:rsidRPr="00EB4487">
        <w:t xml:space="preserve"> of the bottom flange of the steel section.</w:t>
      </w:r>
    </w:p>
    <w:p w14:paraId="4508395D" w14:textId="2009C310" w:rsidR="00DB1D3E" w:rsidRPr="002C408C" w:rsidRDefault="00DB1D3E" w:rsidP="00302602">
      <w:pPr>
        <w:pStyle w:val="Heading5"/>
      </w:pPr>
      <w:r w:rsidRPr="00EB4487">
        <w:t>Verification of shear resistance of stud connectors</w:t>
      </w:r>
    </w:p>
    <w:p w14:paraId="678D8E6F" w14:textId="72951E16" w:rsidR="00DB1D3E" w:rsidRDefault="002C408C" w:rsidP="002C408C">
      <w:pPr>
        <w:pStyle w:val="BodyText"/>
      </w:pPr>
      <w:r w:rsidRPr="002C408C">
        <w:t>(1</w:t>
      </w:r>
      <w:r>
        <w:t xml:space="preserve">) </w:t>
      </w:r>
      <w:r w:rsidR="00DB1D3E" w:rsidRPr="00EB4487">
        <w:t xml:space="preserve">The design shear resistance in the fire situation of a welded headed stud should be determined for solid and composite slabs in accordance with EN 1994-1-1, except that the partial factor </w:t>
      </w:r>
      <w:r w:rsidR="00DB1D3E" w:rsidRPr="00EB4487">
        <w:sym w:font="Symbol" w:char="F067"/>
      </w:r>
      <w:r w:rsidR="00DB1D3E" w:rsidRPr="00EB4487">
        <w:rPr>
          <w:vertAlign w:val="subscript"/>
        </w:rPr>
        <w:t>v</w:t>
      </w:r>
      <w:r w:rsidR="00DB1D3E" w:rsidRPr="00EB4487">
        <w:t xml:space="preserve"> should be replaced by </w:t>
      </w:r>
      <w:r w:rsidR="00DB1D3E" w:rsidRPr="00EB4487">
        <w:rPr>
          <w:i/>
        </w:rPr>
        <w:sym w:font="Symbol" w:char="F067"/>
      </w:r>
      <w:r w:rsidR="00DB1D3E" w:rsidRPr="00EB4487">
        <w:rPr>
          <w:vertAlign w:val="subscript"/>
        </w:rPr>
        <w:t>M,</w:t>
      </w:r>
      <w:r w:rsidR="0068617E">
        <w:rPr>
          <w:vertAlign w:val="subscript"/>
        </w:rPr>
        <w:t>v,</w:t>
      </w:r>
      <w:r w:rsidR="00DB1D3E" w:rsidRPr="00EB4487">
        <w:rPr>
          <w:vertAlign w:val="subscript"/>
        </w:rPr>
        <w:t>fi</w:t>
      </w:r>
      <w:r w:rsidR="00DB1D3E" w:rsidRPr="00EB4487">
        <w:t xml:space="preserve"> and the smaller of the following reduced values should be used:</w:t>
      </w:r>
    </w:p>
    <w:p w14:paraId="17D25F6E" w14:textId="2CB3CE66" w:rsidR="00DB1D3E" w:rsidRPr="002C408C" w:rsidRDefault="006973E4" w:rsidP="0068617E">
      <w:pPr>
        <w:pStyle w:val="Formula"/>
      </w:pPr>
      <m:oMath>
        <m:sSub>
          <m:sSubPr>
            <m:ctrlPr>
              <w:rPr>
                <w:rFonts w:ascii="Cambria Math" w:hAnsi="Cambria Math"/>
                <w:i/>
              </w:rPr>
            </m:ctrlPr>
          </m:sSubPr>
          <m:e>
            <m:r>
              <w:rPr>
                <w:rFonts w:ascii="Cambria Math"/>
              </w:rPr>
              <m:t>P</m:t>
            </m:r>
          </m:e>
          <m:sub>
            <m:r>
              <m:rPr>
                <m:nor/>
              </m:rPr>
              <w:rPr>
                <w:rFonts w:ascii="Cambria Math"/>
              </w:rPr>
              <m:t>Rd,fi</m:t>
            </m:r>
            <m:ctrlPr>
              <w:rPr>
                <w:rFonts w:ascii="Cambria Math" w:hAnsi="Cambria Math"/>
              </w:rPr>
            </m:ctrlPr>
          </m:sub>
        </m:sSub>
        <m:r>
          <w:rPr>
            <w:rFonts w:ascii="Cambria Math"/>
          </w:rPr>
          <m:t>=0,8.</m:t>
        </m:r>
        <m:sSub>
          <m:sSubPr>
            <m:ctrlPr>
              <w:rPr>
                <w:rFonts w:ascii="Cambria Math" w:hAnsi="Cambria Math"/>
                <w:i/>
              </w:rPr>
            </m:ctrlPr>
          </m:sSubPr>
          <m:e>
            <m:r>
              <w:rPr>
                <w:rFonts w:ascii="Cambria Math"/>
              </w:rPr>
              <m:t>k</m:t>
            </m:r>
          </m:e>
          <m:sub>
            <m:r>
              <m:rPr>
                <m:nor/>
              </m:rPr>
              <w:rPr>
                <w:rFonts w:ascii="Cambria Math"/>
              </w:rPr>
              <m:t>u,</m:t>
            </m:r>
            <m:r>
              <m:rPr>
                <m:nor/>
              </m:rPr>
              <w:rPr>
                <w:rFonts w:ascii="Cambria Math"/>
              </w:rPr>
              <m:t>θ</m:t>
            </m:r>
            <m:ctrlPr>
              <w:rPr>
                <w:rFonts w:ascii="Cambria Math" w:hAnsi="Cambria Math"/>
              </w:rPr>
            </m:ctrlPr>
          </m:sub>
        </m:sSub>
        <m:sSub>
          <m:sSubPr>
            <m:ctrlPr>
              <w:rPr>
                <w:rFonts w:ascii="Cambria Math" w:hAnsi="Cambria Math"/>
                <w:i/>
              </w:rPr>
            </m:ctrlPr>
          </m:sSubPr>
          <m:e>
            <m:r>
              <w:rPr>
                <w:rFonts w:ascii="Cambria Math"/>
              </w:rPr>
              <m:t>P</m:t>
            </m:r>
          </m:e>
          <m:sub>
            <m:r>
              <m:rPr>
                <m:nor/>
              </m:rPr>
              <w:rPr>
                <w:rFonts w:ascii="Cambria Math"/>
              </w:rPr>
              <m:t>Rd</m:t>
            </m:r>
            <m:ctrlPr>
              <w:rPr>
                <w:rFonts w:ascii="Cambria Math" w:hAnsi="Cambria Math"/>
              </w:rPr>
            </m:ctrlPr>
          </m:sub>
        </m:sSub>
      </m:oMath>
      <w:r w:rsidR="002C408C">
        <w:tab/>
      </w:r>
      <w:r w:rsidR="002C408C" w:rsidRPr="004256FF">
        <w:rPr>
          <w:rFonts w:asciiTheme="majorHAnsi" w:hAnsiTheme="majorHAnsi"/>
          <w:lang w:val="en-US"/>
        </w:rPr>
        <w:t xml:space="preserve"> </w:t>
      </w:r>
      <w:r w:rsidR="00DB1D3E" w:rsidRPr="004256FF">
        <w:rPr>
          <w:rFonts w:asciiTheme="majorHAnsi" w:hAnsiTheme="majorHAnsi"/>
          <w:lang w:val="en-US"/>
        </w:rPr>
        <w:t>(7.1</w:t>
      </w:r>
      <w:r w:rsidR="00692328" w:rsidRPr="004256FF">
        <w:rPr>
          <w:rFonts w:asciiTheme="majorHAnsi" w:hAnsiTheme="majorHAnsi"/>
          <w:lang w:val="en-US"/>
        </w:rPr>
        <w:t>6</w:t>
      </w:r>
      <w:r w:rsidR="00DB1D3E" w:rsidRPr="004256FF">
        <w:rPr>
          <w:rFonts w:asciiTheme="majorHAnsi" w:hAnsiTheme="majorHAnsi"/>
          <w:lang w:val="en-US"/>
        </w:rPr>
        <w:t>)</w:t>
      </w:r>
    </w:p>
    <w:p w14:paraId="335C922F" w14:textId="5DB02741" w:rsidR="00DB1D3E" w:rsidRPr="00692328" w:rsidRDefault="00DB1D3E">
      <w:pPr>
        <w:pStyle w:val="BodyText"/>
      </w:pPr>
      <w:r w:rsidRPr="00692328">
        <w:t xml:space="preserve">with </w:t>
      </w:r>
      <w:r w:rsidRPr="00C938A0">
        <w:rPr>
          <w:i/>
          <w:iCs/>
        </w:rPr>
        <w:t>P</w:t>
      </w:r>
      <w:r w:rsidRPr="00692328">
        <w:rPr>
          <w:vertAlign w:val="subscript"/>
        </w:rPr>
        <w:t>Rd</w:t>
      </w:r>
      <w:r w:rsidRPr="00692328">
        <w:t xml:space="preserve"> as obtained from </w:t>
      </w:r>
      <w:r w:rsidR="00692328" w:rsidRPr="004256FF">
        <w:t>prEN 1994-1-1:202</w:t>
      </w:r>
      <w:r w:rsidR="00012BC8">
        <w:t>4</w:t>
      </w:r>
      <w:r w:rsidR="00692328" w:rsidRPr="004256FF">
        <w:t>,</w:t>
      </w:r>
      <w:r w:rsidR="00E52DAA">
        <w:t xml:space="preserve"> </w:t>
      </w:r>
      <w:r w:rsidR="00692328" w:rsidRPr="004256FF">
        <w:t>Formula (8.25) or:</w:t>
      </w:r>
    </w:p>
    <w:p w14:paraId="7AC68633" w14:textId="28636125" w:rsidR="00DB1D3E" w:rsidRPr="005B3673" w:rsidRDefault="006973E4" w:rsidP="0068617E">
      <w:pPr>
        <w:pStyle w:val="Formula"/>
      </w:pPr>
      <m:oMath>
        <m:sSub>
          <m:sSubPr>
            <m:ctrlPr>
              <w:rPr>
                <w:rFonts w:ascii="Cambria Math" w:hAnsi="Cambria Math"/>
                <w:i/>
              </w:rPr>
            </m:ctrlPr>
          </m:sSubPr>
          <m:e>
            <m:r>
              <w:rPr>
                <w:rFonts w:ascii="Cambria Math"/>
              </w:rPr>
              <m:t>P</m:t>
            </m:r>
          </m:e>
          <m:sub>
            <m:r>
              <m:rPr>
                <m:nor/>
              </m:rPr>
              <w:rPr>
                <w:rFonts w:ascii="Cambria Math"/>
              </w:rPr>
              <m:t>Rd,fi</m:t>
            </m:r>
            <m:ctrlPr>
              <w:rPr>
                <w:rFonts w:ascii="Cambria Math" w:hAnsi="Cambria Math"/>
              </w:rPr>
            </m:ctrlPr>
          </m:sub>
        </m:sSub>
        <m:r>
          <w:rPr>
            <w:rFonts w:ascii="Cambria Math"/>
          </w:rPr>
          <m:t>=</m:t>
        </m:r>
        <m:sSub>
          <m:sSubPr>
            <m:ctrlPr>
              <w:rPr>
                <w:rFonts w:ascii="Cambria Math" w:hAnsi="Cambria Math"/>
                <w:i/>
              </w:rPr>
            </m:ctrlPr>
          </m:sSubPr>
          <m:e>
            <m:r>
              <w:rPr>
                <w:rFonts w:ascii="Cambria Math"/>
              </w:rPr>
              <m:t>k</m:t>
            </m:r>
          </m:e>
          <m:sub>
            <m:r>
              <m:rPr>
                <m:nor/>
              </m:rPr>
              <w:rPr>
                <w:rFonts w:ascii="Cambria Math"/>
              </w:rPr>
              <m:t>c,</m:t>
            </m:r>
            <m:r>
              <m:rPr>
                <m:nor/>
              </m:rPr>
              <w:rPr>
                <w:rFonts w:ascii="Cambria Math"/>
              </w:rPr>
              <m:t>θ</m:t>
            </m:r>
            <m:ctrlPr>
              <w:rPr>
                <w:rFonts w:ascii="Cambria Math" w:hAnsi="Cambria Math"/>
              </w:rPr>
            </m:ctrlPr>
          </m:sub>
        </m:sSub>
        <m:r>
          <m:rPr>
            <m:nor/>
          </m:rPr>
          <w:rPr>
            <w:rFonts w:ascii="Cambria Math"/>
          </w:rPr>
          <m:t>.</m:t>
        </m:r>
        <m:sSub>
          <m:sSubPr>
            <m:ctrlPr>
              <w:rPr>
                <w:rFonts w:ascii="Cambria Math" w:hAnsi="Cambria Math"/>
              </w:rPr>
            </m:ctrlPr>
          </m:sSubPr>
          <m:e>
            <m:r>
              <m:rPr>
                <m:nor/>
              </m:rPr>
              <w:rPr>
                <w:rFonts w:ascii="Cambria Math"/>
              </w:rPr>
              <m:t>P</m:t>
            </m:r>
          </m:e>
          <m:sub>
            <m:r>
              <m:rPr>
                <m:nor/>
              </m:rPr>
              <w:rPr>
                <w:rFonts w:ascii="Cambria Math"/>
              </w:rPr>
              <m:t>Rd</m:t>
            </m:r>
          </m:sub>
        </m:sSub>
        <m:r>
          <w:rPr>
            <w:rFonts w:ascii="Cambria Math"/>
          </w:rPr>
          <m:t>.</m:t>
        </m:r>
      </m:oMath>
      <w:r w:rsidR="005B3673">
        <w:tab/>
      </w:r>
      <w:r w:rsidR="005B3673" w:rsidRPr="00EB4487">
        <w:rPr>
          <w:rFonts w:asciiTheme="majorHAnsi" w:hAnsiTheme="majorHAnsi"/>
        </w:rPr>
        <w:t xml:space="preserve"> </w:t>
      </w:r>
      <w:r w:rsidR="00DB1D3E" w:rsidRPr="00EB4487">
        <w:rPr>
          <w:rFonts w:asciiTheme="majorHAnsi" w:hAnsiTheme="majorHAnsi"/>
        </w:rPr>
        <w:t>(7.1</w:t>
      </w:r>
      <w:r w:rsidR="00C920FA">
        <w:rPr>
          <w:rFonts w:asciiTheme="majorHAnsi" w:hAnsiTheme="majorHAnsi"/>
        </w:rPr>
        <w:t>7</w:t>
      </w:r>
      <w:r w:rsidR="00DB1D3E" w:rsidRPr="00EB4487">
        <w:rPr>
          <w:rFonts w:asciiTheme="majorHAnsi" w:hAnsiTheme="majorHAnsi"/>
        </w:rPr>
        <w:t>)</w:t>
      </w:r>
    </w:p>
    <w:p w14:paraId="71A87A68" w14:textId="49DECCCB" w:rsidR="00DB1D3E" w:rsidRPr="00692328" w:rsidRDefault="00DB1D3E">
      <w:pPr>
        <w:pStyle w:val="BodyText"/>
      </w:pPr>
      <w:r w:rsidRPr="00692328">
        <w:t xml:space="preserve">with </w:t>
      </w:r>
      <w:r w:rsidRPr="00C938A0">
        <w:rPr>
          <w:i/>
          <w:iCs/>
        </w:rPr>
        <w:t>P</w:t>
      </w:r>
      <w:r w:rsidRPr="00692328">
        <w:rPr>
          <w:vertAlign w:val="subscript"/>
        </w:rPr>
        <w:t>Rd</w:t>
      </w:r>
      <w:r w:rsidRPr="00692328">
        <w:t xml:space="preserve"> as obtained from </w:t>
      </w:r>
      <w:r w:rsidR="00692328" w:rsidRPr="004256FF">
        <w:t>prEN 1994-1-1:202</w:t>
      </w:r>
      <w:r w:rsidR="00012BC8">
        <w:t>4</w:t>
      </w:r>
      <w:r w:rsidR="00692328" w:rsidRPr="004256FF">
        <w:t xml:space="preserve">, Formula (8.26) and where values of </w:t>
      </w:r>
      <w:r w:rsidR="00692328" w:rsidRPr="004256FF">
        <w:rPr>
          <w:i/>
          <w:iCs/>
        </w:rPr>
        <w:t>k</w:t>
      </w:r>
      <w:r w:rsidR="00692328" w:rsidRPr="004256FF">
        <w:rPr>
          <w:vertAlign w:val="subscript"/>
        </w:rPr>
        <w:t>u,θ</w:t>
      </w:r>
      <w:r w:rsidR="00692328" w:rsidRPr="004256FF">
        <w:t xml:space="preserve"> and </w:t>
      </w:r>
      <w:r w:rsidR="00692328" w:rsidRPr="004256FF">
        <w:rPr>
          <w:i/>
          <w:iCs/>
        </w:rPr>
        <w:t>k</w:t>
      </w:r>
      <w:r w:rsidR="00692328" w:rsidRPr="004256FF">
        <w:rPr>
          <w:vertAlign w:val="subscript"/>
        </w:rPr>
        <w:t>c,θ</w:t>
      </w:r>
      <w:r w:rsidR="00692328" w:rsidRPr="004256FF">
        <w:t xml:space="preserve"> are taken from Tables 5.2 and 5.4 respectively.</w:t>
      </w:r>
    </w:p>
    <w:p w14:paraId="3DE798AA" w14:textId="4DC833FB" w:rsidR="0061374B" w:rsidRPr="005B3673" w:rsidRDefault="00DB1D3E" w:rsidP="005B3673">
      <w:pPr>
        <w:pStyle w:val="BodyText"/>
      </w:pPr>
      <w:r w:rsidRPr="00EB4487">
        <w:lastRenderedPageBreak/>
        <w:t xml:space="preserve">(2) The temperature </w:t>
      </w:r>
      <w:r w:rsidRPr="00EB4487">
        <w:rPr>
          <w:i/>
        </w:rPr>
        <w:t>θ</w:t>
      </w:r>
      <w:r w:rsidRPr="00EB4487">
        <w:rPr>
          <w:vertAlign w:val="subscript"/>
        </w:rPr>
        <w:t>v</w:t>
      </w:r>
      <w:r w:rsidRPr="00EB4487">
        <w:t xml:space="preserve"> [</w:t>
      </w:r>
      <w:r w:rsidR="004D3028">
        <w:t>°C</w:t>
      </w:r>
      <w:r w:rsidRPr="00EB4487">
        <w:t xml:space="preserve">] of the stud connectors and </w:t>
      </w:r>
      <w:r w:rsidRPr="00EB4487">
        <w:rPr>
          <w:i/>
        </w:rPr>
        <w:t>θ</w:t>
      </w:r>
      <w:r w:rsidRPr="00EB4487">
        <w:rPr>
          <w:vertAlign w:val="subscript"/>
        </w:rPr>
        <w:t>c</w:t>
      </w:r>
      <w:r w:rsidRPr="00EB4487">
        <w:t xml:space="preserve"> [</w:t>
      </w:r>
      <w:r w:rsidR="004D3028">
        <w:t>°C</w:t>
      </w:r>
      <w:r w:rsidRPr="00EB4487">
        <w:t>] of the concrete may be taken as 80</w:t>
      </w:r>
      <w:r w:rsidR="00FC1907">
        <w:t xml:space="preserve"> </w:t>
      </w:r>
      <w:r w:rsidRPr="00EB4487">
        <w:t>% and 40</w:t>
      </w:r>
      <w:r w:rsidR="00FC1907">
        <w:t xml:space="preserve"> </w:t>
      </w:r>
      <w:r w:rsidRPr="00EB4487">
        <w:t>% respectively of the temperature of the top flange of the steel beam.</w:t>
      </w:r>
    </w:p>
    <w:p w14:paraId="79FF71A4" w14:textId="4920725A" w:rsidR="00DB1D3E" w:rsidRPr="005B3673" w:rsidRDefault="00DB1D3E" w:rsidP="00302602">
      <w:pPr>
        <w:pStyle w:val="Heading4"/>
      </w:pPr>
      <w:bookmarkStart w:id="175" w:name="_Toc6393185"/>
      <w:r w:rsidRPr="00EB4487">
        <w:t xml:space="preserve">Composite </w:t>
      </w:r>
      <w:r w:rsidRPr="005B3673">
        <w:t>beams</w:t>
      </w:r>
      <w:r w:rsidRPr="00EB4487">
        <w:t xml:space="preserve"> comprising steel beams with partial encasement</w:t>
      </w:r>
      <w:bookmarkEnd w:id="175"/>
    </w:p>
    <w:p w14:paraId="3A74CC45" w14:textId="29F8041D" w:rsidR="00DB1D3E" w:rsidRPr="005B3673" w:rsidRDefault="00DB1D3E" w:rsidP="00A2014D">
      <w:pPr>
        <w:pStyle w:val="Heading5"/>
      </w:pPr>
      <w:r w:rsidRPr="00EB4487">
        <w:t>General</w:t>
      </w:r>
    </w:p>
    <w:p w14:paraId="35BEEC77" w14:textId="219D1B3D" w:rsidR="00DB1D3E" w:rsidRPr="005B3673" w:rsidRDefault="00DB1D3E" w:rsidP="005B3673">
      <w:pPr>
        <w:pStyle w:val="BodyText"/>
      </w:pPr>
      <w:r w:rsidRPr="005B3673">
        <w:t xml:space="preserve">(1) </w:t>
      </w:r>
      <w:r w:rsidR="00692328" w:rsidRPr="002E4622">
        <w:t xml:space="preserve">The following method for assessing the fire resistance of a composite beam, comprising a steel beam with partial concrete encasement, is applicable to simply supported and continuous beams </w:t>
      </w:r>
      <w:r w:rsidR="00692328">
        <w:t>(</w:t>
      </w:r>
      <w:r w:rsidR="00692328" w:rsidRPr="002E4622">
        <w:t>including cantilevers</w:t>
      </w:r>
      <w:r w:rsidR="00692328">
        <w:t>) heated from below by the standard temperature-time curve</w:t>
      </w:r>
      <w:r w:rsidR="00692328" w:rsidRPr="002E4622">
        <w:t>.</w:t>
      </w:r>
      <w:r w:rsidR="00692328">
        <w:t xml:space="preserve"> </w:t>
      </w:r>
      <w:r w:rsidR="00692328" w:rsidRPr="002E4622">
        <w:t>This method may be used to classify composite beams in the standard fire classes R30, R60, R90, R120 or R180</w:t>
      </w:r>
      <w:r w:rsidR="00692328">
        <w:t>.</w:t>
      </w:r>
    </w:p>
    <w:p w14:paraId="3E60C291" w14:textId="37FF591A" w:rsidR="00DB1D3E" w:rsidRPr="005B3673" w:rsidRDefault="00DB1D3E">
      <w:pPr>
        <w:pStyle w:val="BodyText"/>
      </w:pPr>
      <w:r w:rsidRPr="005B3673">
        <w:t xml:space="preserve">(2) </w:t>
      </w:r>
      <w:r w:rsidR="00F857C6">
        <w:t>I</w:t>
      </w:r>
      <w:r w:rsidR="00F857C6" w:rsidRPr="002E4622">
        <w:t xml:space="preserve">f the </w:t>
      </w:r>
      <w:r w:rsidR="00F857C6" w:rsidRPr="004256FF">
        <w:t>temperature</w:t>
      </w:r>
      <w:r w:rsidR="00F857C6" w:rsidRPr="002E4622">
        <w:t xml:space="preserve"> distribution</w:t>
      </w:r>
      <w:r w:rsidR="00F857C6">
        <w:t xml:space="preserve"> </w:t>
      </w:r>
      <w:r w:rsidR="00F857C6" w:rsidRPr="002E4622">
        <w:t>of a partially encased steel beam connected to a slab</w:t>
      </w:r>
      <w:r w:rsidR="00F857C6">
        <w:t xml:space="preserve"> </w:t>
      </w:r>
      <w:r w:rsidR="00F857C6" w:rsidRPr="002E4622">
        <w:t>is known</w:t>
      </w:r>
      <w:r w:rsidR="00F857C6">
        <w:t>, t</w:t>
      </w:r>
      <w:r w:rsidR="00F857C6" w:rsidRPr="002E4622">
        <w:t>he moment resistance may be calculated using 7.4.2</w:t>
      </w:r>
      <w:r w:rsidR="00F857C6">
        <w:t>.2.3</w:t>
      </w:r>
      <w:r w:rsidR="00F857C6" w:rsidRPr="002E4622">
        <w:t xml:space="preserve">, </w:t>
      </w:r>
      <w:r w:rsidR="00F857C6">
        <w:t>as an alternative to (1)</w:t>
      </w:r>
      <w:r w:rsidR="00F857C6" w:rsidRPr="002E4622">
        <w:t>.</w:t>
      </w:r>
    </w:p>
    <w:p w14:paraId="13113955" w14:textId="77777777" w:rsidR="00F857C6" w:rsidRDefault="00DB1D3E" w:rsidP="00F857C6">
      <w:pPr>
        <w:pStyle w:val="ListBullet"/>
        <w:numPr>
          <w:ilvl w:val="0"/>
          <w:numId w:val="0"/>
        </w:numPr>
        <w:ind w:left="357" w:hanging="357"/>
      </w:pPr>
      <w:r w:rsidRPr="005B3673">
        <w:t xml:space="preserve">(3) </w:t>
      </w:r>
      <w:r w:rsidR="00F857C6" w:rsidRPr="002E4622">
        <w:t>This method may be used when the slab is composite if one of the following two conditions is fulfilled:</w:t>
      </w:r>
    </w:p>
    <w:p w14:paraId="110B6B7A" w14:textId="214EF119" w:rsidR="00F857C6" w:rsidRPr="002E4622" w:rsidRDefault="00F857C6" w:rsidP="004256FF">
      <w:pPr>
        <w:pStyle w:val="ListBullet"/>
      </w:pPr>
      <w:r w:rsidRPr="002E4622">
        <w:t>at least 85</w:t>
      </w:r>
      <w:r w:rsidR="00FC1907">
        <w:t xml:space="preserve"> </w:t>
      </w:r>
      <w:r w:rsidRPr="002E4622">
        <w:t>% of the upper side of the steel section is directly covered by the steel sheet</w:t>
      </w:r>
      <w:r>
        <w:t>; and</w:t>
      </w:r>
    </w:p>
    <w:p w14:paraId="7E26D52C" w14:textId="7595D0FF" w:rsidR="00F857C6" w:rsidRPr="002E4622" w:rsidRDefault="00F857C6" w:rsidP="004256FF">
      <w:pPr>
        <w:pStyle w:val="ListBullet"/>
        <w:rPr>
          <w:sz w:val="20"/>
        </w:rPr>
      </w:pPr>
      <w:r w:rsidRPr="002E4622">
        <w:rPr>
          <w:sz w:val="20"/>
        </w:rPr>
        <w:t>voids between the top flange and the steel sheeting are entirely filled by an incombustible material</w:t>
      </w:r>
      <w:r>
        <w:rPr>
          <w:sz w:val="20"/>
        </w:rPr>
        <w:t>.</w:t>
      </w:r>
    </w:p>
    <w:p w14:paraId="4E0C0893" w14:textId="25FFD9DC" w:rsidR="00DB1D3E" w:rsidRPr="005B3673" w:rsidRDefault="00DB1D3E" w:rsidP="005B3673">
      <w:pPr>
        <w:pStyle w:val="BodyText"/>
      </w:pPr>
      <w:r w:rsidRPr="005B3673">
        <w:t>(</w:t>
      </w:r>
      <w:r w:rsidR="00F857C6">
        <w:t>4</w:t>
      </w:r>
      <w:r w:rsidRPr="005B3673">
        <w:t xml:space="preserve">) The concrete slab thickness </w:t>
      </w:r>
      <w:r w:rsidRPr="004256FF">
        <w:rPr>
          <w:i/>
          <w:iCs/>
        </w:rPr>
        <w:t>h</w:t>
      </w:r>
      <w:r w:rsidRPr="004256FF">
        <w:rPr>
          <w:vertAlign w:val="subscript"/>
        </w:rPr>
        <w:t>c</w:t>
      </w:r>
      <w:r w:rsidRPr="005B3673">
        <w:t xml:space="preserve"> (see Figure 7.4) should be greater than the minimum thickness given in Table 7.1. This table may be used for solid and composite slabs.</w:t>
      </w:r>
      <w:bookmarkStart w:id="176" w:name="_Toc464418645"/>
    </w:p>
    <w:p w14:paraId="3EB1CCD7" w14:textId="4EACF85E" w:rsidR="00DB1D3E" w:rsidRPr="00EB4487" w:rsidRDefault="00DB1D3E" w:rsidP="005B3673">
      <w:pPr>
        <w:pStyle w:val="Tabletitle"/>
      </w:pPr>
      <w:r w:rsidRPr="00EB4487">
        <w:t>Table 7.1</w:t>
      </w:r>
      <w:r w:rsidR="00D03FE9">
        <w:t xml:space="preserve"> </w:t>
      </w:r>
      <w:r w:rsidR="00D03FE9">
        <w:rPr>
          <w:lang w:val="en-US"/>
        </w:rPr>
        <w:t xml:space="preserve">— </w:t>
      </w:r>
      <w:r w:rsidRPr="00EB4487">
        <w:t xml:space="preserve">Minimum slab </w:t>
      </w:r>
      <w:r w:rsidRPr="005B3673">
        <w:t>thickness</w:t>
      </w:r>
      <w:bookmarkEnd w:id="176"/>
      <w:r w:rsidRPr="00EB4487">
        <w:t xml:space="preserve">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3879"/>
      </w:tblGrid>
      <w:tr w:rsidR="00DB1D3E" w:rsidRPr="00EB4487" w14:paraId="5947A38B" w14:textId="77777777" w:rsidTr="00980257">
        <w:tc>
          <w:tcPr>
            <w:tcW w:w="3633" w:type="dxa"/>
            <w:tcMar>
              <w:left w:w="72" w:type="dxa"/>
              <w:right w:w="72" w:type="dxa"/>
            </w:tcMar>
          </w:tcPr>
          <w:p w14:paraId="460C1AFD" w14:textId="1748F799" w:rsidR="00DB1D3E" w:rsidRPr="004778AB" w:rsidRDefault="00DB1D3E" w:rsidP="0081290D">
            <w:pPr>
              <w:pStyle w:val="Paragraph"/>
              <w:spacing w:before="40" w:after="40"/>
              <w:jc w:val="center"/>
              <w:rPr>
                <w:rFonts w:asciiTheme="majorHAnsi" w:hAnsiTheme="majorHAnsi"/>
                <w:b/>
                <w:szCs w:val="22"/>
              </w:rPr>
            </w:pPr>
            <w:r w:rsidRPr="004778AB">
              <w:rPr>
                <w:rFonts w:asciiTheme="majorHAnsi" w:hAnsiTheme="majorHAnsi"/>
                <w:b/>
                <w:szCs w:val="22"/>
              </w:rPr>
              <w:t xml:space="preserve">Standard </w:t>
            </w:r>
            <w:r w:rsidR="004778AB" w:rsidRPr="004778AB">
              <w:rPr>
                <w:rFonts w:asciiTheme="majorHAnsi" w:hAnsiTheme="majorHAnsi"/>
                <w:b/>
                <w:szCs w:val="22"/>
              </w:rPr>
              <w:t>f</w:t>
            </w:r>
            <w:r w:rsidRPr="004778AB">
              <w:rPr>
                <w:rFonts w:asciiTheme="majorHAnsi" w:hAnsiTheme="majorHAnsi"/>
                <w:b/>
                <w:szCs w:val="22"/>
              </w:rPr>
              <w:t xml:space="preserve">ire </w:t>
            </w:r>
            <w:r w:rsidR="004778AB" w:rsidRPr="004778AB">
              <w:rPr>
                <w:rFonts w:asciiTheme="majorHAnsi" w:hAnsiTheme="majorHAnsi"/>
                <w:b/>
                <w:szCs w:val="22"/>
              </w:rPr>
              <w:t>r</w:t>
            </w:r>
            <w:r w:rsidRPr="004778AB">
              <w:rPr>
                <w:rFonts w:asciiTheme="majorHAnsi" w:hAnsiTheme="majorHAnsi"/>
                <w:b/>
                <w:szCs w:val="22"/>
              </w:rPr>
              <w:t>esistance</w:t>
            </w:r>
          </w:p>
        </w:tc>
        <w:tc>
          <w:tcPr>
            <w:tcW w:w="3879" w:type="dxa"/>
            <w:tcMar>
              <w:left w:w="72" w:type="dxa"/>
              <w:right w:w="72" w:type="dxa"/>
            </w:tcMar>
          </w:tcPr>
          <w:p w14:paraId="59742F4E" w14:textId="47F425FA" w:rsidR="00DB1D3E" w:rsidRPr="004778AB" w:rsidRDefault="00DB1D3E" w:rsidP="0081290D">
            <w:pPr>
              <w:pStyle w:val="Paragraph"/>
              <w:spacing w:before="40" w:after="40"/>
              <w:jc w:val="center"/>
              <w:rPr>
                <w:rFonts w:asciiTheme="majorHAnsi" w:hAnsiTheme="majorHAnsi"/>
                <w:b/>
                <w:szCs w:val="22"/>
              </w:rPr>
            </w:pPr>
            <w:r w:rsidRPr="004778AB">
              <w:rPr>
                <w:rFonts w:asciiTheme="majorHAnsi" w:hAnsiTheme="majorHAnsi"/>
                <w:b/>
                <w:szCs w:val="22"/>
              </w:rPr>
              <w:t xml:space="preserve">Minimum </w:t>
            </w:r>
            <w:r w:rsidR="004778AB" w:rsidRPr="004778AB">
              <w:rPr>
                <w:rFonts w:asciiTheme="majorHAnsi" w:hAnsiTheme="majorHAnsi"/>
                <w:b/>
                <w:szCs w:val="22"/>
              </w:rPr>
              <w:t>s</w:t>
            </w:r>
            <w:r w:rsidRPr="004778AB">
              <w:rPr>
                <w:rFonts w:asciiTheme="majorHAnsi" w:hAnsiTheme="majorHAnsi"/>
                <w:b/>
                <w:szCs w:val="22"/>
              </w:rPr>
              <w:t xml:space="preserve">lab </w:t>
            </w:r>
            <w:r w:rsidR="004778AB" w:rsidRPr="004778AB">
              <w:rPr>
                <w:rFonts w:asciiTheme="majorHAnsi" w:hAnsiTheme="majorHAnsi"/>
                <w:b/>
                <w:szCs w:val="22"/>
              </w:rPr>
              <w:t>t</w:t>
            </w:r>
            <w:r w:rsidRPr="004778AB">
              <w:rPr>
                <w:rFonts w:asciiTheme="majorHAnsi" w:hAnsiTheme="majorHAnsi"/>
                <w:b/>
                <w:szCs w:val="22"/>
              </w:rPr>
              <w:t xml:space="preserve">hickness </w:t>
            </w:r>
          </w:p>
        </w:tc>
      </w:tr>
      <w:tr w:rsidR="00DB1D3E" w:rsidRPr="00EB4487" w14:paraId="47CC16B7" w14:textId="77777777" w:rsidTr="00980257">
        <w:tc>
          <w:tcPr>
            <w:tcW w:w="3633" w:type="dxa"/>
            <w:tcMar>
              <w:left w:w="72" w:type="dxa"/>
              <w:right w:w="72" w:type="dxa"/>
            </w:tcMar>
          </w:tcPr>
          <w:p w14:paraId="2C59EE07" w14:textId="77777777" w:rsidR="00DB1D3E" w:rsidRPr="004778AB" w:rsidRDefault="00DB1D3E" w:rsidP="0081290D">
            <w:pPr>
              <w:pStyle w:val="Paragraph"/>
              <w:spacing w:before="40" w:after="40"/>
              <w:jc w:val="center"/>
              <w:rPr>
                <w:rFonts w:asciiTheme="majorHAnsi" w:hAnsiTheme="majorHAnsi"/>
                <w:szCs w:val="22"/>
              </w:rPr>
            </w:pPr>
          </w:p>
        </w:tc>
        <w:tc>
          <w:tcPr>
            <w:tcW w:w="3879" w:type="dxa"/>
            <w:tcMar>
              <w:left w:w="72" w:type="dxa"/>
              <w:right w:w="72" w:type="dxa"/>
            </w:tcMar>
          </w:tcPr>
          <w:p w14:paraId="110D56EA"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i/>
                <w:szCs w:val="22"/>
              </w:rPr>
              <w:t>h</w:t>
            </w:r>
            <w:r w:rsidRPr="004778AB">
              <w:rPr>
                <w:rFonts w:asciiTheme="majorHAnsi" w:hAnsiTheme="majorHAnsi"/>
                <w:szCs w:val="22"/>
                <w:vertAlign w:val="subscript"/>
              </w:rPr>
              <w:t>c</w:t>
            </w:r>
            <w:r w:rsidRPr="004778AB">
              <w:rPr>
                <w:rFonts w:asciiTheme="majorHAnsi" w:hAnsiTheme="majorHAnsi"/>
                <w:szCs w:val="22"/>
              </w:rPr>
              <w:t xml:space="preserve"> [mm]</w:t>
            </w:r>
          </w:p>
        </w:tc>
      </w:tr>
      <w:tr w:rsidR="00DB1D3E" w:rsidRPr="00EB4487" w14:paraId="75CABED7" w14:textId="77777777" w:rsidTr="00980257">
        <w:tc>
          <w:tcPr>
            <w:tcW w:w="3633" w:type="dxa"/>
            <w:tcMar>
              <w:left w:w="72" w:type="dxa"/>
              <w:right w:w="72" w:type="dxa"/>
            </w:tcMar>
          </w:tcPr>
          <w:p w14:paraId="7B903DCC"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R30</w:t>
            </w:r>
          </w:p>
        </w:tc>
        <w:tc>
          <w:tcPr>
            <w:tcW w:w="3879" w:type="dxa"/>
            <w:tcMar>
              <w:left w:w="72" w:type="dxa"/>
              <w:right w:w="72" w:type="dxa"/>
            </w:tcMar>
          </w:tcPr>
          <w:p w14:paraId="679FBAB6"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60</w:t>
            </w:r>
          </w:p>
        </w:tc>
      </w:tr>
      <w:tr w:rsidR="00DB1D3E" w:rsidRPr="00EB4487" w14:paraId="5E64C013" w14:textId="77777777" w:rsidTr="00980257">
        <w:tc>
          <w:tcPr>
            <w:tcW w:w="3633" w:type="dxa"/>
            <w:tcMar>
              <w:left w:w="72" w:type="dxa"/>
              <w:right w:w="72" w:type="dxa"/>
            </w:tcMar>
          </w:tcPr>
          <w:p w14:paraId="7E083F6E"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R60</w:t>
            </w:r>
          </w:p>
        </w:tc>
        <w:tc>
          <w:tcPr>
            <w:tcW w:w="3879" w:type="dxa"/>
            <w:tcMar>
              <w:left w:w="72" w:type="dxa"/>
              <w:right w:w="72" w:type="dxa"/>
            </w:tcMar>
          </w:tcPr>
          <w:p w14:paraId="1D764C95"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80</w:t>
            </w:r>
          </w:p>
        </w:tc>
      </w:tr>
      <w:tr w:rsidR="00DB1D3E" w:rsidRPr="00EB4487" w14:paraId="4FFD92AE" w14:textId="77777777" w:rsidTr="00980257">
        <w:tc>
          <w:tcPr>
            <w:tcW w:w="3633" w:type="dxa"/>
            <w:tcMar>
              <w:left w:w="72" w:type="dxa"/>
              <w:right w:w="72" w:type="dxa"/>
            </w:tcMar>
          </w:tcPr>
          <w:p w14:paraId="5A2991D6"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R90</w:t>
            </w:r>
          </w:p>
        </w:tc>
        <w:tc>
          <w:tcPr>
            <w:tcW w:w="3879" w:type="dxa"/>
            <w:tcMar>
              <w:left w:w="72" w:type="dxa"/>
              <w:right w:w="72" w:type="dxa"/>
            </w:tcMar>
          </w:tcPr>
          <w:p w14:paraId="07CC9F07"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100</w:t>
            </w:r>
          </w:p>
        </w:tc>
      </w:tr>
      <w:tr w:rsidR="00DB1D3E" w:rsidRPr="00EB4487" w14:paraId="5EE92D13" w14:textId="77777777" w:rsidTr="00980257">
        <w:tc>
          <w:tcPr>
            <w:tcW w:w="3633" w:type="dxa"/>
            <w:tcMar>
              <w:left w:w="72" w:type="dxa"/>
              <w:right w:w="72" w:type="dxa"/>
            </w:tcMar>
          </w:tcPr>
          <w:p w14:paraId="4DF0ED75"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R120</w:t>
            </w:r>
          </w:p>
        </w:tc>
        <w:tc>
          <w:tcPr>
            <w:tcW w:w="3879" w:type="dxa"/>
            <w:tcMar>
              <w:left w:w="72" w:type="dxa"/>
              <w:right w:w="72" w:type="dxa"/>
            </w:tcMar>
          </w:tcPr>
          <w:p w14:paraId="2ED28FF3"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120</w:t>
            </w:r>
          </w:p>
        </w:tc>
      </w:tr>
      <w:tr w:rsidR="00DB1D3E" w:rsidRPr="00EB4487" w14:paraId="7F92C403" w14:textId="77777777" w:rsidTr="00980257">
        <w:tc>
          <w:tcPr>
            <w:tcW w:w="3633" w:type="dxa"/>
            <w:tcMar>
              <w:left w:w="72" w:type="dxa"/>
              <w:right w:w="72" w:type="dxa"/>
            </w:tcMar>
          </w:tcPr>
          <w:p w14:paraId="32731CE7"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R180</w:t>
            </w:r>
          </w:p>
        </w:tc>
        <w:tc>
          <w:tcPr>
            <w:tcW w:w="3879" w:type="dxa"/>
            <w:tcMar>
              <w:left w:w="72" w:type="dxa"/>
              <w:right w:w="72" w:type="dxa"/>
            </w:tcMar>
          </w:tcPr>
          <w:p w14:paraId="05288C15" w14:textId="77777777" w:rsidR="00DB1D3E" w:rsidRPr="004778AB" w:rsidRDefault="00DB1D3E" w:rsidP="0081290D">
            <w:pPr>
              <w:pStyle w:val="Paragraph"/>
              <w:spacing w:before="40" w:after="40"/>
              <w:jc w:val="center"/>
              <w:rPr>
                <w:rFonts w:asciiTheme="majorHAnsi" w:hAnsiTheme="majorHAnsi"/>
                <w:szCs w:val="22"/>
              </w:rPr>
            </w:pPr>
            <w:r w:rsidRPr="004778AB">
              <w:rPr>
                <w:rFonts w:asciiTheme="majorHAnsi" w:hAnsiTheme="majorHAnsi"/>
              </w:rPr>
              <w:t>150</w:t>
            </w:r>
          </w:p>
        </w:tc>
      </w:tr>
    </w:tbl>
    <w:p w14:paraId="0B1E155A" w14:textId="635589FD" w:rsidR="00DB1D3E" w:rsidRPr="005B3673" w:rsidRDefault="00F857C6" w:rsidP="00302602">
      <w:pPr>
        <w:pStyle w:val="Heading5"/>
      </w:pPr>
      <w:r>
        <w:t>Bending moment resistance</w:t>
      </w:r>
    </w:p>
    <w:p w14:paraId="79760081" w14:textId="643CD9F0" w:rsidR="00F857C6" w:rsidRPr="002E4622" w:rsidRDefault="00F857C6" w:rsidP="004256FF">
      <w:pPr>
        <w:pStyle w:val="BodyText"/>
      </w:pPr>
      <w:r w:rsidRPr="002E4622">
        <w:t>(</w:t>
      </w:r>
      <w:r>
        <w:t>1</w:t>
      </w:r>
      <w:r w:rsidRPr="002E4622">
        <w:t>) The effect of temperature on material properties should be taken into account by reducing the dimensions of the parts comprising the cross-section, or by multiplying the characteristic mechanical properties of the materials by a reduction factor.</w:t>
      </w:r>
    </w:p>
    <w:p w14:paraId="3CCA8DAB" w14:textId="1E2C440E" w:rsidR="00F857C6" w:rsidRPr="004256FF" w:rsidRDefault="00F857C6" w:rsidP="004256FF">
      <w:pPr>
        <w:pStyle w:val="Note"/>
        <w:rPr>
          <w:i/>
        </w:rPr>
      </w:pPr>
      <w:r w:rsidRPr="002E4622">
        <w:t>NOTE</w:t>
      </w:r>
      <w:r w:rsidRPr="002E4622">
        <w:rPr>
          <w:rFonts w:cs="Arial"/>
        </w:rPr>
        <w:t> </w:t>
      </w:r>
      <w:r w:rsidRPr="002E4622">
        <w:t>For the calculation of this reduction factor, Annex D applies.</w:t>
      </w:r>
    </w:p>
    <w:p w14:paraId="22E7DFB6" w14:textId="32414C70" w:rsidR="00F857C6" w:rsidRPr="002E4622" w:rsidRDefault="00F857C6" w:rsidP="004256FF">
      <w:pPr>
        <w:pStyle w:val="BodyText"/>
      </w:pPr>
      <w:r w:rsidRPr="002E4622">
        <w:t>(</w:t>
      </w:r>
      <w:r>
        <w:t>2</w:t>
      </w:r>
      <w:r w:rsidRPr="002E4622">
        <w:t>) It is assumed that there is no reduction in the shear resistance of the shear connectors welded to the top flange, as long as these connectors are fixed directly to the effective width of that flange.</w:t>
      </w:r>
    </w:p>
    <w:p w14:paraId="60EE3DC7" w14:textId="233B9F6F" w:rsidR="00F857C6" w:rsidRPr="004256FF" w:rsidRDefault="00F857C6" w:rsidP="004256FF">
      <w:pPr>
        <w:pStyle w:val="Note"/>
        <w:rPr>
          <w:i/>
        </w:rPr>
      </w:pPr>
      <w:r w:rsidRPr="002E4622">
        <w:t>NOTE</w:t>
      </w:r>
      <w:r w:rsidRPr="002E4622">
        <w:rPr>
          <w:rFonts w:cs="Arial"/>
        </w:rPr>
        <w:t> </w:t>
      </w:r>
      <w:r w:rsidRPr="002E4622">
        <w:t xml:space="preserve">For the </w:t>
      </w:r>
      <w:r w:rsidRPr="00C938A0">
        <w:t>evaluation</w:t>
      </w:r>
      <w:r w:rsidRPr="002E4622">
        <w:t xml:space="preserve"> of this effective width, Annex D applies.</w:t>
      </w:r>
    </w:p>
    <w:p w14:paraId="50A725B8" w14:textId="76267AC2" w:rsidR="00F857C6" w:rsidRPr="004256FF" w:rsidRDefault="00F857C6" w:rsidP="004256FF">
      <w:pPr>
        <w:pStyle w:val="BodyText"/>
      </w:pPr>
      <w:r w:rsidRPr="002E4622">
        <w:t>(</w:t>
      </w:r>
      <w:r>
        <w:t>3</w:t>
      </w:r>
      <w:r w:rsidRPr="002E4622">
        <w:t xml:space="preserve">) For a simply supported beam, the maximum applied sagging bending moment should be compared to the sagging moment resistance which is calculated according to </w:t>
      </w:r>
      <w:r>
        <w:t>7.4.2.3.3</w:t>
      </w:r>
      <w:r w:rsidRPr="002E4622">
        <w:t>.</w:t>
      </w:r>
    </w:p>
    <w:p w14:paraId="18F20C4D" w14:textId="416030B4" w:rsidR="00DB1D3E" w:rsidRDefault="00F857C6" w:rsidP="005B3673">
      <w:pPr>
        <w:pStyle w:val="BodyText"/>
      </w:pPr>
      <w:r w:rsidRPr="002E4622">
        <w:t>(</w:t>
      </w:r>
      <w:r>
        <w:t>4</w:t>
      </w:r>
      <w:r w:rsidRPr="002E4622">
        <w:t xml:space="preserve">) </w:t>
      </w:r>
      <w:r>
        <w:t>W</w:t>
      </w:r>
      <w:r w:rsidRPr="002E4622">
        <w:t xml:space="preserve">hen calculating the sagging moment resistance </w:t>
      </w:r>
      <w:r w:rsidRPr="002E4622">
        <w:rPr>
          <w:i/>
        </w:rPr>
        <w:t>M</w:t>
      </w:r>
      <w:r w:rsidRPr="002E4622">
        <w:rPr>
          <w:vertAlign w:val="subscript"/>
        </w:rPr>
        <w:t>Rd</w:t>
      </w:r>
      <w:r>
        <w:rPr>
          <w:vertAlign w:val="subscript"/>
        </w:rPr>
        <w:t>,fi</w:t>
      </w:r>
      <w:r w:rsidRPr="002E4622">
        <w:rPr>
          <w:vertAlign w:val="subscript"/>
        </w:rPr>
        <w:t>+</w:t>
      </w:r>
      <w:r w:rsidRPr="002E4622">
        <w:t xml:space="preserve"> </w:t>
      </w:r>
      <w:r>
        <w:t>, the e</w:t>
      </w:r>
      <w:r w:rsidRPr="002E4622">
        <w:t>lements of a cross-section shown in Figure 7.4</w:t>
      </w:r>
      <w:r>
        <w:t xml:space="preserve"> shall be considered</w:t>
      </w:r>
      <w:r w:rsidRPr="002E4622">
        <w:t>.</w:t>
      </w:r>
    </w:p>
    <w:p w14:paraId="2638487D" w14:textId="77777777" w:rsidR="000F7FB9" w:rsidRDefault="000F7FB9" w:rsidP="005B3673">
      <w:pPr>
        <w:pStyle w:val="BodyText"/>
      </w:pPr>
    </w:p>
    <w:p w14:paraId="4D93F49A" w14:textId="6C1CF846" w:rsidR="000F7FB9" w:rsidRDefault="006632FC" w:rsidP="00D7317F">
      <w:pPr>
        <w:pStyle w:val="BodyText"/>
        <w:jc w:val="center"/>
      </w:pPr>
      <w:r>
        <w:rPr>
          <w:noProof/>
        </w:rPr>
        <w:lastRenderedPageBreak/>
        <w:fldChar w:fldCharType="begin"/>
      </w:r>
      <w:r>
        <w:rPr>
          <w:noProof/>
        </w:rPr>
        <w:instrText xml:space="preserve"> INCLUDEPICTURE  "Y:\\STD_MGT\\STDDEL\\PRODUCTION\\Standards\\00250\\218\\41_e_dr\\7_004.tif"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"Y:\\STD_MGT\\STDDEL\\PRODUCTION\\Standards\\00250\\218\\41_e_dr\\7_004.tif"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1994-1-2.zip.7bf\\41_e_dr\\7_004.tif" \* MERGEFORMATINET</w:instrText>
      </w:r>
      <w:r w:rsidR="006973E4">
        <w:rPr>
          <w:noProof/>
        </w:rPr>
        <w:instrText xml:space="preserve"> </w:instrText>
      </w:r>
      <w:r w:rsidR="006973E4">
        <w:rPr>
          <w:noProof/>
        </w:rPr>
        <w:fldChar w:fldCharType="separate"/>
      </w:r>
      <w:r w:rsidR="006973E4">
        <w:rPr>
          <w:noProof/>
        </w:rPr>
        <w:pict w14:anchorId="52F069F0">
          <v:shape id="_x0000_i1132" type="#_x0000_t75" style="width:279.75pt;height:150.75pt">
            <v:imagedata r:id="rId227" r:href="rId228"/>
          </v:shape>
        </w:pict>
      </w:r>
      <w:r w:rsidR="006973E4">
        <w:rPr>
          <w:noProof/>
        </w:rPr>
        <w:fldChar w:fldCharType="end"/>
      </w:r>
      <w:r w:rsidR="00F91CE9">
        <w:rPr>
          <w:noProof/>
        </w:rPr>
        <w:fldChar w:fldCharType="end"/>
      </w:r>
      <w:r>
        <w:rPr>
          <w:noProof/>
        </w:rPr>
        <w:fldChar w:fldCharType="end"/>
      </w:r>
    </w:p>
    <w:p w14:paraId="4B9522A5" w14:textId="77777777" w:rsidR="0071014C" w:rsidRPr="00D7317F" w:rsidRDefault="007C7D95" w:rsidP="00D7317F">
      <w:pPr>
        <w:pStyle w:val="BodyText"/>
        <w:rPr>
          <w:b/>
          <w:bCs/>
          <w:szCs w:val="18"/>
        </w:rPr>
      </w:pPr>
      <w:r w:rsidRPr="00D7317F">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706"/>
      </w:tblGrid>
      <w:tr w:rsidR="0071014C" w14:paraId="0C512B59" w14:textId="77777777" w:rsidTr="004778AB">
        <w:tc>
          <w:tcPr>
            <w:tcW w:w="392" w:type="dxa"/>
          </w:tcPr>
          <w:p w14:paraId="5A1EB379" w14:textId="24773621" w:rsidR="0071014C" w:rsidRPr="00D7317F" w:rsidRDefault="0071014C" w:rsidP="00F96CD7">
            <w:pPr>
              <w:pStyle w:val="Note"/>
              <w:spacing w:after="0"/>
            </w:pPr>
            <w:r w:rsidRPr="00D7317F">
              <w:t>A</w:t>
            </w:r>
          </w:p>
        </w:tc>
        <w:tc>
          <w:tcPr>
            <w:tcW w:w="4706" w:type="dxa"/>
          </w:tcPr>
          <w:p w14:paraId="66D82004" w14:textId="00EF7345" w:rsidR="0071014C" w:rsidRPr="00D7317F" w:rsidRDefault="00980257" w:rsidP="00F96CD7">
            <w:pPr>
              <w:pStyle w:val="Note"/>
              <w:spacing w:after="0"/>
            </w:pPr>
            <w:r>
              <w:t>e</w:t>
            </w:r>
            <w:r w:rsidR="0071014C" w:rsidRPr="00D7317F">
              <w:t>xample of stress distribution in concrete</w:t>
            </w:r>
          </w:p>
        </w:tc>
      </w:tr>
      <w:tr w:rsidR="0071014C" w14:paraId="7856C526" w14:textId="77777777" w:rsidTr="004778AB">
        <w:tc>
          <w:tcPr>
            <w:tcW w:w="392" w:type="dxa"/>
          </w:tcPr>
          <w:p w14:paraId="20F8AC68" w14:textId="4EC21AB5" w:rsidR="0071014C" w:rsidRPr="00D7317F" w:rsidRDefault="0071014C" w:rsidP="00F96CD7">
            <w:pPr>
              <w:pStyle w:val="Note"/>
              <w:spacing w:after="0"/>
            </w:pPr>
            <w:r w:rsidRPr="00D7317F">
              <w:t>B</w:t>
            </w:r>
          </w:p>
        </w:tc>
        <w:tc>
          <w:tcPr>
            <w:tcW w:w="4706" w:type="dxa"/>
          </w:tcPr>
          <w:p w14:paraId="7EFAD8A9" w14:textId="2E1B5C39" w:rsidR="0071014C" w:rsidRPr="00D7317F" w:rsidRDefault="00980257" w:rsidP="00F96CD7">
            <w:pPr>
              <w:pStyle w:val="Note"/>
              <w:spacing w:after="0"/>
            </w:pPr>
            <w:r>
              <w:t>e</w:t>
            </w:r>
            <w:r w:rsidR="0071014C" w:rsidRPr="00D7317F">
              <w:t>xample of stress distribution in steel</w:t>
            </w:r>
          </w:p>
        </w:tc>
      </w:tr>
    </w:tbl>
    <w:p w14:paraId="6E2C588E" w14:textId="6AC28D62" w:rsidR="003A2264" w:rsidRPr="00D7317F" w:rsidRDefault="00DB1D3E" w:rsidP="00D7317F">
      <w:pPr>
        <w:pStyle w:val="Note"/>
        <w:jc w:val="center"/>
        <w:rPr>
          <w:bCs/>
          <w:szCs w:val="22"/>
        </w:rPr>
      </w:pPr>
      <w:bookmarkStart w:id="177" w:name="_Toc464418646"/>
      <w:r w:rsidRPr="00D7317F">
        <w:rPr>
          <w:b/>
          <w:bCs/>
          <w:sz w:val="22"/>
          <w:szCs w:val="22"/>
        </w:rPr>
        <w:t>Figure 7.4</w:t>
      </w:r>
      <w:r w:rsidR="00D03FE9" w:rsidRPr="00D7317F">
        <w:rPr>
          <w:b/>
          <w:bCs/>
          <w:sz w:val="22"/>
          <w:szCs w:val="22"/>
        </w:rPr>
        <w:t xml:space="preserve"> </w:t>
      </w:r>
      <w:r w:rsidR="00D03FE9" w:rsidRPr="00D7317F">
        <w:rPr>
          <w:b/>
          <w:bCs/>
          <w:sz w:val="22"/>
          <w:szCs w:val="22"/>
          <w:lang w:val="en-US"/>
        </w:rPr>
        <w:t xml:space="preserve">— </w:t>
      </w:r>
      <w:r w:rsidRPr="00D7317F">
        <w:rPr>
          <w:b/>
          <w:bCs/>
          <w:sz w:val="22"/>
          <w:szCs w:val="22"/>
        </w:rPr>
        <w:t>Elements of a cross-section for the calculation of sagging moment resistance</w:t>
      </w:r>
      <w:bookmarkEnd w:id="177"/>
    </w:p>
    <w:p w14:paraId="7B2CA530" w14:textId="79E7E308" w:rsidR="00FF4624" w:rsidRPr="00EB4487" w:rsidRDefault="00DB1D3E">
      <w:pPr>
        <w:pStyle w:val="BodyText"/>
      </w:pPr>
      <w:r w:rsidRPr="00EB4487">
        <w:t>(</w:t>
      </w:r>
      <w:r w:rsidR="00FF4624">
        <w:t>5</w:t>
      </w:r>
      <w:r w:rsidRPr="00EB4487">
        <w:t xml:space="preserve">) In a span of a continuous beam, </w:t>
      </w:r>
      <w:r w:rsidR="00FF4624" w:rsidRPr="002E4622">
        <w:t xml:space="preserve">the sagging </w:t>
      </w:r>
      <w:r w:rsidR="00FF4624" w:rsidRPr="004256FF">
        <w:t>moment</w:t>
      </w:r>
      <w:r w:rsidR="00FF4624" w:rsidRPr="002E4622">
        <w:t xml:space="preserve"> resistance at any critical cross-section and the hogging moment resistance at each support shall respectively be calculated according to </w:t>
      </w:r>
      <w:r w:rsidR="00FF4624">
        <w:t>7.4.2.3.3</w:t>
      </w:r>
      <w:r w:rsidR="00FF4624" w:rsidRPr="002E4622">
        <w:t xml:space="preserve"> and </w:t>
      </w:r>
      <w:r w:rsidR="00FF4624">
        <w:t>7.4.2.3.4</w:t>
      </w:r>
      <w:r w:rsidR="00FF4624" w:rsidRPr="002E4622">
        <w:t>.</w:t>
      </w:r>
    </w:p>
    <w:p w14:paraId="755C6BB0" w14:textId="38F9EF8C" w:rsidR="00DB1D3E" w:rsidRPr="00EB4487" w:rsidRDefault="00DB1D3E">
      <w:pPr>
        <w:pStyle w:val="BodyText"/>
      </w:pPr>
      <w:r w:rsidRPr="00EB4487">
        <w:t>(</w:t>
      </w:r>
      <w:r w:rsidR="00FF4624">
        <w:t>6</w:t>
      </w:r>
      <w:r w:rsidRPr="00EB4487">
        <w:t xml:space="preserve">) </w:t>
      </w:r>
      <w:r w:rsidR="00FF4624">
        <w:t>W</w:t>
      </w:r>
      <w:r w:rsidR="00FF4624" w:rsidRPr="002E4622">
        <w:t xml:space="preserve">hen </w:t>
      </w:r>
      <w:r w:rsidR="00FF4624" w:rsidRPr="004256FF">
        <w:t>calculating</w:t>
      </w:r>
      <w:r w:rsidR="00FF4624" w:rsidRPr="002E4622">
        <w:t xml:space="preserve"> the hogging moment resistance </w:t>
      </w:r>
      <w:r w:rsidR="00FF4624" w:rsidRPr="002E4622">
        <w:rPr>
          <w:i/>
        </w:rPr>
        <w:t>M</w:t>
      </w:r>
      <w:r w:rsidR="00FF4624" w:rsidRPr="002E4622">
        <w:rPr>
          <w:vertAlign w:val="subscript"/>
        </w:rPr>
        <w:t>Rd</w:t>
      </w:r>
      <w:r w:rsidR="00FF4624">
        <w:rPr>
          <w:vertAlign w:val="subscript"/>
        </w:rPr>
        <w:t>,fi</w:t>
      </w:r>
      <w:r w:rsidR="00FF4624" w:rsidRPr="002E4622">
        <w:t xml:space="preserve"> </w:t>
      </w:r>
      <w:r w:rsidR="00FF4624">
        <w:t>, the e</w:t>
      </w:r>
      <w:r w:rsidR="00FF4624" w:rsidRPr="002E4622">
        <w:t>lements of a cross-section shown in Figure 7.5</w:t>
      </w:r>
      <w:r w:rsidR="00FF4624">
        <w:t xml:space="preserve"> shall be considered</w:t>
      </w:r>
      <w:r w:rsidR="00FF4624" w:rsidRPr="002E4622">
        <w:t xml:space="preserve">. </w:t>
      </w:r>
    </w:p>
    <w:p w14:paraId="759C4642" w14:textId="6767A91F" w:rsidR="00DB1D3E" w:rsidRPr="00EB4487" w:rsidRDefault="00DB1D3E" w:rsidP="005B3673">
      <w:pPr>
        <w:pStyle w:val="BodyText"/>
      </w:pPr>
      <w:r w:rsidRPr="00EB4487">
        <w:t>(</w:t>
      </w:r>
      <w:r w:rsidR="00FF4624">
        <w:t>7</w:t>
      </w:r>
      <w:r w:rsidRPr="00EB4487">
        <w:t>) For the calculation of the moment resistance corresponding to the different fire classes, the following</w:t>
      </w:r>
      <w:r w:rsidRPr="00EB4487">
        <w:rPr>
          <w:sz w:val="18"/>
        </w:rPr>
        <w:t xml:space="preserve"> </w:t>
      </w:r>
      <w:r w:rsidRPr="00EB4487">
        <w:t xml:space="preserve">mechanical characteristics may be adopted: </w:t>
      </w:r>
    </w:p>
    <w:p w14:paraId="0740448C" w14:textId="2C3C47AB" w:rsidR="00DB1D3E" w:rsidRPr="00EB4487" w:rsidRDefault="00DB1D3E" w:rsidP="005B3673">
      <w:pPr>
        <w:pStyle w:val="ListBullet"/>
      </w:pPr>
      <w:r w:rsidRPr="00EB4487">
        <w:t xml:space="preserve">for the section, the yield point </w:t>
      </w:r>
      <w:r w:rsidRPr="00EB4487">
        <w:rPr>
          <w:i/>
        </w:rPr>
        <w:t>f</w:t>
      </w:r>
      <w:r w:rsidRPr="00EB4487">
        <w:rPr>
          <w:vertAlign w:val="subscript"/>
        </w:rPr>
        <w:t>ay</w:t>
      </w:r>
      <w:r w:rsidRPr="00EB4487">
        <w:t xml:space="preserve"> reduced as a function of temperature if necessary; </w:t>
      </w:r>
    </w:p>
    <w:p w14:paraId="479257FF" w14:textId="6FB81802" w:rsidR="00DB1D3E" w:rsidRPr="00EB4487" w:rsidRDefault="00DB1D3E" w:rsidP="005B3673">
      <w:pPr>
        <w:pStyle w:val="ListBullet"/>
      </w:pPr>
      <w:r w:rsidRPr="00EB4487">
        <w:t xml:space="preserve">for the reinforcing bars, the reduced yield point </w:t>
      </w:r>
      <w:r w:rsidRPr="00EB4487">
        <w:rPr>
          <w:i/>
        </w:rPr>
        <w:t>k</w:t>
      </w:r>
      <w:r w:rsidRPr="00EB4487">
        <w:rPr>
          <w:vertAlign w:val="subscript"/>
        </w:rPr>
        <w:t>r</w:t>
      </w:r>
      <w:r w:rsidRPr="00EB4487">
        <w:t xml:space="preserve"> </w:t>
      </w:r>
      <w:r w:rsidRPr="00EB4487">
        <w:rPr>
          <w:i/>
        </w:rPr>
        <w:t>f</w:t>
      </w:r>
      <w:r w:rsidRPr="00EB4487">
        <w:rPr>
          <w:vertAlign w:val="subscript"/>
        </w:rPr>
        <w:t>ry</w:t>
      </w:r>
      <w:r w:rsidRPr="00EB4487">
        <w:t xml:space="preserve"> or </w:t>
      </w:r>
      <w:r w:rsidRPr="00EB4487">
        <w:rPr>
          <w:i/>
        </w:rPr>
        <w:t>k</w:t>
      </w:r>
      <w:r w:rsidRPr="00EB4487">
        <w:rPr>
          <w:vertAlign w:val="subscript"/>
        </w:rPr>
        <w:t>s</w:t>
      </w:r>
      <w:r w:rsidRPr="00EB4487">
        <w:t xml:space="preserve"> </w:t>
      </w:r>
      <w:r w:rsidRPr="00EB4487">
        <w:rPr>
          <w:i/>
        </w:rPr>
        <w:t>f</w:t>
      </w:r>
      <w:r w:rsidRPr="00EB4487">
        <w:rPr>
          <w:vertAlign w:val="subscript"/>
        </w:rPr>
        <w:t>sy</w:t>
      </w:r>
      <w:r w:rsidRPr="00EB4487">
        <w:t xml:space="preserve">; </w:t>
      </w:r>
      <w:r w:rsidR="00357F71">
        <w:t>and</w:t>
      </w:r>
    </w:p>
    <w:p w14:paraId="34922B7D" w14:textId="7228E8DC" w:rsidR="00DB1D3E" w:rsidRDefault="00DB1D3E" w:rsidP="001A685E">
      <w:pPr>
        <w:pStyle w:val="ListBullet"/>
      </w:pPr>
      <w:r w:rsidRPr="00EB4487">
        <w:t>for the concrete, the compressive cylinder strength f</w:t>
      </w:r>
      <w:r w:rsidRPr="00EB4487">
        <w:rPr>
          <w:vertAlign w:val="subscript"/>
        </w:rPr>
        <w:t>c</w:t>
      </w:r>
      <w:r w:rsidR="00FF4624">
        <w:rPr>
          <w:vertAlign w:val="subscript"/>
        </w:rPr>
        <w:t>k</w:t>
      </w:r>
      <w:r w:rsidRPr="00EB4487">
        <w:t>.</w:t>
      </w:r>
    </w:p>
    <w:p w14:paraId="5255F414" w14:textId="11A9E7D3" w:rsidR="004B0814" w:rsidRDefault="006632FC" w:rsidP="004B0814">
      <w:pPr>
        <w:pStyle w:val="ListBullet"/>
        <w:numPr>
          <w:ilvl w:val="0"/>
          <w:numId w:val="0"/>
        </w:numPr>
        <w:ind w:left="357" w:hanging="357"/>
        <w:jc w:val="center"/>
      </w:pPr>
      <w:r>
        <w:rPr>
          <w:noProof/>
        </w:rPr>
        <w:fldChar w:fldCharType="begin"/>
      </w:r>
      <w:r>
        <w:rPr>
          <w:noProof/>
        </w:rPr>
        <w:instrText xml:space="preserve"> INCLUDEPICTURE  "Y:\\STD_MGT\\STDDEL\\PRODUCTION\\Standards\\00250\\218\\41_e_dr\\7_005.tif"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"Y:\\STD_MGT\\STDDEL\\PRODUCTION\\Standards\\00250\\218\\41_e_dr\\7_005.tif"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1994-1-2.zip.7bf\\41_e_dr\\7_005.tif" \* MERGEFORMATINET</w:instrText>
      </w:r>
      <w:r w:rsidR="006973E4">
        <w:rPr>
          <w:noProof/>
        </w:rPr>
        <w:instrText xml:space="preserve"> </w:instrText>
      </w:r>
      <w:r w:rsidR="006973E4">
        <w:rPr>
          <w:noProof/>
        </w:rPr>
        <w:fldChar w:fldCharType="separate"/>
      </w:r>
      <w:r w:rsidR="006973E4">
        <w:rPr>
          <w:noProof/>
        </w:rPr>
        <w:pict w14:anchorId="38AE4C17">
          <v:shape id="_x0000_i1133" type="#_x0000_t75" style="width:349.5pt;height:172.5pt">
            <v:imagedata r:id="rId229" r:href="rId230"/>
          </v:shape>
        </w:pict>
      </w:r>
      <w:r w:rsidR="006973E4">
        <w:rPr>
          <w:noProof/>
        </w:rPr>
        <w:fldChar w:fldCharType="end"/>
      </w:r>
      <w:r w:rsidR="00F91CE9">
        <w:rPr>
          <w:noProof/>
        </w:rPr>
        <w:fldChar w:fldCharType="end"/>
      </w:r>
      <w:r>
        <w:rPr>
          <w:noProof/>
        </w:rPr>
        <w:fldChar w:fldCharType="end"/>
      </w:r>
    </w:p>
    <w:p w14:paraId="2FBF64D3" w14:textId="63686A75" w:rsidR="004B0814" w:rsidRPr="00D7317F" w:rsidRDefault="004B0814" w:rsidP="00D7317F">
      <w:pPr>
        <w:pStyle w:val="ListBullet"/>
        <w:numPr>
          <w:ilvl w:val="0"/>
          <w:numId w:val="0"/>
        </w:numPr>
        <w:spacing w:after="0"/>
        <w:ind w:left="357" w:hanging="357"/>
        <w:jc w:val="left"/>
        <w:rPr>
          <w:b/>
          <w:bCs/>
          <w:sz w:val="20"/>
          <w:szCs w:val="18"/>
        </w:rPr>
      </w:pPr>
      <w:r w:rsidRPr="00D7317F">
        <w:rPr>
          <w:b/>
          <w:bCs/>
          <w:sz w:val="20"/>
          <w:szCs w:val="18"/>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77"/>
      </w:tblGrid>
      <w:tr w:rsidR="004B0814" w:rsidRPr="004B0814" w14:paraId="668D35E3" w14:textId="77777777" w:rsidTr="00D7317F">
        <w:tc>
          <w:tcPr>
            <w:tcW w:w="534" w:type="dxa"/>
          </w:tcPr>
          <w:p w14:paraId="270D91FE" w14:textId="0E291115" w:rsidR="004B0814" w:rsidRPr="00D7317F" w:rsidRDefault="004B0814" w:rsidP="00D7317F">
            <w:pPr>
              <w:pStyle w:val="ListBullet"/>
              <w:numPr>
                <w:ilvl w:val="0"/>
                <w:numId w:val="0"/>
              </w:numPr>
              <w:spacing w:before="0" w:after="0"/>
              <w:jc w:val="left"/>
              <w:rPr>
                <w:sz w:val="20"/>
              </w:rPr>
            </w:pPr>
            <w:r w:rsidRPr="00D7317F">
              <w:rPr>
                <w:sz w:val="20"/>
              </w:rPr>
              <w:t>A</w:t>
            </w:r>
          </w:p>
        </w:tc>
        <w:tc>
          <w:tcPr>
            <w:tcW w:w="4677" w:type="dxa"/>
          </w:tcPr>
          <w:p w14:paraId="4EA68D72" w14:textId="280CA935" w:rsidR="004B0814" w:rsidRPr="00D7317F" w:rsidRDefault="00980257" w:rsidP="00D7317F">
            <w:pPr>
              <w:pStyle w:val="ListBullet"/>
              <w:numPr>
                <w:ilvl w:val="0"/>
                <w:numId w:val="0"/>
              </w:numPr>
              <w:spacing w:before="0" w:after="0"/>
              <w:jc w:val="left"/>
              <w:rPr>
                <w:sz w:val="20"/>
              </w:rPr>
            </w:pPr>
            <w:r>
              <w:rPr>
                <w:sz w:val="20"/>
              </w:rPr>
              <w:t>e</w:t>
            </w:r>
            <w:r w:rsidR="004B0814" w:rsidRPr="004B0814">
              <w:rPr>
                <w:sz w:val="20"/>
              </w:rPr>
              <w:t>xample of stress distribution in concrete</w:t>
            </w:r>
          </w:p>
        </w:tc>
      </w:tr>
      <w:tr w:rsidR="004B0814" w:rsidRPr="004B0814" w14:paraId="3035D1C6" w14:textId="77777777" w:rsidTr="00D7317F">
        <w:tc>
          <w:tcPr>
            <w:tcW w:w="534" w:type="dxa"/>
          </w:tcPr>
          <w:p w14:paraId="52593FBF" w14:textId="34A24E78" w:rsidR="004B0814" w:rsidRPr="00D7317F" w:rsidRDefault="004B0814" w:rsidP="00D7317F">
            <w:pPr>
              <w:pStyle w:val="ListBullet"/>
              <w:numPr>
                <w:ilvl w:val="0"/>
                <w:numId w:val="0"/>
              </w:numPr>
              <w:spacing w:before="0" w:after="0"/>
              <w:jc w:val="left"/>
              <w:rPr>
                <w:sz w:val="20"/>
              </w:rPr>
            </w:pPr>
            <w:r w:rsidRPr="00D7317F">
              <w:rPr>
                <w:sz w:val="20"/>
              </w:rPr>
              <w:t>B</w:t>
            </w:r>
          </w:p>
        </w:tc>
        <w:tc>
          <w:tcPr>
            <w:tcW w:w="4677" w:type="dxa"/>
          </w:tcPr>
          <w:p w14:paraId="44EF6D02" w14:textId="66ACFA76" w:rsidR="004B0814" w:rsidRPr="00D7317F" w:rsidRDefault="00980257" w:rsidP="00D7317F">
            <w:pPr>
              <w:pStyle w:val="ListBullet"/>
              <w:numPr>
                <w:ilvl w:val="0"/>
                <w:numId w:val="0"/>
              </w:numPr>
              <w:spacing w:before="0" w:after="0"/>
              <w:jc w:val="left"/>
              <w:rPr>
                <w:sz w:val="20"/>
              </w:rPr>
            </w:pPr>
            <w:r>
              <w:rPr>
                <w:sz w:val="20"/>
              </w:rPr>
              <w:t>e</w:t>
            </w:r>
            <w:r w:rsidR="004B0814" w:rsidRPr="004B0814">
              <w:rPr>
                <w:sz w:val="20"/>
              </w:rPr>
              <w:t>xample of stress distribution in steel</w:t>
            </w:r>
          </w:p>
        </w:tc>
      </w:tr>
    </w:tbl>
    <w:p w14:paraId="5E82ED54" w14:textId="2AA8DF13" w:rsidR="00DB1D3E" w:rsidRPr="001A685E" w:rsidRDefault="00DB1D3E" w:rsidP="001A685E">
      <w:pPr>
        <w:pStyle w:val="Figuretitle"/>
      </w:pPr>
      <w:bookmarkStart w:id="178" w:name="_Toc464418647"/>
      <w:r w:rsidRPr="001A685E">
        <w:t>Figure 7.5</w:t>
      </w:r>
      <w:r w:rsidR="00D03FE9">
        <w:t xml:space="preserve"> </w:t>
      </w:r>
      <w:r w:rsidR="00D03FE9">
        <w:rPr>
          <w:lang w:val="en-US"/>
        </w:rPr>
        <w:t xml:space="preserve">— </w:t>
      </w:r>
      <w:r w:rsidRPr="001A685E">
        <w:t>Elements of a cross-section for the calculation of hogging moment resistance</w:t>
      </w:r>
      <w:bookmarkEnd w:id="178"/>
    </w:p>
    <w:p w14:paraId="5FD79112" w14:textId="59CD3B57" w:rsidR="00DB1D3E" w:rsidRPr="00EB4487" w:rsidRDefault="00DB1D3E" w:rsidP="001A685E">
      <w:pPr>
        <w:pStyle w:val="BodyText"/>
      </w:pPr>
      <w:r w:rsidRPr="00EB4487">
        <w:lastRenderedPageBreak/>
        <w:t>(</w:t>
      </w:r>
      <w:r w:rsidR="00FF4624">
        <w:t>8</w:t>
      </w:r>
      <w:r w:rsidRPr="00EB4487">
        <w:t>) The design values of the mechanical characteristics given in (</w:t>
      </w:r>
      <w:r w:rsidR="00FF4624">
        <w:t>7</w:t>
      </w:r>
      <w:r w:rsidRPr="00EB4487">
        <w:t>) shall be obtained by applying the partial factors given in (1) of 4.5.</w:t>
      </w:r>
    </w:p>
    <w:p w14:paraId="56B12F0F" w14:textId="316A4DF3" w:rsidR="00DB1D3E" w:rsidRPr="00EB4487" w:rsidRDefault="00DB1D3E" w:rsidP="001A685E">
      <w:pPr>
        <w:pStyle w:val="BodyText"/>
      </w:pPr>
      <w:r w:rsidRPr="00EB4487">
        <w:t>(</w:t>
      </w:r>
      <w:r w:rsidR="00FF4624">
        <w:t>9</w:t>
      </w:r>
      <w:r w:rsidRPr="00EB4487">
        <w:t>) Beams, which are considered as simply supported for normal temperature design, may be considered as continuous in the fire situation if (5) of 9.4.1 is fulfilled.</w:t>
      </w:r>
    </w:p>
    <w:p w14:paraId="2325B600" w14:textId="1A6D9760" w:rsidR="00DB1D3E" w:rsidRPr="00EB4487" w:rsidRDefault="00DB1D3E">
      <w:pPr>
        <w:pStyle w:val="BodyText"/>
      </w:pPr>
      <w:r w:rsidRPr="00EB4487">
        <w:t>(</w:t>
      </w:r>
      <w:r w:rsidR="00FF4624">
        <w:t>10</w:t>
      </w:r>
      <w:r w:rsidRPr="00EB4487">
        <w:t xml:space="preserve">) </w:t>
      </w:r>
      <w:r w:rsidR="00FF4624" w:rsidRPr="002E4622">
        <w:t>If plastic hinges develop at supports</w:t>
      </w:r>
      <w:r w:rsidR="00FF4624">
        <w:t xml:space="preserve">, </w:t>
      </w:r>
      <w:r w:rsidR="00FF4624" w:rsidRPr="002E4622">
        <w:t xml:space="preserve">the principles of plastic global analysis </w:t>
      </w:r>
      <w:r w:rsidR="00FF4624">
        <w:t xml:space="preserve">shall </w:t>
      </w:r>
      <w:r w:rsidR="00FF4624" w:rsidRPr="002E4622">
        <w:t>apply for the combination of sagging and hogging moments.</w:t>
      </w:r>
    </w:p>
    <w:p w14:paraId="42B4707D" w14:textId="61FE561E" w:rsidR="00FF4624" w:rsidRPr="002E4622" w:rsidRDefault="00FF4624" w:rsidP="004256FF">
      <w:pPr>
        <w:pStyle w:val="BodyText"/>
      </w:pPr>
      <w:r w:rsidRPr="002E4622">
        <w:t>(1</w:t>
      </w:r>
      <w:r>
        <w:t>1</w:t>
      </w:r>
      <w:r w:rsidRPr="002E4622">
        <w:t>) Composite beams comprising steel beams with partial concrete encasement may be assumed not to fail through lateral torsional buckling in the fire situation.</w:t>
      </w:r>
    </w:p>
    <w:p w14:paraId="1F4C45C7" w14:textId="753A9A42" w:rsidR="00FF4624" w:rsidRDefault="00FF4624" w:rsidP="00FF4624">
      <w:pPr>
        <w:pStyle w:val="BodyText"/>
      </w:pPr>
      <w:r w:rsidRPr="002E4622">
        <w:t>(1</w:t>
      </w:r>
      <w:r>
        <w:t>2</w:t>
      </w:r>
      <w:r w:rsidRPr="002E4622">
        <w:t>) If a partially encased steel beam supports a slab, without shear connection, rules given in 7.4.2.3</w:t>
      </w:r>
      <w:r>
        <w:t>.3 and 7.4.2.3.4</w:t>
      </w:r>
      <w:r w:rsidRPr="002E4622">
        <w:t xml:space="preserve"> may be applied by ignoring the resistance of the slab.</w:t>
      </w:r>
    </w:p>
    <w:p w14:paraId="643CBC40" w14:textId="736D8498" w:rsidR="00FF4624" w:rsidRPr="002E4622" w:rsidRDefault="00FF4624" w:rsidP="00302602">
      <w:pPr>
        <w:pStyle w:val="Heading5"/>
      </w:pPr>
      <w:r>
        <w:t>Sagging moment resistance</w:t>
      </w:r>
    </w:p>
    <w:p w14:paraId="0DBCC456" w14:textId="39A995C8" w:rsidR="00FF4624" w:rsidRPr="002E4622" w:rsidRDefault="00FF4624" w:rsidP="004256FF">
      <w:pPr>
        <w:pStyle w:val="BodyText"/>
      </w:pPr>
      <w:r w:rsidRPr="002E4622">
        <w:t>(</w:t>
      </w:r>
      <w:r>
        <w:t>1</w:t>
      </w:r>
      <w:r w:rsidRPr="002E4622">
        <w:t xml:space="preserve">) The width </w:t>
      </w:r>
      <w:r w:rsidRPr="002E4622">
        <w:rPr>
          <w:i/>
        </w:rPr>
        <w:t>b</w:t>
      </w:r>
      <w:r w:rsidRPr="002E4622">
        <w:rPr>
          <w:vertAlign w:val="subscript"/>
        </w:rPr>
        <w:t>eff</w:t>
      </w:r>
      <w:r w:rsidRPr="002E4622">
        <w:t xml:space="preserve"> of the slab considered for calculation of the sagging moment resistance M</w:t>
      </w:r>
      <w:r w:rsidRPr="002E4622">
        <w:rPr>
          <w:vertAlign w:val="subscript"/>
        </w:rPr>
        <w:t>Rd</w:t>
      </w:r>
      <w:r>
        <w:rPr>
          <w:vertAlign w:val="subscript"/>
        </w:rPr>
        <w:t>,fi</w:t>
      </w:r>
      <w:r w:rsidRPr="001B56BD">
        <w:rPr>
          <w:vertAlign w:val="subscript"/>
        </w:rPr>
        <w:t>+</w:t>
      </w:r>
      <w:r w:rsidRPr="002E4622">
        <w:t xml:space="preserve"> should be equal to the effective width determined according to prEN 1994-1-1:202</w:t>
      </w:r>
      <w:r w:rsidR="005E3C0A">
        <w:t>4</w:t>
      </w:r>
      <w:r w:rsidRPr="002E4622">
        <w:t>, 7.4.1.2.</w:t>
      </w:r>
    </w:p>
    <w:p w14:paraId="138EF0F4" w14:textId="775DF944" w:rsidR="00FF4624" w:rsidRDefault="00DB1D3E">
      <w:pPr>
        <w:pStyle w:val="BodyText"/>
      </w:pPr>
      <w:r w:rsidRPr="00EB4487">
        <w:t xml:space="preserve">(2) In order to calculate the </w:t>
      </w:r>
      <w:r w:rsidR="00FF4624" w:rsidRPr="002E4622">
        <w:t xml:space="preserve">sagging moment resistance, the part of the slab in compression, the top flange of the section, the web of the section, the bottom </w:t>
      </w:r>
      <w:r w:rsidR="00FF4624" w:rsidRPr="004256FF">
        <w:t>flange</w:t>
      </w:r>
      <w:r w:rsidR="00FF4624" w:rsidRPr="002E4622">
        <w:t xml:space="preserve"> of the section and the reinforcing bars should be taken into account. For each of these parts of the cross-section, a corresponding rule may define the effect of the temperature. The part of the slab in tension and the concrete between the flanges of the </w:t>
      </w:r>
      <w:r w:rsidR="00FF4624" w:rsidRPr="00C938A0">
        <w:t>section</w:t>
      </w:r>
      <w:r w:rsidR="00FF4624" w:rsidRPr="002E4622">
        <w:t xml:space="preserve"> should be ignored (see Figure 7.4).</w:t>
      </w:r>
    </w:p>
    <w:p w14:paraId="76093FB4" w14:textId="77777777" w:rsidR="00FF4624" w:rsidRPr="002E4622" w:rsidRDefault="00FF4624" w:rsidP="004256FF">
      <w:pPr>
        <w:pStyle w:val="BodyText"/>
      </w:pPr>
      <w:r w:rsidRPr="002E4622">
        <w:t>(</w:t>
      </w:r>
      <w:r>
        <w:t>3</w:t>
      </w:r>
      <w:r w:rsidRPr="002E4622">
        <w:t xml:space="preserve">) On the basis of the </w:t>
      </w:r>
      <w:r w:rsidRPr="00C938A0">
        <w:t>essential</w:t>
      </w:r>
      <w:r w:rsidRPr="002E4622">
        <w:t xml:space="preserve"> equilibrium conditions and, on the basis of plastic theory, the neutral axis may be defined and the sagging moment resistance may be calculated.</w:t>
      </w:r>
    </w:p>
    <w:p w14:paraId="3D0B5002" w14:textId="03E7DB12" w:rsidR="00FF4624" w:rsidRPr="00EB4487" w:rsidRDefault="00FF4624" w:rsidP="00302602">
      <w:pPr>
        <w:pStyle w:val="Heading5"/>
      </w:pPr>
      <w:r>
        <w:t>Hogging moment resistance</w:t>
      </w:r>
    </w:p>
    <w:p w14:paraId="0C20CF5F" w14:textId="691939B6" w:rsidR="00FF4624" w:rsidRPr="004256FF" w:rsidRDefault="00FF4624" w:rsidP="004256FF">
      <w:pPr>
        <w:pStyle w:val="BodyText"/>
      </w:pPr>
      <w:r w:rsidRPr="002E4622">
        <w:t>(1) The effective width of the concrete slab considered for calculation of hogging moment resistance M</w:t>
      </w:r>
      <w:r w:rsidRPr="002E4622">
        <w:rPr>
          <w:vertAlign w:val="subscript"/>
        </w:rPr>
        <w:t>Rd</w:t>
      </w:r>
      <w:r>
        <w:rPr>
          <w:vertAlign w:val="subscript"/>
        </w:rPr>
        <w:t>,fi</w:t>
      </w:r>
      <w:r w:rsidRPr="001B56BD">
        <w:rPr>
          <w:vertAlign w:val="subscript"/>
        </w:rPr>
        <w:t>-</w:t>
      </w:r>
      <w:r w:rsidRPr="002E4622">
        <w:t xml:space="preserve"> is reduced to three times the width of the steel section (see Figure 7.5). This effective width determines the reinforcing bars to be taken into account.</w:t>
      </w:r>
    </w:p>
    <w:p w14:paraId="61C02B01" w14:textId="77777777" w:rsidR="00FF4624" w:rsidRPr="002E4622" w:rsidRDefault="00FF4624" w:rsidP="004256FF">
      <w:pPr>
        <w:pStyle w:val="BodyText"/>
      </w:pPr>
      <w:r w:rsidRPr="002E4622">
        <w:t>(2) In order to calculate the hogging moment resistance, the reinforcing bars in the slab, the top flange of the section except when (14) is applicable, and the concrete in compression between the flanges of the section should be taken into account. For each of these parts of the cross-section a corresponding rule may define the effect of temperature. The part of the slab in tension, the web and the bottom flange of the section should be ignored.</w:t>
      </w:r>
    </w:p>
    <w:p w14:paraId="7B373537" w14:textId="4A5BE906" w:rsidR="00FF4624" w:rsidRPr="002E4622" w:rsidRDefault="00FF4624" w:rsidP="004256FF">
      <w:pPr>
        <w:pStyle w:val="Note"/>
      </w:pPr>
      <w:r w:rsidRPr="002E4622">
        <w:t>NOTE</w:t>
      </w:r>
      <w:r w:rsidRPr="002E4622">
        <w:rPr>
          <w:rFonts w:cs="Arial"/>
        </w:rPr>
        <w:t> </w:t>
      </w:r>
      <w:r w:rsidRPr="002E4622">
        <w:t>For the design of the web, regarding vertical shear, Annex D applies.</w:t>
      </w:r>
    </w:p>
    <w:p w14:paraId="11C7CF05" w14:textId="77777777" w:rsidR="00FF4624" w:rsidRDefault="00FF4624" w:rsidP="00FF4624">
      <w:pPr>
        <w:pStyle w:val="BodyText"/>
      </w:pPr>
      <w:r w:rsidRPr="002E4622">
        <w:t xml:space="preserve">(3) The reinforcing bars situated between the flanges of the steel beam may participate in compression and be considered in the calculation of the hogging moment resistance, provided </w:t>
      </w:r>
      <w:r>
        <w:t>that:</w:t>
      </w:r>
    </w:p>
    <w:p w14:paraId="35149C68" w14:textId="787CE6C1" w:rsidR="00FF4624" w:rsidRDefault="00FF4624" w:rsidP="004256FF">
      <w:pPr>
        <w:pStyle w:val="ListBullet"/>
      </w:pPr>
      <w:r w:rsidRPr="002E4622">
        <w:t>the corresponding stirrups fulfil the relevant requirements given in EN 1992-1-1, in order to restrain the reinforcing bars against local buckling</w:t>
      </w:r>
      <w:r>
        <w:t xml:space="preserve">; </w:t>
      </w:r>
      <w:r w:rsidRPr="002E4622">
        <w:t xml:space="preserve">and </w:t>
      </w:r>
    </w:p>
    <w:p w14:paraId="62523713" w14:textId="2C681A25" w:rsidR="00FF4624" w:rsidRPr="002E4622" w:rsidRDefault="00FF4624" w:rsidP="004256FF">
      <w:pPr>
        <w:pStyle w:val="ListBullet"/>
      </w:pPr>
      <w:r w:rsidRPr="002E4622">
        <w:t>either both the steel section and the reinforcing bars are continuous at the support or (5) of 9.4.1 is applicable.</w:t>
      </w:r>
    </w:p>
    <w:p w14:paraId="37B5470B" w14:textId="30BFBDE2" w:rsidR="00FF4624" w:rsidRPr="002E4622" w:rsidRDefault="00FF4624" w:rsidP="00FF4624">
      <w:r w:rsidRPr="002E4622">
        <w:t>(4) In the case of a simply supported beam according to (5) of 9.4.1, the top flange should not be taken into account if it is in tension.</w:t>
      </w:r>
    </w:p>
    <w:p w14:paraId="40733BC6" w14:textId="77777777" w:rsidR="00FF4624" w:rsidRPr="002E4622" w:rsidRDefault="00FF4624" w:rsidP="00FF4624">
      <w:r w:rsidRPr="002E4622">
        <w:t>(5) The neutral axis may be defined and the hogging moment resistance may be calculated</w:t>
      </w:r>
      <w:r w:rsidRPr="002000CD">
        <w:t xml:space="preserve"> </w:t>
      </w:r>
      <w:r>
        <w:t>o</w:t>
      </w:r>
      <w:r w:rsidRPr="002E4622">
        <w:t>n the basis of the essential equilibrium conditions and on the basis of plastic theory.</w:t>
      </w:r>
    </w:p>
    <w:p w14:paraId="5BBFFB9A" w14:textId="071A9CBD" w:rsidR="00FF4624" w:rsidRDefault="006B30A4" w:rsidP="00302602">
      <w:pPr>
        <w:pStyle w:val="Heading4"/>
      </w:pPr>
      <w:r>
        <w:lastRenderedPageBreak/>
        <w:t>Composite shallow floor beams</w:t>
      </w:r>
    </w:p>
    <w:p w14:paraId="7ED60E76" w14:textId="6AAD779E" w:rsidR="00DB1D3E" w:rsidRPr="00BA3D4D" w:rsidRDefault="00DB1D3E">
      <w:pPr>
        <w:pStyle w:val="BodyText"/>
        <w:rPr>
          <w:szCs w:val="22"/>
        </w:rPr>
      </w:pPr>
      <w:r w:rsidRPr="00BA3D4D">
        <w:rPr>
          <w:szCs w:val="22"/>
        </w:rPr>
        <w:t xml:space="preserve">(1) </w:t>
      </w:r>
      <w:r w:rsidR="006B30A4" w:rsidRPr="004256FF">
        <w:rPr>
          <w:szCs w:val="22"/>
        </w:rPr>
        <w:t>This clause applies to composite shallow floor beam configurations defined in EN 1994-1-1 and heated from below.</w:t>
      </w:r>
    </w:p>
    <w:p w14:paraId="13C9D2F6" w14:textId="081FC5A1" w:rsidR="00DB1D3E" w:rsidRPr="00A37F04" w:rsidRDefault="00DB1D3E" w:rsidP="00A37F04">
      <w:pPr>
        <w:pStyle w:val="BodyText"/>
        <w:rPr>
          <w:rFonts w:cs="Arial"/>
          <w:bCs/>
          <w:kern w:val="16"/>
          <w:lang w:val="en-US"/>
        </w:rPr>
      </w:pPr>
      <w:r w:rsidRPr="00EB4487">
        <w:rPr>
          <w:rFonts w:cs="Arial"/>
          <w:bCs/>
          <w:kern w:val="16"/>
          <w:lang w:val="en-US"/>
        </w:rPr>
        <w:t>(2) The cross-sections of shallow floor beams should be classified at elevated temperatures as for normal temperature design with a value for ε</w:t>
      </w:r>
      <w:r w:rsidRPr="00EB4487">
        <w:rPr>
          <w:rFonts w:cs="Arial"/>
          <w:bCs/>
          <w:kern w:val="16"/>
          <w:vertAlign w:val="subscript"/>
          <w:lang w:val="en-US"/>
        </w:rPr>
        <w:t>fi</w:t>
      </w:r>
      <w:r w:rsidRPr="00EB4487">
        <w:rPr>
          <w:rFonts w:cs="Arial"/>
          <w:bCs/>
          <w:kern w:val="16"/>
          <w:lang w:val="en-US"/>
        </w:rPr>
        <w:t xml:space="preserve"> given by Formula (7.1</w:t>
      </w:r>
      <w:r w:rsidR="00357F71">
        <w:rPr>
          <w:rFonts w:cs="Arial"/>
          <w:bCs/>
          <w:kern w:val="16"/>
          <w:lang w:val="en-US"/>
        </w:rPr>
        <w:t>8</w:t>
      </w:r>
      <w:r w:rsidRPr="00EB4487">
        <w:rPr>
          <w:rFonts w:cs="Arial"/>
          <w:bCs/>
          <w:kern w:val="16"/>
          <w:lang w:val="en-US"/>
        </w:rPr>
        <w:t>):</w:t>
      </w:r>
      <w:r w:rsidR="001A685E">
        <w:rPr>
          <w:lang w:val="en-US"/>
        </w:rPr>
        <w:tab/>
      </w:r>
    </w:p>
    <w:p w14:paraId="40AEE3FC" w14:textId="45ED7765" w:rsidR="00DB1D3E" w:rsidRPr="00EB4487" w:rsidRDefault="00A37F04" w:rsidP="00A37F04">
      <w:pPr>
        <w:pStyle w:val="Formula"/>
        <w:rPr>
          <w:rFonts w:asciiTheme="majorHAnsi" w:hAnsiTheme="majorHAnsi" w:cstheme="minorHAnsi"/>
          <w:bCs/>
          <w:kern w:val="16"/>
          <w:szCs w:val="22"/>
          <w:lang w:val="en-US"/>
        </w:rPr>
      </w:pPr>
      <w:r w:rsidRPr="00A37F04">
        <w:rPr>
          <w:position w:val="-32"/>
          <w:lang w:val="en-US"/>
        </w:rPr>
        <w:object w:dxaOrig="1579" w:dyaOrig="740" w14:anchorId="36009F97">
          <v:shape id="_x0000_i1134" type="#_x0000_t75" style="width:78.75pt;height:36.75pt" o:ole="">
            <v:imagedata r:id="rId231" o:title=""/>
          </v:shape>
          <o:OLEObject Type="Embed" ProgID="Equation.DSMT4" ShapeID="_x0000_i1134" DrawAspect="Content" ObjectID="_1772537853" r:id="rId232"/>
        </w:object>
      </w:r>
      <w:r w:rsidR="00385C31">
        <w:rPr>
          <w:rFonts w:asciiTheme="majorHAnsi" w:eastAsiaTheme="minorEastAsia" w:hAnsiTheme="majorHAnsi" w:cs="Arial"/>
          <w:lang w:val="it-IT"/>
        </w:rPr>
        <w:tab/>
      </w:r>
      <w:r w:rsidR="00DB1D3E" w:rsidRPr="00EB4487">
        <w:rPr>
          <w:rFonts w:asciiTheme="majorHAnsi" w:eastAsiaTheme="minorEastAsia" w:hAnsiTheme="majorHAnsi" w:cs="Arial"/>
          <w:sz w:val="20"/>
          <w:lang w:val="it-IT"/>
        </w:rPr>
        <w:t>(7.1</w:t>
      </w:r>
      <w:r w:rsidR="006B30A4">
        <w:rPr>
          <w:rFonts w:asciiTheme="majorHAnsi" w:eastAsiaTheme="minorEastAsia" w:hAnsiTheme="majorHAnsi" w:cs="Arial"/>
          <w:sz w:val="20"/>
          <w:lang w:val="it-IT"/>
        </w:rPr>
        <w:t>8</w:t>
      </w:r>
      <w:r w:rsidR="00DB1D3E" w:rsidRPr="00EB4487">
        <w:rPr>
          <w:rFonts w:asciiTheme="majorHAnsi" w:eastAsiaTheme="minorEastAsia" w:hAnsiTheme="majorHAnsi" w:cs="Arial"/>
          <w:sz w:val="20"/>
          <w:lang w:val="it-IT"/>
        </w:rPr>
        <w:t>)</w:t>
      </w:r>
    </w:p>
    <w:p w14:paraId="106D125E" w14:textId="36E43092" w:rsidR="00DB1D3E" w:rsidRPr="000717B8" w:rsidRDefault="00DB1D3E" w:rsidP="00385C31">
      <w:pPr>
        <w:pStyle w:val="BodyText"/>
        <w:rPr>
          <w:szCs w:val="22"/>
        </w:rPr>
      </w:pPr>
      <w:r w:rsidRPr="000717B8">
        <w:rPr>
          <w:szCs w:val="22"/>
        </w:rPr>
        <w:t>where</w:t>
      </w:r>
    </w:p>
    <w:tbl>
      <w:tblPr>
        <w:tblW w:w="9213" w:type="dxa"/>
        <w:tblInd w:w="426" w:type="dxa"/>
        <w:tblLook w:val="01E0" w:firstRow="1" w:lastRow="1" w:firstColumn="1" w:lastColumn="1" w:noHBand="0" w:noVBand="0"/>
      </w:tblPr>
      <w:tblGrid>
        <w:gridCol w:w="567"/>
        <w:gridCol w:w="8646"/>
      </w:tblGrid>
      <w:tr w:rsidR="00385C31" w:rsidRPr="000717B8" w14:paraId="08D17A30" w14:textId="77777777" w:rsidTr="004778AB">
        <w:tc>
          <w:tcPr>
            <w:tcW w:w="567" w:type="dxa"/>
            <w:tcMar>
              <w:left w:w="72" w:type="dxa"/>
              <w:right w:w="72" w:type="dxa"/>
            </w:tcMar>
          </w:tcPr>
          <w:p w14:paraId="43664F21" w14:textId="77777777" w:rsidR="00385C31" w:rsidRPr="00394E5D" w:rsidRDefault="00385C31" w:rsidP="003A2264">
            <w:pPr>
              <w:pStyle w:val="Note"/>
              <w:rPr>
                <w:sz w:val="22"/>
                <w:szCs w:val="22"/>
              </w:rPr>
            </w:pPr>
            <w:r w:rsidRPr="00394E5D">
              <w:rPr>
                <w:sz w:val="22"/>
                <w:szCs w:val="22"/>
              </w:rPr>
              <w:t>f</w:t>
            </w:r>
            <w:r w:rsidRPr="00394E5D">
              <w:rPr>
                <w:sz w:val="22"/>
                <w:szCs w:val="22"/>
                <w:vertAlign w:val="subscript"/>
              </w:rPr>
              <w:t>y</w:t>
            </w:r>
            <w:r w:rsidRPr="00394E5D">
              <w:rPr>
                <w:sz w:val="22"/>
                <w:szCs w:val="22"/>
              </w:rPr>
              <w:t xml:space="preserve"> </w:t>
            </w:r>
          </w:p>
        </w:tc>
        <w:tc>
          <w:tcPr>
            <w:tcW w:w="8646" w:type="dxa"/>
            <w:tcMar>
              <w:left w:w="72" w:type="dxa"/>
              <w:right w:w="72" w:type="dxa"/>
            </w:tcMar>
          </w:tcPr>
          <w:p w14:paraId="3F7F118F" w14:textId="60723C38" w:rsidR="00385C31" w:rsidRPr="00394E5D" w:rsidRDefault="00385C31" w:rsidP="003A2264">
            <w:pPr>
              <w:pStyle w:val="Note"/>
              <w:rPr>
                <w:sz w:val="22"/>
                <w:szCs w:val="22"/>
              </w:rPr>
            </w:pPr>
            <w:r w:rsidRPr="00394E5D">
              <w:rPr>
                <w:sz w:val="22"/>
                <w:szCs w:val="22"/>
              </w:rPr>
              <w:t>is the yield strength of the flange, plate or web [N/mm²]</w:t>
            </w:r>
            <w:r w:rsidR="004778AB">
              <w:rPr>
                <w:sz w:val="22"/>
                <w:szCs w:val="22"/>
              </w:rPr>
              <w:t>;</w:t>
            </w:r>
          </w:p>
        </w:tc>
      </w:tr>
      <w:tr w:rsidR="00385C31" w:rsidRPr="000717B8" w14:paraId="61183D46" w14:textId="77777777" w:rsidTr="004778AB">
        <w:tc>
          <w:tcPr>
            <w:tcW w:w="567" w:type="dxa"/>
            <w:tcMar>
              <w:left w:w="72" w:type="dxa"/>
              <w:right w:w="72" w:type="dxa"/>
            </w:tcMar>
          </w:tcPr>
          <w:p w14:paraId="674931BE" w14:textId="420A4997" w:rsidR="00385C31" w:rsidRPr="00394E5D" w:rsidRDefault="00357F71" w:rsidP="003A2264">
            <w:pPr>
              <w:pStyle w:val="Note"/>
              <w:rPr>
                <w:sz w:val="22"/>
                <w:szCs w:val="22"/>
              </w:rPr>
            </w:pPr>
            <w:r w:rsidRPr="00394E5D">
              <w:rPr>
                <w:rFonts w:ascii="Symbol" w:hAnsi="Symbol"/>
                <w:sz w:val="22"/>
                <w:szCs w:val="22"/>
              </w:rPr>
              <w:t></w:t>
            </w:r>
            <w:r w:rsidR="00385C31" w:rsidRPr="00394E5D">
              <w:rPr>
                <w:sz w:val="22"/>
                <w:szCs w:val="22"/>
              </w:rPr>
              <w:t xml:space="preserve"> </w:t>
            </w:r>
          </w:p>
        </w:tc>
        <w:tc>
          <w:tcPr>
            <w:tcW w:w="8646" w:type="dxa"/>
            <w:tcMar>
              <w:left w:w="72" w:type="dxa"/>
              <w:right w:w="72" w:type="dxa"/>
            </w:tcMar>
          </w:tcPr>
          <w:p w14:paraId="64CE802D" w14:textId="70271A46" w:rsidR="00385C31" w:rsidRPr="00394E5D" w:rsidRDefault="00385C31" w:rsidP="003A2264">
            <w:pPr>
              <w:pStyle w:val="Note"/>
              <w:rPr>
                <w:sz w:val="22"/>
                <w:szCs w:val="22"/>
              </w:rPr>
            </w:pPr>
            <w:r w:rsidRPr="00394E5D">
              <w:rPr>
                <w:sz w:val="22"/>
                <w:szCs w:val="22"/>
              </w:rPr>
              <w:t>is the temperature of the flange, plate or web [</w:t>
            </w:r>
            <w:r w:rsidR="004D3028">
              <w:rPr>
                <w:sz w:val="22"/>
                <w:szCs w:val="22"/>
              </w:rPr>
              <w:t>°C</w:t>
            </w:r>
            <w:r w:rsidRPr="00394E5D">
              <w:rPr>
                <w:sz w:val="22"/>
                <w:szCs w:val="22"/>
              </w:rPr>
              <w:t>]</w:t>
            </w:r>
            <w:r w:rsidR="004778AB">
              <w:rPr>
                <w:sz w:val="22"/>
                <w:szCs w:val="22"/>
              </w:rPr>
              <w:t>;</w:t>
            </w:r>
          </w:p>
        </w:tc>
      </w:tr>
      <w:tr w:rsidR="00385C31" w:rsidRPr="000717B8" w14:paraId="10C8F822" w14:textId="77777777" w:rsidTr="004778AB">
        <w:tc>
          <w:tcPr>
            <w:tcW w:w="567" w:type="dxa"/>
            <w:tcMar>
              <w:left w:w="72" w:type="dxa"/>
              <w:right w:w="72" w:type="dxa"/>
            </w:tcMar>
          </w:tcPr>
          <w:p w14:paraId="79F39B17" w14:textId="1FB5EEEA" w:rsidR="00385C31" w:rsidRPr="00394E5D" w:rsidRDefault="00385C31" w:rsidP="003A2264">
            <w:pPr>
              <w:pStyle w:val="Note"/>
              <w:rPr>
                <w:sz w:val="22"/>
                <w:szCs w:val="22"/>
              </w:rPr>
            </w:pPr>
            <w:r w:rsidRPr="00394E5D">
              <w:rPr>
                <w:sz w:val="22"/>
                <w:szCs w:val="22"/>
              </w:rPr>
              <w:t>k</w:t>
            </w:r>
            <w:r w:rsidRPr="00394E5D">
              <w:rPr>
                <w:sz w:val="22"/>
                <w:szCs w:val="22"/>
                <w:vertAlign w:val="subscript"/>
              </w:rPr>
              <w:t>E</w:t>
            </w:r>
            <w:r w:rsidR="006B30A4" w:rsidRPr="00394E5D">
              <w:rPr>
                <w:sz w:val="22"/>
                <w:szCs w:val="22"/>
                <w:vertAlign w:val="subscript"/>
              </w:rPr>
              <w:t>,</w:t>
            </w:r>
            <w:r w:rsidR="006B30A4" w:rsidRPr="00394E5D">
              <w:rPr>
                <w:rFonts w:ascii="Symbol" w:hAnsi="Symbol"/>
                <w:sz w:val="22"/>
                <w:szCs w:val="22"/>
                <w:vertAlign w:val="subscript"/>
              </w:rPr>
              <w:t></w:t>
            </w:r>
          </w:p>
        </w:tc>
        <w:tc>
          <w:tcPr>
            <w:tcW w:w="8646" w:type="dxa"/>
            <w:tcMar>
              <w:left w:w="72" w:type="dxa"/>
              <w:right w:w="72" w:type="dxa"/>
            </w:tcMar>
          </w:tcPr>
          <w:p w14:paraId="05BBCD8B" w14:textId="2727E3F2" w:rsidR="00385C31" w:rsidRPr="00394E5D" w:rsidRDefault="00385C31" w:rsidP="003A2264">
            <w:pPr>
              <w:pStyle w:val="Note"/>
              <w:rPr>
                <w:sz w:val="22"/>
                <w:szCs w:val="22"/>
              </w:rPr>
            </w:pPr>
            <w:r w:rsidRPr="00394E5D">
              <w:rPr>
                <w:sz w:val="22"/>
                <w:szCs w:val="22"/>
              </w:rPr>
              <w:t xml:space="preserve">is the reduction factor for Young’s modulus of the flange, plate or web at temperature </w:t>
            </w:r>
            <w:r w:rsidR="006B30A4" w:rsidRPr="00394E5D">
              <w:rPr>
                <w:rFonts w:ascii="Symbol" w:hAnsi="Symbol"/>
                <w:sz w:val="22"/>
                <w:szCs w:val="22"/>
              </w:rPr>
              <w:t></w:t>
            </w:r>
            <w:r w:rsidRPr="00394E5D">
              <w:rPr>
                <w:sz w:val="22"/>
                <w:szCs w:val="22"/>
              </w:rPr>
              <w:t xml:space="preserve"> according to Table 5.3 [-]</w:t>
            </w:r>
            <w:r w:rsidR="004778AB">
              <w:rPr>
                <w:sz w:val="22"/>
                <w:szCs w:val="22"/>
              </w:rPr>
              <w:t>;</w:t>
            </w:r>
          </w:p>
        </w:tc>
      </w:tr>
      <w:tr w:rsidR="00385C31" w:rsidRPr="000717B8" w14:paraId="0743E091" w14:textId="77777777" w:rsidTr="004778AB">
        <w:tc>
          <w:tcPr>
            <w:tcW w:w="567" w:type="dxa"/>
            <w:tcMar>
              <w:left w:w="72" w:type="dxa"/>
              <w:right w:w="72" w:type="dxa"/>
            </w:tcMar>
          </w:tcPr>
          <w:p w14:paraId="08E3F165" w14:textId="5BB2121F" w:rsidR="00385C31" w:rsidRPr="00394E5D" w:rsidRDefault="00385C31" w:rsidP="003A2264">
            <w:pPr>
              <w:pStyle w:val="Note"/>
              <w:rPr>
                <w:i/>
                <w:sz w:val="22"/>
                <w:szCs w:val="22"/>
              </w:rPr>
            </w:pPr>
            <w:r w:rsidRPr="00394E5D">
              <w:rPr>
                <w:sz w:val="22"/>
                <w:szCs w:val="22"/>
              </w:rPr>
              <w:t>k</w:t>
            </w:r>
            <w:r w:rsidRPr="00394E5D">
              <w:rPr>
                <w:sz w:val="22"/>
                <w:szCs w:val="22"/>
                <w:vertAlign w:val="subscript"/>
              </w:rPr>
              <w:t>y</w:t>
            </w:r>
            <w:r w:rsidR="006B30A4" w:rsidRPr="00394E5D">
              <w:rPr>
                <w:sz w:val="22"/>
                <w:szCs w:val="22"/>
                <w:vertAlign w:val="subscript"/>
              </w:rPr>
              <w:t>,</w:t>
            </w:r>
            <w:r w:rsidR="006B30A4" w:rsidRPr="00394E5D">
              <w:rPr>
                <w:rFonts w:ascii="Symbol" w:hAnsi="Symbol"/>
                <w:sz w:val="22"/>
                <w:szCs w:val="22"/>
                <w:vertAlign w:val="subscript"/>
              </w:rPr>
              <w:t></w:t>
            </w:r>
          </w:p>
        </w:tc>
        <w:tc>
          <w:tcPr>
            <w:tcW w:w="8646" w:type="dxa"/>
            <w:tcMar>
              <w:left w:w="72" w:type="dxa"/>
              <w:right w:w="72" w:type="dxa"/>
            </w:tcMar>
          </w:tcPr>
          <w:p w14:paraId="194F0372" w14:textId="40607FC6" w:rsidR="00385C31" w:rsidRPr="00394E5D" w:rsidRDefault="00385C31" w:rsidP="003A2264">
            <w:pPr>
              <w:pStyle w:val="Note"/>
              <w:rPr>
                <w:sz w:val="22"/>
                <w:szCs w:val="22"/>
              </w:rPr>
            </w:pPr>
            <w:r w:rsidRPr="00394E5D">
              <w:rPr>
                <w:sz w:val="22"/>
                <w:szCs w:val="22"/>
              </w:rPr>
              <w:t xml:space="preserve">is the reduction factor for yield strength of the flange, plate or web at temperature </w:t>
            </w:r>
            <w:r w:rsidR="006B30A4" w:rsidRPr="00394E5D">
              <w:rPr>
                <w:rFonts w:ascii="Symbol" w:hAnsi="Symbol"/>
                <w:sz w:val="22"/>
                <w:szCs w:val="22"/>
              </w:rPr>
              <w:t></w:t>
            </w:r>
            <w:r w:rsidRPr="00394E5D">
              <w:rPr>
                <w:sz w:val="22"/>
                <w:szCs w:val="22"/>
              </w:rPr>
              <w:t xml:space="preserve"> according to Table 5.3 [-]</w:t>
            </w:r>
            <w:r w:rsidR="004778AB">
              <w:rPr>
                <w:sz w:val="22"/>
                <w:szCs w:val="22"/>
              </w:rPr>
              <w:t>.</w:t>
            </w:r>
          </w:p>
        </w:tc>
      </w:tr>
    </w:tbl>
    <w:p w14:paraId="4D201ABE" w14:textId="53770406" w:rsidR="00357F71" w:rsidRPr="00EB4487" w:rsidRDefault="00DB1D3E" w:rsidP="004778AB">
      <w:pPr>
        <w:pStyle w:val="BodyText"/>
        <w:spacing w:before="240"/>
      </w:pPr>
      <w:r w:rsidRPr="00EB4487">
        <w:t xml:space="preserve">(3) </w:t>
      </w:r>
      <w:r w:rsidR="004778AB">
        <w:t>I</w:t>
      </w:r>
      <w:r w:rsidR="00357F71" w:rsidRPr="002E4622">
        <w:t>n case of sagging bending moment Formula (7.14)</w:t>
      </w:r>
      <w:r w:rsidR="00357F71">
        <w:t xml:space="preserve"> may be simplified with</w:t>
      </w:r>
      <w:r w:rsidR="00357F71" w:rsidRPr="002E4622">
        <w:t xml:space="preserve"> the coefficient for cross-sectional classification in the fire situation </w:t>
      </w:r>
      <w:r w:rsidR="00357F71" w:rsidRPr="002E4622">
        <w:rPr>
          <w:rFonts w:cs="Arial"/>
          <w:bCs/>
          <w:kern w:val="16"/>
          <w:lang w:val="en-US"/>
        </w:rPr>
        <w:t>ε</w:t>
      </w:r>
      <w:r w:rsidR="00357F71" w:rsidRPr="002E4622">
        <w:rPr>
          <w:rFonts w:cs="Arial"/>
          <w:bCs/>
          <w:kern w:val="16"/>
          <w:vertAlign w:val="subscript"/>
          <w:lang w:val="en-US"/>
        </w:rPr>
        <w:t>fi</w:t>
      </w:r>
      <w:r w:rsidR="00357F71" w:rsidRPr="002E4622">
        <w:t xml:space="preserve"> given by Formula (7.1</w:t>
      </w:r>
      <w:r w:rsidR="00357F71">
        <w:t>9</w:t>
      </w:r>
      <w:r w:rsidR="00357F71" w:rsidRPr="002E4622">
        <w:t>):</w:t>
      </w:r>
    </w:p>
    <w:p w14:paraId="67FA6628" w14:textId="7215ADDF" w:rsidR="00DB1D3E" w:rsidRPr="00EB4487" w:rsidRDefault="004778AB" w:rsidP="004256FF">
      <w:pPr>
        <w:pStyle w:val="Formula"/>
        <w:rPr>
          <w:rFonts w:asciiTheme="majorHAnsi" w:hAnsiTheme="majorHAnsi" w:cstheme="minorHAnsi"/>
          <w:bCs/>
          <w:kern w:val="16"/>
          <w:szCs w:val="22"/>
          <w:lang w:val="en-US"/>
        </w:rPr>
      </w:pPr>
      <w:r w:rsidRPr="004778AB">
        <w:rPr>
          <w:position w:val="-16"/>
        </w:rPr>
        <w:object w:dxaOrig="1960" w:dyaOrig="480" w14:anchorId="2B3CE9CD">
          <v:shape id="_x0000_i1135" type="#_x0000_t75" style="width:99pt;height:24pt" o:ole="">
            <v:imagedata r:id="rId233" o:title=""/>
          </v:shape>
          <o:OLEObject Type="Embed" ProgID="Equation.DSMT4" ShapeID="_x0000_i1135" DrawAspect="Content" ObjectID="_1772537854" r:id="rId234"/>
        </w:object>
      </w:r>
      <w:r w:rsidR="00385C31" w:rsidRPr="00D7317F">
        <w:rPr>
          <w:rFonts w:asciiTheme="majorHAnsi" w:eastAsiaTheme="minorEastAsia" w:hAnsiTheme="majorHAnsi" w:cs="Arial"/>
        </w:rPr>
        <w:tab/>
      </w:r>
      <w:r w:rsidR="00DB1D3E" w:rsidRPr="00D7317F">
        <w:rPr>
          <w:rFonts w:asciiTheme="majorHAnsi" w:eastAsiaTheme="minorEastAsia" w:hAnsiTheme="majorHAnsi" w:cs="Arial"/>
          <w:sz w:val="20"/>
        </w:rPr>
        <w:t>(7.1</w:t>
      </w:r>
      <w:r w:rsidR="006B30A4" w:rsidRPr="00D7317F">
        <w:rPr>
          <w:rFonts w:asciiTheme="majorHAnsi" w:eastAsiaTheme="minorEastAsia" w:hAnsiTheme="majorHAnsi" w:cs="Arial"/>
          <w:sz w:val="20"/>
        </w:rPr>
        <w:t>9</w:t>
      </w:r>
      <w:r w:rsidR="00DB1D3E" w:rsidRPr="00D7317F">
        <w:rPr>
          <w:rFonts w:asciiTheme="majorHAnsi" w:eastAsiaTheme="minorEastAsia" w:hAnsiTheme="majorHAnsi" w:cs="Arial"/>
          <w:sz w:val="20"/>
        </w:rPr>
        <w:t>)</w:t>
      </w:r>
    </w:p>
    <w:p w14:paraId="7BDF8D9D" w14:textId="08578CB2" w:rsidR="006B30A4" w:rsidRPr="005B7E69" w:rsidRDefault="00DB1D3E">
      <w:pPr>
        <w:pStyle w:val="BodyText"/>
      </w:pPr>
      <w:r w:rsidRPr="00EB4487">
        <w:t xml:space="preserve">(4) </w:t>
      </w:r>
      <w:r w:rsidR="006B30A4">
        <w:t xml:space="preserve">The </w:t>
      </w:r>
      <w:r w:rsidR="006B30A4" w:rsidRPr="004E1CFA">
        <w:t xml:space="preserve">rules for </w:t>
      </w:r>
      <w:r w:rsidR="006B30A4">
        <w:t xml:space="preserve">determination of </w:t>
      </w:r>
      <w:r w:rsidR="006B30A4" w:rsidRPr="00C42B13">
        <w:t xml:space="preserve">plastic neutral axis </w:t>
      </w:r>
      <w:r w:rsidR="006B30A4">
        <w:t xml:space="preserve">and </w:t>
      </w:r>
      <w:r w:rsidR="006B30A4" w:rsidRPr="00C42B13">
        <w:t xml:space="preserve">design moment resistance </w:t>
      </w:r>
      <w:r w:rsidR="006B30A4">
        <w:t xml:space="preserve">given in </w:t>
      </w:r>
      <w:r w:rsidR="006B30A4" w:rsidRPr="002E4622">
        <w:t xml:space="preserve">7.2(3) and 7.2(4) </w:t>
      </w:r>
      <w:r w:rsidR="006B30A4">
        <w:t xml:space="preserve">respectively shall </w:t>
      </w:r>
      <w:r w:rsidR="006B30A4" w:rsidRPr="002E4622">
        <w:t>apply to composite shallow floor beams, except Class 4 sections.</w:t>
      </w:r>
    </w:p>
    <w:p w14:paraId="743345F3" w14:textId="56BC0EB3" w:rsidR="006B30A4" w:rsidRDefault="00DB1D3E" w:rsidP="006B30A4">
      <w:pPr>
        <w:pStyle w:val="BodyText"/>
        <w:rPr>
          <w:lang w:val="en-US"/>
        </w:rPr>
      </w:pPr>
      <w:r w:rsidRPr="00EB4487">
        <w:rPr>
          <w:lang w:val="en-US"/>
        </w:rPr>
        <w:t>(5) For shallow floor beams, the upper surface of each external part of the bottom plate (or flange) may be partially exposed to fire. Unless at least 85</w:t>
      </w:r>
      <w:r w:rsidR="00FC1907">
        <w:rPr>
          <w:lang w:val="en-US"/>
        </w:rPr>
        <w:t xml:space="preserve"> </w:t>
      </w:r>
      <w:r w:rsidRPr="00EB4487">
        <w:rPr>
          <w:lang w:val="en-US"/>
        </w:rPr>
        <w:t xml:space="preserve">% of this upper surface is in contact with the slab, this upper surface should be considered as totally exposed to fire. </w:t>
      </w:r>
    </w:p>
    <w:p w14:paraId="2CBA2BAD" w14:textId="44BC4351" w:rsidR="005976A6" w:rsidRDefault="006B30A4" w:rsidP="004778AB">
      <w:pPr>
        <w:pStyle w:val="Note"/>
        <w:rPr>
          <w:lang w:val="en-US"/>
        </w:rPr>
      </w:pPr>
      <w:r w:rsidRPr="002E4622">
        <w:t>NOTE</w:t>
      </w:r>
      <w:r w:rsidRPr="002E4622">
        <w:rPr>
          <w:rFonts w:cs="Arial"/>
        </w:rPr>
        <w:t> </w:t>
      </w:r>
      <w:r w:rsidR="00DB1D3E" w:rsidRPr="00EB4487">
        <w:rPr>
          <w:lang w:val="en-US"/>
        </w:rPr>
        <w:t>Typical examples for the external parts of the bottom plate (or flange) of shallow floor beams are shown in Figure 7.6.</w:t>
      </w:r>
    </w:p>
    <w:p w14:paraId="3345F82D" w14:textId="149E4391" w:rsidR="005976A6" w:rsidRPr="005976A6" w:rsidRDefault="006632FC" w:rsidP="00980257">
      <w:pPr>
        <w:pStyle w:val="BodyText"/>
        <w:keepNext/>
        <w:keepLines/>
        <w:jc w:val="center"/>
        <w:rPr>
          <w:lang w:val="en-US"/>
        </w:rPr>
      </w:pPr>
      <w:r>
        <w:rPr>
          <w:noProof/>
          <w:lang w:val="en-US"/>
        </w:rPr>
        <w:lastRenderedPageBreak/>
        <w:fldChar w:fldCharType="begin"/>
      </w:r>
      <w:r>
        <w:rPr>
          <w:noProof/>
          <w:lang w:val="en-US"/>
        </w:rPr>
        <w:instrText xml:space="preserve"> INCLUDEPICTURE  "Y:\\STD_MGT\\STDDEL\\PRODUCTION\\Standards\\00250\\218\\41_e_dr\\7_006.tif" \* MERGEFORMATINET </w:instrText>
      </w:r>
      <w:r>
        <w:rPr>
          <w:noProof/>
          <w:lang w:val="en-US"/>
        </w:rPr>
        <w:fldChar w:fldCharType="separate"/>
      </w:r>
      <w:r w:rsidR="00F91CE9">
        <w:rPr>
          <w:noProof/>
          <w:lang w:val="en-US"/>
        </w:rPr>
        <w:fldChar w:fldCharType="begin"/>
      </w:r>
      <w:r w:rsidR="00F91CE9">
        <w:rPr>
          <w:noProof/>
          <w:lang w:val="en-US"/>
        </w:rPr>
        <w:instrText xml:space="preserve"> INCLUDEPICTURE  "Y:\\STD_MGT\\STDDEL\\PRODUCTION\\Standards\\00250\\218\\41_e_dr\\7_006.tif" \* MERGEFORMATINET </w:instrText>
      </w:r>
      <w:r w:rsidR="00F91CE9">
        <w:rPr>
          <w:noProof/>
          <w:lang w:val="en-US"/>
        </w:rPr>
        <w:fldChar w:fldCharType="separate"/>
      </w:r>
      <w:r w:rsidR="006973E4">
        <w:rPr>
          <w:noProof/>
          <w:lang w:val="en-US"/>
        </w:rPr>
        <w:fldChar w:fldCharType="begin"/>
      </w:r>
      <w:r w:rsidR="006973E4">
        <w:rPr>
          <w:noProof/>
          <w:lang w:val="en-US"/>
        </w:rPr>
        <w:instrText xml:space="preserve"> </w:instrText>
      </w:r>
      <w:r w:rsidR="006973E4">
        <w:rPr>
          <w:noProof/>
          <w:lang w:val="en-US"/>
        </w:rPr>
        <w:instrText>INCLUDEPICTURE  "C:\\Users\\a.dionysiou\\AppData\\Local\\Temp\\81e08ba1-fdd2-4f1a-9339-44084408b7bf_prEN 1994-1-2.zip.7bf\\41_e_dr\\7_006.tif" \* MERGEFORMATINET</w:instrText>
      </w:r>
      <w:r w:rsidR="006973E4">
        <w:rPr>
          <w:noProof/>
          <w:lang w:val="en-US"/>
        </w:rPr>
        <w:instrText xml:space="preserve"> </w:instrText>
      </w:r>
      <w:r w:rsidR="006973E4">
        <w:rPr>
          <w:noProof/>
          <w:lang w:val="en-US"/>
        </w:rPr>
        <w:fldChar w:fldCharType="separate"/>
      </w:r>
      <w:r w:rsidR="006973E4">
        <w:rPr>
          <w:noProof/>
          <w:lang w:val="en-US"/>
        </w:rPr>
        <w:pict w14:anchorId="3496B4AE">
          <v:shape id="_x0000_i1136" type="#_x0000_t75" style="width:450pt;height:203.25pt">
            <v:imagedata r:id="rId235" r:href="rId236"/>
          </v:shape>
        </w:pict>
      </w:r>
      <w:r w:rsidR="006973E4">
        <w:rPr>
          <w:noProof/>
          <w:lang w:val="en-US"/>
        </w:rPr>
        <w:fldChar w:fldCharType="end"/>
      </w:r>
      <w:r w:rsidR="00F91CE9">
        <w:rPr>
          <w:noProof/>
          <w:lang w:val="en-US"/>
        </w:rPr>
        <w:fldChar w:fldCharType="end"/>
      </w:r>
      <w:r>
        <w:rPr>
          <w:noProof/>
          <w:lang w:val="en-US"/>
        </w:rPr>
        <w:fldChar w:fldCharType="end"/>
      </w:r>
    </w:p>
    <w:p w14:paraId="23806B07" w14:textId="6053B3BD" w:rsidR="00047702" w:rsidRPr="00047702" w:rsidRDefault="00047702" w:rsidP="00D7317F">
      <w:pPr>
        <w:pStyle w:val="BodyText"/>
        <w:rPr>
          <w:lang w:val="en-US"/>
        </w:rPr>
      </w:pPr>
    </w:p>
    <w:p w14:paraId="1ED1A2E1" w14:textId="71BA5C34" w:rsidR="00DB1D3E" w:rsidRPr="00D7317F" w:rsidRDefault="00DB1D3E" w:rsidP="00385C31">
      <w:pPr>
        <w:pStyle w:val="KeyTitle"/>
        <w:rPr>
          <w:sz w:val="20"/>
          <w:szCs w:val="22"/>
        </w:rPr>
      </w:pPr>
      <w:r w:rsidRPr="00D7317F">
        <w:rPr>
          <w:sz w:val="20"/>
          <w:szCs w:val="22"/>
        </w:rPr>
        <w:t xml:space="preserve">Key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095"/>
      </w:tblGrid>
      <w:tr w:rsidR="0071014C" w14:paraId="392AE30E" w14:textId="77777777" w:rsidTr="00D7317F">
        <w:tc>
          <w:tcPr>
            <w:tcW w:w="534" w:type="dxa"/>
          </w:tcPr>
          <w:p w14:paraId="58EC71D1" w14:textId="421B82BA" w:rsidR="0071014C" w:rsidRDefault="0071014C" w:rsidP="00D7317F">
            <w:pPr>
              <w:pStyle w:val="KeyText"/>
              <w:spacing w:before="0" w:after="0"/>
              <w:ind w:left="0" w:firstLine="0"/>
            </w:pPr>
            <w:r>
              <w:t>1</w:t>
            </w:r>
          </w:p>
        </w:tc>
        <w:tc>
          <w:tcPr>
            <w:tcW w:w="6095" w:type="dxa"/>
          </w:tcPr>
          <w:p w14:paraId="01D73C24" w14:textId="18C1A03E" w:rsidR="0071014C" w:rsidRDefault="004778AB" w:rsidP="00D7317F">
            <w:pPr>
              <w:pStyle w:val="KeyText"/>
              <w:spacing w:before="0" w:after="0"/>
              <w:ind w:left="0" w:firstLine="0"/>
            </w:pPr>
            <w:r>
              <w:t>e</w:t>
            </w:r>
            <w:r w:rsidR="0071014C" w:rsidRPr="00EB4487">
              <w:t>xternal part of the bottom plate (or flange)</w:t>
            </w:r>
          </w:p>
        </w:tc>
      </w:tr>
      <w:tr w:rsidR="0071014C" w14:paraId="4118D69E" w14:textId="77777777" w:rsidTr="00D7317F">
        <w:tc>
          <w:tcPr>
            <w:tcW w:w="534" w:type="dxa"/>
          </w:tcPr>
          <w:p w14:paraId="3D556FD9" w14:textId="137FAF9C" w:rsidR="0071014C" w:rsidRDefault="0071014C" w:rsidP="00D7317F">
            <w:pPr>
              <w:pStyle w:val="KeyText"/>
              <w:spacing w:before="0" w:after="0"/>
              <w:ind w:left="0" w:firstLine="0"/>
            </w:pPr>
            <w:r>
              <w:t>2</w:t>
            </w:r>
          </w:p>
        </w:tc>
        <w:tc>
          <w:tcPr>
            <w:tcW w:w="6095" w:type="dxa"/>
          </w:tcPr>
          <w:p w14:paraId="11B0A78F" w14:textId="7B9C585F" w:rsidR="0071014C" w:rsidRDefault="004778AB" w:rsidP="00D7317F">
            <w:pPr>
              <w:pStyle w:val="KeyText"/>
              <w:spacing w:before="0" w:after="0"/>
              <w:ind w:left="0" w:firstLine="0"/>
            </w:pPr>
            <w:r>
              <w:t>s</w:t>
            </w:r>
            <w:r w:rsidR="0071014C" w:rsidRPr="00EB4487">
              <w:t>olid concrete slab, prefabricated concrete slab or steel sheeting</w:t>
            </w:r>
          </w:p>
        </w:tc>
      </w:tr>
    </w:tbl>
    <w:p w14:paraId="1570232A" w14:textId="77777777" w:rsidR="0071014C" w:rsidRPr="0071014C" w:rsidRDefault="0071014C" w:rsidP="00D7317F">
      <w:pPr>
        <w:pStyle w:val="KeyText"/>
      </w:pPr>
    </w:p>
    <w:p w14:paraId="48741ADF" w14:textId="7CABBE2C" w:rsidR="00DB1D3E" w:rsidRDefault="00DB1D3E" w:rsidP="005976A6">
      <w:pPr>
        <w:pStyle w:val="KeyText"/>
        <w:jc w:val="center"/>
        <w:rPr>
          <w:b/>
          <w:bCs/>
          <w:sz w:val="22"/>
          <w:szCs w:val="22"/>
        </w:rPr>
      </w:pPr>
      <w:r w:rsidRPr="00D7317F">
        <w:rPr>
          <w:b/>
          <w:bCs/>
          <w:sz w:val="22"/>
          <w:szCs w:val="22"/>
        </w:rPr>
        <w:t>Figure 7.6</w:t>
      </w:r>
      <w:r w:rsidR="00D03FE9" w:rsidRPr="00D7317F">
        <w:rPr>
          <w:b/>
          <w:bCs/>
          <w:sz w:val="22"/>
          <w:szCs w:val="22"/>
        </w:rPr>
        <w:t xml:space="preserve"> </w:t>
      </w:r>
      <w:r w:rsidR="00D03FE9" w:rsidRPr="00D7317F">
        <w:rPr>
          <w:b/>
          <w:bCs/>
          <w:sz w:val="22"/>
          <w:szCs w:val="22"/>
          <w:lang w:val="en-US"/>
        </w:rPr>
        <w:t xml:space="preserve">— </w:t>
      </w:r>
      <w:r w:rsidRPr="00D7317F">
        <w:rPr>
          <w:b/>
          <w:bCs/>
          <w:sz w:val="22"/>
          <w:szCs w:val="22"/>
        </w:rPr>
        <w:t>Typical examples of external parts of the bottom plate or flange of shallow floor beams</w:t>
      </w:r>
    </w:p>
    <w:p w14:paraId="31C36961" w14:textId="77777777" w:rsidR="005976A6" w:rsidRPr="00D7317F" w:rsidRDefault="005976A6" w:rsidP="00D7317F">
      <w:pPr>
        <w:pStyle w:val="KeyText"/>
        <w:rPr>
          <w:bCs/>
          <w:szCs w:val="22"/>
        </w:rPr>
      </w:pPr>
    </w:p>
    <w:p w14:paraId="58C5027F" w14:textId="77777777" w:rsidR="00DB1D3E" w:rsidRPr="00EB4487" w:rsidRDefault="00DB1D3E" w:rsidP="00385C31">
      <w:pPr>
        <w:pStyle w:val="BodyText"/>
      </w:pPr>
      <w:r w:rsidRPr="00EB4487">
        <w:t xml:space="preserve">(6) When plastic global analysis is used to determine the action effects of continuous composite shallow floor beams, adequate rotation capacity at the locations of the plastic hinges shall be verified. </w:t>
      </w:r>
    </w:p>
    <w:p w14:paraId="5635A1E5" w14:textId="1BD2CBD5" w:rsidR="00DB1D3E" w:rsidRPr="00EB4487" w:rsidRDefault="00DB1D3E" w:rsidP="00385C31">
      <w:pPr>
        <w:pStyle w:val="BodyText"/>
      </w:pPr>
      <w:r w:rsidRPr="00EB4487">
        <w:t>(7) The contribution of reinforcing bars may be taken into account when they are subjected to tension. For reinforcing bars subjected to compression, 7.4.2.3.2</w:t>
      </w:r>
      <w:r w:rsidR="00357F71">
        <w:t>(</w:t>
      </w:r>
      <w:r w:rsidRPr="00EB4487">
        <w:t>3) applies.</w:t>
      </w:r>
    </w:p>
    <w:p w14:paraId="62D2E958" w14:textId="77777777" w:rsidR="00DB1D3E" w:rsidRPr="00EB4487" w:rsidRDefault="00DB1D3E" w:rsidP="00385C31">
      <w:pPr>
        <w:pStyle w:val="BodyText"/>
      </w:pPr>
      <w:r w:rsidRPr="00EB4487">
        <w:t>(8) Composite shallow floor beams may be assumed not to fail under lateral torsional buckling in the fire situation.</w:t>
      </w:r>
    </w:p>
    <w:p w14:paraId="775298D3" w14:textId="77777777" w:rsidR="00DB1D3E" w:rsidRPr="00EB4487" w:rsidRDefault="00DB1D3E" w:rsidP="00385C31">
      <w:pPr>
        <w:pStyle w:val="BodyText"/>
      </w:pPr>
      <w:r w:rsidRPr="00EB4487">
        <w:t>(9) The contribution of beam webs to the bending resistance of a cross-section should either be ignored or be reduced as a function of their utilisation in vertical shear.</w:t>
      </w:r>
    </w:p>
    <w:p w14:paraId="2819ED13" w14:textId="00E25F48" w:rsidR="00DB1D3E" w:rsidRPr="00F96CD7" w:rsidRDefault="00DB1D3E" w:rsidP="00385C31">
      <w:pPr>
        <w:pStyle w:val="BodyText"/>
        <w:rPr>
          <w:szCs w:val="22"/>
        </w:rPr>
      </w:pPr>
      <w:r w:rsidRPr="00F96CD7">
        <w:rPr>
          <w:szCs w:val="22"/>
        </w:rPr>
        <w:t xml:space="preserve">(10) In case the load transfer from the concrete slab to the web of the composite shallow floor beam is achieved by bearing of the slab onto parts of the steel section (see 9.2.2(3)), the influence of transverse shear and bending should be taken into account when determining of the global bending resistance of the composite shallow floor beam. </w:t>
      </w:r>
    </w:p>
    <w:p w14:paraId="3CA5A267" w14:textId="603A7857" w:rsidR="00DB1D3E" w:rsidRPr="00F96CD7" w:rsidRDefault="00DB1D3E" w:rsidP="00C20145">
      <w:pPr>
        <w:pStyle w:val="BodyText"/>
        <w:rPr>
          <w:szCs w:val="22"/>
        </w:rPr>
      </w:pPr>
      <w:r w:rsidRPr="00F96CD7">
        <w:rPr>
          <w:szCs w:val="22"/>
        </w:rPr>
        <w:t>(11) The reduced yield strength of the bottom flange (or plate) f</w:t>
      </w:r>
      <w:r w:rsidRPr="00F96CD7">
        <w:rPr>
          <w:szCs w:val="22"/>
          <w:vertAlign w:val="subscript"/>
        </w:rPr>
        <w:t>y,red</w:t>
      </w:r>
      <w:r w:rsidRPr="00F96CD7">
        <w:rPr>
          <w:szCs w:val="22"/>
        </w:rPr>
        <w:t xml:space="preserve"> due to transverse vertical shear and bending should be calculated according to Formula (7.</w:t>
      </w:r>
      <w:r w:rsidR="006B30A4" w:rsidRPr="00F96CD7">
        <w:rPr>
          <w:szCs w:val="22"/>
        </w:rPr>
        <w:t>20</w:t>
      </w:r>
      <w:r w:rsidRPr="00F96CD7">
        <w:rPr>
          <w:szCs w:val="22"/>
        </w:rPr>
        <w:t>):</w:t>
      </w:r>
    </w:p>
    <w:p w14:paraId="6A3B7F45" w14:textId="5BAB9C14" w:rsidR="00DB1D3E" w:rsidRPr="00EB4487" w:rsidRDefault="004778AB" w:rsidP="00C20145">
      <w:pPr>
        <w:pStyle w:val="Formula"/>
        <w:rPr>
          <w:rFonts w:asciiTheme="majorHAnsi" w:hAnsiTheme="majorHAnsi"/>
          <w:sz w:val="20"/>
          <w:lang w:val="en-US"/>
        </w:rPr>
      </w:pPr>
      <w:r w:rsidRPr="004778AB">
        <w:rPr>
          <w:position w:val="-38"/>
        </w:rPr>
        <w:object w:dxaOrig="2880" w:dyaOrig="859" w14:anchorId="2564BFFA">
          <v:shape id="_x0000_i1137" type="#_x0000_t75" style="width:2in;height:42.75pt" o:ole="">
            <v:imagedata r:id="rId237" o:title=""/>
          </v:shape>
          <o:OLEObject Type="Embed" ProgID="Equation.DSMT4" ShapeID="_x0000_i1137" DrawAspect="Content" ObjectID="_1772537855" r:id="rId238"/>
        </w:object>
      </w:r>
      <w:r w:rsidR="00C20145">
        <w:rPr>
          <w:rFonts w:asciiTheme="majorHAnsi" w:hAnsiTheme="majorHAnsi"/>
          <w:sz w:val="20"/>
          <w:lang w:val="en-US"/>
        </w:rPr>
        <w:tab/>
      </w:r>
      <w:r w:rsidR="00DB1D3E" w:rsidRPr="00EB4487">
        <w:rPr>
          <w:rFonts w:asciiTheme="majorHAnsi" w:hAnsiTheme="majorHAnsi"/>
          <w:sz w:val="20"/>
          <w:lang w:val="en-US"/>
        </w:rPr>
        <w:t>(7.</w:t>
      </w:r>
      <w:r w:rsidR="006B30A4">
        <w:rPr>
          <w:rFonts w:asciiTheme="majorHAnsi" w:hAnsiTheme="majorHAnsi"/>
          <w:sz w:val="20"/>
          <w:lang w:val="en-US"/>
        </w:rPr>
        <w:t>20</w:t>
      </w:r>
      <w:r w:rsidR="00C20145">
        <w:rPr>
          <w:rFonts w:asciiTheme="majorHAnsi" w:hAnsiTheme="majorHAnsi"/>
          <w:sz w:val="20"/>
          <w:lang w:val="en-US"/>
        </w:rPr>
        <w:t>)</w:t>
      </w:r>
    </w:p>
    <w:p w14:paraId="078E6571" w14:textId="50FA8C46" w:rsidR="00DB1D3E" w:rsidRDefault="00DB1D3E" w:rsidP="00C20145">
      <w:pPr>
        <w:pStyle w:val="BodyText"/>
      </w:pPr>
      <w:r w:rsidRPr="00EB4487">
        <w:t>where</w:t>
      </w:r>
    </w:p>
    <w:tbl>
      <w:tblPr>
        <w:tblW w:w="0" w:type="auto"/>
        <w:tblInd w:w="426" w:type="dxa"/>
        <w:tblLook w:val="01E0" w:firstRow="1" w:lastRow="1" w:firstColumn="1" w:lastColumn="1" w:noHBand="0" w:noVBand="0"/>
      </w:tblPr>
      <w:tblGrid>
        <w:gridCol w:w="1939"/>
        <w:gridCol w:w="7386"/>
      </w:tblGrid>
      <w:tr w:rsidR="00C20145" w:rsidRPr="00EB4487" w14:paraId="3BBEC1F2" w14:textId="77777777" w:rsidTr="00980257">
        <w:tc>
          <w:tcPr>
            <w:tcW w:w="1498" w:type="dxa"/>
            <w:tcMar>
              <w:left w:w="72" w:type="dxa"/>
              <w:right w:w="72" w:type="dxa"/>
            </w:tcMar>
          </w:tcPr>
          <w:p w14:paraId="3F73BB32" w14:textId="69718EF1" w:rsidR="00C20145" w:rsidRPr="00394E5D" w:rsidRDefault="004778AB" w:rsidP="003A2264">
            <w:pPr>
              <w:pStyle w:val="Note"/>
              <w:rPr>
                <w:sz w:val="22"/>
                <w:szCs w:val="22"/>
              </w:rPr>
            </w:pPr>
            <w:r w:rsidRPr="004778AB">
              <w:rPr>
                <w:position w:val="-14"/>
              </w:rPr>
              <w:object w:dxaOrig="1780" w:dyaOrig="340" w14:anchorId="4F76F987">
                <v:shape id="_x0000_i1138" type="#_x0000_t75" style="width:90pt;height:16.5pt" o:ole="">
                  <v:imagedata r:id="rId239" o:title=""/>
                </v:shape>
                <o:OLEObject Type="Embed" ProgID="Equation.DSMT4" ShapeID="_x0000_i1138" DrawAspect="Content" ObjectID="_1772537856" r:id="rId240"/>
              </w:object>
            </w:r>
          </w:p>
        </w:tc>
        <w:tc>
          <w:tcPr>
            <w:tcW w:w="7827" w:type="dxa"/>
            <w:tcMar>
              <w:left w:w="72" w:type="dxa"/>
              <w:right w:w="72" w:type="dxa"/>
            </w:tcMar>
          </w:tcPr>
          <w:p w14:paraId="55E13518" w14:textId="6CD4A015" w:rsidR="00C20145" w:rsidRPr="00394E5D" w:rsidRDefault="00146145" w:rsidP="003A2264">
            <w:pPr>
              <w:pStyle w:val="Note"/>
              <w:rPr>
                <w:sz w:val="22"/>
                <w:szCs w:val="22"/>
              </w:rPr>
            </w:pPr>
            <w:r w:rsidRPr="00394E5D">
              <w:rPr>
                <w:rFonts w:asciiTheme="majorHAnsi" w:hAnsiTheme="majorHAnsi"/>
                <w:sz w:val="22"/>
                <w:szCs w:val="22"/>
              </w:rPr>
              <w:t>is the load level of the plate (or flange) under transverse bending</w:t>
            </w:r>
          </w:p>
        </w:tc>
      </w:tr>
      <w:tr w:rsidR="00C20145" w:rsidRPr="00EB4487" w14:paraId="29479C53" w14:textId="77777777" w:rsidTr="00980257">
        <w:tc>
          <w:tcPr>
            <w:tcW w:w="1498" w:type="dxa"/>
            <w:tcMar>
              <w:left w:w="72" w:type="dxa"/>
              <w:right w:w="72" w:type="dxa"/>
            </w:tcMar>
          </w:tcPr>
          <w:p w14:paraId="20232DCB" w14:textId="25DCDCD0" w:rsidR="00C20145" w:rsidRPr="00394E5D" w:rsidRDefault="00146145" w:rsidP="003A2264">
            <w:pPr>
              <w:pStyle w:val="Note"/>
              <w:rPr>
                <w:sz w:val="22"/>
                <w:szCs w:val="22"/>
              </w:rPr>
            </w:pPr>
            <w:r w:rsidRPr="00394E5D">
              <w:rPr>
                <w:rFonts w:asciiTheme="majorHAnsi" w:hAnsiTheme="majorHAnsi"/>
                <w:i/>
                <w:sz w:val="22"/>
                <w:szCs w:val="22"/>
              </w:rPr>
              <w:lastRenderedPageBreak/>
              <w:t>m</w:t>
            </w:r>
            <w:r w:rsidRPr="00394E5D">
              <w:rPr>
                <w:rFonts w:asciiTheme="majorHAnsi" w:hAnsiTheme="majorHAnsi"/>
                <w:i/>
                <w:sz w:val="22"/>
                <w:szCs w:val="22"/>
                <w:vertAlign w:val="subscript"/>
              </w:rPr>
              <w:t>Ed,fi</w:t>
            </w:r>
          </w:p>
        </w:tc>
        <w:tc>
          <w:tcPr>
            <w:tcW w:w="7827" w:type="dxa"/>
            <w:tcMar>
              <w:left w:w="72" w:type="dxa"/>
              <w:right w:w="72" w:type="dxa"/>
            </w:tcMar>
          </w:tcPr>
          <w:p w14:paraId="00A0862A" w14:textId="588D0B3A" w:rsidR="00C20145" w:rsidRPr="00394E5D" w:rsidRDefault="00146145" w:rsidP="003A2264">
            <w:pPr>
              <w:pStyle w:val="Note"/>
              <w:rPr>
                <w:rFonts w:asciiTheme="majorHAnsi" w:hAnsiTheme="majorHAnsi"/>
                <w:sz w:val="22"/>
                <w:szCs w:val="22"/>
              </w:rPr>
            </w:pPr>
            <w:r w:rsidRPr="00394E5D">
              <w:rPr>
                <w:rFonts w:asciiTheme="majorHAnsi" w:hAnsiTheme="majorHAnsi"/>
                <w:sz w:val="22"/>
                <w:szCs w:val="22"/>
              </w:rPr>
              <w:t>is the design transverse bending moment per unit length [kN.m/m] of the bottom plate (or flange) under fire conditions</w:t>
            </w:r>
          </w:p>
        </w:tc>
      </w:tr>
      <w:tr w:rsidR="00C20145" w:rsidRPr="00EB4487" w14:paraId="01EB1AFB" w14:textId="77777777" w:rsidTr="00980257">
        <w:tc>
          <w:tcPr>
            <w:tcW w:w="1498" w:type="dxa"/>
            <w:tcMar>
              <w:left w:w="72" w:type="dxa"/>
              <w:right w:w="72" w:type="dxa"/>
            </w:tcMar>
          </w:tcPr>
          <w:p w14:paraId="3B44F64B" w14:textId="721E52E4" w:rsidR="00C20145" w:rsidRPr="00394E5D" w:rsidRDefault="00146145" w:rsidP="003A2264">
            <w:pPr>
              <w:pStyle w:val="Note"/>
              <w:rPr>
                <w:sz w:val="22"/>
                <w:szCs w:val="22"/>
              </w:rPr>
            </w:pPr>
            <w:r w:rsidRPr="00394E5D">
              <w:rPr>
                <w:rFonts w:asciiTheme="majorHAnsi" w:hAnsiTheme="majorHAnsi"/>
                <w:i/>
                <w:sz w:val="22"/>
                <w:szCs w:val="22"/>
              </w:rPr>
              <w:t>m</w:t>
            </w:r>
            <w:r w:rsidRPr="00394E5D">
              <w:rPr>
                <w:rFonts w:asciiTheme="majorHAnsi" w:hAnsiTheme="majorHAnsi"/>
                <w:i/>
                <w:sz w:val="22"/>
                <w:szCs w:val="22"/>
                <w:vertAlign w:val="subscript"/>
              </w:rPr>
              <w:t>pl,</w:t>
            </w:r>
            <w:r w:rsidR="006544EC" w:rsidRPr="00394E5D">
              <w:rPr>
                <w:rFonts w:asciiTheme="majorHAnsi" w:hAnsiTheme="majorHAnsi"/>
                <w:i/>
                <w:sz w:val="22"/>
                <w:szCs w:val="22"/>
                <w:vertAlign w:val="subscript"/>
              </w:rPr>
              <w:t>Rd,</w:t>
            </w:r>
            <w:r w:rsidR="006544EC" w:rsidRPr="00394E5D">
              <w:rPr>
                <w:rFonts w:ascii="Symbol" w:hAnsi="Symbol"/>
                <w:sz w:val="22"/>
                <w:szCs w:val="22"/>
                <w:vertAlign w:val="subscript"/>
              </w:rPr>
              <w:t></w:t>
            </w:r>
          </w:p>
        </w:tc>
        <w:tc>
          <w:tcPr>
            <w:tcW w:w="7827" w:type="dxa"/>
            <w:tcMar>
              <w:left w:w="72" w:type="dxa"/>
              <w:right w:w="72" w:type="dxa"/>
            </w:tcMar>
          </w:tcPr>
          <w:p w14:paraId="5FA96DEE" w14:textId="105ED9E9" w:rsidR="00C20145" w:rsidRPr="00394E5D" w:rsidRDefault="00146145" w:rsidP="003A2264">
            <w:pPr>
              <w:pStyle w:val="Note"/>
              <w:rPr>
                <w:rFonts w:asciiTheme="majorHAnsi" w:hAnsiTheme="majorHAnsi"/>
                <w:sz w:val="22"/>
                <w:szCs w:val="22"/>
              </w:rPr>
            </w:pPr>
            <w:r w:rsidRPr="00394E5D">
              <w:rPr>
                <w:rFonts w:asciiTheme="majorHAnsi" w:hAnsiTheme="majorHAnsi"/>
                <w:sz w:val="22"/>
                <w:szCs w:val="22"/>
              </w:rPr>
              <w:t xml:space="preserve">is the plastic bending resisting moment per unit length [kN.m/m] of the bottom plate (or flange) at temperature </w:t>
            </w:r>
            <w:r w:rsidR="001247E1" w:rsidRPr="00394E5D">
              <w:rPr>
                <w:rFonts w:ascii="Symbol" w:hAnsi="Symbol"/>
                <w:sz w:val="22"/>
                <w:szCs w:val="22"/>
              </w:rPr>
              <w:t></w:t>
            </w:r>
            <w:r w:rsidR="001247E1" w:rsidRPr="00394E5D">
              <w:rPr>
                <w:sz w:val="22"/>
                <w:szCs w:val="22"/>
              </w:rPr>
              <w:t>.</w:t>
            </w:r>
          </w:p>
        </w:tc>
      </w:tr>
    </w:tbl>
    <w:p w14:paraId="23768ED0" w14:textId="54B2FB9B" w:rsidR="00DB1D3E" w:rsidRPr="00146145" w:rsidRDefault="00DB1D3E" w:rsidP="00980257">
      <w:pPr>
        <w:pStyle w:val="BodyText"/>
        <w:spacing w:before="120"/>
      </w:pPr>
      <w:r w:rsidRPr="00EB4487">
        <w:t xml:space="preserve">(12) When the load level of the bottom plate (or flange) under transverse shear </w:t>
      </w:r>
      <w:r w:rsidR="006544EC" w:rsidRPr="002E4622">
        <w:rPr>
          <w:rFonts w:ascii="Symbol" w:hAnsi="Symbol"/>
          <w:sz w:val="20"/>
        </w:rPr>
        <w:t></w:t>
      </w:r>
      <w:r w:rsidRPr="00EB4487">
        <w:t xml:space="preserve"> calculated according to Formula (7.</w:t>
      </w:r>
      <w:r w:rsidR="006B30A4">
        <w:t>21</w:t>
      </w:r>
      <w:r w:rsidRPr="00EB4487">
        <w:t>) is higher than 0.05, the influence of transverse shear on reduction of yield strength of the bottom flange (or plate) shall be taken into account.</w:t>
      </w:r>
      <w:r w:rsidR="00146145">
        <w:tab/>
      </w:r>
    </w:p>
    <w:p w14:paraId="165198EF" w14:textId="47D59682" w:rsidR="00DB1D3E" w:rsidRDefault="004778AB" w:rsidP="00146145">
      <w:pPr>
        <w:pStyle w:val="Formula"/>
        <w:rPr>
          <w:rFonts w:asciiTheme="majorHAnsi" w:hAnsiTheme="majorHAnsi"/>
          <w:sz w:val="20"/>
        </w:rPr>
      </w:pPr>
      <w:r w:rsidRPr="004778AB">
        <w:rPr>
          <w:position w:val="-30"/>
        </w:rPr>
        <w:object w:dxaOrig="960" w:dyaOrig="660" w14:anchorId="654AE986">
          <v:shape id="_x0000_i1139" type="#_x0000_t75" style="width:48pt;height:32.25pt" o:ole="">
            <v:imagedata r:id="rId241" o:title=""/>
          </v:shape>
          <o:OLEObject Type="Embed" ProgID="Equation.DSMT4" ShapeID="_x0000_i1139" DrawAspect="Content" ObjectID="_1772537857" r:id="rId242"/>
        </w:object>
      </w:r>
      <w:r w:rsidR="00146145">
        <w:rPr>
          <w:rFonts w:asciiTheme="majorHAnsi" w:hAnsiTheme="majorHAnsi"/>
          <w:sz w:val="20"/>
        </w:rPr>
        <w:tab/>
      </w:r>
      <w:r w:rsidR="00DB1D3E" w:rsidRPr="00EB4487">
        <w:rPr>
          <w:rFonts w:asciiTheme="majorHAnsi" w:hAnsiTheme="majorHAnsi"/>
          <w:sz w:val="20"/>
        </w:rPr>
        <w:t>(7.</w:t>
      </w:r>
      <w:r w:rsidR="006B30A4">
        <w:rPr>
          <w:rFonts w:asciiTheme="majorHAnsi" w:hAnsiTheme="majorHAnsi"/>
          <w:sz w:val="20"/>
        </w:rPr>
        <w:t>21</w:t>
      </w:r>
      <w:r w:rsidR="00DB1D3E" w:rsidRPr="00EB4487">
        <w:rPr>
          <w:rFonts w:asciiTheme="majorHAnsi" w:hAnsiTheme="majorHAnsi"/>
          <w:sz w:val="20"/>
        </w:rPr>
        <w:t>)</w:t>
      </w:r>
    </w:p>
    <w:p w14:paraId="121296FA" w14:textId="3B4C56DB" w:rsidR="00146145" w:rsidRDefault="00A46D69" w:rsidP="00146145">
      <w:pPr>
        <w:pStyle w:val="BodyText"/>
      </w:pPr>
      <w:r>
        <w:t>w</w:t>
      </w:r>
      <w:r w:rsidR="00146145">
        <w:t>here</w:t>
      </w:r>
    </w:p>
    <w:tbl>
      <w:tblPr>
        <w:tblW w:w="0" w:type="auto"/>
        <w:tblInd w:w="426" w:type="dxa"/>
        <w:tblLook w:val="01E0" w:firstRow="1" w:lastRow="1" w:firstColumn="1" w:lastColumn="1" w:noHBand="0" w:noVBand="0"/>
      </w:tblPr>
      <w:tblGrid>
        <w:gridCol w:w="1701"/>
        <w:gridCol w:w="7624"/>
      </w:tblGrid>
      <w:tr w:rsidR="00146145" w:rsidRPr="00EB4487" w14:paraId="32D8C99B" w14:textId="77777777" w:rsidTr="00980257">
        <w:tc>
          <w:tcPr>
            <w:tcW w:w="1701" w:type="dxa"/>
            <w:tcMar>
              <w:left w:w="72" w:type="dxa"/>
              <w:right w:w="72" w:type="dxa"/>
            </w:tcMar>
          </w:tcPr>
          <w:p w14:paraId="017D80CB" w14:textId="0415C3A1" w:rsidR="00146145" w:rsidRPr="00394E5D" w:rsidRDefault="004778AB" w:rsidP="003A2264">
            <w:pPr>
              <w:pStyle w:val="Note"/>
              <w:rPr>
                <w:sz w:val="22"/>
                <w:szCs w:val="22"/>
              </w:rPr>
            </w:pPr>
            <w:r w:rsidRPr="004778AB">
              <w:rPr>
                <w:position w:val="-10"/>
              </w:rPr>
              <w:object w:dxaOrig="360" w:dyaOrig="300" w14:anchorId="358E5429">
                <v:shape id="_x0000_i1140" type="#_x0000_t75" style="width:18pt;height:15pt" o:ole="">
                  <v:imagedata r:id="rId243" o:title=""/>
                </v:shape>
                <o:OLEObject Type="Embed" ProgID="Equation.DSMT4" ShapeID="_x0000_i1140" DrawAspect="Content" ObjectID="_1772537858" r:id="rId244"/>
              </w:object>
            </w:r>
          </w:p>
        </w:tc>
        <w:tc>
          <w:tcPr>
            <w:tcW w:w="7624" w:type="dxa"/>
            <w:tcMar>
              <w:left w:w="72" w:type="dxa"/>
              <w:right w:w="72" w:type="dxa"/>
            </w:tcMar>
          </w:tcPr>
          <w:p w14:paraId="46C29B9E" w14:textId="631C7ECF" w:rsidR="00146145" w:rsidRPr="00394E5D" w:rsidRDefault="00146145" w:rsidP="003A2264">
            <w:pPr>
              <w:pStyle w:val="Note"/>
              <w:rPr>
                <w:sz w:val="22"/>
                <w:szCs w:val="22"/>
              </w:rPr>
            </w:pPr>
            <w:r w:rsidRPr="00394E5D">
              <w:rPr>
                <w:rFonts w:asciiTheme="majorHAnsi" w:hAnsiTheme="majorHAnsi"/>
                <w:sz w:val="22"/>
                <w:szCs w:val="22"/>
              </w:rPr>
              <w:t>is the design transverse shear per unit length of the bottom plate for normal temperature [kN/m]</w:t>
            </w:r>
          </w:p>
        </w:tc>
      </w:tr>
      <w:tr w:rsidR="00146145" w:rsidRPr="00146145" w14:paraId="65C9D51B" w14:textId="77777777" w:rsidTr="00980257">
        <w:tc>
          <w:tcPr>
            <w:tcW w:w="1701" w:type="dxa"/>
            <w:tcMar>
              <w:left w:w="72" w:type="dxa"/>
              <w:right w:w="72" w:type="dxa"/>
            </w:tcMar>
          </w:tcPr>
          <w:p w14:paraId="41BB091D" w14:textId="7D8C0CC2" w:rsidR="00146145" w:rsidRPr="00394E5D" w:rsidRDefault="004778AB" w:rsidP="003A2264">
            <w:pPr>
              <w:pStyle w:val="Note"/>
              <w:rPr>
                <w:sz w:val="22"/>
                <w:szCs w:val="22"/>
              </w:rPr>
            </w:pPr>
            <w:r w:rsidRPr="004778AB">
              <w:rPr>
                <w:position w:val="-14"/>
              </w:rPr>
              <w:object w:dxaOrig="560" w:dyaOrig="340" w14:anchorId="26085ED6">
                <v:shape id="_x0000_i1141" type="#_x0000_t75" style="width:27.75pt;height:16.5pt" o:ole="">
                  <v:imagedata r:id="rId245" o:title=""/>
                </v:shape>
                <o:OLEObject Type="Embed" ProgID="Equation.DSMT4" ShapeID="_x0000_i1141" DrawAspect="Content" ObjectID="_1772537859" r:id="rId246"/>
              </w:object>
            </w:r>
          </w:p>
        </w:tc>
        <w:tc>
          <w:tcPr>
            <w:tcW w:w="7624" w:type="dxa"/>
            <w:tcMar>
              <w:left w:w="72" w:type="dxa"/>
              <w:right w:w="72" w:type="dxa"/>
            </w:tcMar>
          </w:tcPr>
          <w:p w14:paraId="3F597427" w14:textId="3E98B501" w:rsidR="00146145" w:rsidRPr="00394E5D" w:rsidRDefault="00146145" w:rsidP="003A2264">
            <w:pPr>
              <w:pStyle w:val="Note"/>
              <w:rPr>
                <w:rFonts w:asciiTheme="majorHAnsi" w:hAnsiTheme="majorHAnsi"/>
                <w:sz w:val="22"/>
                <w:szCs w:val="22"/>
              </w:rPr>
            </w:pPr>
            <w:r w:rsidRPr="00394E5D">
              <w:rPr>
                <w:rFonts w:asciiTheme="majorHAnsi" w:hAnsiTheme="majorHAnsi"/>
                <w:sz w:val="22"/>
                <w:szCs w:val="22"/>
              </w:rPr>
              <w:t>is the plastic shear resistance per unit length of the bottom plate for normal temperature for normal temperature [kN/m]</w:t>
            </w:r>
          </w:p>
        </w:tc>
      </w:tr>
    </w:tbl>
    <w:p w14:paraId="66DBD772" w14:textId="2379C8C0" w:rsidR="00DB1D3E" w:rsidRPr="00EB4487" w:rsidRDefault="00DB1D3E" w:rsidP="00980257">
      <w:pPr>
        <w:pStyle w:val="BodyText"/>
        <w:spacing w:before="120"/>
      </w:pPr>
      <w:r w:rsidRPr="00EB4487">
        <w:t>(13) The design shear resistance in the fire situation of a headed stud welded to the upper flange of a composite shallow floor beam should be determined using 7.4.2.2.3(1) and 7.4.2.2.3(2).</w:t>
      </w:r>
    </w:p>
    <w:p w14:paraId="2E51C8E0" w14:textId="04AF2D93" w:rsidR="00DB1D3E" w:rsidRPr="00146145" w:rsidRDefault="00DB1D3E" w:rsidP="00146145">
      <w:pPr>
        <w:pStyle w:val="BodyText"/>
      </w:pPr>
      <w:r w:rsidRPr="00EB4487">
        <w:t xml:space="preserve">(14) The design shear resistance in the fire situation of a headed stud welded to a web of a composite shallow floor beam should be determined using 7.4.2.2.3(1). The temperature </w:t>
      </w:r>
      <w:r w:rsidRPr="00EB4487">
        <w:rPr>
          <w:i/>
        </w:rPr>
        <w:t>θ</w:t>
      </w:r>
      <w:r w:rsidRPr="00EB4487">
        <w:rPr>
          <w:vertAlign w:val="subscript"/>
        </w:rPr>
        <w:t>v</w:t>
      </w:r>
      <w:r w:rsidRPr="00EB4487">
        <w:t xml:space="preserve"> [</w:t>
      </w:r>
      <w:r w:rsidR="004D3028">
        <w:t>°C</w:t>
      </w:r>
      <w:r w:rsidRPr="00EB4487">
        <w:t xml:space="preserve">] of the stud connector may be taken as equal to the temperature of the web at the height of the stud and the temperature of concrete </w:t>
      </w:r>
      <w:r w:rsidRPr="00EB4487">
        <w:rPr>
          <w:i/>
        </w:rPr>
        <w:t>θ</w:t>
      </w:r>
      <w:r w:rsidRPr="00EB4487">
        <w:rPr>
          <w:vertAlign w:val="subscript"/>
        </w:rPr>
        <w:t>c</w:t>
      </w:r>
      <w:r w:rsidRPr="00EB4487">
        <w:t xml:space="preserve"> [</w:t>
      </w:r>
      <w:r w:rsidR="004D3028">
        <w:t>°C</w:t>
      </w:r>
      <w:r w:rsidRPr="00EB4487">
        <w:t>] as 60</w:t>
      </w:r>
      <w:r w:rsidR="00FC1907">
        <w:t xml:space="preserve"> </w:t>
      </w:r>
      <w:r w:rsidRPr="00EB4487">
        <w:t>% of the temperature of the web at that position.</w:t>
      </w:r>
    </w:p>
    <w:p w14:paraId="0A169EE8" w14:textId="7E42A85F" w:rsidR="003A2264" w:rsidRDefault="00DB1D3E" w:rsidP="003A2264">
      <w:pPr>
        <w:pStyle w:val="Note"/>
      </w:pPr>
      <w:r w:rsidRPr="00EB4487">
        <w:t>NOTE</w:t>
      </w:r>
      <w:r w:rsidR="00F84993">
        <w:tab/>
      </w:r>
      <w:r w:rsidRPr="00EB4487">
        <w:t>For the temperature of the web, Annex H applies.</w:t>
      </w:r>
    </w:p>
    <w:p w14:paraId="4D26C2C4" w14:textId="1D6F43A7" w:rsidR="00DB1D3E" w:rsidRDefault="00DB1D3E" w:rsidP="003A2264">
      <w:pPr>
        <w:pStyle w:val="BodyText"/>
      </w:pPr>
      <w:r w:rsidRPr="00EB4487">
        <w:t xml:space="preserve">(15) The design shear resistance in the fire situation of transverse bars acting as shear connectors and designed according to </w:t>
      </w:r>
      <w:r w:rsidR="006544EC" w:rsidRPr="002E4622">
        <w:t>prEN 1994-1-1:202</w:t>
      </w:r>
      <w:r w:rsidR="000619C4">
        <w:t>4</w:t>
      </w:r>
      <w:r w:rsidR="006544EC" w:rsidRPr="002E4622">
        <w:t>, I.3.4.3</w:t>
      </w:r>
      <w:r w:rsidR="006544EC">
        <w:t xml:space="preserve"> </w:t>
      </w:r>
      <w:r w:rsidRPr="00EB4487">
        <w:t xml:space="preserve">should be determined by replacing the partial factor </w:t>
      </w:r>
      <w:r w:rsidRPr="00EB4487">
        <w:rPr>
          <w:rFonts w:cs="Arial"/>
          <w:i/>
        </w:rPr>
        <w:t>γ</w:t>
      </w:r>
      <w:r w:rsidRPr="00EB4487">
        <w:rPr>
          <w:vertAlign w:val="subscript"/>
        </w:rPr>
        <w:t>v</w:t>
      </w:r>
      <w:r w:rsidRPr="00EB4487">
        <w:t xml:space="preserve"> by </w:t>
      </w:r>
      <w:r w:rsidRPr="00EB4487">
        <w:rPr>
          <w:rFonts w:cs="Arial"/>
          <w:i/>
        </w:rPr>
        <w:t>γ</w:t>
      </w:r>
      <w:r w:rsidRPr="00EB4487">
        <w:rPr>
          <w:vertAlign w:val="subscript"/>
        </w:rPr>
        <w:t>M,v</w:t>
      </w:r>
      <w:r w:rsidR="0051683B">
        <w:rPr>
          <w:vertAlign w:val="subscript"/>
        </w:rPr>
        <w:t>,fi</w:t>
      </w:r>
      <w:r w:rsidRPr="00EB4487">
        <w:t xml:space="preserve"> and the yield strength of transverse bar f</w:t>
      </w:r>
      <w:r w:rsidRPr="00EB4487">
        <w:rPr>
          <w:vertAlign w:val="subscript"/>
        </w:rPr>
        <w:t>sk</w:t>
      </w:r>
      <w:r w:rsidRPr="00EB4487">
        <w:t xml:space="preserve"> by f</w:t>
      </w:r>
      <w:r w:rsidRPr="00EB4487">
        <w:rPr>
          <w:vertAlign w:val="subscript"/>
        </w:rPr>
        <w:t>sy,</w:t>
      </w:r>
      <w:r w:rsidR="00047702" w:rsidRPr="00F96CD7">
        <w:rPr>
          <w:i/>
          <w:vertAlign w:val="subscript"/>
        </w:rPr>
        <w:t>θ</w:t>
      </w:r>
      <w:r w:rsidR="00047702">
        <w:rPr>
          <w:i/>
          <w:vertAlign w:val="subscript"/>
        </w:rPr>
        <w:t xml:space="preserve"> </w:t>
      </w:r>
      <w:r w:rsidRPr="00EB4487">
        <w:t>according to Table 5.4. The temperature of the transverse bar may be taken as equal to the temperature of the web at the height of the transverse bar.</w:t>
      </w:r>
    </w:p>
    <w:p w14:paraId="3FDCC1CC" w14:textId="0FF563EE" w:rsidR="001247E1" w:rsidRPr="00EB4487" w:rsidRDefault="001247E1" w:rsidP="004256FF">
      <w:pPr>
        <w:pStyle w:val="Note"/>
      </w:pPr>
      <w:r>
        <w:t xml:space="preserve">NOTE </w:t>
      </w:r>
      <w:r>
        <w:tab/>
        <w:t>This r</w:t>
      </w:r>
      <w:r w:rsidRPr="002E4622">
        <w:t xml:space="preserve">ule applies only if the axis distance of the transverse bars satisfies the requirements stated in column 3 of </w:t>
      </w:r>
      <w:r w:rsidR="001872D1">
        <w:t>Fpr</w:t>
      </w:r>
      <w:r w:rsidRPr="002E4622">
        <w:t>EN 1992-1-2:202</w:t>
      </w:r>
      <w:r w:rsidR="000667DE">
        <w:t>3</w:t>
      </w:r>
      <w:r w:rsidRPr="002E4622">
        <w:t>, Table 6.10.</w:t>
      </w:r>
    </w:p>
    <w:p w14:paraId="7326F5B5" w14:textId="0E134B5A" w:rsidR="00DB1D3E" w:rsidRPr="00EB4487" w:rsidRDefault="00DB1D3E" w:rsidP="00146145">
      <w:pPr>
        <w:pStyle w:val="BodyText"/>
      </w:pPr>
      <w:r w:rsidRPr="00EB4487">
        <w:t>(16) The vertical and transverse deformations of the shallow floor beam should be compatible with the concrete slab.</w:t>
      </w:r>
    </w:p>
    <w:p w14:paraId="41DB2F49" w14:textId="6A68BDFF" w:rsidR="005B7E69" w:rsidRPr="00F96CD7" w:rsidRDefault="00DB1D3E" w:rsidP="00146145">
      <w:pPr>
        <w:pStyle w:val="BodyText"/>
        <w:rPr>
          <w:szCs w:val="22"/>
        </w:rPr>
      </w:pPr>
      <w:r w:rsidRPr="00F96CD7">
        <w:rPr>
          <w:szCs w:val="22"/>
        </w:rPr>
        <w:t>(1</w:t>
      </w:r>
      <w:r w:rsidR="005915AA">
        <w:rPr>
          <w:szCs w:val="22"/>
        </w:rPr>
        <w:t>7</w:t>
      </w:r>
      <w:r w:rsidRPr="00F96CD7">
        <w:rPr>
          <w:szCs w:val="22"/>
        </w:rPr>
        <w:t>) If the shallow floor beam supports a slab, without shear connection, rules given in 7.4.2.4 may be applied by ignoring the mechanical resistance of the slab.</w:t>
      </w:r>
    </w:p>
    <w:p w14:paraId="7F6C9AD4" w14:textId="04B4C34F" w:rsidR="00DB1D3E" w:rsidRPr="00EB4487" w:rsidRDefault="00DB1D3E" w:rsidP="00980257">
      <w:pPr>
        <w:pStyle w:val="Heading2"/>
        <w:keepLines/>
      </w:pPr>
      <w:bookmarkStart w:id="179" w:name="_Toc6393187"/>
      <w:bookmarkStart w:id="180" w:name="_Toc6394059"/>
      <w:bookmarkStart w:id="181" w:name="_Toc6394215"/>
      <w:bookmarkStart w:id="182" w:name="_Toc89531269"/>
      <w:r w:rsidRPr="00EB4487">
        <w:lastRenderedPageBreak/>
        <w:t xml:space="preserve"> </w:t>
      </w:r>
      <w:bookmarkStart w:id="183" w:name="_Toc150422850"/>
      <w:r w:rsidRPr="00EB4487">
        <w:t>Composite columns</w:t>
      </w:r>
      <w:bookmarkEnd w:id="179"/>
      <w:bookmarkEnd w:id="180"/>
      <w:bookmarkEnd w:id="181"/>
      <w:bookmarkEnd w:id="182"/>
      <w:bookmarkEnd w:id="183"/>
    </w:p>
    <w:p w14:paraId="3C579614" w14:textId="7D8CFE29" w:rsidR="00DB1D3E" w:rsidRPr="00146145" w:rsidRDefault="00DB1D3E" w:rsidP="00980257">
      <w:pPr>
        <w:pStyle w:val="Heading3"/>
        <w:keepLines/>
      </w:pPr>
      <w:bookmarkStart w:id="184" w:name="_Toc6393188"/>
      <w:bookmarkStart w:id="185" w:name="_Toc6394060"/>
      <w:bookmarkStart w:id="186" w:name="_Toc6394216"/>
      <w:bookmarkStart w:id="187" w:name="_Toc89531270"/>
      <w:bookmarkStart w:id="188" w:name="_Toc150422851"/>
      <w:r w:rsidRPr="00EB4487">
        <w:t>General</w:t>
      </w:r>
      <w:bookmarkEnd w:id="184"/>
      <w:bookmarkEnd w:id="185"/>
      <w:bookmarkEnd w:id="186"/>
      <w:bookmarkEnd w:id="187"/>
      <w:bookmarkEnd w:id="188"/>
    </w:p>
    <w:p w14:paraId="3DED5F98" w14:textId="53936E03" w:rsidR="00DB1D3E" w:rsidRPr="00EB4487" w:rsidRDefault="00DB1D3E" w:rsidP="00980257">
      <w:pPr>
        <w:pStyle w:val="BodyText"/>
        <w:keepNext/>
        <w:keepLines/>
      </w:pPr>
      <w:r w:rsidRPr="00EB4487">
        <w:t xml:space="preserve">(1) The </w:t>
      </w:r>
      <w:r w:rsidR="006544EC" w:rsidRPr="002E4622">
        <w:t>simplified design method described below shall only be used for columns under pure axial compression in braced frames</w:t>
      </w:r>
      <w:r w:rsidR="006544EC">
        <w:t xml:space="preserve"> designed according to EN 1994-1-1</w:t>
      </w:r>
      <w:r w:rsidR="006544EC" w:rsidRPr="002E4622">
        <w:t>. The columns are assumed to be uniformly heated around their cross-section.</w:t>
      </w:r>
    </w:p>
    <w:p w14:paraId="56792016" w14:textId="59F04F84" w:rsidR="00DB1D3E" w:rsidRPr="00EB4487" w:rsidRDefault="00DB1D3E" w:rsidP="00580159">
      <w:pPr>
        <w:pStyle w:val="Note"/>
      </w:pPr>
      <w:r w:rsidRPr="00EB4487">
        <w:t>NOTE</w:t>
      </w:r>
      <w:r w:rsidR="00F84993">
        <w:tab/>
      </w:r>
      <w:r w:rsidR="006544EC">
        <w:t>pr</w:t>
      </w:r>
      <w:r w:rsidRPr="00EB4487">
        <w:t>EN 1994-1-1</w:t>
      </w:r>
      <w:r w:rsidR="006544EC">
        <w:t>:202</w:t>
      </w:r>
      <w:r w:rsidR="000619C4">
        <w:t>4</w:t>
      </w:r>
      <w:r w:rsidRPr="00EB4487">
        <w:t>, 8.8.3.1(1), in all cases limits the relative slenderness</w:t>
      </w:r>
      <w:r w:rsidR="006544EC">
        <w:t xml:space="preserve"> </w:t>
      </w:r>
      <w:r w:rsidR="006544EC" w:rsidRPr="001F02A3">
        <w:rPr>
          <w:position w:val="-6"/>
        </w:rPr>
        <w:object w:dxaOrig="200" w:dyaOrig="440" w14:anchorId="7F372C5E">
          <v:shape id="_x0000_i1142" type="#_x0000_t75" style="width:6.75pt;height:21.75pt" o:ole="">
            <v:imagedata r:id="rId247" o:title=""/>
          </v:shape>
          <o:OLEObject Type="Embed" ProgID="Equation.DSMT4" ShapeID="_x0000_i1142" DrawAspect="Content" ObjectID="_1772537860" r:id="rId248"/>
        </w:object>
      </w:r>
      <w:r w:rsidR="00580159">
        <w:t xml:space="preserve"> </w:t>
      </w:r>
      <w:r w:rsidRPr="00EB4487">
        <w:t>for normal design, to a maximum of 2.</w:t>
      </w:r>
    </w:p>
    <w:p w14:paraId="68470D25" w14:textId="35D7AF2A" w:rsidR="00DB1D3E" w:rsidRPr="00580159" w:rsidRDefault="00DB1D3E" w:rsidP="00580159">
      <w:pPr>
        <w:pStyle w:val="BodyText"/>
      </w:pPr>
      <w:r w:rsidRPr="00EB4487">
        <w:t>(2) The design value in the fire situation, of the resistance of a composite column in pure axial compression (buckling load) should be obtained from Formula (7.</w:t>
      </w:r>
      <w:r w:rsidR="001247E1">
        <w:t>22</w:t>
      </w:r>
      <w:r w:rsidRPr="00EB4487">
        <w:t xml:space="preserve">): </w:t>
      </w:r>
      <w:r w:rsidR="00580159">
        <w:rPr>
          <w:lang w:val="en-US"/>
        </w:rPr>
        <w:tab/>
      </w:r>
    </w:p>
    <w:p w14:paraId="723643BB" w14:textId="058A5325" w:rsidR="00580159" w:rsidRDefault="004778AB" w:rsidP="00580159">
      <w:pPr>
        <w:pStyle w:val="Formula"/>
        <w:rPr>
          <w:lang w:val="fr-LU"/>
        </w:rPr>
      </w:pPr>
      <w:r w:rsidRPr="004778AB">
        <w:rPr>
          <w:position w:val="-14"/>
        </w:rPr>
        <w:object w:dxaOrig="1520" w:dyaOrig="340" w14:anchorId="5FB852CD">
          <v:shape id="_x0000_i1143" type="#_x0000_t75" style="width:75.75pt;height:16.5pt" o:ole="">
            <v:imagedata r:id="rId249" o:title=""/>
          </v:shape>
          <o:OLEObject Type="Embed" ProgID="Equation.DSMT4" ShapeID="_x0000_i1143" DrawAspect="Content" ObjectID="_1772537861" r:id="rId250"/>
        </w:object>
      </w:r>
      <w:r w:rsidR="00580159">
        <w:rPr>
          <w:lang w:val="fr-LU"/>
        </w:rPr>
        <w:tab/>
      </w:r>
      <w:r w:rsidR="00DB1D3E" w:rsidRPr="00EB4487">
        <w:rPr>
          <w:lang w:val="fr-LU"/>
        </w:rPr>
        <w:t>(7.</w:t>
      </w:r>
      <w:r w:rsidR="001247E1">
        <w:rPr>
          <w:lang w:val="fr-LU"/>
        </w:rPr>
        <w:t>22</w:t>
      </w:r>
      <w:r w:rsidR="00DB1D3E" w:rsidRPr="00EB4487">
        <w:rPr>
          <w:lang w:val="fr-LU"/>
        </w:rPr>
        <w:t xml:space="preserve">) </w:t>
      </w:r>
    </w:p>
    <w:p w14:paraId="3F72F586" w14:textId="193CD029" w:rsidR="00DB1D3E" w:rsidRPr="00047702" w:rsidRDefault="00DB1D3E" w:rsidP="00580159">
      <w:pPr>
        <w:pStyle w:val="BodyText"/>
        <w:rPr>
          <w:szCs w:val="22"/>
          <w:lang w:val="fr-LU"/>
        </w:rPr>
      </w:pPr>
      <w:r w:rsidRPr="00047702">
        <w:rPr>
          <w:szCs w:val="22"/>
        </w:rPr>
        <w:t>where</w:t>
      </w:r>
    </w:p>
    <w:tbl>
      <w:tblPr>
        <w:tblW w:w="9355" w:type="dxa"/>
        <w:tblInd w:w="426" w:type="dxa"/>
        <w:tblLayout w:type="fixed"/>
        <w:tblLook w:val="01E0" w:firstRow="1" w:lastRow="1" w:firstColumn="1" w:lastColumn="1" w:noHBand="0" w:noVBand="0"/>
      </w:tblPr>
      <w:tblGrid>
        <w:gridCol w:w="850"/>
        <w:gridCol w:w="8505"/>
      </w:tblGrid>
      <w:tr w:rsidR="00580159" w:rsidRPr="00047702" w14:paraId="6EA1B13F" w14:textId="77777777" w:rsidTr="004778AB">
        <w:tc>
          <w:tcPr>
            <w:tcW w:w="850" w:type="dxa"/>
            <w:tcMar>
              <w:left w:w="72" w:type="dxa"/>
              <w:right w:w="72" w:type="dxa"/>
            </w:tcMar>
          </w:tcPr>
          <w:p w14:paraId="79242213" w14:textId="033A4E3E" w:rsidR="00580159" w:rsidRPr="00F96CD7" w:rsidRDefault="00580159" w:rsidP="008A7FCB">
            <w:pPr>
              <w:pStyle w:val="Note"/>
              <w:rPr>
                <w:sz w:val="22"/>
                <w:szCs w:val="22"/>
              </w:rPr>
            </w:pPr>
            <w:r w:rsidRPr="00F96CD7">
              <w:rPr>
                <w:sz w:val="22"/>
                <w:szCs w:val="22"/>
              </w:rPr>
              <w:sym w:font="Symbol" w:char="F063"/>
            </w:r>
          </w:p>
        </w:tc>
        <w:tc>
          <w:tcPr>
            <w:tcW w:w="8505" w:type="dxa"/>
            <w:tcMar>
              <w:left w:w="72" w:type="dxa"/>
              <w:right w:w="72" w:type="dxa"/>
            </w:tcMar>
          </w:tcPr>
          <w:p w14:paraId="7A3C1940" w14:textId="3C3E8B96" w:rsidR="00580159" w:rsidRPr="00F96CD7" w:rsidRDefault="00580159" w:rsidP="008A7FCB">
            <w:pPr>
              <w:pStyle w:val="Note"/>
              <w:rPr>
                <w:sz w:val="22"/>
                <w:szCs w:val="22"/>
              </w:rPr>
            </w:pPr>
            <w:r w:rsidRPr="00F96CD7">
              <w:rPr>
                <w:sz w:val="22"/>
                <w:szCs w:val="22"/>
              </w:rPr>
              <w:t>is the reduction coefficient for buckling curve c of EN 1993-1-1</w:t>
            </w:r>
            <w:r w:rsidR="00435DF5" w:rsidRPr="00F96CD7">
              <w:rPr>
                <w:sz w:val="22"/>
                <w:szCs w:val="22"/>
              </w:rPr>
              <w:t>:2022</w:t>
            </w:r>
            <w:r w:rsidRPr="00F96CD7">
              <w:rPr>
                <w:sz w:val="22"/>
                <w:szCs w:val="22"/>
              </w:rPr>
              <w:t xml:space="preserve">, 8.3.1.3(1) as a function of the relative slenderness </w:t>
            </w:r>
            <w:r w:rsidR="004778AB" w:rsidRPr="004778AB">
              <w:rPr>
                <w:position w:val="-8"/>
              </w:rPr>
              <w:object w:dxaOrig="300" w:dyaOrig="460" w14:anchorId="00F6F616">
                <v:shape id="_x0000_i1144" type="#_x0000_t75" style="width:15pt;height:24pt" o:ole="">
                  <v:imagedata r:id="rId251" o:title=""/>
                </v:shape>
                <o:OLEObject Type="Embed" ProgID="Equation.DSMT4" ShapeID="_x0000_i1144" DrawAspect="Content" ObjectID="_1772537862" r:id="rId252"/>
              </w:object>
            </w:r>
            <w:r w:rsidR="00A9796F">
              <w:rPr>
                <w:sz w:val="22"/>
                <w:szCs w:val="22"/>
              </w:rPr>
              <w:t>;</w:t>
            </w:r>
          </w:p>
        </w:tc>
      </w:tr>
      <w:tr w:rsidR="00580159" w:rsidRPr="00047702" w14:paraId="2309909B" w14:textId="77777777" w:rsidTr="004778AB">
        <w:tc>
          <w:tcPr>
            <w:tcW w:w="850" w:type="dxa"/>
            <w:tcMar>
              <w:left w:w="72" w:type="dxa"/>
              <w:right w:w="72" w:type="dxa"/>
            </w:tcMar>
          </w:tcPr>
          <w:p w14:paraId="4C19A79C" w14:textId="290AD5E1" w:rsidR="00580159" w:rsidRPr="00F96CD7" w:rsidRDefault="00580159" w:rsidP="008A7FCB">
            <w:pPr>
              <w:pStyle w:val="Note"/>
              <w:rPr>
                <w:sz w:val="22"/>
                <w:szCs w:val="22"/>
              </w:rPr>
            </w:pPr>
            <w:r w:rsidRPr="00F96CD7">
              <w:rPr>
                <w:i/>
                <w:sz w:val="22"/>
                <w:szCs w:val="22"/>
              </w:rPr>
              <w:t>N</w:t>
            </w:r>
            <w:r w:rsidRPr="00F96CD7">
              <w:rPr>
                <w:sz w:val="22"/>
                <w:szCs w:val="22"/>
                <w:vertAlign w:val="subscript"/>
              </w:rPr>
              <w:t>fi,pl,Rd</w:t>
            </w:r>
          </w:p>
        </w:tc>
        <w:tc>
          <w:tcPr>
            <w:tcW w:w="8505" w:type="dxa"/>
            <w:tcMar>
              <w:left w:w="72" w:type="dxa"/>
              <w:right w:w="72" w:type="dxa"/>
            </w:tcMar>
          </w:tcPr>
          <w:p w14:paraId="0F3FF0E7" w14:textId="2BEF79A2" w:rsidR="00580159" w:rsidRPr="00F96CD7" w:rsidRDefault="00580159" w:rsidP="008A7FCB">
            <w:pPr>
              <w:pStyle w:val="Note"/>
              <w:rPr>
                <w:sz w:val="22"/>
                <w:szCs w:val="22"/>
              </w:rPr>
            </w:pPr>
            <w:r w:rsidRPr="00F96CD7">
              <w:rPr>
                <w:sz w:val="22"/>
                <w:szCs w:val="22"/>
              </w:rPr>
              <w:t xml:space="preserve">is the design value of the plastic resistance to axial compression in the fire situation. </w:t>
            </w:r>
          </w:p>
        </w:tc>
      </w:tr>
    </w:tbl>
    <w:p w14:paraId="160B7628" w14:textId="53D00602" w:rsidR="00DB1D3E" w:rsidRPr="00080D3B" w:rsidRDefault="00DB1D3E" w:rsidP="00980257">
      <w:pPr>
        <w:pStyle w:val="BodyText"/>
        <w:spacing w:before="120"/>
        <w:rPr>
          <w:rFonts w:asciiTheme="majorHAnsi" w:hAnsiTheme="majorHAnsi"/>
        </w:rPr>
      </w:pPr>
      <w:r w:rsidRPr="00EB4487">
        <w:rPr>
          <w:rFonts w:asciiTheme="majorHAnsi" w:hAnsiTheme="majorHAnsi"/>
        </w:rPr>
        <w:t>(3) The design value of the plastic resistance to axial compression in the fire situation is given by Formula (7.</w:t>
      </w:r>
      <w:r w:rsidR="0051683B">
        <w:rPr>
          <w:rFonts w:asciiTheme="majorHAnsi" w:hAnsiTheme="majorHAnsi"/>
        </w:rPr>
        <w:t>23</w:t>
      </w:r>
      <w:r w:rsidRPr="00EB4487">
        <w:rPr>
          <w:rFonts w:asciiTheme="majorHAnsi" w:hAnsiTheme="majorHAnsi"/>
        </w:rPr>
        <w:t>).</w:t>
      </w:r>
    </w:p>
    <w:p w14:paraId="50C08B10" w14:textId="7D5B857C" w:rsidR="00DB1D3E" w:rsidRPr="00EB4487" w:rsidRDefault="004778AB" w:rsidP="0068617E">
      <w:pPr>
        <w:pStyle w:val="Formula"/>
        <w:rPr>
          <w:rFonts w:asciiTheme="majorHAnsi" w:hAnsiTheme="majorHAnsi"/>
        </w:rPr>
      </w:pPr>
      <w:r w:rsidRPr="004778AB">
        <w:rPr>
          <w:position w:val="-34"/>
        </w:rPr>
        <w:object w:dxaOrig="7080" w:dyaOrig="800" w14:anchorId="52ECB458">
          <v:shape id="_x0000_i1145" type="#_x0000_t75" style="width:354pt;height:39.75pt" o:ole="">
            <v:imagedata r:id="rId253" o:title=""/>
          </v:shape>
          <o:OLEObject Type="Embed" ProgID="Equation.DSMT4" ShapeID="_x0000_i1145" DrawAspect="Content" ObjectID="_1772537863" r:id="rId254"/>
        </w:object>
      </w:r>
      <w:r w:rsidR="00080D3B">
        <w:tab/>
      </w:r>
      <w:r w:rsidR="00DB1D3E" w:rsidRPr="00EB4487">
        <w:rPr>
          <w:rFonts w:asciiTheme="majorHAnsi" w:hAnsiTheme="majorHAnsi" w:cs="Arial"/>
        </w:rPr>
        <w:t>(7.</w:t>
      </w:r>
      <w:r w:rsidR="001247E1">
        <w:rPr>
          <w:rFonts w:asciiTheme="majorHAnsi" w:hAnsiTheme="majorHAnsi" w:cs="Arial"/>
        </w:rPr>
        <w:t>23</w:t>
      </w:r>
      <w:r w:rsidR="00DB1D3E" w:rsidRPr="00EB4487">
        <w:rPr>
          <w:rFonts w:asciiTheme="majorHAnsi" w:hAnsiTheme="majorHAnsi" w:cs="Arial"/>
        </w:rPr>
        <w:t>)</w:t>
      </w:r>
    </w:p>
    <w:p w14:paraId="05A3B6F0" w14:textId="7172CA8F" w:rsidR="00DB1D3E" w:rsidRPr="000619C4" w:rsidRDefault="00DB1D3E" w:rsidP="00080D3B">
      <w:pPr>
        <w:pStyle w:val="BodyText"/>
        <w:rPr>
          <w:szCs w:val="22"/>
        </w:rPr>
      </w:pPr>
      <w:r w:rsidRPr="000619C4">
        <w:rPr>
          <w:szCs w:val="22"/>
        </w:rPr>
        <w:t>where</w:t>
      </w:r>
    </w:p>
    <w:tbl>
      <w:tblPr>
        <w:tblW w:w="9355" w:type="dxa"/>
        <w:tblInd w:w="426" w:type="dxa"/>
        <w:tblLook w:val="01E0" w:firstRow="1" w:lastRow="1" w:firstColumn="1" w:lastColumn="1" w:noHBand="0" w:noVBand="0"/>
      </w:tblPr>
      <w:tblGrid>
        <w:gridCol w:w="1356"/>
        <w:gridCol w:w="7999"/>
      </w:tblGrid>
      <w:tr w:rsidR="00080D3B" w:rsidRPr="000619C4" w14:paraId="626AC7E0" w14:textId="77777777" w:rsidTr="004778AB">
        <w:tc>
          <w:tcPr>
            <w:tcW w:w="1356" w:type="dxa"/>
            <w:tcMar>
              <w:left w:w="72" w:type="dxa"/>
              <w:right w:w="72" w:type="dxa"/>
            </w:tcMar>
          </w:tcPr>
          <w:p w14:paraId="190EA584" w14:textId="3CB00ED6" w:rsidR="00080D3B" w:rsidRPr="00394E5D" w:rsidRDefault="00080D3B" w:rsidP="008A7FCB">
            <w:pPr>
              <w:pStyle w:val="Note"/>
              <w:rPr>
                <w:sz w:val="22"/>
                <w:szCs w:val="22"/>
              </w:rPr>
            </w:pPr>
            <w:r w:rsidRPr="00394E5D">
              <w:rPr>
                <w:sz w:val="22"/>
                <w:szCs w:val="22"/>
              </w:rPr>
              <w:t>f</w:t>
            </w:r>
            <w:r w:rsidRPr="00394E5D">
              <w:rPr>
                <w:sz w:val="22"/>
                <w:szCs w:val="22"/>
                <w:vertAlign w:val="subscript"/>
              </w:rPr>
              <w:t>ay,i</w:t>
            </w:r>
          </w:p>
        </w:tc>
        <w:tc>
          <w:tcPr>
            <w:tcW w:w="7999" w:type="dxa"/>
            <w:tcMar>
              <w:left w:w="72" w:type="dxa"/>
              <w:right w:w="72" w:type="dxa"/>
            </w:tcMar>
          </w:tcPr>
          <w:p w14:paraId="61F07FFC" w14:textId="4EEAE282" w:rsidR="00080D3B" w:rsidRPr="00394E5D" w:rsidRDefault="00080D3B" w:rsidP="008A7FCB">
            <w:pPr>
              <w:pStyle w:val="Note"/>
              <w:rPr>
                <w:i/>
                <w:sz w:val="22"/>
                <w:szCs w:val="22"/>
              </w:rPr>
            </w:pPr>
            <w:r w:rsidRPr="00394E5D">
              <w:rPr>
                <w:sz w:val="22"/>
                <w:szCs w:val="22"/>
              </w:rPr>
              <w:t xml:space="preserve">is the nominal yield strength </w:t>
            </w:r>
            <w:r w:rsidRPr="00394E5D">
              <w:rPr>
                <w:i/>
                <w:sz w:val="22"/>
                <w:szCs w:val="22"/>
              </w:rPr>
              <w:t>f</w:t>
            </w:r>
            <w:r w:rsidRPr="00394E5D">
              <w:rPr>
                <w:sz w:val="22"/>
                <w:szCs w:val="22"/>
                <w:vertAlign w:val="subscript"/>
              </w:rPr>
              <w:t>ay</w:t>
            </w:r>
            <w:r w:rsidRPr="00394E5D">
              <w:rPr>
                <w:sz w:val="22"/>
                <w:szCs w:val="22"/>
              </w:rPr>
              <w:t xml:space="preserve"> for the elemental steel area A</w:t>
            </w:r>
            <w:r w:rsidRPr="00394E5D">
              <w:rPr>
                <w:i/>
                <w:sz w:val="22"/>
                <w:szCs w:val="22"/>
                <w:vertAlign w:val="subscript"/>
              </w:rPr>
              <w:t>i</w:t>
            </w:r>
            <w:r w:rsidRPr="00394E5D">
              <w:rPr>
                <w:i/>
                <w:sz w:val="22"/>
                <w:szCs w:val="22"/>
              </w:rPr>
              <w:t xml:space="preserve"> </w:t>
            </w:r>
            <w:r w:rsidRPr="00394E5D">
              <w:rPr>
                <w:sz w:val="22"/>
                <w:szCs w:val="22"/>
              </w:rPr>
              <w:t>at 20</w:t>
            </w:r>
            <w:r w:rsidR="004D3028">
              <w:rPr>
                <w:sz w:val="22"/>
                <w:szCs w:val="22"/>
              </w:rPr>
              <w:t xml:space="preserve"> °C</w:t>
            </w:r>
            <w:r w:rsidR="00A9796F">
              <w:rPr>
                <w:sz w:val="22"/>
                <w:szCs w:val="22"/>
              </w:rPr>
              <w:t>;</w:t>
            </w:r>
          </w:p>
        </w:tc>
      </w:tr>
      <w:tr w:rsidR="00080D3B" w:rsidRPr="000619C4" w14:paraId="27F8A9D0" w14:textId="77777777" w:rsidTr="004778AB">
        <w:tc>
          <w:tcPr>
            <w:tcW w:w="1356" w:type="dxa"/>
            <w:tcMar>
              <w:left w:w="72" w:type="dxa"/>
              <w:right w:w="72" w:type="dxa"/>
            </w:tcMar>
          </w:tcPr>
          <w:p w14:paraId="3582DAB4" w14:textId="03DB30A4" w:rsidR="00080D3B" w:rsidRPr="00394E5D" w:rsidRDefault="00080D3B" w:rsidP="008A7FCB">
            <w:pPr>
              <w:pStyle w:val="Note"/>
              <w:rPr>
                <w:sz w:val="22"/>
                <w:szCs w:val="22"/>
              </w:rPr>
            </w:pPr>
            <w:r w:rsidRPr="00394E5D">
              <w:rPr>
                <w:sz w:val="22"/>
                <w:szCs w:val="22"/>
              </w:rPr>
              <w:t>f</w:t>
            </w:r>
            <w:r w:rsidRPr="00394E5D">
              <w:rPr>
                <w:sz w:val="22"/>
                <w:szCs w:val="22"/>
                <w:vertAlign w:val="subscript"/>
              </w:rPr>
              <w:t>sy,j</w:t>
            </w:r>
          </w:p>
        </w:tc>
        <w:tc>
          <w:tcPr>
            <w:tcW w:w="7999" w:type="dxa"/>
            <w:tcMar>
              <w:left w:w="72" w:type="dxa"/>
              <w:right w:w="72" w:type="dxa"/>
            </w:tcMar>
          </w:tcPr>
          <w:p w14:paraId="780D0EAB" w14:textId="24006660" w:rsidR="00080D3B" w:rsidRPr="00394E5D" w:rsidRDefault="00080D3B" w:rsidP="008A7FCB">
            <w:pPr>
              <w:pStyle w:val="Note"/>
              <w:rPr>
                <w:sz w:val="22"/>
                <w:szCs w:val="22"/>
              </w:rPr>
            </w:pPr>
            <w:r w:rsidRPr="00394E5D">
              <w:rPr>
                <w:sz w:val="22"/>
                <w:szCs w:val="22"/>
              </w:rPr>
              <w:t xml:space="preserve">is the nominal yield strength </w:t>
            </w:r>
            <w:r w:rsidRPr="00394E5D">
              <w:rPr>
                <w:i/>
                <w:sz w:val="22"/>
                <w:szCs w:val="22"/>
              </w:rPr>
              <w:t>f</w:t>
            </w:r>
            <w:r w:rsidRPr="00394E5D">
              <w:rPr>
                <w:sz w:val="22"/>
                <w:szCs w:val="22"/>
                <w:vertAlign w:val="subscript"/>
              </w:rPr>
              <w:t>sy</w:t>
            </w:r>
            <w:r w:rsidRPr="00394E5D">
              <w:rPr>
                <w:sz w:val="22"/>
                <w:szCs w:val="22"/>
              </w:rPr>
              <w:t xml:space="preserve"> for the elemental steel area A</w:t>
            </w:r>
            <w:r w:rsidRPr="00394E5D">
              <w:rPr>
                <w:i/>
                <w:sz w:val="22"/>
                <w:szCs w:val="22"/>
                <w:vertAlign w:val="subscript"/>
              </w:rPr>
              <w:t>j</w:t>
            </w:r>
            <w:r w:rsidRPr="00394E5D">
              <w:rPr>
                <w:i/>
                <w:sz w:val="22"/>
                <w:szCs w:val="22"/>
              </w:rPr>
              <w:t xml:space="preserve"> </w:t>
            </w:r>
            <w:r w:rsidRPr="00394E5D">
              <w:rPr>
                <w:sz w:val="22"/>
                <w:szCs w:val="22"/>
              </w:rPr>
              <w:t>at 20</w:t>
            </w:r>
            <w:r w:rsidR="004D3028">
              <w:rPr>
                <w:sz w:val="22"/>
                <w:szCs w:val="22"/>
              </w:rPr>
              <w:t xml:space="preserve"> °C</w:t>
            </w:r>
            <w:r w:rsidR="00A9796F">
              <w:rPr>
                <w:sz w:val="22"/>
                <w:szCs w:val="22"/>
              </w:rPr>
              <w:t>;</w:t>
            </w:r>
          </w:p>
        </w:tc>
      </w:tr>
      <w:tr w:rsidR="00080D3B" w:rsidRPr="000619C4" w14:paraId="74FE38D2" w14:textId="77777777" w:rsidTr="004778AB">
        <w:tc>
          <w:tcPr>
            <w:tcW w:w="1356" w:type="dxa"/>
            <w:tcMar>
              <w:left w:w="72" w:type="dxa"/>
              <w:right w:w="72" w:type="dxa"/>
            </w:tcMar>
          </w:tcPr>
          <w:p w14:paraId="74C7D078" w14:textId="1030296A" w:rsidR="00080D3B" w:rsidRPr="00394E5D" w:rsidRDefault="00080D3B" w:rsidP="008A7FCB">
            <w:pPr>
              <w:pStyle w:val="Note"/>
              <w:rPr>
                <w:sz w:val="22"/>
                <w:szCs w:val="22"/>
              </w:rPr>
            </w:pPr>
            <w:r w:rsidRPr="00394E5D">
              <w:rPr>
                <w:i/>
                <w:sz w:val="22"/>
                <w:szCs w:val="22"/>
              </w:rPr>
              <w:t>f</w:t>
            </w:r>
            <w:r w:rsidRPr="00394E5D">
              <w:rPr>
                <w:sz w:val="22"/>
                <w:szCs w:val="22"/>
                <w:vertAlign w:val="subscript"/>
              </w:rPr>
              <w:t>ck</w:t>
            </w:r>
            <w:r w:rsidR="006544EC" w:rsidRPr="00394E5D">
              <w:rPr>
                <w:sz w:val="22"/>
                <w:szCs w:val="22"/>
                <w:vertAlign w:val="subscript"/>
              </w:rPr>
              <w:t>,k</w:t>
            </w:r>
          </w:p>
        </w:tc>
        <w:tc>
          <w:tcPr>
            <w:tcW w:w="7999" w:type="dxa"/>
            <w:tcMar>
              <w:left w:w="72" w:type="dxa"/>
              <w:right w:w="72" w:type="dxa"/>
            </w:tcMar>
          </w:tcPr>
          <w:p w14:paraId="30959191" w14:textId="3E643FDA" w:rsidR="00080D3B" w:rsidRPr="00394E5D" w:rsidRDefault="00080D3B" w:rsidP="008A7FCB">
            <w:pPr>
              <w:pStyle w:val="Note"/>
              <w:rPr>
                <w:sz w:val="22"/>
                <w:szCs w:val="22"/>
              </w:rPr>
            </w:pPr>
            <w:r w:rsidRPr="00394E5D">
              <w:rPr>
                <w:sz w:val="22"/>
                <w:szCs w:val="22"/>
              </w:rPr>
              <w:t xml:space="preserve">is the characteristic strength for the elemental concrete area </w:t>
            </w:r>
            <w:r w:rsidRPr="00394E5D">
              <w:rPr>
                <w:i/>
                <w:sz w:val="22"/>
                <w:szCs w:val="22"/>
              </w:rPr>
              <w:t>A</w:t>
            </w:r>
            <w:r w:rsidRPr="00394E5D">
              <w:rPr>
                <w:sz w:val="22"/>
                <w:szCs w:val="22"/>
                <w:vertAlign w:val="subscript"/>
              </w:rPr>
              <w:t>k</w:t>
            </w:r>
            <w:r w:rsidRPr="00394E5D">
              <w:rPr>
                <w:sz w:val="22"/>
                <w:szCs w:val="22"/>
              </w:rPr>
              <w:t xml:space="preserve"> at 20</w:t>
            </w:r>
            <w:r w:rsidR="004D3028">
              <w:rPr>
                <w:sz w:val="22"/>
                <w:szCs w:val="22"/>
              </w:rPr>
              <w:t xml:space="preserve"> °C</w:t>
            </w:r>
            <w:r w:rsidR="00A9796F">
              <w:rPr>
                <w:sz w:val="22"/>
                <w:szCs w:val="22"/>
              </w:rPr>
              <w:t>;</w:t>
            </w:r>
          </w:p>
        </w:tc>
      </w:tr>
      <w:tr w:rsidR="00080D3B" w:rsidRPr="000619C4" w14:paraId="618B7F7E" w14:textId="77777777" w:rsidTr="004778AB">
        <w:tc>
          <w:tcPr>
            <w:tcW w:w="1356" w:type="dxa"/>
            <w:tcMar>
              <w:left w:w="72" w:type="dxa"/>
              <w:right w:w="72" w:type="dxa"/>
            </w:tcMar>
          </w:tcPr>
          <w:p w14:paraId="29582FC5" w14:textId="7ECB0E3D" w:rsidR="00080D3B" w:rsidRPr="00394E5D" w:rsidRDefault="00080D3B" w:rsidP="008A7FCB">
            <w:pPr>
              <w:pStyle w:val="Note"/>
              <w:rPr>
                <w:i/>
                <w:sz w:val="22"/>
                <w:szCs w:val="22"/>
              </w:rPr>
            </w:pPr>
            <w:r w:rsidRPr="00394E5D">
              <w:rPr>
                <w:i/>
                <w:sz w:val="22"/>
                <w:szCs w:val="22"/>
              </w:rPr>
              <w:t>k</w:t>
            </w:r>
            <w:r w:rsidRPr="00394E5D">
              <w:rPr>
                <w:sz w:val="22"/>
                <w:szCs w:val="22"/>
                <w:vertAlign w:val="subscript"/>
              </w:rPr>
              <w:t>y,θ,i</w:t>
            </w:r>
            <w:r w:rsidRPr="00394E5D">
              <w:rPr>
                <w:sz w:val="22"/>
                <w:szCs w:val="22"/>
              </w:rPr>
              <w:t xml:space="preserve">, </w:t>
            </w:r>
            <w:r w:rsidRPr="00394E5D">
              <w:rPr>
                <w:i/>
                <w:sz w:val="22"/>
                <w:szCs w:val="22"/>
              </w:rPr>
              <w:t>k</w:t>
            </w:r>
            <w:r w:rsidRPr="00394E5D">
              <w:rPr>
                <w:sz w:val="22"/>
                <w:szCs w:val="22"/>
                <w:vertAlign w:val="subscript"/>
              </w:rPr>
              <w:t>y,θ,j</w:t>
            </w:r>
            <w:r w:rsidRPr="00394E5D">
              <w:rPr>
                <w:sz w:val="22"/>
                <w:szCs w:val="22"/>
              </w:rPr>
              <w:t xml:space="preserve"> and </w:t>
            </w:r>
            <w:r w:rsidRPr="00394E5D">
              <w:rPr>
                <w:i/>
                <w:sz w:val="22"/>
                <w:szCs w:val="22"/>
              </w:rPr>
              <w:t>k</w:t>
            </w:r>
            <w:r w:rsidRPr="00394E5D">
              <w:rPr>
                <w:sz w:val="22"/>
                <w:szCs w:val="22"/>
                <w:vertAlign w:val="subscript"/>
              </w:rPr>
              <w:t>c,θ,k</w:t>
            </w:r>
          </w:p>
        </w:tc>
        <w:tc>
          <w:tcPr>
            <w:tcW w:w="7999" w:type="dxa"/>
            <w:tcMar>
              <w:left w:w="72" w:type="dxa"/>
              <w:right w:w="72" w:type="dxa"/>
            </w:tcMar>
          </w:tcPr>
          <w:p w14:paraId="372D57BB" w14:textId="39635769" w:rsidR="00080D3B" w:rsidRPr="00394E5D" w:rsidRDefault="00080D3B" w:rsidP="008A7FCB">
            <w:pPr>
              <w:pStyle w:val="Note"/>
              <w:rPr>
                <w:sz w:val="22"/>
                <w:szCs w:val="22"/>
              </w:rPr>
            </w:pPr>
            <w:r w:rsidRPr="00394E5D">
              <w:rPr>
                <w:sz w:val="22"/>
                <w:szCs w:val="22"/>
              </w:rPr>
              <w:t>are as defined in Table 5.3, Table 5.4 and Table 5.5</w:t>
            </w:r>
            <w:r w:rsidR="00A9796F">
              <w:rPr>
                <w:sz w:val="22"/>
                <w:szCs w:val="22"/>
              </w:rPr>
              <w:t>;</w:t>
            </w:r>
          </w:p>
        </w:tc>
      </w:tr>
      <w:tr w:rsidR="00080D3B" w:rsidRPr="000619C4" w14:paraId="61C23EBE" w14:textId="77777777" w:rsidTr="004778AB">
        <w:tc>
          <w:tcPr>
            <w:tcW w:w="1356" w:type="dxa"/>
            <w:tcMar>
              <w:left w:w="72" w:type="dxa"/>
              <w:right w:w="72" w:type="dxa"/>
            </w:tcMar>
          </w:tcPr>
          <w:p w14:paraId="60F9B821" w14:textId="47BEBDCC" w:rsidR="00080D3B" w:rsidRPr="00394E5D" w:rsidRDefault="00080D3B" w:rsidP="008A7FCB">
            <w:pPr>
              <w:pStyle w:val="Note"/>
              <w:rPr>
                <w:i/>
                <w:sz w:val="22"/>
                <w:szCs w:val="22"/>
              </w:rPr>
            </w:pPr>
            <w:r w:rsidRPr="00394E5D">
              <w:rPr>
                <w:i/>
                <w:sz w:val="22"/>
                <w:szCs w:val="22"/>
              </w:rPr>
              <w:t>A</w:t>
            </w:r>
            <w:r w:rsidRPr="00394E5D">
              <w:rPr>
                <w:sz w:val="22"/>
                <w:szCs w:val="22"/>
                <w:vertAlign w:val="subscript"/>
              </w:rPr>
              <w:t>i,θ</w:t>
            </w:r>
            <w:r w:rsidRPr="00394E5D">
              <w:rPr>
                <w:sz w:val="22"/>
                <w:szCs w:val="22"/>
              </w:rPr>
              <w:t xml:space="preserve">, </w:t>
            </w:r>
            <w:r w:rsidRPr="00394E5D">
              <w:rPr>
                <w:i/>
                <w:sz w:val="22"/>
                <w:szCs w:val="22"/>
              </w:rPr>
              <w:t>A</w:t>
            </w:r>
            <w:r w:rsidRPr="00394E5D">
              <w:rPr>
                <w:sz w:val="22"/>
                <w:szCs w:val="22"/>
                <w:vertAlign w:val="subscript"/>
              </w:rPr>
              <w:t>j,θ</w:t>
            </w:r>
            <w:r w:rsidRPr="00394E5D">
              <w:rPr>
                <w:sz w:val="22"/>
                <w:szCs w:val="22"/>
              </w:rPr>
              <w:t xml:space="preserve"> and </w:t>
            </w:r>
            <w:r w:rsidRPr="00394E5D">
              <w:rPr>
                <w:i/>
                <w:sz w:val="22"/>
                <w:szCs w:val="22"/>
              </w:rPr>
              <w:t>A</w:t>
            </w:r>
            <w:r w:rsidRPr="00394E5D">
              <w:rPr>
                <w:sz w:val="22"/>
                <w:szCs w:val="22"/>
                <w:vertAlign w:val="subscript"/>
              </w:rPr>
              <w:t>k,θ</w:t>
            </w:r>
          </w:p>
        </w:tc>
        <w:tc>
          <w:tcPr>
            <w:tcW w:w="7999" w:type="dxa"/>
            <w:tcMar>
              <w:left w:w="72" w:type="dxa"/>
              <w:right w:w="72" w:type="dxa"/>
            </w:tcMar>
          </w:tcPr>
          <w:p w14:paraId="6719BF06" w14:textId="6B5CD08F" w:rsidR="00080D3B" w:rsidRPr="00394E5D" w:rsidRDefault="00080D3B" w:rsidP="008A7FCB">
            <w:pPr>
              <w:pStyle w:val="Note"/>
              <w:rPr>
                <w:sz w:val="22"/>
                <w:szCs w:val="22"/>
              </w:rPr>
            </w:pPr>
            <w:r w:rsidRPr="00394E5D">
              <w:rPr>
                <w:sz w:val="22"/>
                <w:szCs w:val="22"/>
              </w:rPr>
              <w:t>is the area of each element of the cross-section, which may be reduced for the fire conditions.</w:t>
            </w:r>
          </w:p>
        </w:tc>
      </w:tr>
    </w:tbl>
    <w:p w14:paraId="2A49A40D" w14:textId="25E2B2A0" w:rsidR="00080D3B" w:rsidRPr="00EB4487" w:rsidRDefault="00DB1D3E" w:rsidP="00980257">
      <w:pPr>
        <w:pStyle w:val="BodyText"/>
        <w:spacing w:before="120"/>
      </w:pPr>
      <w:r w:rsidRPr="00EB4487">
        <w:t>(4) The effective flexural stiffness</w:t>
      </w:r>
      <w:r w:rsidR="001247E1">
        <w:t xml:space="preserve"> </w:t>
      </w:r>
      <w:r w:rsidR="004778AB" w:rsidRPr="004778AB">
        <w:rPr>
          <w:position w:val="-18"/>
        </w:rPr>
        <w:object w:dxaOrig="859" w:dyaOrig="440" w14:anchorId="4E9675D0">
          <v:shape id="_x0000_i1146" type="#_x0000_t75" style="width:42.75pt;height:21.75pt" o:ole="">
            <v:imagedata r:id="rId255" o:title=""/>
          </v:shape>
          <o:OLEObject Type="Embed" ProgID="Equation.DSMT4" ShapeID="_x0000_i1146" DrawAspect="Content" ObjectID="_1772537864" r:id="rId256"/>
        </w:object>
      </w:r>
      <w:r w:rsidRPr="00EB4487">
        <w:t xml:space="preserve"> is calculated using Formula (7.2</w:t>
      </w:r>
      <w:r w:rsidR="001247E1">
        <w:t>4</w:t>
      </w:r>
      <w:r w:rsidRPr="00EB4487">
        <w:t>).</w:t>
      </w:r>
      <w:r w:rsidR="00786738">
        <w:tab/>
      </w:r>
    </w:p>
    <w:p w14:paraId="02F0FDD0" w14:textId="2A671FBA" w:rsidR="00DB1D3E" w:rsidRPr="00EB4487" w:rsidRDefault="004778AB" w:rsidP="00786738">
      <w:pPr>
        <w:pStyle w:val="Formula"/>
        <w:ind w:left="0"/>
        <w:rPr>
          <w:rFonts w:asciiTheme="majorHAnsi" w:hAnsiTheme="majorHAnsi"/>
        </w:rPr>
      </w:pPr>
      <w:r w:rsidRPr="004778AB">
        <w:rPr>
          <w:position w:val="-18"/>
        </w:rPr>
        <w:object w:dxaOrig="8600" w:dyaOrig="480" w14:anchorId="0C418CEE">
          <v:shape id="_x0000_i1147" type="#_x0000_t75" style="width:429.75pt;height:24pt" o:ole="">
            <v:imagedata r:id="rId257" o:title=""/>
          </v:shape>
          <o:OLEObject Type="Embed" ProgID="Equation.DSMT4" ShapeID="_x0000_i1147" DrawAspect="Content" ObjectID="_1772537865" r:id="rId258"/>
        </w:object>
      </w:r>
      <w:r w:rsidR="00786738">
        <w:rPr>
          <w:rFonts w:asciiTheme="majorHAnsi" w:hAnsiTheme="majorHAnsi"/>
          <w:lang w:val="en-US"/>
        </w:rPr>
        <w:tab/>
      </w:r>
      <w:r w:rsidR="00DB1D3E" w:rsidRPr="00EB4487">
        <w:rPr>
          <w:rFonts w:asciiTheme="majorHAnsi" w:hAnsiTheme="majorHAnsi" w:cs="Arial"/>
          <w:lang w:val="en-US"/>
        </w:rPr>
        <w:t>(7.2</w:t>
      </w:r>
      <w:r w:rsidR="001247E1">
        <w:rPr>
          <w:rFonts w:asciiTheme="majorHAnsi" w:hAnsiTheme="majorHAnsi" w:cs="Arial"/>
          <w:lang w:val="en-US"/>
        </w:rPr>
        <w:t>4</w:t>
      </w:r>
      <w:r w:rsidR="00DB1D3E" w:rsidRPr="00EB4487">
        <w:rPr>
          <w:rFonts w:asciiTheme="majorHAnsi" w:hAnsiTheme="majorHAnsi" w:cs="Arial"/>
          <w:lang w:val="en-US"/>
        </w:rPr>
        <w:t>)</w:t>
      </w:r>
    </w:p>
    <w:p w14:paraId="7245D2D3" w14:textId="737BDA4E" w:rsidR="00DB1D3E" w:rsidRPr="00EB4487" w:rsidRDefault="00DB1D3E" w:rsidP="00786738">
      <w:pPr>
        <w:pStyle w:val="BodyText"/>
      </w:pPr>
      <w:r w:rsidRPr="00EB4487">
        <w:t xml:space="preserve">where </w:t>
      </w:r>
    </w:p>
    <w:tbl>
      <w:tblPr>
        <w:tblW w:w="0" w:type="auto"/>
        <w:tblInd w:w="426" w:type="dxa"/>
        <w:tblLook w:val="01E0" w:firstRow="1" w:lastRow="1" w:firstColumn="1" w:lastColumn="1" w:noHBand="0" w:noVBand="0"/>
      </w:tblPr>
      <w:tblGrid>
        <w:gridCol w:w="1417"/>
        <w:gridCol w:w="7908"/>
      </w:tblGrid>
      <w:tr w:rsidR="00786738" w:rsidRPr="00080D3B" w14:paraId="29AC8121" w14:textId="77777777" w:rsidTr="00980257">
        <w:tc>
          <w:tcPr>
            <w:tcW w:w="1417" w:type="dxa"/>
            <w:tcMar>
              <w:left w:w="72" w:type="dxa"/>
              <w:right w:w="72" w:type="dxa"/>
            </w:tcMar>
          </w:tcPr>
          <w:p w14:paraId="1C03D468" w14:textId="139BD605" w:rsidR="00786738" w:rsidRPr="00394E5D" w:rsidRDefault="00786738" w:rsidP="008A7FCB">
            <w:pPr>
              <w:pStyle w:val="Note"/>
              <w:rPr>
                <w:sz w:val="22"/>
                <w:szCs w:val="22"/>
              </w:rPr>
            </w:pPr>
            <w:r w:rsidRPr="00394E5D">
              <w:rPr>
                <w:i/>
                <w:sz w:val="22"/>
                <w:szCs w:val="22"/>
              </w:rPr>
              <w:lastRenderedPageBreak/>
              <w:t>I</w:t>
            </w:r>
            <w:r w:rsidRPr="00394E5D">
              <w:rPr>
                <w:sz w:val="22"/>
                <w:szCs w:val="22"/>
                <w:vertAlign w:val="subscript"/>
              </w:rPr>
              <w:t>a,θ,i</w:t>
            </w:r>
          </w:p>
        </w:tc>
        <w:tc>
          <w:tcPr>
            <w:tcW w:w="7908" w:type="dxa"/>
            <w:tcMar>
              <w:left w:w="72" w:type="dxa"/>
              <w:right w:w="72" w:type="dxa"/>
            </w:tcMar>
          </w:tcPr>
          <w:p w14:paraId="59F867A1" w14:textId="4F1D05D8" w:rsidR="00786738" w:rsidRPr="00394E5D" w:rsidRDefault="00786738" w:rsidP="008A7FCB">
            <w:pPr>
              <w:pStyle w:val="Note"/>
              <w:rPr>
                <w:i/>
                <w:sz w:val="22"/>
                <w:szCs w:val="22"/>
              </w:rPr>
            </w:pPr>
            <w:r w:rsidRPr="00394E5D">
              <w:rPr>
                <w:sz w:val="22"/>
                <w:szCs w:val="22"/>
              </w:rPr>
              <w:t>is the second moment of area of the partially reduced part i of structural steel for bending around the weak or strong axis;</w:t>
            </w:r>
          </w:p>
        </w:tc>
      </w:tr>
      <w:tr w:rsidR="00786738" w:rsidRPr="00080D3B" w14:paraId="11891178" w14:textId="77777777" w:rsidTr="00980257">
        <w:tc>
          <w:tcPr>
            <w:tcW w:w="1417" w:type="dxa"/>
            <w:tcMar>
              <w:left w:w="72" w:type="dxa"/>
              <w:right w:w="72" w:type="dxa"/>
            </w:tcMar>
          </w:tcPr>
          <w:p w14:paraId="59E28935" w14:textId="620443DC" w:rsidR="00786738" w:rsidRPr="00394E5D" w:rsidRDefault="00786738" w:rsidP="008A7FCB">
            <w:pPr>
              <w:pStyle w:val="Note"/>
              <w:rPr>
                <w:sz w:val="22"/>
                <w:szCs w:val="22"/>
              </w:rPr>
            </w:pPr>
            <w:r w:rsidRPr="00394E5D">
              <w:rPr>
                <w:i/>
                <w:sz w:val="22"/>
                <w:szCs w:val="22"/>
              </w:rPr>
              <w:t>I</w:t>
            </w:r>
            <w:r w:rsidRPr="00394E5D">
              <w:rPr>
                <w:sz w:val="22"/>
                <w:szCs w:val="22"/>
                <w:vertAlign w:val="subscript"/>
              </w:rPr>
              <w:t>s,θ,j</w:t>
            </w:r>
          </w:p>
        </w:tc>
        <w:tc>
          <w:tcPr>
            <w:tcW w:w="7908" w:type="dxa"/>
            <w:tcMar>
              <w:left w:w="72" w:type="dxa"/>
              <w:right w:w="72" w:type="dxa"/>
            </w:tcMar>
          </w:tcPr>
          <w:p w14:paraId="62B69543" w14:textId="277621D0" w:rsidR="00786738" w:rsidRPr="00394E5D" w:rsidRDefault="00786738" w:rsidP="008A7FCB">
            <w:pPr>
              <w:pStyle w:val="Note"/>
              <w:rPr>
                <w:sz w:val="22"/>
                <w:szCs w:val="22"/>
              </w:rPr>
            </w:pPr>
            <w:r w:rsidRPr="00394E5D">
              <w:rPr>
                <w:sz w:val="22"/>
                <w:szCs w:val="22"/>
              </w:rPr>
              <w:t>is the second moment of area of the partially reduced part j of reinforcing steel for bending around the weak or strong axis;</w:t>
            </w:r>
          </w:p>
        </w:tc>
      </w:tr>
      <w:tr w:rsidR="00786738" w:rsidRPr="00EB4487" w14:paraId="43B3A6C1" w14:textId="77777777" w:rsidTr="00980257">
        <w:tc>
          <w:tcPr>
            <w:tcW w:w="1417" w:type="dxa"/>
            <w:tcMar>
              <w:left w:w="72" w:type="dxa"/>
              <w:right w:w="72" w:type="dxa"/>
            </w:tcMar>
          </w:tcPr>
          <w:p w14:paraId="526FF22C" w14:textId="1031288E" w:rsidR="00786738" w:rsidRPr="00394E5D" w:rsidRDefault="00786738" w:rsidP="008A7FCB">
            <w:pPr>
              <w:pStyle w:val="Note"/>
              <w:rPr>
                <w:sz w:val="22"/>
                <w:szCs w:val="22"/>
              </w:rPr>
            </w:pPr>
            <w:r w:rsidRPr="00394E5D">
              <w:rPr>
                <w:i/>
                <w:sz w:val="22"/>
                <w:szCs w:val="22"/>
              </w:rPr>
              <w:t>I</w:t>
            </w:r>
            <w:r w:rsidRPr="00394E5D">
              <w:rPr>
                <w:sz w:val="22"/>
                <w:szCs w:val="22"/>
                <w:vertAlign w:val="subscript"/>
              </w:rPr>
              <w:t>c,θ,k</w:t>
            </w:r>
          </w:p>
        </w:tc>
        <w:tc>
          <w:tcPr>
            <w:tcW w:w="7908" w:type="dxa"/>
            <w:tcMar>
              <w:left w:w="72" w:type="dxa"/>
              <w:right w:w="72" w:type="dxa"/>
            </w:tcMar>
          </w:tcPr>
          <w:p w14:paraId="2BAA6A10" w14:textId="79FBE314" w:rsidR="00786738" w:rsidRPr="00394E5D" w:rsidRDefault="00786738" w:rsidP="008A7FCB">
            <w:pPr>
              <w:pStyle w:val="Note"/>
              <w:rPr>
                <w:sz w:val="22"/>
                <w:szCs w:val="22"/>
              </w:rPr>
            </w:pPr>
            <w:r w:rsidRPr="00394E5D">
              <w:rPr>
                <w:sz w:val="22"/>
                <w:szCs w:val="22"/>
              </w:rPr>
              <w:t>is the second moment of area of the partially reduced part k of concrete for bending around the weak or strong axis;</w:t>
            </w:r>
          </w:p>
        </w:tc>
      </w:tr>
      <w:tr w:rsidR="00786738" w:rsidRPr="00EB4487" w14:paraId="689B0311" w14:textId="77777777" w:rsidTr="00980257">
        <w:tc>
          <w:tcPr>
            <w:tcW w:w="1417" w:type="dxa"/>
            <w:tcMar>
              <w:left w:w="72" w:type="dxa"/>
              <w:right w:w="72" w:type="dxa"/>
            </w:tcMar>
          </w:tcPr>
          <w:p w14:paraId="5E1103C4" w14:textId="006CD9FC" w:rsidR="00786738" w:rsidRPr="00394E5D" w:rsidRDefault="00786738" w:rsidP="008A7FCB">
            <w:pPr>
              <w:pStyle w:val="Note"/>
              <w:rPr>
                <w:i/>
                <w:sz w:val="24"/>
                <w:szCs w:val="24"/>
              </w:rPr>
            </w:pPr>
            <w:r w:rsidRPr="00394E5D">
              <w:rPr>
                <w:rFonts w:cs="Arial"/>
                <w:i/>
                <w:sz w:val="24"/>
                <w:szCs w:val="24"/>
              </w:rPr>
              <w:t>φ</w:t>
            </w:r>
            <w:r w:rsidRPr="00394E5D">
              <w:rPr>
                <w:sz w:val="24"/>
                <w:szCs w:val="24"/>
                <w:vertAlign w:val="subscript"/>
              </w:rPr>
              <w:t xml:space="preserve">a,θ, </w:t>
            </w:r>
            <w:r w:rsidRPr="00394E5D">
              <w:rPr>
                <w:rFonts w:cs="Arial"/>
                <w:i/>
                <w:sz w:val="24"/>
                <w:szCs w:val="24"/>
              </w:rPr>
              <w:t>φ</w:t>
            </w:r>
            <w:r w:rsidRPr="00394E5D">
              <w:rPr>
                <w:sz w:val="24"/>
                <w:szCs w:val="24"/>
                <w:vertAlign w:val="subscript"/>
              </w:rPr>
              <w:t xml:space="preserve">s,θ, </w:t>
            </w:r>
            <w:r w:rsidRPr="00394E5D">
              <w:rPr>
                <w:rFonts w:cs="Arial"/>
                <w:i/>
                <w:sz w:val="24"/>
                <w:szCs w:val="24"/>
              </w:rPr>
              <w:t>φ</w:t>
            </w:r>
            <w:r w:rsidRPr="00394E5D">
              <w:rPr>
                <w:sz w:val="24"/>
                <w:szCs w:val="24"/>
                <w:vertAlign w:val="subscript"/>
              </w:rPr>
              <w:t>c,θ</w:t>
            </w:r>
          </w:p>
        </w:tc>
        <w:tc>
          <w:tcPr>
            <w:tcW w:w="7908" w:type="dxa"/>
            <w:tcMar>
              <w:left w:w="72" w:type="dxa"/>
              <w:right w:w="72" w:type="dxa"/>
            </w:tcMar>
          </w:tcPr>
          <w:p w14:paraId="4DCA653F" w14:textId="4F437126" w:rsidR="00786738" w:rsidRPr="00394E5D" w:rsidRDefault="00786738" w:rsidP="008A7FCB">
            <w:pPr>
              <w:pStyle w:val="Note"/>
              <w:rPr>
                <w:sz w:val="24"/>
                <w:szCs w:val="24"/>
              </w:rPr>
            </w:pPr>
            <w:r w:rsidRPr="00394E5D">
              <w:rPr>
                <w:sz w:val="24"/>
                <w:szCs w:val="24"/>
              </w:rPr>
              <w:t>are reduction coefficients taking into account the effect of thermal stresses;</w:t>
            </w:r>
          </w:p>
        </w:tc>
      </w:tr>
      <w:tr w:rsidR="00786738" w:rsidRPr="00EB4487" w14:paraId="6B622A1A" w14:textId="77777777" w:rsidTr="00980257">
        <w:tc>
          <w:tcPr>
            <w:tcW w:w="1417" w:type="dxa"/>
            <w:tcMar>
              <w:left w:w="72" w:type="dxa"/>
              <w:right w:w="72" w:type="dxa"/>
            </w:tcMar>
          </w:tcPr>
          <w:p w14:paraId="1DD19392" w14:textId="27E8BA66" w:rsidR="00786738" w:rsidRPr="00394E5D" w:rsidRDefault="00786738" w:rsidP="008A7FCB">
            <w:pPr>
              <w:pStyle w:val="Note"/>
              <w:rPr>
                <w:i/>
                <w:sz w:val="24"/>
                <w:szCs w:val="24"/>
              </w:rPr>
            </w:pPr>
            <w:r w:rsidRPr="00394E5D">
              <w:rPr>
                <w:i/>
                <w:sz w:val="24"/>
                <w:szCs w:val="24"/>
              </w:rPr>
              <w:t>k</w:t>
            </w:r>
            <w:r w:rsidRPr="00394E5D">
              <w:rPr>
                <w:sz w:val="24"/>
                <w:szCs w:val="24"/>
                <w:vertAlign w:val="subscript"/>
              </w:rPr>
              <w:t>E,θ,i</w:t>
            </w:r>
            <w:r w:rsidRPr="00394E5D">
              <w:rPr>
                <w:sz w:val="24"/>
                <w:szCs w:val="24"/>
              </w:rPr>
              <w:t xml:space="preserve"> and </w:t>
            </w:r>
            <w:r w:rsidRPr="00394E5D">
              <w:rPr>
                <w:i/>
                <w:sz w:val="24"/>
                <w:szCs w:val="24"/>
              </w:rPr>
              <w:t>k</w:t>
            </w:r>
            <w:r w:rsidRPr="00394E5D">
              <w:rPr>
                <w:sz w:val="24"/>
                <w:szCs w:val="24"/>
                <w:vertAlign w:val="subscript"/>
              </w:rPr>
              <w:t>E,θ,j</w:t>
            </w:r>
          </w:p>
        </w:tc>
        <w:tc>
          <w:tcPr>
            <w:tcW w:w="7908" w:type="dxa"/>
            <w:tcMar>
              <w:left w:w="72" w:type="dxa"/>
              <w:right w:w="72" w:type="dxa"/>
            </w:tcMar>
          </w:tcPr>
          <w:p w14:paraId="0C170D34" w14:textId="330433BE" w:rsidR="00786738" w:rsidRPr="00394E5D" w:rsidRDefault="00786738" w:rsidP="008A7FCB">
            <w:pPr>
              <w:pStyle w:val="Note"/>
              <w:rPr>
                <w:sz w:val="24"/>
                <w:szCs w:val="24"/>
              </w:rPr>
            </w:pPr>
            <w:r w:rsidRPr="00394E5D">
              <w:rPr>
                <w:sz w:val="24"/>
                <w:szCs w:val="24"/>
              </w:rPr>
              <w:t>are as defined in Table 5.3 and Table 5.4; and</w:t>
            </w:r>
          </w:p>
        </w:tc>
      </w:tr>
      <w:tr w:rsidR="00786738" w:rsidRPr="00EB4487" w14:paraId="42DB31D5" w14:textId="77777777" w:rsidTr="00980257">
        <w:tc>
          <w:tcPr>
            <w:tcW w:w="1417" w:type="dxa"/>
            <w:tcMar>
              <w:left w:w="72" w:type="dxa"/>
              <w:right w:w="72" w:type="dxa"/>
            </w:tcMar>
          </w:tcPr>
          <w:p w14:paraId="5C6D0932" w14:textId="76464FB9" w:rsidR="00786738" w:rsidRPr="00394E5D" w:rsidRDefault="00786738" w:rsidP="008A7FCB">
            <w:pPr>
              <w:pStyle w:val="Note"/>
              <w:rPr>
                <w:i/>
                <w:sz w:val="24"/>
                <w:szCs w:val="24"/>
              </w:rPr>
            </w:pPr>
            <w:r w:rsidRPr="00394E5D">
              <w:rPr>
                <w:sz w:val="24"/>
                <w:szCs w:val="24"/>
              </w:rPr>
              <w:t>E</w:t>
            </w:r>
            <w:r w:rsidRPr="00394E5D">
              <w:rPr>
                <w:sz w:val="24"/>
                <w:szCs w:val="24"/>
                <w:vertAlign w:val="subscript"/>
              </w:rPr>
              <w:t>c,sec,θ</w:t>
            </w:r>
          </w:p>
        </w:tc>
        <w:tc>
          <w:tcPr>
            <w:tcW w:w="7908" w:type="dxa"/>
            <w:tcMar>
              <w:left w:w="72" w:type="dxa"/>
              <w:right w:w="72" w:type="dxa"/>
            </w:tcMar>
          </w:tcPr>
          <w:p w14:paraId="5E06B85A" w14:textId="66211739" w:rsidR="00786738" w:rsidRPr="00394E5D" w:rsidRDefault="00786738" w:rsidP="008A7FCB">
            <w:pPr>
              <w:pStyle w:val="Note"/>
              <w:rPr>
                <w:sz w:val="24"/>
                <w:szCs w:val="24"/>
              </w:rPr>
            </w:pPr>
            <w:r w:rsidRPr="00394E5D">
              <w:rPr>
                <w:sz w:val="24"/>
                <w:szCs w:val="24"/>
              </w:rPr>
              <w:t xml:space="preserve">is the characteristic value of the secant modulus of concrete in the fire situation, given by </w:t>
            </w:r>
            <w:r w:rsidRPr="00394E5D">
              <w:rPr>
                <w:i/>
                <w:sz w:val="24"/>
                <w:szCs w:val="24"/>
              </w:rPr>
              <w:t>f</w:t>
            </w:r>
            <w:r w:rsidRPr="00394E5D">
              <w:rPr>
                <w:sz w:val="24"/>
                <w:szCs w:val="24"/>
                <w:vertAlign w:val="subscript"/>
              </w:rPr>
              <w:t>c,θ</w:t>
            </w:r>
            <w:r w:rsidRPr="00394E5D">
              <w:rPr>
                <w:sz w:val="24"/>
                <w:szCs w:val="24"/>
              </w:rPr>
              <w:t xml:space="preserve"> divided by </w:t>
            </w:r>
            <w:r w:rsidRPr="00394E5D">
              <w:rPr>
                <w:i/>
                <w:sz w:val="24"/>
                <w:szCs w:val="24"/>
              </w:rPr>
              <w:t>ε</w:t>
            </w:r>
            <w:r w:rsidRPr="00394E5D">
              <w:rPr>
                <w:sz w:val="24"/>
                <w:szCs w:val="24"/>
                <w:vertAlign w:val="subscript"/>
              </w:rPr>
              <w:t>c</w:t>
            </w:r>
            <w:r w:rsidR="00A8527A" w:rsidRPr="00394E5D">
              <w:rPr>
                <w:sz w:val="24"/>
                <w:szCs w:val="24"/>
                <w:vertAlign w:val="subscript"/>
              </w:rPr>
              <w:t>1</w:t>
            </w:r>
            <w:r w:rsidRPr="00394E5D">
              <w:rPr>
                <w:sz w:val="24"/>
                <w:szCs w:val="24"/>
                <w:vertAlign w:val="subscript"/>
              </w:rPr>
              <w:t>,θ</w:t>
            </w:r>
            <w:r w:rsidRPr="00394E5D">
              <w:rPr>
                <w:sz w:val="24"/>
                <w:szCs w:val="24"/>
              </w:rPr>
              <w:t xml:space="preserve"> (see Figure 5.8).</w:t>
            </w:r>
          </w:p>
        </w:tc>
      </w:tr>
    </w:tbl>
    <w:p w14:paraId="0BCA0C8E" w14:textId="443D99AD" w:rsidR="00DB1D3E" w:rsidRDefault="00DB1D3E" w:rsidP="00786738">
      <w:pPr>
        <w:pStyle w:val="Note"/>
      </w:pPr>
      <w:r w:rsidRPr="00EB4487">
        <w:t>NOTE</w:t>
      </w:r>
      <w:r w:rsidR="00F84993">
        <w:tab/>
      </w:r>
      <w:r w:rsidRPr="00EB4487">
        <w:rPr>
          <w:rFonts w:cs="Arial"/>
        </w:rPr>
        <w:t>F</w:t>
      </w:r>
      <w:r w:rsidRPr="00EB4487">
        <w:t>or the evaluation of the reduction coefficients of partially encased steel sections, Annex E applies.</w:t>
      </w:r>
    </w:p>
    <w:p w14:paraId="1FD03BC2" w14:textId="2582C7DE" w:rsidR="00786738" w:rsidRPr="00EB4487" w:rsidRDefault="00DB1D3E" w:rsidP="007E1C8F">
      <w:pPr>
        <w:pStyle w:val="BodyText"/>
      </w:pPr>
      <w:r w:rsidRPr="00EB4487">
        <w:t>(5) The elastic critical load</w:t>
      </w:r>
      <w:r w:rsidR="004778AB" w:rsidRPr="004778AB">
        <w:rPr>
          <w:position w:val="-14"/>
        </w:rPr>
        <w:object w:dxaOrig="560" w:dyaOrig="340" w14:anchorId="65811CA5">
          <v:shape id="_x0000_i1148" type="#_x0000_t75" style="width:27.75pt;height:16.5pt" o:ole="">
            <v:imagedata r:id="rId259" o:title=""/>
          </v:shape>
          <o:OLEObject Type="Embed" ProgID="Equation.DSMT4" ShapeID="_x0000_i1148" DrawAspect="Content" ObjectID="_1772537866" r:id="rId260"/>
        </w:object>
      </w:r>
      <w:r w:rsidRPr="00EB4487">
        <w:t xml:space="preserve"> in the fire situation should be calculated using Formula (7.2</w:t>
      </w:r>
      <w:r w:rsidR="003D40AA">
        <w:t>5</w:t>
      </w:r>
      <w:r w:rsidRPr="00EB4487">
        <w:t>).</w:t>
      </w:r>
      <w:r w:rsidR="00786738">
        <w:tab/>
      </w:r>
    </w:p>
    <w:p w14:paraId="080E408E" w14:textId="798EC7C1" w:rsidR="00DB1D3E" w:rsidRPr="00EB4487" w:rsidRDefault="004778AB" w:rsidP="007E1C8F">
      <w:pPr>
        <w:pStyle w:val="Formula"/>
      </w:pPr>
      <w:r w:rsidRPr="004778AB">
        <w:rPr>
          <w:position w:val="-20"/>
        </w:rPr>
        <w:object w:dxaOrig="2320" w:dyaOrig="499" w14:anchorId="2949A68B">
          <v:shape id="_x0000_i1149" type="#_x0000_t75" style="width:116.25pt;height:24.75pt" o:ole="">
            <v:imagedata r:id="rId261" o:title=""/>
          </v:shape>
          <o:OLEObject Type="Embed" ProgID="Equation.DSMT4" ShapeID="_x0000_i1149" DrawAspect="Content" ObjectID="_1772537867" r:id="rId262"/>
        </w:object>
      </w:r>
      <w:r w:rsidR="007E1C8F">
        <w:rPr>
          <w:lang w:val="en-US"/>
        </w:rPr>
        <w:tab/>
      </w:r>
      <w:r w:rsidR="00DB1D3E" w:rsidRPr="00EB4487">
        <w:rPr>
          <w:rFonts w:cs="Arial"/>
          <w:lang w:val="en-US"/>
        </w:rPr>
        <w:t>(7.2</w:t>
      </w:r>
      <w:r w:rsidR="003D40AA">
        <w:rPr>
          <w:rFonts w:cs="Arial"/>
          <w:lang w:val="en-US"/>
        </w:rPr>
        <w:t>5</w:t>
      </w:r>
      <w:r w:rsidR="00DB1D3E" w:rsidRPr="00EB4487">
        <w:rPr>
          <w:rFonts w:cs="Arial"/>
          <w:lang w:val="en-US"/>
        </w:rPr>
        <w:t>)</w:t>
      </w:r>
    </w:p>
    <w:p w14:paraId="25CF38AA" w14:textId="4B8975DF" w:rsidR="00DB1D3E" w:rsidRPr="00EB4487" w:rsidRDefault="00DB1D3E" w:rsidP="00786738">
      <w:pPr>
        <w:pStyle w:val="BodyText"/>
      </w:pPr>
      <w:r w:rsidRPr="00EB4487">
        <w:t xml:space="preserve">where </w:t>
      </w:r>
    </w:p>
    <w:tbl>
      <w:tblPr>
        <w:tblW w:w="0" w:type="auto"/>
        <w:tblInd w:w="426" w:type="dxa"/>
        <w:tblLook w:val="01E0" w:firstRow="1" w:lastRow="1" w:firstColumn="1" w:lastColumn="1" w:noHBand="0" w:noVBand="0"/>
      </w:tblPr>
      <w:tblGrid>
        <w:gridCol w:w="708"/>
        <w:gridCol w:w="8617"/>
      </w:tblGrid>
      <w:tr w:rsidR="007E1C8F" w:rsidRPr="00080D3B" w14:paraId="7B918AC3" w14:textId="77777777" w:rsidTr="00A9796F">
        <w:tc>
          <w:tcPr>
            <w:tcW w:w="708" w:type="dxa"/>
            <w:tcMar>
              <w:left w:w="72" w:type="dxa"/>
              <w:right w:w="72" w:type="dxa"/>
            </w:tcMar>
          </w:tcPr>
          <w:p w14:paraId="2425BAA2" w14:textId="6FF7031E" w:rsidR="007E1C8F" w:rsidRPr="00EB4487" w:rsidRDefault="007E1C8F" w:rsidP="008A7FCB">
            <w:pPr>
              <w:pStyle w:val="Note"/>
            </w:pPr>
            <w:r w:rsidRPr="004256FF">
              <w:rPr>
                <w:i/>
                <w:iCs/>
              </w:rPr>
              <w:t>l</w:t>
            </w:r>
            <w:r w:rsidRPr="00EB4487">
              <w:rPr>
                <w:vertAlign w:val="subscript"/>
              </w:rPr>
              <w:t>fi</w:t>
            </w:r>
          </w:p>
        </w:tc>
        <w:tc>
          <w:tcPr>
            <w:tcW w:w="8617" w:type="dxa"/>
            <w:tcMar>
              <w:left w:w="72" w:type="dxa"/>
              <w:right w:w="72" w:type="dxa"/>
            </w:tcMar>
          </w:tcPr>
          <w:p w14:paraId="5675AD98" w14:textId="01EAAB64" w:rsidR="007E1C8F" w:rsidRPr="00080D3B" w:rsidRDefault="007E1C8F" w:rsidP="008A7FCB">
            <w:pPr>
              <w:pStyle w:val="Note"/>
              <w:rPr>
                <w:i/>
              </w:rPr>
            </w:pPr>
            <w:r w:rsidRPr="00EB4487">
              <w:t>is the buckling length of the column in the fire situation.</w:t>
            </w:r>
          </w:p>
        </w:tc>
      </w:tr>
    </w:tbl>
    <w:p w14:paraId="5B582FA0" w14:textId="33261130" w:rsidR="007E1C8F" w:rsidRPr="007E1C8F" w:rsidRDefault="00DB1D3E" w:rsidP="00980257">
      <w:pPr>
        <w:pStyle w:val="BodyText"/>
        <w:spacing w:before="120"/>
      </w:pPr>
      <w:r w:rsidRPr="00EB4487">
        <w:t>(6) The relative slenderness should be calculated using Formula (7.2</w:t>
      </w:r>
      <w:r w:rsidR="003D40AA">
        <w:t>6</w:t>
      </w:r>
      <w:r w:rsidRPr="00EB4487">
        <w:t>).</w:t>
      </w:r>
      <w:r w:rsidR="007E1C8F">
        <w:rPr>
          <w:lang w:val="en-US"/>
        </w:rPr>
        <w:tab/>
      </w:r>
    </w:p>
    <w:p w14:paraId="49C7A7D0" w14:textId="314DCB49" w:rsidR="00DB1D3E" w:rsidRPr="00EB4487" w:rsidRDefault="004778AB" w:rsidP="0068617E">
      <w:pPr>
        <w:pStyle w:val="Formula"/>
      </w:pPr>
      <w:r w:rsidRPr="004778AB">
        <w:rPr>
          <w:position w:val="-16"/>
        </w:rPr>
        <w:object w:dxaOrig="2020" w:dyaOrig="440" w14:anchorId="26BE901C">
          <v:shape id="_x0000_i1150" type="#_x0000_t75" style="width:101.25pt;height:21.75pt" o:ole="">
            <v:imagedata r:id="rId263" o:title=""/>
          </v:shape>
          <o:OLEObject Type="Embed" ProgID="Equation.DSMT4" ShapeID="_x0000_i1150" DrawAspect="Content" ObjectID="_1772537868" r:id="rId264"/>
        </w:object>
      </w:r>
      <w:r w:rsidR="007E1C8F">
        <w:rPr>
          <w:lang w:val="en-US"/>
        </w:rPr>
        <w:tab/>
      </w:r>
      <w:r w:rsidR="00DB1D3E" w:rsidRPr="00EB4487">
        <w:rPr>
          <w:rFonts w:cs="Arial"/>
          <w:lang w:val="en-US"/>
        </w:rPr>
        <w:t>(7.2</w:t>
      </w:r>
      <w:r w:rsidR="003D40AA">
        <w:rPr>
          <w:rFonts w:cs="Arial"/>
          <w:lang w:val="en-US"/>
        </w:rPr>
        <w:t>6</w:t>
      </w:r>
      <w:r w:rsidR="00DB1D3E" w:rsidRPr="00EB4487">
        <w:rPr>
          <w:rFonts w:cs="Arial"/>
          <w:lang w:val="en-US"/>
        </w:rPr>
        <w:t>)</w:t>
      </w:r>
    </w:p>
    <w:p w14:paraId="0B7DA1F2" w14:textId="4F1BA58E" w:rsidR="00DB1D3E" w:rsidRPr="00047702" w:rsidRDefault="005B7E69" w:rsidP="00786738">
      <w:pPr>
        <w:pStyle w:val="BodyText"/>
        <w:rPr>
          <w:szCs w:val="22"/>
        </w:rPr>
      </w:pPr>
      <w:r w:rsidRPr="00047702">
        <w:rPr>
          <w:szCs w:val="22"/>
        </w:rPr>
        <w:t>w</w:t>
      </w:r>
      <w:r w:rsidR="00DB1D3E" w:rsidRPr="00047702">
        <w:rPr>
          <w:szCs w:val="22"/>
        </w:rPr>
        <w:t xml:space="preserve">here </w:t>
      </w:r>
    </w:p>
    <w:tbl>
      <w:tblPr>
        <w:tblW w:w="0" w:type="auto"/>
        <w:tblLook w:val="01E0" w:firstRow="1" w:lastRow="1" w:firstColumn="1" w:lastColumn="1" w:noHBand="0" w:noVBand="0"/>
      </w:tblPr>
      <w:tblGrid>
        <w:gridCol w:w="1134"/>
        <w:gridCol w:w="8617"/>
      </w:tblGrid>
      <w:tr w:rsidR="007E1C8F" w:rsidRPr="00047702" w14:paraId="5E2B5A88" w14:textId="77777777" w:rsidTr="00BC3EE4">
        <w:tc>
          <w:tcPr>
            <w:tcW w:w="1134" w:type="dxa"/>
            <w:tcMar>
              <w:left w:w="72" w:type="dxa"/>
              <w:right w:w="72" w:type="dxa"/>
            </w:tcMar>
          </w:tcPr>
          <w:p w14:paraId="4A9E818D" w14:textId="5B9D428B" w:rsidR="007E1C8F" w:rsidRPr="00F96CD7" w:rsidRDefault="007E1C8F" w:rsidP="008A7FCB">
            <w:pPr>
              <w:pStyle w:val="Note"/>
              <w:rPr>
                <w:sz w:val="22"/>
                <w:szCs w:val="22"/>
              </w:rPr>
            </w:pPr>
            <w:r w:rsidRPr="00F96CD7">
              <w:rPr>
                <w:i/>
                <w:sz w:val="22"/>
                <w:szCs w:val="22"/>
              </w:rPr>
              <w:t>N</w:t>
            </w:r>
            <w:r w:rsidRPr="00F96CD7">
              <w:rPr>
                <w:sz w:val="22"/>
                <w:szCs w:val="22"/>
                <w:vertAlign w:val="subscript"/>
              </w:rPr>
              <w:t>pl,R</w:t>
            </w:r>
            <w:r w:rsidR="00A8527A" w:rsidRPr="00F96CD7">
              <w:rPr>
                <w:sz w:val="22"/>
                <w:szCs w:val="22"/>
                <w:vertAlign w:val="subscript"/>
              </w:rPr>
              <w:t>,fi</w:t>
            </w:r>
          </w:p>
        </w:tc>
        <w:tc>
          <w:tcPr>
            <w:tcW w:w="8617" w:type="dxa"/>
            <w:tcMar>
              <w:left w:w="72" w:type="dxa"/>
              <w:right w:w="72" w:type="dxa"/>
            </w:tcMar>
          </w:tcPr>
          <w:p w14:paraId="3DDCE433" w14:textId="28376C11" w:rsidR="007E1C8F" w:rsidRPr="00F96CD7" w:rsidRDefault="0068617E" w:rsidP="008A7FCB">
            <w:pPr>
              <w:pStyle w:val="Note"/>
              <w:rPr>
                <w:sz w:val="22"/>
                <w:szCs w:val="22"/>
              </w:rPr>
            </w:pPr>
            <w:r w:rsidRPr="00F96CD7">
              <w:rPr>
                <w:sz w:val="22"/>
                <w:szCs w:val="22"/>
              </w:rPr>
              <w:t>I</w:t>
            </w:r>
            <w:r w:rsidR="007E1C8F" w:rsidRPr="00F96CD7">
              <w:rPr>
                <w:sz w:val="22"/>
                <w:szCs w:val="22"/>
              </w:rPr>
              <w:t xml:space="preserve">s the value of </w:t>
            </w:r>
            <w:r w:rsidR="007E1C8F" w:rsidRPr="00F96CD7">
              <w:rPr>
                <w:i/>
                <w:sz w:val="22"/>
                <w:szCs w:val="22"/>
              </w:rPr>
              <w:t>N</w:t>
            </w:r>
            <w:r w:rsidR="007E1C8F" w:rsidRPr="00F96CD7">
              <w:rPr>
                <w:sz w:val="22"/>
                <w:szCs w:val="22"/>
                <w:vertAlign w:val="subscript"/>
              </w:rPr>
              <w:t>pl,Rd</w:t>
            </w:r>
            <w:r w:rsidR="00A8527A" w:rsidRPr="00F96CD7">
              <w:rPr>
                <w:sz w:val="22"/>
                <w:szCs w:val="22"/>
                <w:vertAlign w:val="subscript"/>
              </w:rPr>
              <w:t>,fi</w:t>
            </w:r>
            <w:r w:rsidR="007E1C8F" w:rsidRPr="00F96CD7">
              <w:rPr>
                <w:sz w:val="22"/>
                <w:szCs w:val="22"/>
              </w:rPr>
              <w:t xml:space="preserve"> according to (4) when the factors </w:t>
            </w:r>
            <w:r w:rsidR="007E1C8F" w:rsidRPr="00F96CD7">
              <w:rPr>
                <w:sz w:val="22"/>
                <w:szCs w:val="22"/>
              </w:rPr>
              <w:sym w:font="Symbol" w:char="F067"/>
            </w:r>
            <w:r w:rsidR="007E1C8F" w:rsidRPr="00F96CD7">
              <w:rPr>
                <w:sz w:val="22"/>
                <w:szCs w:val="22"/>
                <w:vertAlign w:val="subscript"/>
              </w:rPr>
              <w:t>M,</w:t>
            </w:r>
            <w:r w:rsidRPr="00F96CD7">
              <w:rPr>
                <w:sz w:val="22"/>
                <w:szCs w:val="22"/>
                <w:vertAlign w:val="subscript"/>
              </w:rPr>
              <w:t>a,</w:t>
            </w:r>
            <w:r w:rsidR="007E1C8F" w:rsidRPr="00F96CD7">
              <w:rPr>
                <w:sz w:val="22"/>
                <w:szCs w:val="22"/>
                <w:vertAlign w:val="subscript"/>
              </w:rPr>
              <w:t>fi</w:t>
            </w:r>
            <w:r w:rsidR="007E1C8F" w:rsidRPr="00F96CD7">
              <w:rPr>
                <w:sz w:val="22"/>
                <w:szCs w:val="22"/>
              </w:rPr>
              <w:t xml:space="preserve">, </w:t>
            </w:r>
            <w:r w:rsidR="007E1C8F" w:rsidRPr="00F96CD7">
              <w:rPr>
                <w:sz w:val="22"/>
                <w:szCs w:val="22"/>
              </w:rPr>
              <w:sym w:font="Symbol" w:char="F067"/>
            </w:r>
            <w:r w:rsidR="007E1C8F" w:rsidRPr="00F96CD7">
              <w:rPr>
                <w:sz w:val="22"/>
                <w:szCs w:val="22"/>
                <w:vertAlign w:val="subscript"/>
              </w:rPr>
              <w:t>M,fi,s</w:t>
            </w:r>
            <w:r w:rsidR="007E1C8F" w:rsidRPr="00F96CD7">
              <w:rPr>
                <w:sz w:val="22"/>
                <w:szCs w:val="22"/>
              </w:rPr>
              <w:t xml:space="preserve"> and </w:t>
            </w:r>
            <w:r w:rsidR="007E1C8F" w:rsidRPr="00F96CD7">
              <w:rPr>
                <w:sz w:val="22"/>
                <w:szCs w:val="22"/>
              </w:rPr>
              <w:sym w:font="Symbol" w:char="F067"/>
            </w:r>
            <w:r w:rsidR="007E1C8F" w:rsidRPr="00F96CD7">
              <w:rPr>
                <w:sz w:val="22"/>
                <w:szCs w:val="22"/>
                <w:vertAlign w:val="subscript"/>
              </w:rPr>
              <w:t>M,</w:t>
            </w:r>
            <w:r w:rsidRPr="00F96CD7">
              <w:rPr>
                <w:sz w:val="22"/>
                <w:szCs w:val="22"/>
                <w:vertAlign w:val="subscript"/>
              </w:rPr>
              <w:t>c,</w:t>
            </w:r>
            <w:r w:rsidR="007E1C8F" w:rsidRPr="00F96CD7">
              <w:rPr>
                <w:sz w:val="22"/>
                <w:szCs w:val="22"/>
                <w:vertAlign w:val="subscript"/>
              </w:rPr>
              <w:t>fi</w:t>
            </w:r>
            <w:r w:rsidR="007E1C8F" w:rsidRPr="00F96CD7">
              <w:rPr>
                <w:sz w:val="22"/>
                <w:szCs w:val="22"/>
              </w:rPr>
              <w:t xml:space="preserve"> are taken as 1,0. </w:t>
            </w:r>
          </w:p>
        </w:tc>
      </w:tr>
    </w:tbl>
    <w:p w14:paraId="7D086591" w14:textId="73276067" w:rsidR="00DB1D3E" w:rsidRPr="00F96CD7" w:rsidRDefault="00DB1D3E" w:rsidP="00786738">
      <w:pPr>
        <w:pStyle w:val="BodyText"/>
        <w:rPr>
          <w:szCs w:val="22"/>
        </w:rPr>
      </w:pPr>
      <w:r w:rsidRPr="00F96CD7">
        <w:rPr>
          <w:szCs w:val="22"/>
        </w:rPr>
        <w:t>(7) For the determination of the buckling length l</w:t>
      </w:r>
      <w:r w:rsidRPr="00F96CD7">
        <w:rPr>
          <w:szCs w:val="22"/>
          <w:vertAlign w:val="subscript"/>
        </w:rPr>
        <w:t>fi</w:t>
      </w:r>
      <w:r w:rsidRPr="00F96CD7">
        <w:rPr>
          <w:szCs w:val="22"/>
        </w:rPr>
        <w:t xml:space="preserve"> of columns, the rules of EN 1994-1-1 apply, with the exceptions given below. </w:t>
      </w:r>
    </w:p>
    <w:p w14:paraId="5950D44F" w14:textId="77777777" w:rsidR="00DB1D3E" w:rsidRPr="00EB4487" w:rsidRDefault="00DB1D3E" w:rsidP="00786738">
      <w:pPr>
        <w:pStyle w:val="BodyText"/>
      </w:pPr>
      <w:r w:rsidRPr="00EB4487">
        <w:t xml:space="preserve">(8) A column in the storey under consideration, fully connected to the column above and below, may be considered as effectively restrained at such connections, provided the fire resistance of the building elements, which separate the levels under consideration, is at least equal to the fire resistance of the column. </w:t>
      </w:r>
    </w:p>
    <w:p w14:paraId="18926885" w14:textId="3EF3492D" w:rsidR="00DB1D3E" w:rsidRDefault="00DB1D3E" w:rsidP="00786738">
      <w:pPr>
        <w:pStyle w:val="BodyText"/>
      </w:pPr>
      <w:r w:rsidRPr="00EB4487">
        <w:t>(9) In the case of a composite frame, for which each of the storeys may be considered as a fire compartment with sufficient fire resistance, the buckling length l</w:t>
      </w:r>
      <w:r w:rsidRPr="00EB4487">
        <w:rPr>
          <w:vertAlign w:val="subscript"/>
        </w:rPr>
        <w:t>fi</w:t>
      </w:r>
      <w:r w:rsidRPr="00EB4487">
        <w:t xml:space="preserve"> of a column subject to fire may be taken as 0,5 L in an intermediate storey and as 0,7 L in the top storey, where L is the system length in the relevant storey, see Figure 7.7.</w:t>
      </w:r>
    </w:p>
    <w:p w14:paraId="12978CE0" w14:textId="04A5945C" w:rsidR="007E1319" w:rsidRDefault="006632FC" w:rsidP="00D7317F">
      <w:pPr>
        <w:pStyle w:val="BodyText"/>
        <w:jc w:val="center"/>
      </w:pPr>
      <w:r>
        <w:rPr>
          <w:noProof/>
        </w:rPr>
        <w:lastRenderedPageBreak/>
        <w:fldChar w:fldCharType="begin"/>
      </w:r>
      <w:r>
        <w:rPr>
          <w:noProof/>
        </w:rPr>
        <w:instrText xml:space="preserve"> INCLUDEPICTURE  "Y:\\STD_MGT\\STDDEL\\PRODUCTION\\Standards\\00250\\218\\41_e_dr\\7_007.tif"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"Y:\\STD_MGT\\STDDEL\\PRODUCTION\\Standards\\00250\\218\\41_e_dr\\7_007.tif"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1994-1-2.zip.7bf\\41_e_dr\\7_007.tif" \* MERGEFORMATINET</w:instrText>
      </w:r>
      <w:r w:rsidR="006973E4">
        <w:rPr>
          <w:noProof/>
        </w:rPr>
        <w:instrText xml:space="preserve"> </w:instrText>
      </w:r>
      <w:r w:rsidR="006973E4">
        <w:rPr>
          <w:noProof/>
        </w:rPr>
        <w:fldChar w:fldCharType="separate"/>
      </w:r>
      <w:r w:rsidR="006973E4">
        <w:rPr>
          <w:noProof/>
        </w:rPr>
        <w:pict w14:anchorId="182954C4">
          <v:shape id="_x0000_i1151" type="#_x0000_t75" style="width:417.75pt;height:232.5pt">
            <v:imagedata r:id="rId265" r:href="rId266"/>
          </v:shape>
        </w:pict>
      </w:r>
      <w:r w:rsidR="006973E4">
        <w:rPr>
          <w:noProof/>
        </w:rPr>
        <w:fldChar w:fldCharType="end"/>
      </w:r>
      <w:r w:rsidR="00F91CE9">
        <w:rPr>
          <w:noProof/>
        </w:rPr>
        <w:fldChar w:fldCharType="end"/>
      </w:r>
      <w:r>
        <w:rPr>
          <w:noProof/>
        </w:rPr>
        <w:fldChar w:fldCharType="end"/>
      </w:r>
    </w:p>
    <w:p w14:paraId="4981AD14" w14:textId="62D7EA89" w:rsidR="00DB1D3E" w:rsidRDefault="00DB1D3E" w:rsidP="007E1C8F">
      <w:pPr>
        <w:pStyle w:val="KeyTitle"/>
        <w:rPr>
          <w:sz w:val="20"/>
          <w:szCs w:val="22"/>
        </w:rPr>
      </w:pPr>
      <w:bookmarkStart w:id="189" w:name="_MON_1110183899"/>
      <w:bookmarkStart w:id="190" w:name="_MON_1110183914"/>
      <w:bookmarkStart w:id="191" w:name="_MON_1110184035"/>
      <w:bookmarkStart w:id="192" w:name="_MON_1110184052"/>
      <w:bookmarkStart w:id="193" w:name="_MON_1110184107"/>
      <w:bookmarkStart w:id="194" w:name="_MON_1110184113"/>
      <w:bookmarkStart w:id="195" w:name="_MON_1110184148"/>
      <w:bookmarkStart w:id="196" w:name="_MON_1110184152"/>
      <w:bookmarkStart w:id="197" w:name="_MON_1110184272"/>
      <w:bookmarkStart w:id="198" w:name="_MON_1110184452"/>
      <w:bookmarkStart w:id="199" w:name="_MON_1110184592"/>
      <w:bookmarkStart w:id="200" w:name="_MON_1110627409"/>
      <w:bookmarkStart w:id="201" w:name="_MON_1110794602"/>
      <w:bookmarkStart w:id="202" w:name="_MON_1118466914"/>
      <w:bookmarkStart w:id="203" w:name="_MON_1147095113"/>
      <w:bookmarkStart w:id="204" w:name="_MON_1147095262"/>
      <w:bookmarkStart w:id="205" w:name="_MON_1181024654"/>
      <w:bookmarkStart w:id="206" w:name="_MON_1181127133"/>
      <w:bookmarkStart w:id="207" w:name="_MON_1181735220"/>
      <w:bookmarkStart w:id="208" w:name="_MON_1181735250"/>
      <w:bookmarkStart w:id="209" w:name="_MON_1181736542"/>
      <w:bookmarkStart w:id="210" w:name="_MON_1110183851"/>
      <w:bookmarkStart w:id="211" w:name="_Toc46441864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D7317F">
        <w:rPr>
          <w:sz w:val="20"/>
          <w:szCs w:val="22"/>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4106"/>
      </w:tblGrid>
      <w:tr w:rsidR="0071014C" w14:paraId="3A7364C0" w14:textId="77777777" w:rsidTr="00D7317F">
        <w:tc>
          <w:tcPr>
            <w:tcW w:w="397" w:type="dxa"/>
          </w:tcPr>
          <w:p w14:paraId="5500D174" w14:textId="4880EF75" w:rsidR="0071014C" w:rsidRDefault="0071014C" w:rsidP="00D7317F">
            <w:pPr>
              <w:pStyle w:val="KeyText"/>
              <w:spacing w:before="0" w:after="0"/>
              <w:ind w:left="0" w:firstLine="0"/>
            </w:pPr>
            <w:r>
              <w:t>1</w:t>
            </w:r>
          </w:p>
        </w:tc>
        <w:tc>
          <w:tcPr>
            <w:tcW w:w="4106" w:type="dxa"/>
          </w:tcPr>
          <w:p w14:paraId="1B703379" w14:textId="1E15CC91" w:rsidR="0071014C" w:rsidRDefault="004778AB" w:rsidP="00D7317F">
            <w:pPr>
              <w:pStyle w:val="KeyText"/>
              <w:spacing w:before="0" w:after="0"/>
              <w:ind w:left="0" w:firstLine="0"/>
            </w:pPr>
            <w:r>
              <w:t>s</w:t>
            </w:r>
            <w:r w:rsidR="0071014C" w:rsidRPr="00EB4487">
              <w:t>hear wall or other bracing system</w:t>
            </w:r>
          </w:p>
        </w:tc>
      </w:tr>
      <w:tr w:rsidR="0071014C" w14:paraId="6C388846" w14:textId="77777777" w:rsidTr="00D7317F">
        <w:tc>
          <w:tcPr>
            <w:tcW w:w="397" w:type="dxa"/>
          </w:tcPr>
          <w:p w14:paraId="77ECF1A3" w14:textId="38C4BEEF" w:rsidR="0071014C" w:rsidRDefault="0071014C" w:rsidP="00D7317F">
            <w:pPr>
              <w:pStyle w:val="KeyText"/>
              <w:spacing w:before="0" w:after="0"/>
              <w:ind w:left="0" w:firstLine="0"/>
            </w:pPr>
            <w:r>
              <w:t>2</w:t>
            </w:r>
          </w:p>
        </w:tc>
        <w:tc>
          <w:tcPr>
            <w:tcW w:w="4106" w:type="dxa"/>
          </w:tcPr>
          <w:p w14:paraId="57FEFCE3" w14:textId="7D17D20B" w:rsidR="0071014C" w:rsidRDefault="004778AB" w:rsidP="00D7317F">
            <w:pPr>
              <w:pStyle w:val="KeyText"/>
              <w:spacing w:before="0" w:after="0"/>
              <w:ind w:left="0" w:firstLine="0"/>
            </w:pPr>
            <w:r>
              <w:t>s</w:t>
            </w:r>
            <w:r w:rsidR="0071014C" w:rsidRPr="00EB4487">
              <w:t>eparate fire compartments in each storey</w:t>
            </w:r>
          </w:p>
        </w:tc>
      </w:tr>
      <w:tr w:rsidR="0071014C" w14:paraId="73E14FF8" w14:textId="77777777" w:rsidTr="00D7317F">
        <w:tc>
          <w:tcPr>
            <w:tcW w:w="397" w:type="dxa"/>
          </w:tcPr>
          <w:p w14:paraId="4FD0D047" w14:textId="2331B318" w:rsidR="0071014C" w:rsidRDefault="0071014C" w:rsidP="00D7317F">
            <w:pPr>
              <w:pStyle w:val="KeyText"/>
              <w:spacing w:before="0" w:after="0"/>
              <w:ind w:left="0" w:firstLine="0"/>
            </w:pPr>
            <w:r>
              <w:t>3</w:t>
            </w:r>
          </w:p>
        </w:tc>
        <w:tc>
          <w:tcPr>
            <w:tcW w:w="4106" w:type="dxa"/>
          </w:tcPr>
          <w:p w14:paraId="18D30E89" w14:textId="189D5CB5" w:rsidR="0071014C" w:rsidRDefault="004778AB" w:rsidP="00D7317F">
            <w:pPr>
              <w:pStyle w:val="KeyText"/>
              <w:spacing w:before="0" w:after="0"/>
              <w:ind w:left="0" w:firstLine="0"/>
            </w:pPr>
            <w:r>
              <w:t>c</w:t>
            </w:r>
            <w:r w:rsidR="0071014C" w:rsidRPr="00EB4487">
              <w:t>olumns length exposed to fire</w:t>
            </w:r>
          </w:p>
        </w:tc>
      </w:tr>
      <w:tr w:rsidR="0071014C" w14:paraId="7AA09B64" w14:textId="77777777" w:rsidTr="00D7317F">
        <w:tc>
          <w:tcPr>
            <w:tcW w:w="397" w:type="dxa"/>
          </w:tcPr>
          <w:p w14:paraId="7E49F39F" w14:textId="7BD9E724" w:rsidR="0071014C" w:rsidRDefault="0071014C" w:rsidP="00D7317F">
            <w:pPr>
              <w:pStyle w:val="KeyText"/>
              <w:spacing w:before="0" w:after="0"/>
              <w:ind w:left="0" w:firstLine="0"/>
            </w:pPr>
            <w:r>
              <w:t>4</w:t>
            </w:r>
          </w:p>
        </w:tc>
        <w:tc>
          <w:tcPr>
            <w:tcW w:w="4106" w:type="dxa"/>
          </w:tcPr>
          <w:p w14:paraId="76140F6C" w14:textId="079D5D7F" w:rsidR="0071014C" w:rsidRDefault="004778AB" w:rsidP="00D7317F">
            <w:pPr>
              <w:pStyle w:val="KeyText"/>
              <w:spacing w:before="0" w:after="0"/>
              <w:ind w:left="0" w:firstLine="0"/>
            </w:pPr>
            <w:r>
              <w:t>d</w:t>
            </w:r>
            <w:r w:rsidR="0071014C" w:rsidRPr="00EB4487">
              <w:t>eformation mode in fire</w:t>
            </w:r>
          </w:p>
        </w:tc>
      </w:tr>
    </w:tbl>
    <w:p w14:paraId="12F8F460" w14:textId="368C0F14" w:rsidR="00DB1D3E" w:rsidRPr="00D7317F" w:rsidRDefault="00DB1D3E" w:rsidP="00D7317F">
      <w:pPr>
        <w:pStyle w:val="KeyText"/>
        <w:jc w:val="center"/>
        <w:rPr>
          <w:bCs/>
          <w:szCs w:val="22"/>
        </w:rPr>
      </w:pPr>
      <w:r w:rsidRPr="00D7317F">
        <w:rPr>
          <w:b/>
          <w:bCs/>
          <w:sz w:val="22"/>
          <w:szCs w:val="22"/>
        </w:rPr>
        <w:t>Figure 7.7</w:t>
      </w:r>
      <w:r w:rsidR="00D03FE9" w:rsidRPr="00D7317F">
        <w:rPr>
          <w:b/>
          <w:bCs/>
          <w:sz w:val="22"/>
          <w:szCs w:val="22"/>
        </w:rPr>
        <w:t xml:space="preserve"> </w:t>
      </w:r>
      <w:r w:rsidR="00D03FE9" w:rsidRPr="00D7317F">
        <w:rPr>
          <w:b/>
          <w:bCs/>
          <w:sz w:val="22"/>
          <w:szCs w:val="22"/>
          <w:lang w:val="en-US"/>
        </w:rPr>
        <w:t xml:space="preserve">— </w:t>
      </w:r>
      <w:r w:rsidRPr="00D7317F">
        <w:rPr>
          <w:b/>
          <w:bCs/>
          <w:sz w:val="22"/>
          <w:szCs w:val="22"/>
        </w:rPr>
        <w:t>Buckling lengths l</w:t>
      </w:r>
      <w:r w:rsidRPr="00D7317F">
        <w:rPr>
          <w:b/>
          <w:bCs/>
          <w:sz w:val="22"/>
          <w:szCs w:val="22"/>
          <w:vertAlign w:val="subscript"/>
        </w:rPr>
        <w:t>fi</w:t>
      </w:r>
      <w:r w:rsidRPr="00D7317F">
        <w:rPr>
          <w:b/>
          <w:bCs/>
          <w:sz w:val="22"/>
          <w:szCs w:val="22"/>
        </w:rPr>
        <w:t xml:space="preserve"> of columns in braced frames</w:t>
      </w:r>
      <w:bookmarkEnd w:id="211"/>
    </w:p>
    <w:p w14:paraId="373F8B64" w14:textId="507EAF82" w:rsidR="00DB1D3E" w:rsidRPr="007E1C8F" w:rsidRDefault="00DB1D3E" w:rsidP="00302602">
      <w:pPr>
        <w:pStyle w:val="Heading3"/>
      </w:pPr>
      <w:bookmarkStart w:id="212" w:name="_Toc6393189"/>
      <w:bookmarkStart w:id="213" w:name="_Toc6394061"/>
      <w:bookmarkStart w:id="214" w:name="_Toc6394217"/>
      <w:bookmarkStart w:id="215" w:name="_Toc89531271"/>
      <w:bookmarkStart w:id="216" w:name="_Toc150422852"/>
      <w:r w:rsidRPr="00EB4487">
        <w:t xml:space="preserve">Partially </w:t>
      </w:r>
      <w:r w:rsidRPr="007E1C8F">
        <w:t>encased</w:t>
      </w:r>
      <w:r w:rsidRPr="00EB4487">
        <w:t xml:space="preserve"> steel sections</w:t>
      </w:r>
      <w:bookmarkEnd w:id="212"/>
      <w:bookmarkEnd w:id="213"/>
      <w:bookmarkEnd w:id="214"/>
      <w:bookmarkEnd w:id="215"/>
      <w:bookmarkEnd w:id="216"/>
    </w:p>
    <w:p w14:paraId="11C28EF9" w14:textId="3F39BBF0" w:rsidR="00DB1D3E" w:rsidRPr="006851BF" w:rsidRDefault="00DB1D3E">
      <w:pPr>
        <w:pStyle w:val="BodyText"/>
      </w:pPr>
      <w:r w:rsidRPr="00EB4487">
        <w:t xml:space="preserve">(1) </w:t>
      </w:r>
      <w:r w:rsidR="003D40AA" w:rsidRPr="002E4622">
        <w:t xml:space="preserve">The fire resistance of columns </w:t>
      </w:r>
      <w:r w:rsidR="003D40AA" w:rsidRPr="004256FF">
        <w:t>comprising</w:t>
      </w:r>
      <w:r w:rsidR="003D40AA" w:rsidRPr="002E4622">
        <w:t xml:space="preserve"> steel sections with partial concrete encasement </w:t>
      </w:r>
      <w:r w:rsidR="003D40AA">
        <w:t>shall</w:t>
      </w:r>
      <w:r w:rsidR="003D40AA" w:rsidRPr="002E4622">
        <w:t xml:space="preserve"> be determined </w:t>
      </w:r>
      <w:r w:rsidR="003D40AA">
        <w:t>according to Annex E.</w:t>
      </w:r>
    </w:p>
    <w:p w14:paraId="3AF0B78D" w14:textId="6F60CB88" w:rsidR="0093791C" w:rsidRPr="007E1C8F" w:rsidRDefault="00DB1D3E" w:rsidP="004256FF">
      <w:pPr>
        <w:pStyle w:val="Note"/>
      </w:pPr>
      <w:r w:rsidRPr="00EB4487">
        <w:t>NOTE</w:t>
      </w:r>
      <w:r w:rsidR="00F84993">
        <w:tab/>
      </w:r>
      <w:r w:rsidRPr="00EB4487">
        <w:t>For construction details, refer to 9.1, 9.3.1 and 9.4.</w:t>
      </w:r>
    </w:p>
    <w:p w14:paraId="4FD04A20" w14:textId="02313A08" w:rsidR="00DB1D3E" w:rsidRPr="00EB4487" w:rsidRDefault="00DB1D3E" w:rsidP="00302602">
      <w:pPr>
        <w:pStyle w:val="Heading3"/>
      </w:pPr>
      <w:bookmarkStart w:id="217" w:name="_Toc6393190"/>
      <w:bookmarkStart w:id="218" w:name="_Toc6394062"/>
      <w:bookmarkStart w:id="219" w:name="_Toc6394218"/>
      <w:bookmarkStart w:id="220" w:name="_Toc89531272"/>
      <w:bookmarkStart w:id="221" w:name="_Toc150422853"/>
      <w:r w:rsidRPr="007E1C8F">
        <w:t>Unprotected</w:t>
      </w:r>
      <w:r w:rsidRPr="00EB4487">
        <w:t xml:space="preserve"> concrete filled hollow steel sections</w:t>
      </w:r>
      <w:bookmarkEnd w:id="217"/>
      <w:bookmarkEnd w:id="218"/>
      <w:bookmarkEnd w:id="219"/>
      <w:bookmarkEnd w:id="220"/>
      <w:bookmarkEnd w:id="221"/>
      <w:r w:rsidRPr="00EB4487">
        <w:t xml:space="preserve"> </w:t>
      </w:r>
    </w:p>
    <w:p w14:paraId="5D1928DD" w14:textId="2E957DB5" w:rsidR="003D40AA" w:rsidRPr="00EB4487" w:rsidRDefault="007E1C8F">
      <w:pPr>
        <w:pStyle w:val="BodyText"/>
      </w:pPr>
      <w:r w:rsidRPr="007E1C8F">
        <w:t>(1</w:t>
      </w:r>
      <w:r>
        <w:t xml:space="preserve">) </w:t>
      </w:r>
      <w:r w:rsidR="003D40AA" w:rsidRPr="002E4622">
        <w:t xml:space="preserve">The fire resistance of columns comprising unprotected concrete filled square or circular hollow sections </w:t>
      </w:r>
      <w:r w:rsidR="003D40AA">
        <w:t>shall</w:t>
      </w:r>
      <w:r w:rsidR="003D40AA" w:rsidRPr="002E4622">
        <w:t xml:space="preserve"> be determined </w:t>
      </w:r>
      <w:r w:rsidR="003D40AA">
        <w:t xml:space="preserve">according to </w:t>
      </w:r>
      <w:r w:rsidR="003D40AA" w:rsidRPr="003D40AA">
        <w:t>Annex</w:t>
      </w:r>
      <w:r w:rsidR="003D40AA">
        <w:t xml:space="preserve"> F. </w:t>
      </w:r>
    </w:p>
    <w:p w14:paraId="6A389AE0" w14:textId="3B187ED8" w:rsidR="0093791C" w:rsidRPr="007E1C8F" w:rsidRDefault="00DB1D3E" w:rsidP="004256FF">
      <w:pPr>
        <w:pStyle w:val="Note"/>
      </w:pPr>
      <w:r w:rsidRPr="00EB4487">
        <w:t>NOTE</w:t>
      </w:r>
      <w:r w:rsidR="00F84993">
        <w:tab/>
      </w:r>
      <w:r w:rsidRPr="00EB4487">
        <w:t>For constructional details</w:t>
      </w:r>
      <w:r w:rsidR="004778AB">
        <w:t>,</w:t>
      </w:r>
      <w:r w:rsidRPr="00EB4487">
        <w:t xml:space="preserve"> refer to 9.1, 9.3.2 and 9.4.</w:t>
      </w:r>
    </w:p>
    <w:p w14:paraId="7F960E2C" w14:textId="0F49C56A" w:rsidR="00DB1D3E" w:rsidRPr="00EB4487" w:rsidRDefault="00DB1D3E" w:rsidP="00302602">
      <w:pPr>
        <w:pStyle w:val="Heading3"/>
      </w:pPr>
      <w:bookmarkStart w:id="222" w:name="_Toc6393191"/>
      <w:bookmarkStart w:id="223" w:name="_Toc6394063"/>
      <w:bookmarkStart w:id="224" w:name="_Toc6394219"/>
      <w:bookmarkStart w:id="225" w:name="_Toc89531273"/>
      <w:bookmarkStart w:id="226" w:name="_Toc150422854"/>
      <w:r w:rsidRPr="007E1C8F">
        <w:t>Protected</w:t>
      </w:r>
      <w:r w:rsidRPr="00EB4487">
        <w:t xml:space="preserve"> concrete filled hollow steel sections</w:t>
      </w:r>
      <w:bookmarkEnd w:id="222"/>
      <w:bookmarkEnd w:id="223"/>
      <w:bookmarkEnd w:id="224"/>
      <w:bookmarkEnd w:id="225"/>
      <w:bookmarkEnd w:id="226"/>
    </w:p>
    <w:p w14:paraId="3AAAADAA" w14:textId="77777777" w:rsidR="00DB1D3E" w:rsidRPr="00EB4487" w:rsidRDefault="00DB1D3E" w:rsidP="007E1C8F">
      <w:pPr>
        <w:pStyle w:val="BodyText"/>
      </w:pPr>
      <w:r w:rsidRPr="00EB4487">
        <w:t xml:space="preserve">(1) An improvement in the fire resistance of a concrete filled hollow section may be obtained by using a protection system around the steel column, in order to decrease the heat transfer. </w:t>
      </w:r>
    </w:p>
    <w:p w14:paraId="4A53DB54" w14:textId="77777777" w:rsidR="00DB1D3E" w:rsidRPr="00EB4487" w:rsidRDefault="00DB1D3E" w:rsidP="007E1C8F">
      <w:pPr>
        <w:pStyle w:val="BodyText"/>
      </w:pPr>
      <w:r w:rsidRPr="00EB4487">
        <w:t xml:space="preserve">(2) The performance of the protection system used for concrete filled hollow steel sections should be assessed according to: </w:t>
      </w:r>
    </w:p>
    <w:p w14:paraId="0E11F11F" w14:textId="51A31A93" w:rsidR="00DB1D3E" w:rsidRPr="004778AB" w:rsidRDefault="00DB1D3E" w:rsidP="007E1C8F">
      <w:pPr>
        <w:pStyle w:val="ListBullet"/>
        <w:rPr>
          <w:szCs w:val="22"/>
        </w:rPr>
      </w:pPr>
      <w:r w:rsidRPr="00EB4487">
        <w:t xml:space="preserve">EN </w:t>
      </w:r>
      <w:r w:rsidRPr="004778AB">
        <w:rPr>
          <w:szCs w:val="22"/>
        </w:rPr>
        <w:t>13381-2</w:t>
      </w:r>
      <w:r w:rsidR="00335732" w:rsidRPr="004778AB">
        <w:rPr>
          <w:szCs w:val="22"/>
        </w:rPr>
        <w:t>,</w:t>
      </w:r>
      <w:r w:rsidRPr="004778AB">
        <w:rPr>
          <w:szCs w:val="22"/>
        </w:rPr>
        <w:t xml:space="preserve"> </w:t>
      </w:r>
      <w:r w:rsidR="00A8527A" w:rsidRPr="004778AB">
        <w:rPr>
          <w:szCs w:val="22"/>
        </w:rPr>
        <w:t>for vertical sheatings</w:t>
      </w:r>
      <w:r w:rsidR="00335732" w:rsidRPr="004778AB">
        <w:rPr>
          <w:szCs w:val="22"/>
        </w:rPr>
        <w:t>;</w:t>
      </w:r>
      <w:r w:rsidRPr="004778AB">
        <w:rPr>
          <w:szCs w:val="22"/>
        </w:rPr>
        <w:t xml:space="preserve"> and </w:t>
      </w:r>
    </w:p>
    <w:p w14:paraId="1F1EA319" w14:textId="793F5D81" w:rsidR="00DB1D3E" w:rsidRPr="004778AB" w:rsidRDefault="00DB1D3E" w:rsidP="006851BF">
      <w:pPr>
        <w:pStyle w:val="ListBullet"/>
        <w:rPr>
          <w:szCs w:val="22"/>
        </w:rPr>
      </w:pPr>
      <w:r w:rsidRPr="004778AB">
        <w:rPr>
          <w:szCs w:val="22"/>
        </w:rPr>
        <w:t>EN 13381-6</w:t>
      </w:r>
      <w:r w:rsidR="00335732" w:rsidRPr="004778AB">
        <w:rPr>
          <w:szCs w:val="22"/>
        </w:rPr>
        <w:t>,</w:t>
      </w:r>
      <w:r w:rsidRPr="004778AB">
        <w:rPr>
          <w:szCs w:val="22"/>
        </w:rPr>
        <w:t xml:space="preserve"> </w:t>
      </w:r>
      <w:r w:rsidR="00A8527A" w:rsidRPr="004778AB">
        <w:rPr>
          <w:szCs w:val="22"/>
        </w:rPr>
        <w:t>for coatings or sprayed materials</w:t>
      </w:r>
      <w:r w:rsidR="00A8527A" w:rsidRPr="004778AB" w:rsidDel="00A8527A">
        <w:rPr>
          <w:szCs w:val="22"/>
        </w:rPr>
        <w:t xml:space="preserve"> </w:t>
      </w:r>
      <w:r w:rsidRPr="004778AB">
        <w:rPr>
          <w:szCs w:val="22"/>
        </w:rPr>
        <w:t>.</w:t>
      </w:r>
    </w:p>
    <w:p w14:paraId="0E6F85AF" w14:textId="0D31FF54" w:rsidR="0093791C" w:rsidRPr="00EB4487" w:rsidRDefault="00DB1D3E" w:rsidP="006851BF">
      <w:pPr>
        <w:pStyle w:val="BodyText"/>
      </w:pPr>
      <w:r w:rsidRPr="00EB4487">
        <w:t xml:space="preserve">(3) </w:t>
      </w:r>
      <w:r w:rsidRPr="00BA3D4D">
        <w:rPr>
          <w:szCs w:val="22"/>
        </w:rPr>
        <w:t xml:space="preserve">The loadbearing criterion "R" </w:t>
      </w:r>
      <w:r w:rsidR="00A8527A" w:rsidRPr="004256FF">
        <w:rPr>
          <w:szCs w:val="22"/>
        </w:rPr>
        <w:t>may be assumed to be satisfied provided the temperature of the hollow section remains lower than 350</w:t>
      </w:r>
      <w:r w:rsidR="004D3028">
        <w:rPr>
          <w:szCs w:val="22"/>
        </w:rPr>
        <w:t xml:space="preserve"> °C</w:t>
      </w:r>
      <w:r w:rsidR="00A8527A">
        <w:rPr>
          <w:szCs w:val="22"/>
        </w:rPr>
        <w:t>.</w:t>
      </w:r>
    </w:p>
    <w:p w14:paraId="10438CE3" w14:textId="1C584898" w:rsidR="00DB1D3E" w:rsidRPr="00EB4487" w:rsidRDefault="00DB1D3E" w:rsidP="00302602">
      <w:pPr>
        <w:pStyle w:val="Heading1"/>
      </w:pPr>
      <w:bookmarkStart w:id="227" w:name="_Toc150422855"/>
      <w:r w:rsidRPr="00EB4487">
        <w:lastRenderedPageBreak/>
        <w:t xml:space="preserve">Advanced </w:t>
      </w:r>
      <w:r w:rsidRPr="00335732">
        <w:t>design</w:t>
      </w:r>
      <w:r w:rsidRPr="00EB4487">
        <w:t xml:space="preserve"> methods</w:t>
      </w:r>
      <w:bookmarkEnd w:id="227"/>
    </w:p>
    <w:p w14:paraId="0A80881B" w14:textId="1644FF49" w:rsidR="00DB1D3E" w:rsidRPr="00EB4487" w:rsidRDefault="00DB1D3E" w:rsidP="00A2014D">
      <w:pPr>
        <w:pStyle w:val="Heading2"/>
      </w:pPr>
      <w:r w:rsidRPr="00EB4487">
        <w:t xml:space="preserve"> </w:t>
      </w:r>
      <w:bookmarkStart w:id="228" w:name="_Toc150422856"/>
      <w:r w:rsidRPr="00EB4487">
        <w:t>General</w:t>
      </w:r>
      <w:bookmarkEnd w:id="228"/>
    </w:p>
    <w:p w14:paraId="085B4760" w14:textId="18D2181A" w:rsidR="00DB1D3E" w:rsidRPr="00335732" w:rsidRDefault="00DB1D3E" w:rsidP="00335732">
      <w:pPr>
        <w:pStyle w:val="BodyText"/>
      </w:pPr>
      <w:r w:rsidRPr="00335732">
        <w:t>(1) Advanced design methods shall be based on fundamental physical behaviour, employing local equilibrium equations, which are satisfied at every point in the structure.</w:t>
      </w:r>
    </w:p>
    <w:p w14:paraId="010105CC" w14:textId="17C07915" w:rsidR="00DB1D3E" w:rsidRPr="00335732" w:rsidRDefault="00DB1D3E" w:rsidP="00335732">
      <w:pPr>
        <w:pStyle w:val="BodyText"/>
      </w:pPr>
      <w:r w:rsidRPr="00335732">
        <w:t>(</w:t>
      </w:r>
      <w:r w:rsidR="00D440E9">
        <w:t>2</w:t>
      </w:r>
      <w:r w:rsidRPr="00335732">
        <w:t xml:space="preserve">) Any potential failure mode not covered by the advanced design method shall be prevented in the physical structure by appropriate </w:t>
      </w:r>
      <w:r w:rsidRPr="004A6F33">
        <w:t>means</w:t>
      </w:r>
      <w:r w:rsidR="00BD6E6E" w:rsidRPr="00F96CD7">
        <w:t>, such as specific construction details for example</w:t>
      </w:r>
      <w:r w:rsidRPr="004A6F33">
        <w:t>.</w:t>
      </w:r>
    </w:p>
    <w:p w14:paraId="2897CCB2" w14:textId="4DF1D260" w:rsidR="00DB1D3E" w:rsidRPr="00335732" w:rsidRDefault="00DB1D3E" w:rsidP="00335732">
      <w:pPr>
        <w:pStyle w:val="BodyText"/>
      </w:pPr>
      <w:r w:rsidRPr="00335732">
        <w:t>(</w:t>
      </w:r>
      <w:r w:rsidR="00D440E9">
        <w:t>3</w:t>
      </w:r>
      <w:r w:rsidRPr="00335732">
        <w:t>) Advanced design methods may include separate calculation models for the determination of:</w:t>
      </w:r>
    </w:p>
    <w:p w14:paraId="6294A157" w14:textId="1381212C" w:rsidR="00DB1D3E" w:rsidRPr="00EB4487" w:rsidRDefault="00DB1D3E" w:rsidP="00335732">
      <w:pPr>
        <w:pStyle w:val="ListBullet"/>
      </w:pPr>
      <w:r w:rsidRPr="00EB4487">
        <w:t>the</w:t>
      </w:r>
      <w:r w:rsidRPr="00EB4487">
        <w:rPr>
          <w:spacing w:val="32"/>
        </w:rPr>
        <w:t xml:space="preserve"> </w:t>
      </w:r>
      <w:r w:rsidRPr="00EB4487">
        <w:t>deve</w:t>
      </w:r>
      <w:r w:rsidRPr="00EB4487">
        <w:rPr>
          <w:spacing w:val="1"/>
        </w:rPr>
        <w:t>l</w:t>
      </w:r>
      <w:r w:rsidRPr="00EB4487">
        <w:t>opment and distribution of temperature wit</w:t>
      </w:r>
      <w:r w:rsidRPr="00EB4487">
        <w:rPr>
          <w:spacing w:val="-1"/>
        </w:rPr>
        <w:t>h</w:t>
      </w:r>
      <w:r w:rsidRPr="00EB4487">
        <w:t>in str</w:t>
      </w:r>
      <w:r w:rsidRPr="00EB4487">
        <w:rPr>
          <w:spacing w:val="-1"/>
        </w:rPr>
        <w:t>u</w:t>
      </w:r>
      <w:r w:rsidRPr="00EB4487">
        <w:t>c</w:t>
      </w:r>
      <w:r w:rsidRPr="00EB4487">
        <w:rPr>
          <w:spacing w:val="1"/>
        </w:rPr>
        <w:t>t</w:t>
      </w:r>
      <w:r w:rsidRPr="00EB4487">
        <w:t xml:space="preserve">ural </w:t>
      </w:r>
      <w:r w:rsidRPr="00EB4487">
        <w:rPr>
          <w:spacing w:val="-1"/>
        </w:rPr>
        <w:t>m</w:t>
      </w:r>
      <w:r w:rsidRPr="00EB4487">
        <w:rPr>
          <w:spacing w:val="2"/>
        </w:rPr>
        <w:t>e</w:t>
      </w:r>
      <w:r w:rsidRPr="00EB4487">
        <w:rPr>
          <w:spacing w:val="-2"/>
        </w:rPr>
        <w:t>m</w:t>
      </w:r>
      <w:r w:rsidRPr="00EB4487">
        <w:rPr>
          <w:spacing w:val="1"/>
        </w:rPr>
        <w:t>b</w:t>
      </w:r>
      <w:r w:rsidRPr="00EB4487">
        <w:t xml:space="preserve">ers </w:t>
      </w:r>
      <w:r w:rsidRPr="00EB4487">
        <w:rPr>
          <w:w w:val="103"/>
        </w:rPr>
        <w:t>(</w:t>
      </w:r>
      <w:r w:rsidRPr="00EB4487">
        <w:rPr>
          <w:spacing w:val="1"/>
          <w:w w:val="103"/>
        </w:rPr>
        <w:t>t</w:t>
      </w:r>
      <w:r w:rsidRPr="00EB4487">
        <w:rPr>
          <w:w w:val="103"/>
        </w:rPr>
        <w:t>her</w:t>
      </w:r>
      <w:r w:rsidRPr="00EB4487">
        <w:rPr>
          <w:spacing w:val="-1"/>
          <w:w w:val="103"/>
        </w:rPr>
        <w:t>m</w:t>
      </w:r>
      <w:r w:rsidRPr="00EB4487">
        <w:rPr>
          <w:w w:val="103"/>
        </w:rPr>
        <w:t xml:space="preserve">al </w:t>
      </w:r>
      <w:r w:rsidRPr="00EB4487">
        <w:t>resp</w:t>
      </w:r>
      <w:r w:rsidRPr="00EB4487">
        <w:rPr>
          <w:spacing w:val="1"/>
        </w:rPr>
        <w:t>o</w:t>
      </w:r>
      <w:r w:rsidRPr="00EB4487">
        <w:rPr>
          <w:spacing w:val="-1"/>
        </w:rPr>
        <w:t>n</w:t>
      </w:r>
      <w:r w:rsidRPr="00EB4487">
        <w:t>se</w:t>
      </w:r>
      <w:r w:rsidRPr="00EB4487">
        <w:rPr>
          <w:spacing w:val="26"/>
        </w:rPr>
        <w:t xml:space="preserve"> </w:t>
      </w:r>
      <w:r w:rsidRPr="00EB4487">
        <w:rPr>
          <w:spacing w:val="-2"/>
          <w:w w:val="103"/>
        </w:rPr>
        <w:t>m</w:t>
      </w:r>
      <w:r w:rsidRPr="00EB4487">
        <w:rPr>
          <w:spacing w:val="1"/>
          <w:w w:val="103"/>
        </w:rPr>
        <w:t>o</w:t>
      </w:r>
      <w:r w:rsidRPr="00EB4487">
        <w:rPr>
          <w:w w:val="103"/>
        </w:rPr>
        <w:t>del);</w:t>
      </w:r>
      <w:r w:rsidR="00335732">
        <w:rPr>
          <w:w w:val="103"/>
        </w:rPr>
        <w:t xml:space="preserve"> and</w:t>
      </w:r>
    </w:p>
    <w:p w14:paraId="0E7CF7E5" w14:textId="6A1E497D" w:rsidR="00DB1D3E" w:rsidRPr="00335732" w:rsidRDefault="00DB1D3E" w:rsidP="00DB1D3E">
      <w:pPr>
        <w:pStyle w:val="ListBullet"/>
      </w:pPr>
      <w:r w:rsidRPr="00EB4487">
        <w:t>the</w:t>
      </w:r>
      <w:r w:rsidRPr="00EB4487">
        <w:rPr>
          <w:spacing w:val="10"/>
        </w:rPr>
        <w:t xml:space="preserve"> </w:t>
      </w:r>
      <w:r w:rsidRPr="00EB4487">
        <w:t>mechanical</w:t>
      </w:r>
      <w:r w:rsidRPr="00EB4487">
        <w:rPr>
          <w:spacing w:val="29"/>
        </w:rPr>
        <w:t xml:space="preserve"> </w:t>
      </w:r>
      <w:r w:rsidRPr="00EB4487">
        <w:t>behavi</w:t>
      </w:r>
      <w:r w:rsidRPr="00EB4487">
        <w:rPr>
          <w:spacing w:val="1"/>
        </w:rPr>
        <w:t>o</w:t>
      </w:r>
      <w:r w:rsidRPr="00EB4487">
        <w:rPr>
          <w:spacing w:val="-1"/>
        </w:rPr>
        <w:t>u</w:t>
      </w:r>
      <w:r w:rsidRPr="00EB4487">
        <w:t>r</w:t>
      </w:r>
      <w:r w:rsidRPr="00EB4487">
        <w:rPr>
          <w:spacing w:val="28"/>
        </w:rPr>
        <w:t xml:space="preserve"> </w:t>
      </w:r>
      <w:r w:rsidRPr="00EB4487">
        <w:t>of</w:t>
      </w:r>
      <w:r w:rsidRPr="00EB4487">
        <w:rPr>
          <w:spacing w:val="7"/>
        </w:rPr>
        <w:t xml:space="preserve"> </w:t>
      </w:r>
      <w:r w:rsidRPr="00EB4487">
        <w:t>t</w:t>
      </w:r>
      <w:r w:rsidRPr="00EB4487">
        <w:rPr>
          <w:spacing w:val="1"/>
        </w:rPr>
        <w:t>h</w:t>
      </w:r>
      <w:r w:rsidRPr="00EB4487">
        <w:t>e</w:t>
      </w:r>
      <w:r w:rsidRPr="00EB4487">
        <w:rPr>
          <w:spacing w:val="9"/>
        </w:rPr>
        <w:t xml:space="preserve"> </w:t>
      </w:r>
      <w:r w:rsidRPr="00EB4487">
        <w:t>struct</w:t>
      </w:r>
      <w:r w:rsidRPr="00EB4487">
        <w:rPr>
          <w:spacing w:val="1"/>
        </w:rPr>
        <w:t>u</w:t>
      </w:r>
      <w:r w:rsidRPr="00EB4487">
        <w:t>re</w:t>
      </w:r>
      <w:r w:rsidRPr="00EB4487">
        <w:rPr>
          <w:spacing w:val="24"/>
        </w:rPr>
        <w:t xml:space="preserve"> </w:t>
      </w:r>
      <w:r w:rsidRPr="00EB4487">
        <w:t>or</w:t>
      </w:r>
      <w:r w:rsidRPr="00EB4487">
        <w:rPr>
          <w:spacing w:val="7"/>
        </w:rPr>
        <w:t xml:space="preserve"> </w:t>
      </w:r>
      <w:r w:rsidRPr="00EB4487">
        <w:rPr>
          <w:spacing w:val="1"/>
        </w:rPr>
        <w:t>o</w:t>
      </w:r>
      <w:r w:rsidRPr="00EB4487">
        <w:t>f</w:t>
      </w:r>
      <w:r w:rsidRPr="00EB4487">
        <w:rPr>
          <w:spacing w:val="6"/>
        </w:rPr>
        <w:t xml:space="preserve"> </w:t>
      </w:r>
      <w:r w:rsidRPr="00EB4487">
        <w:t>any</w:t>
      </w:r>
      <w:r w:rsidRPr="00EB4487">
        <w:rPr>
          <w:spacing w:val="14"/>
        </w:rPr>
        <w:t xml:space="preserve"> </w:t>
      </w:r>
      <w:r w:rsidRPr="00EB4487">
        <w:t>part</w:t>
      </w:r>
      <w:r w:rsidRPr="00EB4487">
        <w:rPr>
          <w:spacing w:val="11"/>
        </w:rPr>
        <w:t xml:space="preserve"> </w:t>
      </w:r>
      <w:r w:rsidRPr="00EB4487">
        <w:t>of</w:t>
      </w:r>
      <w:r w:rsidRPr="00EB4487">
        <w:rPr>
          <w:spacing w:val="8"/>
        </w:rPr>
        <w:t xml:space="preserve"> </w:t>
      </w:r>
      <w:r w:rsidRPr="00EB4487">
        <w:t>it</w:t>
      </w:r>
      <w:r w:rsidRPr="00EB4487">
        <w:rPr>
          <w:spacing w:val="5"/>
        </w:rPr>
        <w:t xml:space="preserve"> </w:t>
      </w:r>
      <w:r w:rsidRPr="00EB4487">
        <w:t>(mecha</w:t>
      </w:r>
      <w:r w:rsidRPr="00EB4487">
        <w:rPr>
          <w:spacing w:val="-1"/>
        </w:rPr>
        <w:t>n</w:t>
      </w:r>
      <w:r w:rsidRPr="00EB4487">
        <w:t>ical</w:t>
      </w:r>
      <w:r w:rsidRPr="00EB4487">
        <w:rPr>
          <w:spacing w:val="31"/>
        </w:rPr>
        <w:t xml:space="preserve"> </w:t>
      </w:r>
      <w:r w:rsidRPr="00EB4487">
        <w:t>resp</w:t>
      </w:r>
      <w:r w:rsidRPr="00EB4487">
        <w:rPr>
          <w:spacing w:val="1"/>
        </w:rPr>
        <w:t>o</w:t>
      </w:r>
      <w:r w:rsidRPr="00EB4487">
        <w:rPr>
          <w:spacing w:val="-1"/>
        </w:rPr>
        <w:t>n</w:t>
      </w:r>
      <w:r w:rsidRPr="00EB4487">
        <w:t>se</w:t>
      </w:r>
      <w:r w:rsidRPr="00EB4487">
        <w:rPr>
          <w:spacing w:val="25"/>
        </w:rPr>
        <w:t xml:space="preserve"> </w:t>
      </w:r>
      <w:r w:rsidRPr="00EB4487">
        <w:rPr>
          <w:w w:val="103"/>
        </w:rPr>
        <w:t>m</w:t>
      </w:r>
      <w:r w:rsidRPr="00EB4487">
        <w:rPr>
          <w:spacing w:val="1"/>
          <w:w w:val="103"/>
        </w:rPr>
        <w:t>o</w:t>
      </w:r>
      <w:r w:rsidRPr="00EB4487">
        <w:rPr>
          <w:w w:val="103"/>
        </w:rPr>
        <w:t>del).</w:t>
      </w:r>
    </w:p>
    <w:p w14:paraId="6B3EC50F" w14:textId="51208C1C" w:rsidR="00DB1D3E" w:rsidRPr="00335732" w:rsidRDefault="00DB1D3E" w:rsidP="00335732">
      <w:pPr>
        <w:pStyle w:val="BodyText"/>
      </w:pPr>
      <w:r w:rsidRPr="00335732">
        <w:t>(</w:t>
      </w:r>
      <w:r w:rsidR="00D440E9">
        <w:t>4</w:t>
      </w:r>
      <w:r w:rsidRPr="00335732">
        <w:t>)</w:t>
      </w:r>
      <w:r w:rsidR="004E46A9">
        <w:t xml:space="preserve"> </w:t>
      </w:r>
      <w:r w:rsidRPr="00335732">
        <w:t>Advanced design methods may be used in association with any thermal action, provided the material properties are known for the relevant temperature history.</w:t>
      </w:r>
    </w:p>
    <w:p w14:paraId="38FD116A" w14:textId="68ABE2D7" w:rsidR="00DB1D3E" w:rsidRPr="00335732" w:rsidRDefault="00DB1D3E" w:rsidP="00335732">
      <w:pPr>
        <w:pStyle w:val="BodyText"/>
      </w:pPr>
      <w:r w:rsidRPr="00335732">
        <w:t>(</w:t>
      </w:r>
      <w:r w:rsidR="00D440E9">
        <w:t>5</w:t>
      </w:r>
      <w:r w:rsidRPr="00335732">
        <w:t>) Advanced design methods may be used with any type of cross-section.</w:t>
      </w:r>
    </w:p>
    <w:p w14:paraId="49400CE7" w14:textId="3F8BE1B0" w:rsidR="0093791C" w:rsidRPr="00EB4487" w:rsidRDefault="00DB1D3E" w:rsidP="00335732">
      <w:pPr>
        <w:pStyle w:val="BodyText"/>
      </w:pPr>
      <w:r w:rsidRPr="00335732">
        <w:t>(</w:t>
      </w:r>
      <w:r w:rsidR="00D440E9">
        <w:t>6</w:t>
      </w:r>
      <w:r w:rsidRPr="00335732">
        <w:t>) Advanced design methods may be used when information concerning stress and strain evolution, deformations and/or temperature fields are required.</w:t>
      </w:r>
    </w:p>
    <w:p w14:paraId="239D69CE" w14:textId="055F6F2D" w:rsidR="00DB1D3E" w:rsidRPr="00EB4487" w:rsidRDefault="00DB1D3E" w:rsidP="00302602">
      <w:pPr>
        <w:pStyle w:val="Heading2"/>
      </w:pPr>
      <w:bookmarkStart w:id="229" w:name="_Toc6393194"/>
      <w:bookmarkStart w:id="230" w:name="_Toc6394066"/>
      <w:bookmarkStart w:id="231" w:name="_Toc6394222"/>
      <w:bookmarkStart w:id="232" w:name="_Toc89531276"/>
      <w:r w:rsidRPr="00EB4487">
        <w:t xml:space="preserve"> </w:t>
      </w:r>
      <w:bookmarkStart w:id="233" w:name="_Toc150422857"/>
      <w:r w:rsidRPr="00EB4487">
        <w:t xml:space="preserve">Thermal </w:t>
      </w:r>
      <w:r w:rsidRPr="00335732">
        <w:t>analysis</w:t>
      </w:r>
      <w:bookmarkEnd w:id="229"/>
      <w:bookmarkEnd w:id="230"/>
      <w:bookmarkEnd w:id="231"/>
      <w:bookmarkEnd w:id="232"/>
      <w:bookmarkEnd w:id="233"/>
    </w:p>
    <w:p w14:paraId="79F6B8B7" w14:textId="50D2933D" w:rsidR="00DB1D3E" w:rsidRPr="00335732" w:rsidRDefault="00DB1D3E" w:rsidP="00335732">
      <w:pPr>
        <w:pStyle w:val="BodyText"/>
      </w:pPr>
      <w:r w:rsidRPr="00335732">
        <w:t>(1) Advanced design methods for thermal response shall be based on the acknowledged principles and assumptions of the theory of heat transfer.</w:t>
      </w:r>
    </w:p>
    <w:p w14:paraId="2B020D03" w14:textId="521655E1" w:rsidR="00DB1D3E" w:rsidRPr="004256FF" w:rsidRDefault="006E11EF" w:rsidP="00335732">
      <w:pPr>
        <w:pStyle w:val="Note"/>
        <w:rPr>
          <w:sz w:val="22"/>
          <w:szCs w:val="22"/>
        </w:rPr>
      </w:pPr>
      <w:r w:rsidRPr="004256FF">
        <w:rPr>
          <w:sz w:val="22"/>
          <w:szCs w:val="22"/>
        </w:rPr>
        <w:t xml:space="preserve">(2) </w:t>
      </w:r>
      <w:r w:rsidR="00DB1D3E" w:rsidRPr="004256FF">
        <w:rPr>
          <w:sz w:val="22"/>
          <w:szCs w:val="22"/>
        </w:rPr>
        <w:t>For composite shallow floor cross-sections, imperfect contact influencing conduction between steel parts may be taken into account in thermal analysis, if justified by test results.</w:t>
      </w:r>
    </w:p>
    <w:p w14:paraId="08B9FFDD" w14:textId="3DE986F5" w:rsidR="00DB1D3E" w:rsidRPr="00335732" w:rsidRDefault="00DB1D3E" w:rsidP="00335732">
      <w:pPr>
        <w:pStyle w:val="BodyText"/>
      </w:pPr>
      <w:r w:rsidRPr="00335732">
        <w:t>(</w:t>
      </w:r>
      <w:r w:rsidR="006E11EF">
        <w:t>3</w:t>
      </w:r>
      <w:r w:rsidRPr="00335732">
        <w:t>) The thermal response model shall consider:</w:t>
      </w:r>
    </w:p>
    <w:p w14:paraId="6299779B" w14:textId="48671C63" w:rsidR="00DB1D3E" w:rsidRPr="00EB4487" w:rsidRDefault="00DB1D3E" w:rsidP="00335732">
      <w:pPr>
        <w:pStyle w:val="ListBullet"/>
      </w:pPr>
      <w:r w:rsidRPr="00EB4487">
        <w:t>the</w:t>
      </w:r>
      <w:r w:rsidRPr="00EB4487">
        <w:rPr>
          <w:spacing w:val="9"/>
        </w:rPr>
        <w:t xml:space="preserve"> </w:t>
      </w:r>
      <w:r w:rsidRPr="00EB4487">
        <w:t>re</w:t>
      </w:r>
      <w:r w:rsidRPr="00EB4487">
        <w:rPr>
          <w:spacing w:val="1"/>
        </w:rPr>
        <w:t>l</w:t>
      </w:r>
      <w:r w:rsidRPr="00EB4487">
        <w:t>eva</w:t>
      </w:r>
      <w:r w:rsidRPr="00EB4487">
        <w:rPr>
          <w:spacing w:val="-1"/>
        </w:rPr>
        <w:t>n</w:t>
      </w:r>
      <w:r w:rsidRPr="00EB4487">
        <w:t>t</w:t>
      </w:r>
      <w:r w:rsidRPr="00EB4487">
        <w:rPr>
          <w:spacing w:val="22"/>
        </w:rPr>
        <w:t xml:space="preserve"> </w:t>
      </w:r>
      <w:r w:rsidRPr="00EB4487">
        <w:rPr>
          <w:spacing w:val="1"/>
        </w:rPr>
        <w:t>t</w:t>
      </w:r>
      <w:r w:rsidRPr="00EB4487">
        <w:rPr>
          <w:spacing w:val="-1"/>
        </w:rPr>
        <w:t>h</w:t>
      </w:r>
      <w:r w:rsidRPr="00EB4487">
        <w:t>e</w:t>
      </w:r>
      <w:r w:rsidRPr="00EB4487">
        <w:rPr>
          <w:spacing w:val="3"/>
        </w:rPr>
        <w:t>r</w:t>
      </w:r>
      <w:r w:rsidRPr="00EB4487">
        <w:rPr>
          <w:spacing w:val="-2"/>
        </w:rPr>
        <w:t>m</w:t>
      </w:r>
      <w:r w:rsidRPr="00EB4487">
        <w:rPr>
          <w:spacing w:val="1"/>
        </w:rPr>
        <w:t>a</w:t>
      </w:r>
      <w:r w:rsidRPr="00EB4487">
        <w:t>l</w:t>
      </w:r>
      <w:r w:rsidRPr="00EB4487">
        <w:rPr>
          <w:spacing w:val="20"/>
        </w:rPr>
        <w:t xml:space="preserve"> </w:t>
      </w:r>
      <w:r w:rsidRPr="00EB4487">
        <w:t>actions</w:t>
      </w:r>
      <w:r w:rsidRPr="00EB4487">
        <w:rPr>
          <w:spacing w:val="19"/>
        </w:rPr>
        <w:t xml:space="preserve"> </w:t>
      </w:r>
      <w:r w:rsidRPr="00EB4487">
        <w:t>specifi</w:t>
      </w:r>
      <w:r w:rsidRPr="00EB4487">
        <w:rPr>
          <w:spacing w:val="2"/>
        </w:rPr>
        <w:t>e</w:t>
      </w:r>
      <w:r w:rsidRPr="00EB4487">
        <w:t>d</w:t>
      </w:r>
      <w:r w:rsidRPr="00EB4487">
        <w:rPr>
          <w:spacing w:val="22"/>
        </w:rPr>
        <w:t xml:space="preserve"> </w:t>
      </w:r>
      <w:r w:rsidRPr="00EB4487">
        <w:t>in</w:t>
      </w:r>
      <w:r w:rsidRPr="00EB4487">
        <w:rPr>
          <w:spacing w:val="8"/>
        </w:rPr>
        <w:t xml:space="preserve"> </w:t>
      </w:r>
      <w:r w:rsidRPr="00EB4487">
        <w:t>EN</w:t>
      </w:r>
      <w:r w:rsidRPr="00EB4487">
        <w:rPr>
          <w:spacing w:val="-15"/>
        </w:rPr>
        <w:t xml:space="preserve"> </w:t>
      </w:r>
      <w:r w:rsidRPr="00EB4487">
        <w:rPr>
          <w:w w:val="103"/>
        </w:rPr>
        <w:t>1991-1-2;</w:t>
      </w:r>
      <w:r w:rsidR="00335732">
        <w:rPr>
          <w:w w:val="103"/>
        </w:rPr>
        <w:t xml:space="preserve"> and</w:t>
      </w:r>
    </w:p>
    <w:p w14:paraId="1D0DFF4E" w14:textId="4D65E68E" w:rsidR="006851BF" w:rsidRDefault="00DB1D3E" w:rsidP="00D03FE9">
      <w:pPr>
        <w:pStyle w:val="ListBullet"/>
        <w:jc w:val="left"/>
      </w:pPr>
      <w:r w:rsidRPr="00EB4487">
        <w:rPr>
          <w:lang w:val="en-US"/>
        </w:rPr>
        <w:t>the temperature dependent thermal properties of the materials</w:t>
      </w:r>
      <w:r w:rsidRPr="00EB4487">
        <w:t>,</w:t>
      </w:r>
      <w:r w:rsidRPr="00EB4487">
        <w:rPr>
          <w:spacing w:val="32"/>
        </w:rPr>
        <w:t xml:space="preserve"> </w:t>
      </w:r>
      <w:r w:rsidRPr="00EB4487">
        <w:t>see</w:t>
      </w:r>
      <w:r w:rsidRPr="00EB4487">
        <w:rPr>
          <w:spacing w:val="11"/>
        </w:rPr>
        <w:t xml:space="preserve"> </w:t>
      </w:r>
      <w:r w:rsidRPr="00EB4487">
        <w:rPr>
          <w:w w:val="103"/>
        </w:rPr>
        <w:t>5.2.</w:t>
      </w:r>
    </w:p>
    <w:p w14:paraId="1B570EEC" w14:textId="42EB4643" w:rsidR="00DB1D3E" w:rsidRPr="00335732" w:rsidRDefault="00DB1D3E" w:rsidP="00335732">
      <w:pPr>
        <w:pStyle w:val="BodyText"/>
      </w:pPr>
      <w:r w:rsidRPr="00335732">
        <w:t>(</w:t>
      </w:r>
      <w:r w:rsidR="006E11EF">
        <w:t>4</w:t>
      </w:r>
      <w:r w:rsidRPr="00335732">
        <w:t>)</w:t>
      </w:r>
      <w:r w:rsidR="004E46A9">
        <w:t xml:space="preserve"> </w:t>
      </w:r>
      <w:r w:rsidRPr="00335732">
        <w:t>The effects of non-uniform thermal exposure and of heat transfer to adjacent building components may be included where appropriate.</w:t>
      </w:r>
    </w:p>
    <w:p w14:paraId="5D5BBE05" w14:textId="4E514FA5" w:rsidR="0093791C" w:rsidRPr="00335732" w:rsidRDefault="00DB1D3E" w:rsidP="00335732">
      <w:pPr>
        <w:pStyle w:val="BodyText"/>
      </w:pPr>
      <w:r w:rsidRPr="00335732">
        <w:t>(</w:t>
      </w:r>
      <w:r w:rsidR="006E11EF">
        <w:t>5</w:t>
      </w:r>
      <w:r w:rsidRPr="00335732">
        <w:t>)</w:t>
      </w:r>
      <w:r w:rsidR="00864180">
        <w:t xml:space="preserve"> </w:t>
      </w:r>
      <w:r w:rsidRPr="00335732">
        <w:t>The influence of moisture content and of migration of the moisture within materials may conservatively be neglected.</w:t>
      </w:r>
    </w:p>
    <w:p w14:paraId="4E116528" w14:textId="4C4A5C9E" w:rsidR="00DB1D3E" w:rsidRPr="00EB4487" w:rsidRDefault="00DB1D3E" w:rsidP="00302602">
      <w:pPr>
        <w:pStyle w:val="Heading2"/>
      </w:pPr>
      <w:r w:rsidRPr="00EB4487">
        <w:t xml:space="preserve"> </w:t>
      </w:r>
      <w:bookmarkStart w:id="234" w:name="_Toc150422858"/>
      <w:r w:rsidRPr="00335732">
        <w:t>Mechanical</w:t>
      </w:r>
      <w:r w:rsidRPr="00EB4487">
        <w:t xml:space="preserve"> analysis</w:t>
      </w:r>
      <w:bookmarkEnd w:id="234"/>
    </w:p>
    <w:p w14:paraId="0C62998F" w14:textId="77777777" w:rsidR="00DB1D3E" w:rsidRPr="00EB4487" w:rsidRDefault="00DB1D3E" w:rsidP="00335732">
      <w:pPr>
        <w:pStyle w:val="BodyText"/>
      </w:pPr>
      <w:r w:rsidRPr="00EB4487">
        <w:t>(1) Advanced design methods for mechanical analysis shall be based on the acknowledged principles and assumptions of the theory of structural mechanics.</w:t>
      </w:r>
    </w:p>
    <w:p w14:paraId="32E7E3D9" w14:textId="206939E5" w:rsidR="00DB1D3E" w:rsidRPr="00EB4487" w:rsidRDefault="00DB1D3E" w:rsidP="00335732">
      <w:pPr>
        <w:pStyle w:val="BodyText"/>
      </w:pPr>
      <w:r w:rsidRPr="00EB4487">
        <w:t>(2)</w:t>
      </w:r>
      <w:r w:rsidRPr="00EB4487" w:rsidDel="00DF49F7">
        <w:t xml:space="preserve"> </w:t>
      </w:r>
      <w:r w:rsidRPr="00EB4487">
        <w:rPr>
          <w:color w:val="231F20"/>
        </w:rPr>
        <w:t>T</w:t>
      </w:r>
      <w:r w:rsidRPr="00EB4487">
        <w:rPr>
          <w:color w:val="231F20"/>
          <w:spacing w:val="-1"/>
        </w:rPr>
        <w:t>h</w:t>
      </w:r>
      <w:r w:rsidRPr="00EB4487">
        <w:rPr>
          <w:color w:val="231F20"/>
        </w:rPr>
        <w:t>e</w:t>
      </w:r>
      <w:r w:rsidRPr="00EB4487">
        <w:rPr>
          <w:color w:val="231F20"/>
          <w:spacing w:val="12"/>
        </w:rPr>
        <w:t xml:space="preserve"> </w:t>
      </w:r>
      <w:r w:rsidRPr="00EB4487">
        <w:rPr>
          <w:color w:val="231F20"/>
        </w:rPr>
        <w:t>mechanical</w:t>
      </w:r>
      <w:r w:rsidRPr="00EB4487">
        <w:rPr>
          <w:color w:val="231F20"/>
          <w:spacing w:val="20"/>
        </w:rPr>
        <w:t xml:space="preserve"> </w:t>
      </w:r>
      <w:r w:rsidRPr="00EB4487">
        <w:rPr>
          <w:color w:val="231F20"/>
        </w:rPr>
        <w:t>response</w:t>
      </w:r>
      <w:r w:rsidRPr="00EB4487">
        <w:rPr>
          <w:color w:val="231F20"/>
          <w:spacing w:val="25"/>
        </w:rPr>
        <w:t xml:space="preserve"> </w:t>
      </w:r>
      <w:r w:rsidRPr="00EB4487">
        <w:rPr>
          <w:color w:val="231F20"/>
          <w:spacing w:val="-1"/>
        </w:rPr>
        <w:t>m</w:t>
      </w:r>
      <w:r w:rsidRPr="00EB4487">
        <w:rPr>
          <w:color w:val="231F20"/>
        </w:rPr>
        <w:t>odel</w:t>
      </w:r>
      <w:r w:rsidRPr="00EB4487">
        <w:rPr>
          <w:color w:val="231F20"/>
          <w:spacing w:val="17"/>
        </w:rPr>
        <w:t xml:space="preserve"> s</w:t>
      </w:r>
      <w:r w:rsidRPr="00EB4487">
        <w:rPr>
          <w:color w:val="231F20"/>
        </w:rPr>
        <w:t>hall</w:t>
      </w:r>
      <w:r w:rsidRPr="00EB4487">
        <w:rPr>
          <w:color w:val="231F20"/>
          <w:spacing w:val="18"/>
        </w:rPr>
        <w:t xml:space="preserve"> </w:t>
      </w:r>
      <w:r w:rsidRPr="00EB4487">
        <w:rPr>
          <w:color w:val="231F20"/>
          <w:w w:val="103"/>
        </w:rPr>
        <w:t>consi</w:t>
      </w:r>
      <w:r w:rsidRPr="00EB4487">
        <w:rPr>
          <w:color w:val="231F20"/>
          <w:spacing w:val="-1"/>
          <w:w w:val="103"/>
        </w:rPr>
        <w:t>d</w:t>
      </w:r>
      <w:r w:rsidRPr="00EB4487">
        <w:rPr>
          <w:color w:val="231F20"/>
          <w:w w:val="103"/>
        </w:rPr>
        <w:t>er</w:t>
      </w:r>
      <w:r w:rsidR="000B7A14">
        <w:rPr>
          <w:color w:val="231F20"/>
          <w:w w:val="103"/>
        </w:rPr>
        <w:t>:</w:t>
      </w:r>
    </w:p>
    <w:p w14:paraId="051CCE42" w14:textId="63111371" w:rsidR="00DB1D3E" w:rsidRPr="00EB4487" w:rsidRDefault="00DB1D3E" w:rsidP="00335732">
      <w:pPr>
        <w:pStyle w:val="ListBullet"/>
      </w:pPr>
      <w:r w:rsidRPr="00EB4487">
        <w:t>the</w:t>
      </w:r>
      <w:r w:rsidRPr="00EB4487">
        <w:rPr>
          <w:spacing w:val="9"/>
        </w:rPr>
        <w:t xml:space="preserve"> </w:t>
      </w:r>
      <w:r w:rsidRPr="00EB4487">
        <w:t>material temperatures calculated according to 8.2</w:t>
      </w:r>
      <w:r w:rsidRPr="00EB4487">
        <w:rPr>
          <w:w w:val="103"/>
        </w:rPr>
        <w:t>;</w:t>
      </w:r>
      <w:r w:rsidR="00335732">
        <w:rPr>
          <w:w w:val="103"/>
        </w:rPr>
        <w:t xml:space="preserve"> and</w:t>
      </w:r>
    </w:p>
    <w:p w14:paraId="455159BF" w14:textId="594ABFAF" w:rsidR="00DB1D3E" w:rsidRPr="00335732" w:rsidRDefault="00DB1D3E" w:rsidP="00335732">
      <w:pPr>
        <w:pStyle w:val="ListBullet"/>
      </w:pPr>
      <w:r w:rsidRPr="00EB4487">
        <w:rPr>
          <w:lang w:val="en-US"/>
        </w:rPr>
        <w:t>the temperature dependent mechanical properties of the materials</w:t>
      </w:r>
      <w:r w:rsidRPr="00EB4487">
        <w:t>,</w:t>
      </w:r>
      <w:r w:rsidRPr="00EB4487">
        <w:rPr>
          <w:spacing w:val="32"/>
        </w:rPr>
        <w:t xml:space="preserve"> </w:t>
      </w:r>
      <w:r w:rsidRPr="00EB4487">
        <w:t>see</w:t>
      </w:r>
      <w:r w:rsidRPr="00EB4487">
        <w:rPr>
          <w:spacing w:val="11"/>
        </w:rPr>
        <w:t xml:space="preserve"> </w:t>
      </w:r>
      <w:r w:rsidRPr="00EB4487">
        <w:rPr>
          <w:w w:val="103"/>
        </w:rPr>
        <w:t>5.3.</w:t>
      </w:r>
    </w:p>
    <w:p w14:paraId="5CECC3E2" w14:textId="00293D57" w:rsidR="00DB1D3E" w:rsidRPr="00335732" w:rsidRDefault="00DB1D3E" w:rsidP="00335732">
      <w:pPr>
        <w:pStyle w:val="BodyText"/>
      </w:pPr>
      <w:r w:rsidRPr="00335732">
        <w:t>(3) The effects of thermally induced strains and stresses due to temperature rise and to temperature differentials shall be taken into account.</w:t>
      </w:r>
    </w:p>
    <w:p w14:paraId="2D543581" w14:textId="77777777" w:rsidR="00DB1D3E" w:rsidRPr="00335732" w:rsidRDefault="00DB1D3E" w:rsidP="00335732">
      <w:pPr>
        <w:pStyle w:val="BodyText"/>
      </w:pPr>
      <w:r w:rsidRPr="00335732">
        <w:lastRenderedPageBreak/>
        <w:t>(4) The mechanical response model should also take account of:</w:t>
      </w:r>
    </w:p>
    <w:p w14:paraId="129556C2" w14:textId="764F93C0" w:rsidR="00DB1D3E" w:rsidRPr="00EB4487" w:rsidRDefault="00DB1D3E" w:rsidP="00335732">
      <w:pPr>
        <w:pStyle w:val="ListBullet"/>
      </w:pPr>
      <w:r w:rsidRPr="00EB4487">
        <w:t>geometrical imperfections;</w:t>
      </w:r>
    </w:p>
    <w:p w14:paraId="062E0023" w14:textId="09C8098A" w:rsidR="00DB1D3E" w:rsidRPr="00EB4487" w:rsidRDefault="00DB1D3E" w:rsidP="00335732">
      <w:pPr>
        <w:pStyle w:val="ListBullet"/>
      </w:pPr>
      <w:r w:rsidRPr="00EB4487">
        <w:t>geometrical non-linear effects;</w:t>
      </w:r>
      <w:r w:rsidR="00335732">
        <w:t xml:space="preserve"> and</w:t>
      </w:r>
    </w:p>
    <w:p w14:paraId="2DC7DFE9" w14:textId="485C63E6" w:rsidR="00DB1D3E" w:rsidRPr="00EB4487" w:rsidRDefault="00DB1D3E" w:rsidP="00335732">
      <w:pPr>
        <w:pStyle w:val="ListBullet"/>
      </w:pPr>
      <w:r w:rsidRPr="00EB4487">
        <w:t>non-linear material behaviour, including the effects of loading and unloading on the structural stiffness.</w:t>
      </w:r>
    </w:p>
    <w:p w14:paraId="7211F506" w14:textId="77777777" w:rsidR="00DB1D3E" w:rsidRPr="00EB4487" w:rsidRDefault="00DB1D3E" w:rsidP="003C3EFA">
      <w:pPr>
        <w:pStyle w:val="BodyText"/>
        <w:rPr>
          <w:lang w:eastAsia="de-CH"/>
        </w:rPr>
      </w:pPr>
      <w:r w:rsidRPr="00EB4487">
        <w:rPr>
          <w:lang w:eastAsia="de-CH"/>
        </w:rPr>
        <w:t>(5) The compatibility between all parts of the structure shall be taken into account by the design method.</w:t>
      </w:r>
    </w:p>
    <w:p w14:paraId="185579AB" w14:textId="77777777" w:rsidR="00DB1D3E" w:rsidRPr="00EB4487" w:rsidRDefault="00DB1D3E" w:rsidP="003C3EFA">
      <w:pPr>
        <w:pStyle w:val="BodyText"/>
        <w:rPr>
          <w:lang w:eastAsia="de-CH"/>
        </w:rPr>
      </w:pPr>
      <w:r w:rsidRPr="00EB4487">
        <w:rPr>
          <w:lang w:eastAsia="de-CH"/>
        </w:rPr>
        <w:t>(6) The deformations given by the design method shall not cause failure due to the loss of adequate support to one of the members.</w:t>
      </w:r>
    </w:p>
    <w:p w14:paraId="2DFAB2E4" w14:textId="7FDECE92" w:rsidR="0093791C" w:rsidRPr="00EB4487" w:rsidRDefault="00DB1D3E" w:rsidP="003C3EFA">
      <w:pPr>
        <w:pStyle w:val="BodyText"/>
      </w:pPr>
      <w:r w:rsidRPr="00EB4487">
        <w:t xml:space="preserve">(7) For the analysis of isolated members, a sinusoidal initial imperfection with a maximum value of </w:t>
      </w:r>
      <w:r w:rsidRPr="00EB4487">
        <w:rPr>
          <w:i/>
        </w:rPr>
        <w:t>L/</w:t>
      </w:r>
      <w:r w:rsidRPr="00EB4487">
        <w:t xml:space="preserve">1000 at mid-length should be used, unless otherwise specified by a relevant product standard, where </w:t>
      </w:r>
      <w:r w:rsidRPr="00EB4487">
        <w:rPr>
          <w:i/>
        </w:rPr>
        <w:t>L</w:t>
      </w:r>
      <w:r w:rsidRPr="00EB4487">
        <w:t xml:space="preserve"> is the physical length of the member.</w:t>
      </w:r>
    </w:p>
    <w:p w14:paraId="35A35930" w14:textId="30F7D847" w:rsidR="00DB1D3E" w:rsidRPr="00EB4487" w:rsidRDefault="00DB1D3E" w:rsidP="00302602">
      <w:pPr>
        <w:pStyle w:val="Heading2"/>
      </w:pPr>
      <w:r w:rsidRPr="00EB4487">
        <w:t xml:space="preserve"> </w:t>
      </w:r>
      <w:bookmarkStart w:id="235" w:name="_Toc150422859"/>
      <w:r w:rsidRPr="00EB4487">
        <w:t>Validation</w:t>
      </w:r>
      <w:bookmarkEnd w:id="235"/>
      <w:r w:rsidRPr="00EB4487">
        <w:t xml:space="preserve"> </w:t>
      </w:r>
    </w:p>
    <w:p w14:paraId="56A16692" w14:textId="77777777" w:rsidR="00DB1D3E" w:rsidRPr="006851BF" w:rsidRDefault="00DB1D3E" w:rsidP="006851BF">
      <w:pPr>
        <w:pStyle w:val="BodyText"/>
      </w:pPr>
      <w:r w:rsidRPr="006851BF">
        <w:t>(1) The design method should be validated on the basis of relevant test results.</w:t>
      </w:r>
    </w:p>
    <w:p w14:paraId="65B14E6F" w14:textId="77777777" w:rsidR="00DB1D3E" w:rsidRPr="006851BF" w:rsidRDefault="00DB1D3E" w:rsidP="006851BF">
      <w:pPr>
        <w:pStyle w:val="BodyText"/>
      </w:pPr>
      <w:r w:rsidRPr="006851BF">
        <w:t>(2) Calculation results may refer to temperatures, deformations and fire resistance times.</w:t>
      </w:r>
    </w:p>
    <w:p w14:paraId="4C462EE0" w14:textId="3ADEC7C7" w:rsidR="00DB1D3E" w:rsidRPr="006851BF" w:rsidRDefault="00DB1D3E" w:rsidP="006851BF">
      <w:pPr>
        <w:pStyle w:val="BodyText"/>
      </w:pPr>
      <w:r w:rsidRPr="006851BF">
        <w:t>(3) The critical parameters should be checked to ensure that the model complies with established engineering principles, by means of a sensitivity analysis.</w:t>
      </w:r>
    </w:p>
    <w:p w14:paraId="182EF913" w14:textId="245E2527" w:rsidR="0093791C" w:rsidRPr="0093791C" w:rsidRDefault="00DB1D3E" w:rsidP="004256FF">
      <w:pPr>
        <w:pStyle w:val="Note"/>
      </w:pPr>
      <w:r w:rsidRPr="00EB4487">
        <w:rPr>
          <w:lang w:val="en-US"/>
        </w:rPr>
        <w:t>NOTE</w:t>
      </w:r>
      <w:r w:rsidR="00F84993">
        <w:tab/>
      </w:r>
      <w:r w:rsidRPr="00EB4487">
        <w:t xml:space="preserve">Critical parameters </w:t>
      </w:r>
      <w:r w:rsidR="007D51B8">
        <w:t>can</w:t>
      </w:r>
      <w:r w:rsidRPr="00EB4487">
        <w:t xml:space="preserve"> refer, for example to the buckling length, the size of the elements, the load level.</w:t>
      </w:r>
    </w:p>
    <w:p w14:paraId="6587B9C5" w14:textId="4BD1C312" w:rsidR="00DB1D3E" w:rsidRPr="00EB4487" w:rsidRDefault="00DB1D3E" w:rsidP="00302602">
      <w:pPr>
        <w:pStyle w:val="Heading1"/>
      </w:pPr>
      <w:bookmarkStart w:id="236" w:name="_Toc150422860"/>
      <w:r w:rsidRPr="00EB4487">
        <w:t>Detailing</w:t>
      </w:r>
      <w:bookmarkEnd w:id="236"/>
    </w:p>
    <w:p w14:paraId="72E372AF" w14:textId="60C4E2CE" w:rsidR="00DB1D3E" w:rsidRPr="00EB4487" w:rsidRDefault="00D440E9" w:rsidP="00A2014D">
      <w:pPr>
        <w:pStyle w:val="Heading2"/>
      </w:pPr>
      <w:r>
        <w:t xml:space="preserve"> </w:t>
      </w:r>
      <w:bookmarkStart w:id="237" w:name="_Toc150422861"/>
      <w:r w:rsidR="00DB1D3E" w:rsidRPr="00EB4487">
        <w:t>General</w:t>
      </w:r>
      <w:bookmarkEnd w:id="237"/>
      <w:r w:rsidR="00DB1D3E" w:rsidRPr="00EB4487">
        <w:t xml:space="preserve"> </w:t>
      </w:r>
    </w:p>
    <w:p w14:paraId="3E431AB3" w14:textId="5E3088A9" w:rsidR="006E11EF" w:rsidRPr="004256FF" w:rsidRDefault="006E11EF" w:rsidP="004256FF">
      <w:pPr>
        <w:pStyle w:val="BodyText"/>
      </w:pPr>
      <w:r w:rsidRPr="002E4622">
        <w:t>(</w:t>
      </w:r>
      <w:r>
        <w:t>1</w:t>
      </w:r>
      <w:r w:rsidRPr="002E4622">
        <w:t>) If th</w:t>
      </w:r>
      <w:r>
        <w:t>e</w:t>
      </w:r>
      <w:r w:rsidRPr="002E4622">
        <w:t xml:space="preserve"> </w:t>
      </w:r>
      <w:r>
        <w:t xml:space="preserve">required </w:t>
      </w:r>
      <w:r w:rsidRPr="002E4622">
        <w:t xml:space="preserve">shear connection between steel and concrete of a composite member cannot be maintained </w:t>
      </w:r>
      <w:r>
        <w:t xml:space="preserve">by construction detailing </w:t>
      </w:r>
      <w:r w:rsidRPr="002E4622">
        <w:t xml:space="preserve">under fire conditions, either the steel or the concrete part of the composite section shall fulfil the fire requirements independently. </w:t>
      </w:r>
    </w:p>
    <w:p w14:paraId="306E0BE6" w14:textId="06F7A665" w:rsidR="006E11EF" w:rsidRPr="004256FF" w:rsidRDefault="006E11EF" w:rsidP="004256FF">
      <w:pPr>
        <w:pStyle w:val="BodyText"/>
      </w:pPr>
      <w:r w:rsidRPr="002E4622">
        <w:t>(</w:t>
      </w:r>
      <w:r>
        <w:t>2</w:t>
      </w:r>
      <w:r w:rsidRPr="002E4622">
        <w:t xml:space="preserve">) For concrete-filled hollow sections and partially encased sections, shear connectors should not be attached to any directly heated unprotected parts of the steel section. In case thick bearing blocks or sheat flats are welded to a steel section encased in concrete, this steel section is not considered as directly heated (see Figures 9.5 and 9.6). </w:t>
      </w:r>
    </w:p>
    <w:p w14:paraId="77150FAF" w14:textId="65B732DA" w:rsidR="006E11EF" w:rsidRPr="004256FF" w:rsidRDefault="006E11EF" w:rsidP="004256FF">
      <w:pPr>
        <w:pStyle w:val="BodyText"/>
      </w:pPr>
      <w:r w:rsidRPr="002E4622">
        <w:t>(</w:t>
      </w:r>
      <w:r>
        <w:t>3</w:t>
      </w:r>
      <w:r w:rsidRPr="002E4622">
        <w:t>) If welded steel sections are used, the parts directly exposed to fire should be attached to the protected parts by sufficiently strong welds.</w:t>
      </w:r>
    </w:p>
    <w:p w14:paraId="7E07ABCD" w14:textId="23A87E35" w:rsidR="006E11EF" w:rsidRDefault="006E11EF" w:rsidP="004256FF">
      <w:pPr>
        <w:pStyle w:val="BodyText"/>
      </w:pPr>
      <w:r w:rsidRPr="002E4622">
        <w:t>(</w:t>
      </w:r>
      <w:r>
        <w:t>4</w:t>
      </w:r>
      <w:r w:rsidRPr="002E4622">
        <w:t>) For fire exposed concrete surfaces, the concrete cover of reinforcing bars should</w:t>
      </w:r>
      <w:r>
        <w:t xml:space="preserve"> </w:t>
      </w:r>
      <w:r w:rsidRPr="002E4622">
        <w:t>be between 20</w:t>
      </w:r>
      <w:r w:rsidR="007D51B8">
        <w:t> </w:t>
      </w:r>
      <w:r w:rsidRPr="002E4622">
        <w:t>mm and 50</w:t>
      </w:r>
      <w:r w:rsidR="004778AB">
        <w:t> </w:t>
      </w:r>
      <w:r w:rsidRPr="002E4622">
        <w:t xml:space="preserve">mm. </w:t>
      </w:r>
    </w:p>
    <w:p w14:paraId="0756C1CD" w14:textId="40E0F02F" w:rsidR="006E11EF" w:rsidRPr="002E4622" w:rsidRDefault="006E11EF" w:rsidP="004256FF">
      <w:pPr>
        <w:pStyle w:val="Note"/>
      </w:pPr>
      <w:r>
        <w:t>NOTE</w:t>
      </w:r>
      <w:r>
        <w:tab/>
      </w:r>
      <w:r w:rsidRPr="002E4622">
        <w:t xml:space="preserve">This </w:t>
      </w:r>
      <w:r>
        <w:t>rule aims</w:t>
      </w:r>
      <w:r w:rsidRPr="002E4622">
        <w:t xml:space="preserve"> to reduce the danger of spalling under fire exposure. </w:t>
      </w:r>
    </w:p>
    <w:p w14:paraId="5DB440AA" w14:textId="25590C2D" w:rsidR="00DB1D3E" w:rsidRPr="00EB4487" w:rsidRDefault="00DB1D3E">
      <w:pPr>
        <w:pStyle w:val="BodyText"/>
      </w:pPr>
      <w:r w:rsidRPr="00EB4487">
        <w:t>(</w:t>
      </w:r>
      <w:r w:rsidR="006E11EF">
        <w:t>5</w:t>
      </w:r>
      <w:r w:rsidRPr="00EB4487">
        <w:t>) In cases where concrete encasement provides only an insulation function, steel mesh with a maximum bar spacing of 250 mm and a minimum bar diameter of 4 mm in both directions should be placed around the section and should fulfil (</w:t>
      </w:r>
      <w:r w:rsidR="006E11EF">
        <w:t>4</w:t>
      </w:r>
      <w:r w:rsidRPr="00EB4487">
        <w:t>).</w:t>
      </w:r>
    </w:p>
    <w:p w14:paraId="0A236F85" w14:textId="455F8234" w:rsidR="0093791C" w:rsidRPr="006851BF" w:rsidRDefault="00DB1D3E" w:rsidP="006851BF">
      <w:pPr>
        <w:pStyle w:val="BodyText"/>
      </w:pPr>
      <w:r w:rsidRPr="00EB4487">
        <w:t>(</w:t>
      </w:r>
      <w:r w:rsidR="006E11EF">
        <w:t>6</w:t>
      </w:r>
      <w:r w:rsidRPr="00EB4487">
        <w:t>) When the concrete cover to reinforcing bars exceeds 50 mm, mesh should be placed near the exposed surface to satisfy (</w:t>
      </w:r>
      <w:r w:rsidR="006E11EF">
        <w:t>4</w:t>
      </w:r>
      <w:r w:rsidRPr="00EB4487">
        <w:t xml:space="preserve">). </w:t>
      </w:r>
    </w:p>
    <w:p w14:paraId="7A26015D" w14:textId="2EDF3C00" w:rsidR="00DB1D3E" w:rsidRPr="006851BF" w:rsidRDefault="002943E5" w:rsidP="00302602">
      <w:pPr>
        <w:pStyle w:val="Heading2"/>
      </w:pPr>
      <w:bookmarkStart w:id="238" w:name="_Toc6393199"/>
      <w:bookmarkStart w:id="239" w:name="_Toc6394071"/>
      <w:bookmarkStart w:id="240" w:name="_Toc6394227"/>
      <w:bookmarkStart w:id="241" w:name="_Toc89531281"/>
      <w:r w:rsidRPr="00EB4487">
        <w:lastRenderedPageBreak/>
        <w:t xml:space="preserve"> </w:t>
      </w:r>
      <w:bookmarkStart w:id="242" w:name="_Toc150422862"/>
      <w:r w:rsidR="00DB1D3E" w:rsidRPr="00EB4487">
        <w:t>Composite beams</w:t>
      </w:r>
      <w:bookmarkEnd w:id="238"/>
      <w:bookmarkEnd w:id="239"/>
      <w:bookmarkEnd w:id="240"/>
      <w:bookmarkEnd w:id="241"/>
      <w:bookmarkEnd w:id="242"/>
    </w:p>
    <w:p w14:paraId="26B9324D" w14:textId="5EE7D5FC" w:rsidR="00DB1D3E" w:rsidRPr="00864180" w:rsidRDefault="00DB1D3E" w:rsidP="00A2014D">
      <w:pPr>
        <w:pStyle w:val="Heading3"/>
      </w:pPr>
      <w:bookmarkStart w:id="243" w:name="_Toc89531282"/>
      <w:bookmarkStart w:id="244" w:name="_Toc150422863"/>
      <w:r w:rsidRPr="00EB4487">
        <w:t>Composite beams comprising steel beams with partial encasement</w:t>
      </w:r>
      <w:bookmarkEnd w:id="243"/>
      <w:bookmarkEnd w:id="244"/>
    </w:p>
    <w:p w14:paraId="29CB72EA" w14:textId="77777777" w:rsidR="00DB1D3E" w:rsidRPr="004256FF" w:rsidRDefault="00DB1D3E">
      <w:pPr>
        <w:pStyle w:val="BodyText"/>
      </w:pPr>
      <w:r w:rsidRPr="004256FF">
        <w:t xml:space="preserve">(1) For composite beams comprising steel beams with partial concrete encasement, the concrete between the steel flanges shall be reinforced and fixed to the web of the beam. </w:t>
      </w:r>
    </w:p>
    <w:p w14:paraId="305D0805" w14:textId="6C36CCBA" w:rsidR="00DB1D3E" w:rsidRDefault="00DB1D3E">
      <w:pPr>
        <w:pStyle w:val="BodyText"/>
      </w:pPr>
      <w:r w:rsidRPr="004256FF">
        <w:t xml:space="preserve">(2) The partial encasement concrete should be reinforced by stirrups with a minimum diameter </w:t>
      </w:r>
      <w:bookmarkStart w:id="245" w:name="_Hlk82373904"/>
      <w:r w:rsidR="004A6F33" w:rsidRPr="002E4622">
        <w:rPr>
          <w:rFonts w:ascii="Symbol" w:eastAsia="MS Gothic" w:hAnsi="Symbol" w:cs="MS Gothic"/>
        </w:rPr>
        <w:t></w:t>
      </w:r>
      <w:r w:rsidR="004A6F33" w:rsidRPr="00C02567">
        <w:rPr>
          <w:vertAlign w:val="subscript"/>
        </w:rPr>
        <w:t>s</w:t>
      </w:r>
      <w:r w:rsidR="004A6F33" w:rsidRPr="004256FF" w:rsidDel="004A6F33">
        <w:t xml:space="preserve"> </w:t>
      </w:r>
      <w:bookmarkEnd w:id="245"/>
      <w:r w:rsidRPr="004256FF">
        <w:t>of 6</w:t>
      </w:r>
      <w:r w:rsidR="004778AB">
        <w:t> </w:t>
      </w:r>
      <w:r w:rsidRPr="004256FF">
        <w:t xml:space="preserve">mm or by a reinforcing mesh with a minimum diameter of 4 mm. The concrete cover of the stirrups should not exceed 35 mm. The distance between the stirrups should not exceed 250 mm. In the corners of the stirrups a longitudinal reinforcement with a minimum diameter </w:t>
      </w:r>
      <w:r w:rsidR="004A6F33" w:rsidRPr="002E4622">
        <w:rPr>
          <w:rFonts w:ascii="Symbol" w:eastAsia="MS Gothic" w:hAnsi="Symbol" w:cs="MS Gothic"/>
        </w:rPr>
        <w:t></w:t>
      </w:r>
      <w:r w:rsidR="004A6F33" w:rsidRPr="00C02567">
        <w:rPr>
          <w:vertAlign w:val="subscript"/>
        </w:rPr>
        <w:t>r</w:t>
      </w:r>
      <w:r w:rsidR="004A6F33" w:rsidRPr="004256FF">
        <w:t xml:space="preserve"> </w:t>
      </w:r>
      <w:r w:rsidRPr="004256FF">
        <w:t>of 8 mm should be placed (see Figure 9.1).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7"/>
      </w:tblGrid>
      <w:tr w:rsidR="00AE4776" w14:paraId="19E2446A" w14:textId="77777777" w:rsidTr="00696C5B">
        <w:trPr>
          <w:jc w:val="center"/>
        </w:trPr>
        <w:tc>
          <w:tcPr>
            <w:tcW w:w="3247" w:type="dxa"/>
          </w:tcPr>
          <w:p w14:paraId="74612D66" w14:textId="3E4D66B7" w:rsidR="00AE4776" w:rsidRDefault="006632FC" w:rsidP="00D7317F">
            <w:pPr>
              <w:pStyle w:val="BodyText"/>
              <w:jc w:val="center"/>
            </w:pPr>
            <w:r>
              <w:rPr>
                <w:noProof/>
              </w:rPr>
              <w:fldChar w:fldCharType="begin"/>
            </w:r>
            <w:r>
              <w:rPr>
                <w:noProof/>
              </w:rPr>
              <w:instrText xml:space="preserve"> INCLUDEPICTURE  "Y:\\STD_MGT\\STDDEL\\PRODUCTION\\Standards\\00250\\218\\41_e_dr\\9_001a.tif"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"Y:\\STD_MGT\\STDDEL\\PRODUCTION\\Standards\\00250\\218\\41_e_dr\\9_001a.tif"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1994-1-2.zip.7bf\\41_e_dr\\9_001a.tif" \* MERGEFORMATINET</w:instrText>
            </w:r>
            <w:r w:rsidR="006973E4">
              <w:rPr>
                <w:noProof/>
              </w:rPr>
              <w:instrText xml:space="preserve"> </w:instrText>
            </w:r>
            <w:r w:rsidR="006973E4">
              <w:rPr>
                <w:noProof/>
              </w:rPr>
              <w:fldChar w:fldCharType="separate"/>
            </w:r>
            <w:r w:rsidR="006973E4">
              <w:rPr>
                <w:noProof/>
              </w:rPr>
              <w:pict w14:anchorId="33617EE2">
                <v:shape id="_x0000_i1152" type="#_x0000_t75" style="width:131.25pt;height:101.25pt">
                  <v:imagedata r:id="rId267" r:href="rId268"/>
                </v:shape>
              </w:pict>
            </w:r>
            <w:r w:rsidR="006973E4">
              <w:rPr>
                <w:noProof/>
              </w:rPr>
              <w:fldChar w:fldCharType="end"/>
            </w:r>
            <w:r w:rsidR="00F91CE9">
              <w:rPr>
                <w:noProof/>
              </w:rPr>
              <w:fldChar w:fldCharType="end"/>
            </w:r>
            <w:r>
              <w:rPr>
                <w:noProof/>
              </w:rPr>
              <w:fldChar w:fldCharType="end"/>
            </w:r>
          </w:p>
        </w:tc>
        <w:tc>
          <w:tcPr>
            <w:tcW w:w="3247" w:type="dxa"/>
          </w:tcPr>
          <w:p w14:paraId="4F17A51B" w14:textId="334EDA73" w:rsidR="00AE4776" w:rsidRDefault="006632FC" w:rsidP="00D7317F">
            <w:pPr>
              <w:pStyle w:val="BodyText"/>
              <w:jc w:val="center"/>
            </w:pPr>
            <w:r>
              <w:rPr>
                <w:noProof/>
              </w:rPr>
              <w:fldChar w:fldCharType="begin"/>
            </w:r>
            <w:r>
              <w:rPr>
                <w:noProof/>
              </w:rPr>
              <w:instrText xml:space="preserve"> INCLUDEPICTURE  "Y:\\STD_MGT\\STDDEL\\PRODUCTION\\Standards\\00250\\218\\41_e_dr\\9_001b.tif"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"Y:\\STD_MGT\\STDDEL\\PRODUCTION\\Standards\\00250\\218\\41_e_dr\\9_001b.tif"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1994-1-2.zip.7bf\\41_e_dr\\9_001b.tif" \* MERGEFORMATINET</w:instrText>
            </w:r>
            <w:r w:rsidR="006973E4">
              <w:rPr>
                <w:noProof/>
              </w:rPr>
              <w:instrText xml:space="preserve"> </w:instrText>
            </w:r>
            <w:r w:rsidR="006973E4">
              <w:rPr>
                <w:noProof/>
              </w:rPr>
              <w:fldChar w:fldCharType="separate"/>
            </w:r>
            <w:r w:rsidR="006973E4">
              <w:rPr>
                <w:noProof/>
              </w:rPr>
              <w:pict w14:anchorId="193221FE">
                <v:shape id="_x0000_i1153" type="#_x0000_t75" style="width:123pt;height:101.25pt">
                  <v:imagedata r:id="rId269" r:href="rId270"/>
                </v:shape>
              </w:pict>
            </w:r>
            <w:r w:rsidR="006973E4">
              <w:rPr>
                <w:noProof/>
              </w:rPr>
              <w:fldChar w:fldCharType="end"/>
            </w:r>
            <w:r w:rsidR="00F91CE9">
              <w:rPr>
                <w:noProof/>
              </w:rPr>
              <w:fldChar w:fldCharType="end"/>
            </w:r>
            <w:r>
              <w:rPr>
                <w:noProof/>
              </w:rPr>
              <w:fldChar w:fldCharType="end"/>
            </w:r>
          </w:p>
        </w:tc>
        <w:tc>
          <w:tcPr>
            <w:tcW w:w="3247" w:type="dxa"/>
          </w:tcPr>
          <w:p w14:paraId="5925CACF" w14:textId="26CC74E7" w:rsidR="00AE4776" w:rsidRDefault="006632FC" w:rsidP="00D7317F">
            <w:pPr>
              <w:pStyle w:val="BodyText"/>
              <w:jc w:val="center"/>
            </w:pPr>
            <w:r>
              <w:rPr>
                <w:noProof/>
              </w:rPr>
              <w:fldChar w:fldCharType="begin"/>
            </w:r>
            <w:r>
              <w:rPr>
                <w:noProof/>
              </w:rPr>
              <w:instrText xml:space="preserve"> INCLUDEPICTURE  "Y:\\STD_MGT\\STDDEL\\PRODUCTION\\Standards\\00250\\218\\41_e_dr\\9_001c.tif"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"Y:\\STD_MGT\\STDDEL\\PRODUCTION\\Standards\\00250\\218\\41_e_dr\\9_001c.tif"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1994-1-2.zip.7bf\\41_e_dr\\9_001c.tif" \* MERGEFORMATINET</w:instrText>
            </w:r>
            <w:r w:rsidR="006973E4">
              <w:rPr>
                <w:noProof/>
              </w:rPr>
              <w:instrText xml:space="preserve"> </w:instrText>
            </w:r>
            <w:r w:rsidR="006973E4">
              <w:rPr>
                <w:noProof/>
              </w:rPr>
              <w:fldChar w:fldCharType="separate"/>
            </w:r>
            <w:r w:rsidR="006973E4">
              <w:rPr>
                <w:noProof/>
              </w:rPr>
              <w:pict w14:anchorId="128F8420">
                <v:shape id="_x0000_i1154" type="#_x0000_t75" style="width:104.25pt;height:120pt">
                  <v:imagedata r:id="rId271" r:href="rId272"/>
                </v:shape>
              </w:pict>
            </w:r>
            <w:r w:rsidR="006973E4">
              <w:rPr>
                <w:noProof/>
              </w:rPr>
              <w:fldChar w:fldCharType="end"/>
            </w:r>
            <w:r w:rsidR="00F91CE9">
              <w:rPr>
                <w:noProof/>
              </w:rPr>
              <w:fldChar w:fldCharType="end"/>
            </w:r>
            <w:r>
              <w:rPr>
                <w:noProof/>
              </w:rPr>
              <w:fldChar w:fldCharType="end"/>
            </w:r>
          </w:p>
        </w:tc>
      </w:tr>
      <w:tr w:rsidR="00AE4776" w14:paraId="0ABC4978" w14:textId="77777777" w:rsidTr="00696C5B">
        <w:trPr>
          <w:jc w:val="center"/>
        </w:trPr>
        <w:tc>
          <w:tcPr>
            <w:tcW w:w="3247" w:type="dxa"/>
          </w:tcPr>
          <w:p w14:paraId="1867487D" w14:textId="68E8A0BD" w:rsidR="00AE4776" w:rsidRDefault="00AE4776" w:rsidP="00D7317F">
            <w:pPr>
              <w:pStyle w:val="BodyText"/>
              <w:jc w:val="center"/>
            </w:pPr>
            <w:r w:rsidRPr="00EB4487">
              <w:t>a) Welding of stirrups to the web</w:t>
            </w:r>
          </w:p>
        </w:tc>
        <w:tc>
          <w:tcPr>
            <w:tcW w:w="3247" w:type="dxa"/>
          </w:tcPr>
          <w:p w14:paraId="4D549CCE" w14:textId="72051785" w:rsidR="00AE4776" w:rsidRDefault="00AE4776" w:rsidP="00D7317F">
            <w:pPr>
              <w:pStyle w:val="BodyText"/>
              <w:jc w:val="center"/>
            </w:pPr>
            <w:r w:rsidRPr="00EB4487">
              <w:t>b) Bars through holes in the web, fixed to the stirrups</w:t>
            </w:r>
          </w:p>
        </w:tc>
        <w:tc>
          <w:tcPr>
            <w:tcW w:w="3247" w:type="dxa"/>
          </w:tcPr>
          <w:p w14:paraId="421069EC" w14:textId="0A69D510" w:rsidR="00AE4776" w:rsidRDefault="00AE4776" w:rsidP="00D7317F">
            <w:pPr>
              <w:pStyle w:val="BodyText"/>
              <w:jc w:val="center"/>
            </w:pPr>
            <w:r w:rsidRPr="00EB4487">
              <w:t>c) Welding of studs to the web</w:t>
            </w:r>
          </w:p>
        </w:tc>
      </w:tr>
    </w:tbl>
    <w:p w14:paraId="25990805" w14:textId="0F0E45AA" w:rsidR="00DB1D3E" w:rsidRDefault="00A75244" w:rsidP="00D7317F">
      <w:pPr>
        <w:pStyle w:val="KeyTitle"/>
      </w:pPr>
      <w:bookmarkStart w:id="246" w:name="_MON_1100671362"/>
      <w:bookmarkStart w:id="247" w:name="_MON_1100671591"/>
      <w:bookmarkStart w:id="248" w:name="_MON_1100671763"/>
      <w:bookmarkStart w:id="249" w:name="_MON_1110705885"/>
      <w:bookmarkStart w:id="250" w:name="_MON_1110706015"/>
      <w:bookmarkStart w:id="251" w:name="_MON_1181024655"/>
      <w:bookmarkStart w:id="252" w:name="_MON_1181127549"/>
      <w:bookmarkStart w:id="253" w:name="_MON_1100668977"/>
      <w:bookmarkStart w:id="254" w:name="_MON_1100669423"/>
      <w:bookmarkStart w:id="255" w:name="_Toc464418654"/>
      <w:bookmarkEnd w:id="246"/>
      <w:bookmarkEnd w:id="247"/>
      <w:bookmarkEnd w:id="248"/>
      <w:bookmarkEnd w:id="249"/>
      <w:bookmarkEnd w:id="250"/>
      <w:bookmarkEnd w:id="251"/>
      <w:bookmarkEnd w:id="252"/>
      <w:bookmarkEnd w:id="253"/>
      <w:bookmarkEnd w:id="254"/>
      <w:r w:rsidRPr="00D7317F">
        <w:rPr>
          <w:sz w:val="20"/>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667"/>
      </w:tblGrid>
      <w:tr w:rsidR="00D57685" w14:paraId="19142B54" w14:textId="77777777" w:rsidTr="00D7317F">
        <w:tc>
          <w:tcPr>
            <w:tcW w:w="534" w:type="dxa"/>
          </w:tcPr>
          <w:p w14:paraId="43C2B54F" w14:textId="16992B2E" w:rsidR="00D57685" w:rsidRDefault="00D57685" w:rsidP="00D7317F">
            <w:pPr>
              <w:pStyle w:val="KeyText"/>
              <w:spacing w:before="0" w:after="0"/>
              <w:ind w:left="0" w:firstLine="0"/>
            </w:pPr>
            <w:r>
              <w:t>1</w:t>
            </w:r>
          </w:p>
        </w:tc>
        <w:tc>
          <w:tcPr>
            <w:tcW w:w="1667" w:type="dxa"/>
          </w:tcPr>
          <w:p w14:paraId="1FB25FDC" w14:textId="28191F9D" w:rsidR="00D57685" w:rsidRDefault="004778AB" w:rsidP="00D7317F">
            <w:pPr>
              <w:pStyle w:val="KeyText"/>
              <w:spacing w:before="0" w:after="0"/>
              <w:ind w:left="0" w:firstLine="0"/>
            </w:pPr>
            <w:r>
              <w:t>w</w:t>
            </w:r>
            <w:r w:rsidR="00D57685" w:rsidRPr="00EB4487">
              <w:t>elds</w:t>
            </w:r>
          </w:p>
        </w:tc>
      </w:tr>
      <w:tr w:rsidR="00D57685" w14:paraId="16AAFB48" w14:textId="77777777" w:rsidTr="00D7317F">
        <w:tc>
          <w:tcPr>
            <w:tcW w:w="534" w:type="dxa"/>
          </w:tcPr>
          <w:p w14:paraId="35CEF608" w14:textId="550A439D" w:rsidR="00D57685" w:rsidRDefault="00D57685" w:rsidP="00D7317F">
            <w:pPr>
              <w:pStyle w:val="KeyText"/>
              <w:spacing w:before="0" w:after="0"/>
              <w:ind w:left="0" w:firstLine="0"/>
            </w:pPr>
            <w:r>
              <w:t>2</w:t>
            </w:r>
          </w:p>
        </w:tc>
        <w:tc>
          <w:tcPr>
            <w:tcW w:w="1667" w:type="dxa"/>
          </w:tcPr>
          <w:p w14:paraId="5FC15371" w14:textId="04FCC8AA" w:rsidR="00D57685" w:rsidRDefault="004778AB" w:rsidP="00D7317F">
            <w:pPr>
              <w:pStyle w:val="KeyText"/>
              <w:spacing w:before="0" w:after="0"/>
              <w:ind w:left="0" w:firstLine="0"/>
            </w:pPr>
            <w:r>
              <w:t>s</w:t>
            </w:r>
            <w:r w:rsidR="00D57685" w:rsidRPr="00EB4487">
              <w:t>tuds</w:t>
            </w:r>
          </w:p>
        </w:tc>
      </w:tr>
    </w:tbl>
    <w:p w14:paraId="7AD55E49" w14:textId="34752A4A" w:rsidR="00DB1D3E" w:rsidRPr="00EB4487" w:rsidRDefault="00DB1D3E" w:rsidP="006851BF">
      <w:pPr>
        <w:pStyle w:val="Figuretitle"/>
      </w:pPr>
      <w:r w:rsidRPr="00EB4487">
        <w:t>Figure 9.1</w:t>
      </w:r>
      <w:r w:rsidR="00864180">
        <w:t xml:space="preserve"> </w:t>
      </w:r>
      <w:r w:rsidR="00864180">
        <w:rPr>
          <w:lang w:val="en-US"/>
        </w:rPr>
        <w:t>—</w:t>
      </w:r>
      <w:r w:rsidRPr="00EB4487">
        <w:t xml:space="preserve"> Connection between a steel </w:t>
      </w:r>
      <w:r w:rsidRPr="006851BF">
        <w:t>section</w:t>
      </w:r>
      <w:r w:rsidRPr="00EB4487">
        <w:t xml:space="preserve"> and the encasing concrete</w:t>
      </w:r>
      <w:bookmarkEnd w:id="255"/>
    </w:p>
    <w:p w14:paraId="1AB5258A" w14:textId="61391C45" w:rsidR="00DB1D3E" w:rsidRPr="00EB4487" w:rsidRDefault="00DB1D3E" w:rsidP="006851BF">
      <w:pPr>
        <w:pStyle w:val="BodyText"/>
        <w:rPr>
          <w:rFonts w:cs="Arial"/>
        </w:rPr>
      </w:pPr>
      <w:r w:rsidRPr="00EB4487">
        <w:t>(3) The concrete between the steel flanges may be fixed to the web by welding the stirrups to the web with a fillet weld with a minimum throat thickness a</w:t>
      </w:r>
      <w:r w:rsidRPr="00EB4487">
        <w:rPr>
          <w:vertAlign w:val="subscript"/>
        </w:rPr>
        <w:t>w</w:t>
      </w:r>
      <w:r w:rsidRPr="00EB4487">
        <w:t xml:space="preserve"> of 0,5 </w:t>
      </w:r>
      <w:r w:rsidR="00142B75" w:rsidRPr="002E4622">
        <w:rPr>
          <w:rFonts w:ascii="Symbol" w:eastAsia="MS Gothic" w:hAnsi="Symbol" w:cs="MS Gothic"/>
        </w:rPr>
        <w:t></w:t>
      </w:r>
      <w:r w:rsidR="00142B75" w:rsidRPr="002E4622">
        <w:rPr>
          <w:rFonts w:cs="Arial"/>
          <w:vertAlign w:val="subscript"/>
        </w:rPr>
        <w:t>s</w:t>
      </w:r>
      <w:r w:rsidR="00142B75" w:rsidRPr="00EB4487" w:rsidDel="00142B75">
        <w:rPr>
          <w:rFonts w:eastAsia="MS Gothic" w:cs="MS Gothic"/>
        </w:rPr>
        <w:t xml:space="preserve"> </w:t>
      </w:r>
      <w:r w:rsidRPr="00EB4487">
        <w:rPr>
          <w:rFonts w:cs="Arial"/>
        </w:rPr>
        <w:t xml:space="preserve">and a minimum length </w:t>
      </w:r>
      <w:r w:rsidR="00D440E9" w:rsidRPr="004256FF">
        <w:rPr>
          <w:rFonts w:cs="Arial"/>
          <w:position w:val="-10"/>
        </w:rPr>
        <w:object w:dxaOrig="320" w:dyaOrig="300" w14:anchorId="79695957">
          <v:shape id="_x0000_i1155" type="#_x0000_t75" style="width:13.5pt;height:13.5pt" o:ole="">
            <v:imagedata r:id="rId273" o:title=""/>
          </v:shape>
          <o:OLEObject Type="Embed" ProgID="Equation.DSMT4" ShapeID="_x0000_i1155" DrawAspect="Content" ObjectID="_1772537869" r:id="rId274"/>
        </w:object>
      </w:r>
      <w:r w:rsidR="00D440E9">
        <w:rPr>
          <w:rFonts w:cs="Arial"/>
        </w:rPr>
        <w:t xml:space="preserve"> </w:t>
      </w:r>
      <w:r w:rsidRPr="00EB4487">
        <w:rPr>
          <w:rFonts w:cs="Arial"/>
        </w:rPr>
        <w:t xml:space="preserve">of 4 </w:t>
      </w:r>
      <w:r w:rsidR="00142B75" w:rsidRPr="002E4622">
        <w:rPr>
          <w:rFonts w:ascii="Symbol" w:eastAsia="MS Gothic" w:hAnsi="Symbol" w:cs="MS Gothic"/>
        </w:rPr>
        <w:t></w:t>
      </w:r>
      <w:r w:rsidR="00142B75" w:rsidRPr="002E4622">
        <w:rPr>
          <w:rFonts w:cs="Arial"/>
          <w:vertAlign w:val="subscript"/>
        </w:rPr>
        <w:t>s</w:t>
      </w:r>
      <w:r w:rsidR="00142B75" w:rsidRPr="00EB4487" w:rsidDel="00142B75">
        <w:rPr>
          <w:rFonts w:eastAsia="MS Gothic" w:cs="MS Gothic"/>
        </w:rPr>
        <w:t xml:space="preserve"> </w:t>
      </w:r>
      <w:r w:rsidRPr="00EB4487">
        <w:rPr>
          <w:rFonts w:cs="Arial"/>
        </w:rPr>
        <w:t xml:space="preserve"> (see Figure 9.1.a).</w:t>
      </w:r>
    </w:p>
    <w:p w14:paraId="3CCD7E78" w14:textId="77777777" w:rsidR="00DB1D3E" w:rsidRPr="00EB4487" w:rsidRDefault="00DB1D3E" w:rsidP="006851BF">
      <w:pPr>
        <w:pStyle w:val="BodyText"/>
      </w:pPr>
      <w:r w:rsidRPr="00EB4487">
        <w:rPr>
          <w:rFonts w:cs="Arial"/>
        </w:rPr>
        <w:t>(4) The concrete betwee</w:t>
      </w:r>
      <w:r w:rsidRPr="00EB4487">
        <w:t xml:space="preserve">n the steel flanges may be fixed to the web of the beam by means of bars, penetrating the web through holes, or studs welded to both sides of the web satisfying the following conditions: </w:t>
      </w:r>
    </w:p>
    <w:p w14:paraId="3279A21A" w14:textId="7DEC982B" w:rsidR="00DB1D3E" w:rsidRPr="00EB4487" w:rsidRDefault="00DB1D3E" w:rsidP="006851BF">
      <w:pPr>
        <w:pStyle w:val="ListBullet"/>
      </w:pPr>
      <w:r w:rsidRPr="00EB4487">
        <w:t xml:space="preserve">the bars have a minimum diameter </w:t>
      </w:r>
      <w:r w:rsidR="00142B75" w:rsidRPr="002E4622">
        <w:rPr>
          <w:rFonts w:ascii="Symbol" w:eastAsia="MS Gothic" w:hAnsi="Symbol" w:cs="MS Gothic"/>
        </w:rPr>
        <w:t></w:t>
      </w:r>
      <w:r w:rsidRPr="00EB4487">
        <w:rPr>
          <w:vertAlign w:val="subscript"/>
        </w:rPr>
        <w:t>b</w:t>
      </w:r>
      <w:r w:rsidRPr="00EB4487">
        <w:t xml:space="preserve"> of 6 mm (see Figure 9.1</w:t>
      </w:r>
      <w:r w:rsidR="004778AB">
        <w:t xml:space="preserve"> </w:t>
      </w:r>
      <w:r w:rsidRPr="00EB4487">
        <w:t>b</w:t>
      </w:r>
      <w:r w:rsidR="004778AB">
        <w:t>)</w:t>
      </w:r>
      <w:r w:rsidRPr="00EB4487">
        <w:t>)</w:t>
      </w:r>
      <w:r w:rsidR="006851BF">
        <w:t>;</w:t>
      </w:r>
    </w:p>
    <w:p w14:paraId="7F4C977C" w14:textId="472333A5" w:rsidR="00DB1D3E" w:rsidRPr="00EB4487" w:rsidRDefault="00DB1D3E" w:rsidP="006851BF">
      <w:pPr>
        <w:pStyle w:val="ListBullet"/>
      </w:pPr>
      <w:r w:rsidRPr="00EB4487">
        <w:t>the studs have a minimum diameter d of 10 mm and a minimum length h</w:t>
      </w:r>
      <w:r w:rsidRPr="00EB4487">
        <w:rPr>
          <w:vertAlign w:val="subscript"/>
        </w:rPr>
        <w:t>v</w:t>
      </w:r>
      <w:r w:rsidRPr="00EB4487">
        <w:t xml:space="preserve"> of 0,3b. Their head should be covered by at least 20 mm of concrete (see Figure 9.1</w:t>
      </w:r>
      <w:r w:rsidR="004778AB">
        <w:t xml:space="preserve"> </w:t>
      </w:r>
      <w:r w:rsidRPr="00EB4487">
        <w:t>c</w:t>
      </w:r>
      <w:r w:rsidR="004778AB">
        <w:t>)</w:t>
      </w:r>
      <w:r w:rsidRPr="00EB4487">
        <w:t xml:space="preserve">); </w:t>
      </w:r>
      <w:r w:rsidR="006851BF">
        <w:t>and</w:t>
      </w:r>
    </w:p>
    <w:p w14:paraId="1E767CE7" w14:textId="368955DB" w:rsidR="00DB1D3E" w:rsidRDefault="00DB1D3E" w:rsidP="006D5765">
      <w:pPr>
        <w:pStyle w:val="ListBullet"/>
      </w:pPr>
      <w:r w:rsidRPr="00EB4487">
        <w:t>the bars or studs are arranged as given in Figure 9.2</w:t>
      </w:r>
      <w:r w:rsidR="004778AB">
        <w:t xml:space="preserve"> </w:t>
      </w:r>
      <w:r w:rsidRPr="00EB4487">
        <w:t>a</w:t>
      </w:r>
      <w:r w:rsidR="004778AB">
        <w:t>)</w:t>
      </w:r>
      <w:r w:rsidRPr="00EB4487">
        <w:t xml:space="preserve"> for steel sections with a maximum depth h of 400 mm or as given in Figure 9.2</w:t>
      </w:r>
      <w:r w:rsidR="00F95675">
        <w:t xml:space="preserve"> </w:t>
      </w:r>
      <w:r w:rsidRPr="00EB4487">
        <w:t>b</w:t>
      </w:r>
      <w:r w:rsidR="00F95675">
        <w:t>)</w:t>
      </w:r>
      <w:r w:rsidRPr="00EB4487">
        <w:t xml:space="preserve"> for steel sections with a depth h greater than 400 mm. When the height is greater than 400 mm, staggered rows of connectors should be used with a distance between them not exceeding 200 </w:t>
      </w:r>
      <w:bookmarkStart w:id="256" w:name="_MON_1100604790"/>
      <w:bookmarkStart w:id="257" w:name="_MON_1100604887"/>
      <w:bookmarkStart w:id="258" w:name="_MON_1110184790"/>
      <w:bookmarkStart w:id="259" w:name="_MON_1110184913"/>
      <w:bookmarkStart w:id="260" w:name="_MON_1110354918"/>
      <w:bookmarkStart w:id="261" w:name="_MON_1110705868"/>
      <w:bookmarkStart w:id="262" w:name="_MON_1181024656"/>
      <w:bookmarkStart w:id="263" w:name="_MON_1100604014"/>
      <w:bookmarkStart w:id="264" w:name="_MON_1100604021"/>
      <w:bookmarkStart w:id="265" w:name="_MON_1100604150"/>
      <w:bookmarkStart w:id="266" w:name="_MON_1100604160"/>
      <w:bookmarkStart w:id="267" w:name="_MON_1100604451"/>
      <w:bookmarkStart w:id="268" w:name="_MON_1100604676"/>
      <w:bookmarkStart w:id="269" w:name="_MON_1100604686"/>
      <w:bookmarkStart w:id="270" w:name="_MON_1100604717"/>
      <w:bookmarkStart w:id="271" w:name="_MON_110060472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EB4487">
        <w:t>mm.</w:t>
      </w:r>
      <w:r w:rsidR="004E46A9">
        <w:t xml:space="preserve">        </w:t>
      </w:r>
      <w:r w:rsidR="00B40AF3" w:rsidRPr="00B40AF3">
        <w:t xml:space="preserve">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92"/>
      </w:tblGrid>
      <w:tr w:rsidR="00DB3A20" w14:paraId="12D8D5C4" w14:textId="77777777" w:rsidTr="00B80CA0">
        <w:tc>
          <w:tcPr>
            <w:tcW w:w="4692" w:type="dxa"/>
          </w:tcPr>
          <w:p w14:paraId="0F0C64BA" w14:textId="37AD4FFA" w:rsidR="00DB3A20" w:rsidRDefault="006632FC" w:rsidP="00D7317F">
            <w:pPr>
              <w:pStyle w:val="ListBullet"/>
              <w:numPr>
                <w:ilvl w:val="0"/>
                <w:numId w:val="0"/>
              </w:numPr>
              <w:jc w:val="center"/>
            </w:pPr>
            <w:r>
              <w:rPr>
                <w:noProof/>
              </w:rPr>
              <w:lastRenderedPageBreak/>
              <w:fldChar w:fldCharType="begin"/>
            </w:r>
            <w:r>
              <w:rPr>
                <w:noProof/>
              </w:rPr>
              <w:instrText xml:space="preserve"> INCLUDEPICTURE  "Y:\\STD_MGT\\STDDEL\\PRODUCTION\\Standards\\00250\\218\\41_e_dr\\9_002a.tif"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"Y:\\STD_MGT\\STDDEL\\PRODUCTION\\Standards\\00250\\218\\41_e_dr\\9_002a.tif"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1994-1-2.zip.7bf\\41_e_dr\\9_002a.tif" \* MERGEFORMATINET</w:instrText>
            </w:r>
            <w:r w:rsidR="006973E4">
              <w:rPr>
                <w:noProof/>
              </w:rPr>
              <w:instrText xml:space="preserve"> </w:instrText>
            </w:r>
            <w:r w:rsidR="006973E4">
              <w:rPr>
                <w:noProof/>
              </w:rPr>
              <w:fldChar w:fldCharType="separate"/>
            </w:r>
            <w:r w:rsidR="006973E4">
              <w:rPr>
                <w:noProof/>
              </w:rPr>
              <w:pict w14:anchorId="76550BA9">
                <v:shape id="_x0000_i1156" type="#_x0000_t75" style="width:196.5pt;height:126pt">
                  <v:imagedata r:id="rId275" r:href="rId276"/>
                </v:shape>
              </w:pict>
            </w:r>
            <w:r w:rsidR="006973E4">
              <w:rPr>
                <w:noProof/>
              </w:rPr>
              <w:fldChar w:fldCharType="end"/>
            </w:r>
            <w:r w:rsidR="00F91CE9">
              <w:rPr>
                <w:noProof/>
              </w:rPr>
              <w:fldChar w:fldCharType="end"/>
            </w:r>
            <w:r>
              <w:rPr>
                <w:noProof/>
              </w:rPr>
              <w:fldChar w:fldCharType="end"/>
            </w:r>
          </w:p>
        </w:tc>
        <w:tc>
          <w:tcPr>
            <w:tcW w:w="4692" w:type="dxa"/>
          </w:tcPr>
          <w:p w14:paraId="6980F235" w14:textId="21C3697E" w:rsidR="00DB3A20" w:rsidRDefault="006632FC" w:rsidP="00D7317F">
            <w:pPr>
              <w:pStyle w:val="ListBullet"/>
              <w:numPr>
                <w:ilvl w:val="0"/>
                <w:numId w:val="0"/>
              </w:numPr>
              <w:jc w:val="center"/>
            </w:pPr>
            <w:r>
              <w:rPr>
                <w:noProof/>
              </w:rPr>
              <w:fldChar w:fldCharType="begin"/>
            </w:r>
            <w:r>
              <w:rPr>
                <w:noProof/>
              </w:rPr>
              <w:instrText xml:space="preserve"> INCLUDEPICTURE  "Y:\\STD_MGT\\STDDEL\\PRODUCTION\\Standards\\00250\\218\\41_e_dr\\9_002b.tif"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"Y:\\STD_MGT\\STDDEL\\PRODUCTION\\Standards\\00250\\218\\41_e_dr\\9_002b.tif"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1994-1-2.zip.7bf\\41_e_dr\\9_002b.tif" \* MERGEFORMATINET</w:instrText>
            </w:r>
            <w:r w:rsidR="006973E4">
              <w:rPr>
                <w:noProof/>
              </w:rPr>
              <w:instrText xml:space="preserve"> </w:instrText>
            </w:r>
            <w:r w:rsidR="006973E4">
              <w:rPr>
                <w:noProof/>
              </w:rPr>
              <w:fldChar w:fldCharType="separate"/>
            </w:r>
            <w:r w:rsidR="006973E4">
              <w:rPr>
                <w:noProof/>
              </w:rPr>
              <w:pict w14:anchorId="0C6BE1D5">
                <v:shape id="_x0000_i1157" type="#_x0000_t75" style="width:196.5pt;height:126pt">
                  <v:imagedata r:id="rId277" r:href="rId278"/>
                </v:shape>
              </w:pict>
            </w:r>
            <w:r w:rsidR="006973E4">
              <w:rPr>
                <w:noProof/>
              </w:rPr>
              <w:fldChar w:fldCharType="end"/>
            </w:r>
            <w:r w:rsidR="00F91CE9">
              <w:rPr>
                <w:noProof/>
              </w:rPr>
              <w:fldChar w:fldCharType="end"/>
            </w:r>
            <w:r>
              <w:rPr>
                <w:noProof/>
              </w:rPr>
              <w:fldChar w:fldCharType="end"/>
            </w:r>
          </w:p>
        </w:tc>
      </w:tr>
      <w:tr w:rsidR="00DB3A20" w14:paraId="02A41D7B" w14:textId="77777777" w:rsidTr="00B80CA0">
        <w:tc>
          <w:tcPr>
            <w:tcW w:w="4692" w:type="dxa"/>
          </w:tcPr>
          <w:p w14:paraId="238D7302" w14:textId="0093B263" w:rsidR="00DB3A20" w:rsidRDefault="00DB3A20" w:rsidP="00D7317F">
            <w:pPr>
              <w:pStyle w:val="ListBullet"/>
              <w:numPr>
                <w:ilvl w:val="0"/>
                <w:numId w:val="0"/>
              </w:numPr>
              <w:jc w:val="center"/>
            </w:pPr>
            <w:r w:rsidRPr="00B40AF3">
              <w:t>a) height of steel section h ≤ 400 mm</w:t>
            </w:r>
          </w:p>
        </w:tc>
        <w:tc>
          <w:tcPr>
            <w:tcW w:w="4692" w:type="dxa"/>
          </w:tcPr>
          <w:p w14:paraId="0481CD0D" w14:textId="0D501189" w:rsidR="00DB3A20" w:rsidRDefault="00DB3A20" w:rsidP="00D7317F">
            <w:pPr>
              <w:pStyle w:val="ListBullet"/>
              <w:numPr>
                <w:ilvl w:val="0"/>
                <w:numId w:val="0"/>
              </w:numPr>
              <w:jc w:val="center"/>
            </w:pPr>
            <w:r w:rsidRPr="00B40AF3">
              <w:t>b) height of steel section h &gt; 400 mm</w:t>
            </w:r>
          </w:p>
        </w:tc>
      </w:tr>
    </w:tbl>
    <w:p w14:paraId="6D64985D" w14:textId="301F196F" w:rsidR="00DB1D3E" w:rsidRPr="006851BF" w:rsidRDefault="00DB1D3E" w:rsidP="006851BF">
      <w:pPr>
        <w:pStyle w:val="Figuretitle"/>
      </w:pPr>
      <w:bookmarkStart w:id="272" w:name="_Toc464418655"/>
      <w:r w:rsidRPr="006851BF">
        <w:t>Figure 9.2</w:t>
      </w:r>
      <w:r w:rsidR="00864180">
        <w:t xml:space="preserve"> </w:t>
      </w:r>
      <w:r w:rsidR="00864180">
        <w:rPr>
          <w:lang w:val="en-US"/>
        </w:rPr>
        <w:t>—</w:t>
      </w:r>
      <w:r w:rsidRPr="006851BF">
        <w:t xml:space="preserve"> Arrangement of bars or studs providing connection between a steel section and the encasing concrete</w:t>
      </w:r>
      <w:bookmarkEnd w:id="272"/>
      <w:r w:rsidRPr="006851BF">
        <w:t xml:space="preserve"> </w:t>
      </w:r>
    </w:p>
    <w:p w14:paraId="47361DA6" w14:textId="7556DEB2" w:rsidR="00DB1D3E" w:rsidRPr="00EB4487" w:rsidRDefault="00DB1D3E" w:rsidP="00302602">
      <w:pPr>
        <w:pStyle w:val="Heading3"/>
      </w:pPr>
      <w:bookmarkStart w:id="273" w:name="_Toc150422864"/>
      <w:r w:rsidRPr="00EB4487">
        <w:t xml:space="preserve">Composite shallow </w:t>
      </w:r>
      <w:r w:rsidRPr="006851BF">
        <w:t>floor</w:t>
      </w:r>
      <w:r w:rsidRPr="00EB4487">
        <w:t xml:space="preserve"> beams</w:t>
      </w:r>
      <w:bookmarkEnd w:id="273"/>
    </w:p>
    <w:p w14:paraId="021C3882" w14:textId="77777777" w:rsidR="00DB1D3E" w:rsidRPr="00EB4487" w:rsidRDefault="00DB1D3E" w:rsidP="006851BF">
      <w:pPr>
        <w:pStyle w:val="BodyText"/>
      </w:pPr>
      <w:r w:rsidRPr="00EB4487">
        <w:t xml:space="preserve">(1) Load transfer from the concrete slab to the steel web of a composite shallow floor beam shall be verified. </w:t>
      </w:r>
    </w:p>
    <w:p w14:paraId="345A0D89" w14:textId="00E80699" w:rsidR="00DB1D3E" w:rsidRPr="00EB4487" w:rsidRDefault="00DB1D3E" w:rsidP="006851BF">
      <w:pPr>
        <w:pStyle w:val="BodyText"/>
      </w:pPr>
      <w:r w:rsidRPr="00EB4487">
        <w:t>(2) Load transfer from the concrete slab to the steel web of a composite shallow floor beam may be achieved by direct bearing onto the steel section or by reinforcement.</w:t>
      </w:r>
    </w:p>
    <w:p w14:paraId="30B340FB" w14:textId="2FEA0810" w:rsidR="00DB1D3E" w:rsidRDefault="00DB1D3E" w:rsidP="006851BF">
      <w:pPr>
        <w:pStyle w:val="Note"/>
      </w:pPr>
      <w:r w:rsidRPr="00EB4487">
        <w:t>NOTE</w:t>
      </w:r>
      <w:r w:rsidR="00F84993">
        <w:tab/>
      </w:r>
      <w:r w:rsidRPr="00EB4487">
        <w:t>Typical examples of adequate detailing are given in Figure 9.3.</w:t>
      </w:r>
    </w:p>
    <w:p w14:paraId="40442AE0" w14:textId="708323C7" w:rsidR="007631F4" w:rsidRDefault="006632FC" w:rsidP="00D7317F">
      <w:pPr>
        <w:pStyle w:val="BodyText"/>
        <w:jc w:val="center"/>
      </w:pPr>
      <w:r>
        <w:rPr>
          <w:noProof/>
        </w:rPr>
        <w:fldChar w:fldCharType="begin"/>
      </w:r>
      <w:r>
        <w:rPr>
          <w:noProof/>
        </w:rPr>
        <w:instrText xml:space="preserve"> INCLUDEPICTURE  "Y:\\STD_MGT\\STDDEL\\PRODUCTION\\Standards\\00250\\218\\41_e_dr\\9_003.tif"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"Y:\\STD_MGT\\STDDEL\\PRODUCTION\\Standards\\00250\\218\\41_e_dr\\9_003.tif"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1994-1-2.zip.7bf\\41_e_dr\\9_003.tif" \* MERGEFORMATINET</w:instrText>
      </w:r>
      <w:r w:rsidR="006973E4">
        <w:rPr>
          <w:noProof/>
        </w:rPr>
        <w:instrText xml:space="preserve"> </w:instrText>
      </w:r>
      <w:r w:rsidR="006973E4">
        <w:rPr>
          <w:noProof/>
        </w:rPr>
        <w:fldChar w:fldCharType="separate"/>
      </w:r>
      <w:r w:rsidR="006973E4">
        <w:rPr>
          <w:noProof/>
        </w:rPr>
        <w:pict w14:anchorId="487CA2EC">
          <v:shape id="_x0000_i1158" type="#_x0000_t75" style="width:295.5pt;height:264pt">
            <v:imagedata r:id="rId279" r:href="rId280"/>
          </v:shape>
        </w:pict>
      </w:r>
      <w:r w:rsidR="006973E4">
        <w:rPr>
          <w:noProof/>
        </w:rPr>
        <w:fldChar w:fldCharType="end"/>
      </w:r>
      <w:r w:rsidR="00F91CE9">
        <w:rPr>
          <w:noProof/>
        </w:rPr>
        <w:fldChar w:fldCharType="end"/>
      </w:r>
      <w:r>
        <w:rPr>
          <w:noProof/>
        </w:rPr>
        <w:fldChar w:fldCharType="end"/>
      </w:r>
    </w:p>
    <w:p w14:paraId="5754F48B" w14:textId="406965A9" w:rsidR="007631F4" w:rsidRDefault="007631F4" w:rsidP="007631F4">
      <w:pPr>
        <w:pStyle w:val="BodyText"/>
        <w:jc w:val="center"/>
        <w:rPr>
          <w:b/>
          <w:bCs/>
        </w:rPr>
      </w:pPr>
    </w:p>
    <w:p w14:paraId="0423DF8D" w14:textId="7D91A431" w:rsidR="00DB1D3E" w:rsidRPr="008C35B1" w:rsidRDefault="006851BF" w:rsidP="00F96CD7">
      <w:pPr>
        <w:pStyle w:val="BodyText"/>
        <w:jc w:val="center"/>
        <w:rPr>
          <w:bCs/>
        </w:rPr>
      </w:pPr>
      <w:r w:rsidRPr="00F96CD7">
        <w:rPr>
          <w:b/>
          <w:bCs/>
        </w:rPr>
        <w:t>Figure 9.3</w:t>
      </w:r>
      <w:r w:rsidR="00864180" w:rsidRPr="00F96CD7">
        <w:rPr>
          <w:b/>
          <w:bCs/>
        </w:rPr>
        <w:t xml:space="preserve"> </w:t>
      </w:r>
      <w:r w:rsidR="00864180" w:rsidRPr="00F96CD7">
        <w:rPr>
          <w:b/>
          <w:bCs/>
          <w:lang w:val="en-US"/>
        </w:rPr>
        <w:t xml:space="preserve">— </w:t>
      </w:r>
      <w:r w:rsidRPr="00F96CD7">
        <w:rPr>
          <w:b/>
          <w:bCs/>
        </w:rPr>
        <w:t>Typical construction details for load transfer from the concrete slab to the steel web of a composite shallow floor beam</w:t>
      </w:r>
    </w:p>
    <w:p w14:paraId="6F43E4CF" w14:textId="240F98B5" w:rsidR="00DB1D3E" w:rsidRPr="00EB4487" w:rsidRDefault="00DB1D3E" w:rsidP="006851BF">
      <w:pPr>
        <w:pStyle w:val="BodyText"/>
      </w:pPr>
      <w:r w:rsidRPr="00EB4487">
        <w:t>(</w:t>
      </w:r>
      <w:r w:rsidR="00980257">
        <w:t>3</w:t>
      </w:r>
      <w:r w:rsidRPr="00EB4487">
        <w:t>) When the load transfer from the concrete slab to the steel web of a composite shallow floor beam is achieved by additional reinforcement bars, the minimum diameter of the reinforcement bars is 10 mm and the maximum distance between the bars is 600 mm.</w:t>
      </w:r>
    </w:p>
    <w:p w14:paraId="1807725C" w14:textId="1D360988" w:rsidR="00DB1D3E" w:rsidRPr="00EB4487" w:rsidRDefault="00DB1D3E" w:rsidP="006851BF">
      <w:pPr>
        <w:pStyle w:val="BodyText"/>
      </w:pPr>
      <w:r w:rsidRPr="00EB4487">
        <w:lastRenderedPageBreak/>
        <w:t>(</w:t>
      </w:r>
      <w:r w:rsidR="00980257">
        <w:t>4</w:t>
      </w:r>
      <w:r w:rsidRPr="00EB4487">
        <w:t>) When the load transfer from the concrete slab to the steel web of a composite shallow floor beam is achieved by additional reinforcement bars and the concrete slab is made of prefabricated elements, the minimum thickness of concrete topping is 50 mm.</w:t>
      </w:r>
    </w:p>
    <w:p w14:paraId="509A104C" w14:textId="6B371985" w:rsidR="00DB1D3E" w:rsidRPr="00EB4487" w:rsidRDefault="00DB1D3E" w:rsidP="006851BF">
      <w:pPr>
        <w:pStyle w:val="BodyText"/>
      </w:pPr>
      <w:r w:rsidRPr="00EB4487">
        <w:t>(</w:t>
      </w:r>
      <w:r w:rsidR="00980257">
        <w:t>5</w:t>
      </w:r>
      <w:r w:rsidRPr="00EB4487">
        <w:t>) Transverse bars should be adequately anchored in the concrete slab.</w:t>
      </w:r>
    </w:p>
    <w:p w14:paraId="5FBA77C0" w14:textId="5A14CEA7" w:rsidR="0093791C" w:rsidRPr="00F96CD7" w:rsidRDefault="00DB1D3E" w:rsidP="006851BF">
      <w:pPr>
        <w:pStyle w:val="BodyText"/>
        <w:rPr>
          <w:szCs w:val="22"/>
        </w:rPr>
      </w:pPr>
      <w:r w:rsidRPr="00F96CD7">
        <w:rPr>
          <w:szCs w:val="22"/>
        </w:rPr>
        <w:t>(</w:t>
      </w:r>
      <w:r w:rsidR="00980257">
        <w:rPr>
          <w:szCs w:val="22"/>
        </w:rPr>
        <w:t>6</w:t>
      </w:r>
      <w:r w:rsidRPr="00F96CD7">
        <w:rPr>
          <w:szCs w:val="22"/>
        </w:rPr>
        <w:t>) Composite shallow floor beams may be designed without mechanical connexion between the steel profile and the concrete between the flanges.</w:t>
      </w:r>
    </w:p>
    <w:p w14:paraId="75D19AF9" w14:textId="25661C53" w:rsidR="00DB1D3E" w:rsidRPr="00EB4487" w:rsidRDefault="00DB1D3E" w:rsidP="00302602">
      <w:pPr>
        <w:pStyle w:val="Heading2"/>
      </w:pPr>
      <w:r w:rsidRPr="00EB4487">
        <w:t xml:space="preserve"> </w:t>
      </w:r>
      <w:bookmarkStart w:id="274" w:name="_Toc150422865"/>
      <w:r w:rsidRPr="00EB4487">
        <w:t>Composite columns</w:t>
      </w:r>
      <w:bookmarkEnd w:id="274"/>
    </w:p>
    <w:p w14:paraId="05333A92" w14:textId="74BFA41D" w:rsidR="00DB1D3E" w:rsidRPr="00EB4487" w:rsidRDefault="00DB1D3E" w:rsidP="00A2014D">
      <w:pPr>
        <w:pStyle w:val="Heading3"/>
      </w:pPr>
      <w:bookmarkStart w:id="275" w:name="_Toc150422866"/>
      <w:r w:rsidRPr="00EB4487">
        <w:t>Composite columns comprising partially encased steel sections</w:t>
      </w:r>
      <w:bookmarkEnd w:id="275"/>
    </w:p>
    <w:p w14:paraId="195AAD1C" w14:textId="58A315FB" w:rsidR="00DB1D3E" w:rsidRPr="00EB4487" w:rsidRDefault="00DB1D3E" w:rsidP="006851BF">
      <w:pPr>
        <w:pStyle w:val="BodyText"/>
      </w:pPr>
      <w:r w:rsidRPr="00EB4487">
        <w:t xml:space="preserve">(1) The concrete between the flanges of the steel section shall be fixed to the steel web either by means of stirrups or by studs </w:t>
      </w:r>
      <w:r w:rsidRPr="00630988">
        <w:t>(</w:t>
      </w:r>
      <w:r w:rsidRPr="00D7317F">
        <w:t>see Figure 9.</w:t>
      </w:r>
      <w:r w:rsidR="00C86905" w:rsidRPr="00D7317F">
        <w:t>4</w:t>
      </w:r>
      <w:r w:rsidRPr="00630988">
        <w:t>).</w:t>
      </w:r>
      <w:r w:rsidRPr="00EB4487">
        <w:t xml:space="preserve"> </w:t>
      </w:r>
    </w:p>
    <w:p w14:paraId="63A124E4" w14:textId="77777777" w:rsidR="00DB1D3E" w:rsidRPr="00EB4487" w:rsidRDefault="00DB1D3E" w:rsidP="006851BF">
      <w:pPr>
        <w:pStyle w:val="BodyText"/>
      </w:pPr>
      <w:r w:rsidRPr="00EB4487">
        <w:t xml:space="preserve">(2) The stirrups should be welded to the web or penetrate the web through holes. If studs are used, they should be welded to the web. </w:t>
      </w:r>
    </w:p>
    <w:p w14:paraId="7D700CF9" w14:textId="788199A9" w:rsidR="00DB1D3E" w:rsidRDefault="00DB1D3E" w:rsidP="006851BF">
      <w:pPr>
        <w:pStyle w:val="BodyText"/>
      </w:pPr>
      <w:r w:rsidRPr="00EB4487">
        <w:t xml:space="preserve">(3) The spacing of studs or stirrups along the column axis should not exceed 500 mm. In load introduction areas this spacing should be reduced according to EN 1994-1-1. </w:t>
      </w:r>
    </w:p>
    <w:p w14:paraId="4EAEC627" w14:textId="5E06B151" w:rsidR="003B727E" w:rsidRDefault="003B727E" w:rsidP="006851BF">
      <w:pPr>
        <w:pStyle w:val="BodyText"/>
      </w:pPr>
      <w:r w:rsidRPr="00D7317F">
        <w:t xml:space="preserve">(4) </w:t>
      </w:r>
      <w:r w:rsidR="005C70B8" w:rsidRPr="00D7317F">
        <w:t xml:space="preserve">The </w:t>
      </w:r>
      <w:r w:rsidR="002646E2" w:rsidRPr="00D7317F">
        <w:t>cover and spacing</w:t>
      </w:r>
      <w:r w:rsidR="005C70B8" w:rsidRPr="00D7317F">
        <w:t xml:space="preserve"> of longitudinal rebars </w:t>
      </w:r>
      <w:r w:rsidR="002646E2" w:rsidRPr="00D7317F">
        <w:t>should satisfy Figure 9.4.</w:t>
      </w:r>
    </w:p>
    <w:p w14:paraId="26C2EC5B" w14:textId="77777777" w:rsidR="00DD5D9F" w:rsidRDefault="00DD5D9F" w:rsidP="00D7317F">
      <w:pPr>
        <w:pStyle w:val="BodyText"/>
        <w:jc w:val="center"/>
      </w:pPr>
    </w:p>
    <w:p w14:paraId="7C7F324F" w14:textId="70136CB0" w:rsidR="00DD5D9F" w:rsidRPr="00D7317F" w:rsidRDefault="006632FC" w:rsidP="00D7317F">
      <w:pPr>
        <w:pStyle w:val="BodyText"/>
        <w:jc w:val="center"/>
      </w:pPr>
      <w:r>
        <w:rPr>
          <w:noProof/>
        </w:rPr>
        <w:lastRenderedPageBreak/>
        <w:fldChar w:fldCharType="begin"/>
      </w:r>
      <w:r>
        <w:rPr>
          <w:noProof/>
        </w:rPr>
        <w:instrText xml:space="preserve"> INCLUDEPICTURE  "Y:\\STD_MGT\\STDDEL\\PRODUCTION\\Standards\\00250\\218\\41_e_dr\\9_004.tif"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"Y:\\STD_MGT\\STDDEL\\PRODUCTION\\Standards\\00250\\218\\41_e_dr\\9_004.tif"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1994-1-2.zip.7bf\\41_e_dr\\9_004.tif" \* MERGEFORMATINET</w:instrText>
      </w:r>
      <w:r w:rsidR="006973E4">
        <w:rPr>
          <w:noProof/>
        </w:rPr>
        <w:instrText xml:space="preserve"> </w:instrText>
      </w:r>
      <w:r w:rsidR="006973E4">
        <w:rPr>
          <w:noProof/>
        </w:rPr>
        <w:fldChar w:fldCharType="separate"/>
      </w:r>
      <w:r w:rsidR="006973E4">
        <w:rPr>
          <w:noProof/>
        </w:rPr>
        <w:pict w14:anchorId="193A63CD">
          <v:shape id="_x0000_i1159" type="#_x0000_t75" style="width:273pt;height:447pt">
            <v:imagedata r:id="rId281" r:href="rId282"/>
          </v:shape>
        </w:pict>
      </w:r>
      <w:r w:rsidR="006973E4">
        <w:rPr>
          <w:noProof/>
        </w:rPr>
        <w:fldChar w:fldCharType="end"/>
      </w:r>
      <w:r w:rsidR="00F91CE9">
        <w:rPr>
          <w:noProof/>
        </w:rPr>
        <w:fldChar w:fldCharType="end"/>
      </w:r>
      <w:r>
        <w:rPr>
          <w:noProof/>
        </w:rPr>
        <w:fldChar w:fldCharType="end"/>
      </w:r>
    </w:p>
    <w:p w14:paraId="1027F484" w14:textId="7FA5A39B" w:rsidR="00BD4A24" w:rsidRPr="00D7317F" w:rsidRDefault="00BD4A24" w:rsidP="00D7317F">
      <w:pPr>
        <w:pStyle w:val="BodyText"/>
        <w:jc w:val="center"/>
        <w:rPr>
          <w:bCs/>
        </w:rPr>
      </w:pPr>
      <w:r w:rsidRPr="00D7317F">
        <w:rPr>
          <w:b/>
          <w:bCs/>
        </w:rPr>
        <w:t xml:space="preserve">Figure </w:t>
      </w:r>
      <w:r w:rsidRPr="00D7317F">
        <w:rPr>
          <w:b/>
          <w:bCs/>
          <w:spacing w:val="-2"/>
        </w:rPr>
        <w:t>9.4</w:t>
      </w:r>
      <w:r w:rsidRPr="00D7317F">
        <w:rPr>
          <w:b/>
          <w:bCs/>
        </w:rPr>
        <w:t xml:space="preserve"> </w:t>
      </w:r>
      <w:r w:rsidRPr="00D7317F">
        <w:rPr>
          <w:b/>
          <w:bCs/>
          <w:lang w:val="en-US"/>
        </w:rPr>
        <w:t xml:space="preserve">— </w:t>
      </w:r>
      <w:r w:rsidR="00BD6F6A" w:rsidRPr="00D7317F">
        <w:rPr>
          <w:b/>
          <w:bCs/>
        </w:rPr>
        <w:t xml:space="preserve">Construction details of </w:t>
      </w:r>
      <w:r w:rsidR="00D66F9A" w:rsidRPr="00D7317F">
        <w:rPr>
          <w:b/>
          <w:bCs/>
        </w:rPr>
        <w:t>composite columns comprising partially-encased steel sections</w:t>
      </w:r>
    </w:p>
    <w:p w14:paraId="1B26038B" w14:textId="41D246ED" w:rsidR="00DB1D3E" w:rsidRPr="00EB4487" w:rsidRDefault="00DB1D3E" w:rsidP="00302602">
      <w:pPr>
        <w:pStyle w:val="Heading3"/>
      </w:pPr>
      <w:bookmarkStart w:id="276" w:name="_Toc139011103"/>
      <w:bookmarkStart w:id="277" w:name="_Toc139011252"/>
      <w:bookmarkStart w:id="278" w:name="_Toc150422867"/>
      <w:bookmarkEnd w:id="276"/>
      <w:bookmarkEnd w:id="277"/>
      <w:r w:rsidRPr="00EB4487">
        <w:t xml:space="preserve">Composite columns comprising </w:t>
      </w:r>
      <w:r w:rsidRPr="006851BF">
        <w:t>concrete</w:t>
      </w:r>
      <w:r w:rsidRPr="00EB4487">
        <w:t xml:space="preserve"> filled hollow sections</w:t>
      </w:r>
      <w:bookmarkEnd w:id="278"/>
    </w:p>
    <w:p w14:paraId="1C62BB86" w14:textId="77777777" w:rsidR="00DB1D3E" w:rsidRPr="00142B75" w:rsidRDefault="00DB1D3E">
      <w:pPr>
        <w:pStyle w:val="BodyText"/>
      </w:pPr>
      <w:r w:rsidRPr="00142B75">
        <w:t>(1) Shear connection shall be ensured by connectors situated at the level of the beam to column connection. There shall be no additional shear connection along the column, between the beam to column connections.</w:t>
      </w:r>
    </w:p>
    <w:p w14:paraId="0633CBB9" w14:textId="77777777" w:rsidR="00DB1D3E" w:rsidRPr="004256FF" w:rsidRDefault="00DB1D3E">
      <w:pPr>
        <w:pStyle w:val="BodyText"/>
      </w:pPr>
      <w:r w:rsidRPr="004256FF">
        <w:t>(2) Any longitudinal reinforcement should be held in place by means of stirrups and spacers.</w:t>
      </w:r>
    </w:p>
    <w:p w14:paraId="0BCECE93" w14:textId="77777777" w:rsidR="00DB1D3E" w:rsidRPr="00142B75" w:rsidRDefault="00DB1D3E">
      <w:pPr>
        <w:pStyle w:val="BodyText"/>
      </w:pPr>
      <w:r w:rsidRPr="00142B75">
        <w:t xml:space="preserve">(3) The spacing of stirrups along the column axis should not exceed 15 times the smallest diameter of the longitudinal reinforcing bars. </w:t>
      </w:r>
    </w:p>
    <w:p w14:paraId="3D96A442" w14:textId="58F7051A" w:rsidR="0093791C" w:rsidRPr="00EB4487" w:rsidRDefault="00DB1D3E" w:rsidP="006851BF">
      <w:pPr>
        <w:pStyle w:val="BodyText"/>
        <w:rPr>
          <w:sz w:val="20"/>
        </w:rPr>
      </w:pPr>
      <w:r w:rsidRPr="004256FF">
        <w:t xml:space="preserve">(4) The hollow steel section shall contain holes with a diameter of not less than 20 mm located at least one at the top and one at the bottom of the column length in every storey. The spacing of these holes should not exceed 5 m. </w:t>
      </w:r>
    </w:p>
    <w:p w14:paraId="773C1D63" w14:textId="6E530F1A" w:rsidR="00DB1D3E" w:rsidRPr="00EB4487" w:rsidRDefault="00DB1D3E" w:rsidP="00302602">
      <w:pPr>
        <w:pStyle w:val="Heading2"/>
      </w:pPr>
      <w:r w:rsidRPr="00EB4487">
        <w:lastRenderedPageBreak/>
        <w:t xml:space="preserve"> </w:t>
      </w:r>
      <w:bookmarkStart w:id="279" w:name="_Toc150422868"/>
      <w:r w:rsidRPr="00EB4487">
        <w:t xml:space="preserve">Connections between composite beams </w:t>
      </w:r>
      <w:r w:rsidRPr="006851BF">
        <w:t>and</w:t>
      </w:r>
      <w:r w:rsidRPr="00EB4487">
        <w:t xml:space="preserve"> columns</w:t>
      </w:r>
      <w:bookmarkEnd w:id="279"/>
    </w:p>
    <w:p w14:paraId="5840514E" w14:textId="233021A8" w:rsidR="00DB1D3E" w:rsidRPr="00EB4487" w:rsidRDefault="00DB1D3E" w:rsidP="00A2014D">
      <w:pPr>
        <w:pStyle w:val="Heading3"/>
      </w:pPr>
      <w:bookmarkStart w:id="280" w:name="_Toc150422869"/>
      <w:r w:rsidRPr="00EB4487">
        <w:t>General</w:t>
      </w:r>
      <w:bookmarkEnd w:id="280"/>
    </w:p>
    <w:p w14:paraId="367BFE5E" w14:textId="77777777" w:rsidR="00DB1D3E" w:rsidRPr="00EB4487" w:rsidRDefault="00DB1D3E" w:rsidP="006851BF">
      <w:pPr>
        <w:pStyle w:val="BodyText"/>
      </w:pPr>
      <w:r w:rsidRPr="00EB4487">
        <w:t xml:space="preserve">(1) The beam to column connections shall be designed and constructed in such a way that they support the applied forces and moments for the same fire resistance time as that of the member transmitting the actions. </w:t>
      </w:r>
    </w:p>
    <w:p w14:paraId="52694AF2" w14:textId="77C788BE" w:rsidR="00DB1D3E" w:rsidRPr="006851BF" w:rsidRDefault="00DB1D3E" w:rsidP="006851BF">
      <w:pPr>
        <w:pStyle w:val="BodyText"/>
      </w:pPr>
      <w:r w:rsidRPr="00EB4487">
        <w:t xml:space="preserve">(2) For fire protected members one way of achieving the requirement of (1) is to apply at least the same fire protection as that of the member transmitting the actions, and to ensure for the connection a load ratio which is not greater than that of the member. </w:t>
      </w:r>
    </w:p>
    <w:p w14:paraId="4DA17B43" w14:textId="1EF0D797" w:rsidR="00142B75" w:rsidRPr="002E4622" w:rsidRDefault="00142B75" w:rsidP="004256FF">
      <w:pPr>
        <w:pStyle w:val="Note"/>
      </w:pPr>
      <w:r w:rsidRPr="002E4622">
        <w:t>NOTE</w:t>
      </w:r>
      <w:r>
        <w:tab/>
      </w:r>
      <w:r w:rsidRPr="002E4622">
        <w:t xml:space="preserve">For the design of fire protected connections, methods are given in </w:t>
      </w:r>
      <w:r w:rsidR="00365262">
        <w:t>F</w:t>
      </w:r>
      <w:r w:rsidRPr="002E4622">
        <w:t>prEN 1993-1-2:202</w:t>
      </w:r>
      <w:r w:rsidR="00365262">
        <w:t>3</w:t>
      </w:r>
      <w:r w:rsidRPr="002E4622">
        <w:t xml:space="preserve">, 7.1(7) and Annex D. </w:t>
      </w:r>
    </w:p>
    <w:p w14:paraId="24EBCA78" w14:textId="0A5E098F" w:rsidR="00DB1D3E" w:rsidRPr="00EB4487" w:rsidRDefault="00DB1D3E" w:rsidP="006851BF">
      <w:pPr>
        <w:pStyle w:val="BodyText"/>
      </w:pPr>
      <w:r w:rsidRPr="00EB4487">
        <w:t xml:space="preserve">(3) Composite beams and columns may be connected using bearing blocks or shear flats welded to the steel section of the composite column. The beams </w:t>
      </w:r>
      <w:r w:rsidR="0027413A">
        <w:rPr>
          <w:sz w:val="20"/>
        </w:rPr>
        <w:t>shall be</w:t>
      </w:r>
      <w:r w:rsidRPr="00EB4487">
        <w:t xml:space="preserve"> supported on the bearing blocks or their webs are bolted to the shear flats. If bearing blocks are used, appropriate constructional detailing should guarantee that the beam cannot slip from its support during the cooling phase. </w:t>
      </w:r>
    </w:p>
    <w:p w14:paraId="4F0D3C30" w14:textId="77777777" w:rsidR="00DB1D3E" w:rsidRPr="00EB4487" w:rsidRDefault="00DB1D3E" w:rsidP="006851BF">
      <w:pPr>
        <w:pStyle w:val="BodyText"/>
      </w:pPr>
      <w:r w:rsidRPr="00EB4487">
        <w:t>(4) If connections are made in accordance with Figures 9.5 to 9.7, their fire resistance may be assumed to comply with the requirements of the adjacent structural members. Bearing blocks welded to composite columns may be used with protected steel beams.</w:t>
      </w:r>
    </w:p>
    <w:p w14:paraId="05611417" w14:textId="4E115EB6" w:rsidR="00DB1D3E" w:rsidRPr="0027413A" w:rsidRDefault="00DB1D3E">
      <w:pPr>
        <w:pStyle w:val="BodyText"/>
      </w:pPr>
      <w:r w:rsidRPr="0027413A">
        <w:t xml:space="preserve">(5) </w:t>
      </w:r>
      <w:r w:rsidR="0027413A" w:rsidRPr="004256FF">
        <w:t xml:space="preserve">In the case of a beam simply supported for normal temperature design, a hogging moment may be developed at the support in the fire situation, provided the concrete slab is reinforced in such a way as to guarantee the continuity of the concrete slab. The transmitted axial force shall be limited to the resistance of the reinforcement, or that of the connection to the steel section, whichever is the lower. (see Figure 9.4). </w:t>
      </w:r>
    </w:p>
    <w:p w14:paraId="76541254" w14:textId="1EC4B2DB" w:rsidR="00DB1D3E" w:rsidRDefault="00DB1D3E" w:rsidP="00F84993">
      <w:pPr>
        <w:pStyle w:val="BodyText"/>
      </w:pPr>
      <w:r w:rsidRPr="00F84993">
        <w:t xml:space="preserve">(6) A hogging moment may always be developed according to (5) </w:t>
      </w:r>
      <w:r w:rsidRPr="00630988">
        <w:t xml:space="preserve">and </w:t>
      </w:r>
      <w:r w:rsidRPr="00D7317F">
        <w:t>Figure 9.</w:t>
      </w:r>
      <w:r w:rsidR="00070ED2" w:rsidRPr="00D7317F">
        <w:t>5</w:t>
      </w:r>
      <w:r w:rsidR="00070ED2" w:rsidRPr="00F84993">
        <w:t xml:space="preserve"> </w:t>
      </w:r>
      <w:r w:rsidRPr="00F84993">
        <w:t>in the fire situation if</w:t>
      </w:r>
      <w:r w:rsidR="00F84993">
        <w:t xml:space="preserve"> </w:t>
      </w:r>
      <w:r w:rsidRPr="00F84993">
        <w:t xml:space="preserve">gap &lt; 10 mm or 10 mm ≤ gap &lt; 15 mm, for R30 up to R180 and a beam span larger than 5 m. </w:t>
      </w:r>
    </w:p>
    <w:p w14:paraId="5DCD4297" w14:textId="20F7052C" w:rsidR="007631F4" w:rsidRDefault="007631F4" w:rsidP="00F84993">
      <w:pPr>
        <w:pStyle w:val="BodyText"/>
      </w:pPr>
    </w:p>
    <w:p w14:paraId="3E5A0BE5" w14:textId="4AE5BCB5" w:rsidR="00990089" w:rsidRDefault="006632FC" w:rsidP="00D7317F">
      <w:pPr>
        <w:pStyle w:val="BodyText"/>
        <w:jc w:val="center"/>
      </w:pPr>
      <w:r>
        <w:rPr>
          <w:noProof/>
        </w:rPr>
        <w:fldChar w:fldCharType="begin"/>
      </w:r>
      <w:r>
        <w:rPr>
          <w:noProof/>
        </w:rPr>
        <w:instrText xml:space="preserve"> INCLUDEPICTURE  "Y:\\STD_MGT\\STDDEL\\PRODUCTION\\Standards\\00250\\218\\41_e_dr\\9_005.tif"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"Y:\\STD_MGT\\STDDEL\\PRODUCTION\\Standards\\00250\\218\\41_e_dr\\9_005.tif"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1994-1-2.zip.7bf\\41_e_dr\\9_005.tif" \* MERGEFORMATINET</w:instrText>
      </w:r>
      <w:r w:rsidR="006973E4">
        <w:rPr>
          <w:noProof/>
        </w:rPr>
        <w:instrText xml:space="preserve"> </w:instrText>
      </w:r>
      <w:r w:rsidR="006973E4">
        <w:rPr>
          <w:noProof/>
        </w:rPr>
        <w:fldChar w:fldCharType="separate"/>
      </w:r>
      <w:r w:rsidR="006973E4">
        <w:rPr>
          <w:noProof/>
        </w:rPr>
        <w:pict w14:anchorId="37296A74">
          <v:shape id="_x0000_i1160" type="#_x0000_t75" style="width:135pt;height:147.75pt">
            <v:imagedata r:id="rId283" r:href="rId284"/>
          </v:shape>
        </w:pict>
      </w:r>
      <w:r w:rsidR="006973E4">
        <w:rPr>
          <w:noProof/>
        </w:rPr>
        <w:fldChar w:fldCharType="end"/>
      </w:r>
      <w:r w:rsidR="00F91CE9">
        <w:rPr>
          <w:noProof/>
        </w:rPr>
        <w:fldChar w:fldCharType="end"/>
      </w:r>
      <w:r>
        <w:rPr>
          <w:noProof/>
        </w:rPr>
        <w:fldChar w:fldCharType="end"/>
      </w:r>
    </w:p>
    <w:p w14:paraId="227DFB2B" w14:textId="11567CC4" w:rsidR="00630988" w:rsidRPr="00D7317F" w:rsidRDefault="00630988" w:rsidP="00D7317F">
      <w:pPr>
        <w:pStyle w:val="KeyTitle"/>
        <w:ind w:left="0" w:firstLine="0"/>
        <w:rPr>
          <w:szCs w:val="22"/>
        </w:rPr>
      </w:pPr>
      <w:r w:rsidRPr="00D7317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147"/>
      </w:tblGrid>
      <w:tr w:rsidR="00630988" w:rsidRPr="00630988" w14:paraId="0A72FD45" w14:textId="77777777" w:rsidTr="00F95675">
        <w:tc>
          <w:tcPr>
            <w:tcW w:w="392" w:type="dxa"/>
          </w:tcPr>
          <w:p w14:paraId="6CEE91EE" w14:textId="1519655D" w:rsidR="00630988" w:rsidRPr="00630988" w:rsidRDefault="00630988" w:rsidP="00D7317F">
            <w:pPr>
              <w:pStyle w:val="KeyText"/>
              <w:spacing w:before="0" w:after="0"/>
              <w:ind w:left="0" w:firstLine="0"/>
            </w:pPr>
            <w:r w:rsidRPr="00630988">
              <w:t>1</w:t>
            </w:r>
          </w:p>
        </w:tc>
        <w:tc>
          <w:tcPr>
            <w:tcW w:w="3147" w:type="dxa"/>
          </w:tcPr>
          <w:p w14:paraId="17614A7B" w14:textId="61BE4154" w:rsidR="00630988" w:rsidRPr="00630988" w:rsidRDefault="00F95675" w:rsidP="00D7317F">
            <w:pPr>
              <w:pStyle w:val="KeyText"/>
              <w:spacing w:before="0" w:after="0"/>
              <w:ind w:left="0" w:firstLine="0"/>
            </w:pPr>
            <w:r>
              <w:t>r</w:t>
            </w:r>
            <w:r w:rsidR="00630988" w:rsidRPr="00630988">
              <w:t>einforcing bar</w:t>
            </w:r>
          </w:p>
        </w:tc>
      </w:tr>
      <w:tr w:rsidR="00630988" w:rsidRPr="00630988" w14:paraId="100A85D3" w14:textId="77777777" w:rsidTr="00F95675">
        <w:tc>
          <w:tcPr>
            <w:tcW w:w="392" w:type="dxa"/>
          </w:tcPr>
          <w:p w14:paraId="786AF676" w14:textId="7DE37531" w:rsidR="00630988" w:rsidRPr="00630988" w:rsidRDefault="00630988" w:rsidP="00D7317F">
            <w:pPr>
              <w:pStyle w:val="KeyText"/>
              <w:spacing w:before="0" w:after="0"/>
              <w:ind w:left="0" w:firstLine="0"/>
            </w:pPr>
            <w:r w:rsidRPr="00630988">
              <w:t>2</w:t>
            </w:r>
          </w:p>
        </w:tc>
        <w:tc>
          <w:tcPr>
            <w:tcW w:w="3147" w:type="dxa"/>
          </w:tcPr>
          <w:p w14:paraId="3A7E0820" w14:textId="71EAF8F6" w:rsidR="00630988" w:rsidRPr="00630988" w:rsidRDefault="00F95675" w:rsidP="00D7317F">
            <w:pPr>
              <w:pStyle w:val="KeyText"/>
              <w:spacing w:before="0" w:after="0"/>
              <w:ind w:left="0" w:firstLine="0"/>
            </w:pPr>
            <w:r>
              <w:t>s</w:t>
            </w:r>
            <w:r w:rsidR="00630988" w:rsidRPr="00630988">
              <w:t>tuds</w:t>
            </w:r>
          </w:p>
        </w:tc>
      </w:tr>
      <w:tr w:rsidR="00630988" w:rsidRPr="00630988" w14:paraId="41940251" w14:textId="77777777" w:rsidTr="00F95675">
        <w:tc>
          <w:tcPr>
            <w:tcW w:w="392" w:type="dxa"/>
          </w:tcPr>
          <w:p w14:paraId="7EBCAD17" w14:textId="7B245798" w:rsidR="00630988" w:rsidRPr="00630988" w:rsidRDefault="00630988" w:rsidP="00D7317F">
            <w:pPr>
              <w:pStyle w:val="KeyText"/>
              <w:spacing w:before="0" w:after="0"/>
              <w:ind w:left="0" w:firstLine="0"/>
            </w:pPr>
            <w:r w:rsidRPr="00630988">
              <w:t>3</w:t>
            </w:r>
          </w:p>
        </w:tc>
        <w:tc>
          <w:tcPr>
            <w:tcW w:w="3147" w:type="dxa"/>
          </w:tcPr>
          <w:p w14:paraId="27494976" w14:textId="568E692E" w:rsidR="00630988" w:rsidRPr="00630988" w:rsidRDefault="00F95675" w:rsidP="00D7317F">
            <w:pPr>
              <w:pStyle w:val="KeyText"/>
              <w:spacing w:before="0" w:after="0"/>
              <w:ind w:left="0" w:firstLine="0"/>
            </w:pPr>
            <w:r>
              <w:t>g</w:t>
            </w:r>
            <w:r w:rsidR="00630988" w:rsidRPr="00630988">
              <w:t>ap</w:t>
            </w:r>
          </w:p>
        </w:tc>
      </w:tr>
      <w:tr w:rsidR="00630988" w:rsidRPr="00630988" w14:paraId="1BA64951" w14:textId="77777777" w:rsidTr="00F95675">
        <w:tc>
          <w:tcPr>
            <w:tcW w:w="392" w:type="dxa"/>
          </w:tcPr>
          <w:p w14:paraId="6629BE15" w14:textId="2CC8D57A" w:rsidR="00630988" w:rsidRPr="00630988" w:rsidRDefault="00630988" w:rsidP="00D7317F">
            <w:pPr>
              <w:pStyle w:val="KeyText"/>
              <w:spacing w:before="0" w:after="0"/>
              <w:ind w:left="0" w:firstLine="0"/>
            </w:pPr>
            <w:r w:rsidRPr="00630988">
              <w:t>4</w:t>
            </w:r>
          </w:p>
        </w:tc>
        <w:tc>
          <w:tcPr>
            <w:tcW w:w="3147" w:type="dxa"/>
          </w:tcPr>
          <w:p w14:paraId="6A6E119B" w14:textId="51EB31F8" w:rsidR="00630988" w:rsidRPr="00630988" w:rsidRDefault="00F95675" w:rsidP="00D7317F">
            <w:pPr>
              <w:pStyle w:val="KeyText"/>
              <w:spacing w:before="0" w:after="0"/>
              <w:ind w:left="0" w:firstLine="0"/>
            </w:pPr>
            <w:r>
              <w:t>s</w:t>
            </w:r>
            <w:r w:rsidR="00630988" w:rsidRPr="00630988">
              <w:t>ections with infilled concrete</w:t>
            </w:r>
          </w:p>
        </w:tc>
      </w:tr>
    </w:tbl>
    <w:p w14:paraId="2FF5AD88" w14:textId="77777777" w:rsidR="00990089" w:rsidRPr="00D7317F" w:rsidRDefault="00990089" w:rsidP="00D7317F">
      <w:pPr>
        <w:pStyle w:val="KeyText"/>
        <w:ind w:left="0" w:firstLine="0"/>
        <w:jc w:val="center"/>
        <w:rPr>
          <w:bCs/>
          <w:sz w:val="22"/>
          <w:szCs w:val="22"/>
        </w:rPr>
      </w:pPr>
    </w:p>
    <w:p w14:paraId="7DAAB07F" w14:textId="14CFBC6B" w:rsidR="00DB1D3E" w:rsidRPr="00D7317F" w:rsidRDefault="00DB1D3E" w:rsidP="00D7317F">
      <w:pPr>
        <w:pStyle w:val="KeyText"/>
        <w:jc w:val="center"/>
        <w:rPr>
          <w:bCs/>
          <w:szCs w:val="22"/>
        </w:rPr>
      </w:pPr>
      <w:bookmarkStart w:id="281" w:name="_Toc464418658"/>
      <w:r w:rsidRPr="00D7317F">
        <w:rPr>
          <w:b/>
          <w:bCs/>
          <w:sz w:val="22"/>
          <w:szCs w:val="22"/>
        </w:rPr>
        <w:t xml:space="preserve">Figure </w:t>
      </w:r>
      <w:r w:rsidRPr="00D7317F">
        <w:rPr>
          <w:b/>
          <w:bCs/>
          <w:spacing w:val="-2"/>
          <w:sz w:val="22"/>
          <w:szCs w:val="22"/>
        </w:rPr>
        <w:t>9.</w:t>
      </w:r>
      <w:r w:rsidR="00070ED2" w:rsidRPr="00D7317F">
        <w:rPr>
          <w:b/>
          <w:bCs/>
          <w:spacing w:val="-2"/>
          <w:sz w:val="22"/>
          <w:szCs w:val="22"/>
        </w:rPr>
        <w:t>5</w:t>
      </w:r>
      <w:r w:rsidR="00070ED2" w:rsidRPr="00D7317F">
        <w:rPr>
          <w:b/>
          <w:bCs/>
          <w:sz w:val="22"/>
          <w:szCs w:val="22"/>
        </w:rPr>
        <w:t xml:space="preserve"> </w:t>
      </w:r>
      <w:r w:rsidR="00864180" w:rsidRPr="00D7317F">
        <w:rPr>
          <w:b/>
          <w:bCs/>
          <w:sz w:val="22"/>
          <w:szCs w:val="22"/>
          <w:lang w:val="en-US"/>
        </w:rPr>
        <w:t xml:space="preserve">— </w:t>
      </w:r>
      <w:r w:rsidRPr="00D7317F">
        <w:rPr>
          <w:b/>
          <w:bCs/>
          <w:sz w:val="22"/>
          <w:szCs w:val="22"/>
        </w:rPr>
        <w:t>Hogging moment joint for fire conditions</w:t>
      </w:r>
      <w:bookmarkEnd w:id="281"/>
    </w:p>
    <w:p w14:paraId="3415080C" w14:textId="588673F3" w:rsidR="00DB1D3E" w:rsidRPr="006851BF" w:rsidRDefault="00DB1D3E" w:rsidP="00302602">
      <w:pPr>
        <w:pStyle w:val="Heading3"/>
      </w:pPr>
      <w:bookmarkStart w:id="282" w:name="_Toc6393205"/>
      <w:bookmarkStart w:id="283" w:name="_Toc6394077"/>
      <w:bookmarkStart w:id="284" w:name="_Toc6394233"/>
      <w:bookmarkStart w:id="285" w:name="_Toc89531289"/>
      <w:bookmarkStart w:id="286" w:name="_Toc150422870"/>
      <w:r w:rsidRPr="006851BF">
        <w:lastRenderedPageBreak/>
        <w:t>Connections</w:t>
      </w:r>
      <w:r w:rsidRPr="00EB4487">
        <w:t xml:space="preserve"> between composite beams and composite columns comprising steel sections encased in concrete</w:t>
      </w:r>
      <w:bookmarkEnd w:id="282"/>
      <w:bookmarkEnd w:id="283"/>
      <w:bookmarkEnd w:id="284"/>
      <w:bookmarkEnd w:id="285"/>
      <w:bookmarkEnd w:id="286"/>
      <w:r w:rsidRPr="00EB4487">
        <w:t xml:space="preserve"> </w:t>
      </w:r>
    </w:p>
    <w:p w14:paraId="7BC456BE" w14:textId="3B17091A" w:rsidR="00DB1D3E" w:rsidRDefault="00DB1D3E" w:rsidP="00924413">
      <w:pPr>
        <w:pStyle w:val="BodyText"/>
      </w:pPr>
      <w:r w:rsidRPr="00EB4487">
        <w:t xml:space="preserve">(1) Bearing blocks or shear flats according </w:t>
      </w:r>
      <w:r w:rsidRPr="00630988">
        <w:t xml:space="preserve">to </w:t>
      </w:r>
      <w:r w:rsidRPr="00D7317F">
        <w:t xml:space="preserve">Figure </w:t>
      </w:r>
      <w:r w:rsidRPr="00D7317F">
        <w:rPr>
          <w:spacing w:val="-2"/>
        </w:rPr>
        <w:t>9.</w:t>
      </w:r>
      <w:r w:rsidR="00070ED2" w:rsidRPr="00D7317F">
        <w:rPr>
          <w:spacing w:val="-2"/>
        </w:rPr>
        <w:t>6</w:t>
      </w:r>
      <w:r w:rsidR="00070ED2" w:rsidRPr="00EB4487">
        <w:rPr>
          <w:spacing w:val="-2"/>
        </w:rPr>
        <w:t xml:space="preserve"> </w:t>
      </w:r>
      <w:r w:rsidRPr="00EB4487">
        <w:t>may be directly welded to the flange of the steel section of the composite column in order to support a composite beam.</w:t>
      </w:r>
    </w:p>
    <w:p w14:paraId="31ED75BC" w14:textId="7BCECF5B" w:rsidR="007631F4" w:rsidRDefault="007631F4" w:rsidP="00924413">
      <w:pPr>
        <w:pStyle w:val="BodyText"/>
      </w:pPr>
    </w:p>
    <w:p w14:paraId="12239822" w14:textId="6AE5B60E" w:rsidR="0093371B" w:rsidRDefault="006632FC" w:rsidP="00D7317F">
      <w:pPr>
        <w:pStyle w:val="BodyText"/>
        <w:jc w:val="center"/>
      </w:pPr>
      <w:r>
        <w:rPr>
          <w:noProof/>
        </w:rPr>
        <w:fldChar w:fldCharType="begin"/>
      </w:r>
      <w:r>
        <w:rPr>
          <w:noProof/>
        </w:rPr>
        <w:instrText xml:space="preserve"> INCLUDEPICTURE  "Y:\\STD_MGT\\STDDEL\\PRODUCTION\\Standards\\00250\\218\\41_e_dr\\9_006.tif"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"Y:\\STD_MGT\\STDDEL\\PRODUCTION\\Standards\\00250\\218\\41_e_dr\\9_006.tif"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1994-1-2.zip.7bf\\41_e_dr\\9_006.tif" \* MERGEFORMATINET</w:instrText>
      </w:r>
      <w:r w:rsidR="006973E4">
        <w:rPr>
          <w:noProof/>
        </w:rPr>
        <w:instrText xml:space="preserve"> </w:instrText>
      </w:r>
      <w:r w:rsidR="006973E4">
        <w:rPr>
          <w:noProof/>
        </w:rPr>
        <w:fldChar w:fldCharType="separate"/>
      </w:r>
      <w:r w:rsidR="006973E4">
        <w:rPr>
          <w:noProof/>
        </w:rPr>
        <w:pict w14:anchorId="1410FDCF">
          <v:shape id="_x0000_i1161" type="#_x0000_t75" style="width:367.5pt;height:347.25pt">
            <v:imagedata r:id="rId285" r:href="rId286"/>
          </v:shape>
        </w:pict>
      </w:r>
      <w:r w:rsidR="006973E4">
        <w:rPr>
          <w:noProof/>
        </w:rPr>
        <w:fldChar w:fldCharType="end"/>
      </w:r>
      <w:r w:rsidR="00F91CE9">
        <w:rPr>
          <w:noProof/>
        </w:rPr>
        <w:fldChar w:fldCharType="end"/>
      </w:r>
      <w:r>
        <w:rPr>
          <w:noProof/>
        </w:rPr>
        <w:fldChar w:fldCharType="end"/>
      </w:r>
    </w:p>
    <w:p w14:paraId="47F5DEE1" w14:textId="6071C12B" w:rsidR="007631F4" w:rsidRPr="00924413" w:rsidRDefault="007631F4" w:rsidP="00F96CD7">
      <w:pPr>
        <w:pStyle w:val="BodyText"/>
        <w:jc w:val="center"/>
      </w:pPr>
    </w:p>
    <w:p w14:paraId="58AC22EF" w14:textId="02180A23" w:rsidR="00DB1D3E" w:rsidRPr="008C35B1" w:rsidRDefault="00DB1D3E" w:rsidP="00F96CD7">
      <w:pPr>
        <w:pStyle w:val="FigureImage"/>
        <w:rPr>
          <w:bCs/>
        </w:rPr>
      </w:pPr>
      <w:bookmarkStart w:id="287" w:name="_Toc464418659"/>
      <w:r w:rsidRPr="00D7317F">
        <w:rPr>
          <w:b/>
          <w:bCs/>
        </w:rPr>
        <w:t xml:space="preserve">Figure </w:t>
      </w:r>
      <w:r w:rsidRPr="00D7317F">
        <w:rPr>
          <w:b/>
          <w:bCs/>
          <w:spacing w:val="-2"/>
        </w:rPr>
        <w:t>9.</w:t>
      </w:r>
      <w:r w:rsidR="00070ED2" w:rsidRPr="00D7317F">
        <w:rPr>
          <w:b/>
          <w:bCs/>
          <w:spacing w:val="-2"/>
        </w:rPr>
        <w:t>6</w:t>
      </w:r>
      <w:r w:rsidR="00070ED2" w:rsidRPr="00F96CD7">
        <w:rPr>
          <w:b/>
          <w:bCs/>
        </w:rPr>
        <w:t xml:space="preserve"> </w:t>
      </w:r>
      <w:r w:rsidR="00864180" w:rsidRPr="00F96CD7">
        <w:rPr>
          <w:b/>
          <w:bCs/>
          <w:lang w:val="en-US"/>
        </w:rPr>
        <w:t xml:space="preserve">— </w:t>
      </w:r>
      <w:r w:rsidRPr="00F96CD7">
        <w:rPr>
          <w:b/>
          <w:bCs/>
        </w:rPr>
        <w:t>Examples of connections to a totally encased steel section column</w:t>
      </w:r>
      <w:bookmarkEnd w:id="287"/>
    </w:p>
    <w:p w14:paraId="5EC51226" w14:textId="0F672116" w:rsidR="00DB1D3E" w:rsidRPr="00EB4487" w:rsidRDefault="00DB1D3E" w:rsidP="00302602">
      <w:pPr>
        <w:pStyle w:val="Heading3"/>
      </w:pPr>
      <w:bookmarkStart w:id="288" w:name="_Toc150422871"/>
      <w:r w:rsidRPr="006D5765">
        <w:t>Connections</w:t>
      </w:r>
      <w:r w:rsidRPr="00EB4487">
        <w:t xml:space="preserve"> between composite beams and composite columns with partially encased steel </w:t>
      </w:r>
      <w:r w:rsidRPr="00924413">
        <w:t>sections</w:t>
      </w:r>
      <w:bookmarkEnd w:id="288"/>
    </w:p>
    <w:p w14:paraId="49562827" w14:textId="22F34151" w:rsidR="00DB1D3E" w:rsidRPr="00EB4487" w:rsidRDefault="00DB1D3E" w:rsidP="006851BF">
      <w:pPr>
        <w:pStyle w:val="BodyText"/>
      </w:pPr>
      <w:r w:rsidRPr="00EB4487">
        <w:t>(1) Additional studs should be provided if unprotected bearing blocks are used (</w:t>
      </w:r>
      <w:r w:rsidRPr="00630988">
        <w:t xml:space="preserve">see </w:t>
      </w:r>
      <w:r w:rsidRPr="00D7317F">
        <w:t>Figure 9.</w:t>
      </w:r>
      <w:r w:rsidR="00070ED2" w:rsidRPr="00D7317F">
        <w:t>7</w:t>
      </w:r>
      <w:r w:rsidRPr="00630988">
        <w:t>),</w:t>
      </w:r>
      <w:r w:rsidRPr="00EB4487">
        <w:t xml:space="preserve"> and the fire exposed welds are not adequate to transfer the reaction force from the connected beam. The shear resistance of the studs should be checked according to 7.4.2.2.3(1) with a stud temperature equal to the average temperature of the bearing block. </w:t>
      </w:r>
    </w:p>
    <w:p w14:paraId="3D71876B" w14:textId="793BFF88" w:rsidR="00DB1D3E" w:rsidRPr="00EB4487" w:rsidRDefault="00DB1D3E" w:rsidP="006851BF">
      <w:pPr>
        <w:pStyle w:val="BodyText"/>
      </w:pPr>
      <w:r w:rsidRPr="00EB4487">
        <w:t>(2) For fire resistance classes up to R 120 additional studs are not needed if the following conditions are satisfied (</w:t>
      </w:r>
      <w:r w:rsidRPr="00630988">
        <w:t xml:space="preserve">see </w:t>
      </w:r>
      <w:r w:rsidRPr="00D7317F">
        <w:t>Figure 9.</w:t>
      </w:r>
      <w:r w:rsidR="00070ED2" w:rsidRPr="00D7317F">
        <w:t>7</w:t>
      </w:r>
      <w:r w:rsidRPr="00630988">
        <w:t>):</w:t>
      </w:r>
      <w:r w:rsidRPr="00EB4487">
        <w:t xml:space="preserve"> </w:t>
      </w:r>
    </w:p>
    <w:p w14:paraId="4764F1E8" w14:textId="77777777" w:rsidR="00DB1D3E" w:rsidRPr="00EB4487" w:rsidRDefault="00DB1D3E" w:rsidP="006851BF">
      <w:pPr>
        <w:pStyle w:val="ListBullet"/>
      </w:pPr>
      <w:r w:rsidRPr="00EB4487">
        <w:t xml:space="preserve">the unprotected bearing block has a minimum thickness of at least 80 mm; </w:t>
      </w:r>
    </w:p>
    <w:p w14:paraId="06A1298D" w14:textId="2EC276E3" w:rsidR="00DB1D3E" w:rsidRPr="00EB4487" w:rsidRDefault="00DB1D3E" w:rsidP="006851BF">
      <w:pPr>
        <w:pStyle w:val="ListBullet"/>
      </w:pPr>
      <w:r w:rsidRPr="00EB4487">
        <w:t xml:space="preserve">it is continuously welded on four sides to the column flange; </w:t>
      </w:r>
      <w:r w:rsidR="006851BF">
        <w:t>and</w:t>
      </w:r>
    </w:p>
    <w:p w14:paraId="08065023" w14:textId="418B18D8" w:rsidR="006D5765" w:rsidRDefault="00DB1D3E" w:rsidP="006D5765">
      <w:pPr>
        <w:pStyle w:val="ListBullet"/>
      </w:pPr>
      <w:r w:rsidRPr="00EB4487">
        <w:lastRenderedPageBreak/>
        <w:t>the upper weld, protected against direct radiation, has a thickness of at least 1,5 times the thickness of the surrounding welds and should in normal temperature design support at least 40</w:t>
      </w:r>
      <w:r w:rsidR="00FC1907">
        <w:t xml:space="preserve"> </w:t>
      </w:r>
      <w:r w:rsidRPr="00EB4487">
        <w:t>% of the design shear load.</w:t>
      </w:r>
    </w:p>
    <w:p w14:paraId="0C35D659" w14:textId="31AA82E0" w:rsidR="007631F4" w:rsidRDefault="006632FC" w:rsidP="00D7317F">
      <w:pPr>
        <w:pStyle w:val="ListBullet"/>
        <w:numPr>
          <w:ilvl w:val="0"/>
          <w:numId w:val="0"/>
        </w:numPr>
        <w:ind w:left="357" w:hanging="357"/>
        <w:jc w:val="center"/>
      </w:pPr>
      <w:r>
        <w:rPr>
          <w:noProof/>
        </w:rPr>
        <w:fldChar w:fldCharType="begin"/>
      </w:r>
      <w:r>
        <w:rPr>
          <w:noProof/>
        </w:rPr>
        <w:instrText xml:space="preserve"> INCLUDEPICTURE  "Y:\\STD_MGT\\STDDEL\\PRODUCTION\\Standards\\00250\\218\\41_e_dr\\9_007.tif"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"Y:\\STD_MGT\\STDDEL\\PRODUCTION\\Standards\\00250\\218\\41_e_dr\\9_007.tif"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1994-1-2.zip.7bf\\41_e_dr\\9_007.tif" \* MERGEFORMATINET</w:instrText>
      </w:r>
      <w:r w:rsidR="006973E4">
        <w:rPr>
          <w:noProof/>
        </w:rPr>
        <w:instrText xml:space="preserve"> </w:instrText>
      </w:r>
      <w:r w:rsidR="006973E4">
        <w:rPr>
          <w:noProof/>
        </w:rPr>
        <w:fldChar w:fldCharType="separate"/>
      </w:r>
      <w:r w:rsidR="006973E4">
        <w:rPr>
          <w:noProof/>
        </w:rPr>
        <w:pict w14:anchorId="7860B91D">
          <v:shape id="_x0000_i1162" type="#_x0000_t75" style="width:396.75pt;height:273pt">
            <v:imagedata r:id="rId287" r:href="rId288"/>
          </v:shape>
        </w:pict>
      </w:r>
      <w:r w:rsidR="006973E4">
        <w:rPr>
          <w:noProof/>
        </w:rPr>
        <w:fldChar w:fldCharType="end"/>
      </w:r>
      <w:r w:rsidR="00F91CE9">
        <w:rPr>
          <w:noProof/>
        </w:rPr>
        <w:fldChar w:fldCharType="end"/>
      </w:r>
      <w:r>
        <w:rPr>
          <w:noProof/>
        </w:rPr>
        <w:fldChar w:fldCharType="end"/>
      </w:r>
    </w:p>
    <w:p w14:paraId="19EA27AC" w14:textId="16A7C6C8" w:rsidR="00DB1D3E" w:rsidRPr="00D7317F" w:rsidRDefault="00DB1D3E" w:rsidP="00D7317F">
      <w:pPr>
        <w:pStyle w:val="ListBullet"/>
        <w:numPr>
          <w:ilvl w:val="0"/>
          <w:numId w:val="0"/>
        </w:numPr>
        <w:ind w:left="357" w:hanging="357"/>
        <w:jc w:val="center"/>
        <w:rPr>
          <w:bCs/>
        </w:rPr>
      </w:pPr>
      <w:bookmarkStart w:id="289" w:name="_Toc464418660"/>
      <w:r w:rsidRPr="00D7317F">
        <w:rPr>
          <w:b/>
          <w:bCs/>
        </w:rPr>
        <w:t>Figure 9.</w:t>
      </w:r>
      <w:r w:rsidR="00070ED2" w:rsidRPr="00D7317F">
        <w:rPr>
          <w:b/>
          <w:bCs/>
        </w:rPr>
        <w:t xml:space="preserve">7 </w:t>
      </w:r>
      <w:r w:rsidR="00864180" w:rsidRPr="00D7317F">
        <w:rPr>
          <w:b/>
          <w:bCs/>
          <w:lang w:val="en-US"/>
        </w:rPr>
        <w:t>—</w:t>
      </w:r>
      <w:r w:rsidRPr="00D7317F">
        <w:rPr>
          <w:b/>
          <w:bCs/>
        </w:rPr>
        <w:t xml:space="preserve"> Examples of connections to a partially encased steel section</w:t>
      </w:r>
      <w:bookmarkEnd w:id="289"/>
      <w:r w:rsidRPr="00D7317F">
        <w:rPr>
          <w:b/>
          <w:bCs/>
        </w:rPr>
        <w:t xml:space="preserve"> column</w:t>
      </w:r>
    </w:p>
    <w:p w14:paraId="1F6F2617" w14:textId="64EF9BC9" w:rsidR="0093791C" w:rsidRPr="00924413" w:rsidRDefault="00DB1D3E" w:rsidP="006D5765">
      <w:pPr>
        <w:pStyle w:val="BodyText"/>
      </w:pPr>
      <w:r w:rsidRPr="00924413">
        <w:t xml:space="preserve">(3) If shear flats are used, </w:t>
      </w:r>
      <w:r w:rsidR="000F2C8A" w:rsidRPr="002E4622">
        <w:t xml:space="preserve">additional </w:t>
      </w:r>
      <w:r w:rsidR="000F2C8A" w:rsidRPr="001A19A9">
        <w:t>protection to the remaining gap between the beam end and column may be neglected if not bigger than 10 mm (see Figure 9.7).</w:t>
      </w:r>
      <w:r w:rsidR="000F2C8A" w:rsidRPr="002E4622">
        <w:t xml:space="preserve"> </w:t>
      </w:r>
    </w:p>
    <w:p w14:paraId="6C3553F3" w14:textId="51D4940D" w:rsidR="00DB1D3E" w:rsidRPr="009E4D1D" w:rsidRDefault="00DB1D3E" w:rsidP="00302602">
      <w:pPr>
        <w:pStyle w:val="Heading3"/>
      </w:pPr>
      <w:bookmarkStart w:id="290" w:name="_Toc6393207"/>
      <w:bookmarkStart w:id="291" w:name="_Toc6394079"/>
      <w:bookmarkStart w:id="292" w:name="_Toc6394235"/>
      <w:bookmarkStart w:id="293" w:name="_Toc89531291"/>
      <w:bookmarkStart w:id="294" w:name="_Toc150422872"/>
      <w:r w:rsidRPr="00EB4487">
        <w:t xml:space="preserve">Connections between composite beams and composite columns comprising concrete filled </w:t>
      </w:r>
      <w:r w:rsidRPr="006D5765">
        <w:t>hollow</w:t>
      </w:r>
      <w:r w:rsidRPr="00EB4487">
        <w:t xml:space="preserve"> </w:t>
      </w:r>
      <w:r w:rsidRPr="006D5765">
        <w:t>sections</w:t>
      </w:r>
      <w:bookmarkEnd w:id="290"/>
      <w:bookmarkEnd w:id="291"/>
      <w:bookmarkEnd w:id="292"/>
      <w:bookmarkEnd w:id="293"/>
      <w:bookmarkEnd w:id="294"/>
    </w:p>
    <w:p w14:paraId="54E2712F" w14:textId="622DC103" w:rsidR="00DB1D3E" w:rsidRPr="00630988" w:rsidRDefault="00DB1D3E" w:rsidP="006D5765">
      <w:pPr>
        <w:pStyle w:val="BodyText"/>
      </w:pPr>
      <w:r w:rsidRPr="006D5765">
        <w:t>(1) Composite beams may be connected to composite columns comprising concrete filled hollow sections using either bearing blocks or shear flats (</w:t>
      </w:r>
      <w:r w:rsidRPr="00630988">
        <w:t xml:space="preserve">see </w:t>
      </w:r>
      <w:r w:rsidRPr="00D7317F">
        <w:t>Figure 9.</w:t>
      </w:r>
      <w:r w:rsidR="00070ED2" w:rsidRPr="00D7317F">
        <w:t>8</w:t>
      </w:r>
      <w:r w:rsidRPr="00630988">
        <w:t xml:space="preserve">). </w:t>
      </w:r>
    </w:p>
    <w:p w14:paraId="0A594E93" w14:textId="77777777" w:rsidR="00DB1D3E" w:rsidRPr="00630988" w:rsidRDefault="00DB1D3E" w:rsidP="006D5765">
      <w:pPr>
        <w:pStyle w:val="BodyText"/>
      </w:pPr>
      <w:r w:rsidRPr="00630988">
        <w:t xml:space="preserve">(2) Shear and tension forces shall be transmitted by adequate means from the beam to the reinforced concrete core of the column. </w:t>
      </w:r>
    </w:p>
    <w:p w14:paraId="61EAF914" w14:textId="60315D39" w:rsidR="00DB1D3E" w:rsidRPr="00630988" w:rsidRDefault="00DB1D3E" w:rsidP="006D5765">
      <w:pPr>
        <w:pStyle w:val="BodyText"/>
      </w:pPr>
      <w:r w:rsidRPr="00630988">
        <w:t xml:space="preserve">(3) If bearing blocks are used (see </w:t>
      </w:r>
      <w:r w:rsidRPr="00D7317F">
        <w:t>Figure 9.</w:t>
      </w:r>
      <w:r w:rsidR="001A19A9" w:rsidRPr="00D7317F">
        <w:t>8</w:t>
      </w:r>
      <w:r w:rsidR="00F95675">
        <w:t xml:space="preserve"> </w:t>
      </w:r>
      <w:r w:rsidRPr="00D7317F">
        <w:t>a</w:t>
      </w:r>
      <w:r w:rsidR="00F95675">
        <w:t>)</w:t>
      </w:r>
      <w:r w:rsidRPr="00630988">
        <w:t xml:space="preserve">) the shear load transfer in case of fire should be ensured by means of additional studs. The shear resistance of the studs should be checked according to 7.4.2.2.3 (1) with a stud temperature equal to the average temperature of the bearing block. </w:t>
      </w:r>
    </w:p>
    <w:p w14:paraId="4C86EFA3" w14:textId="56A840A0" w:rsidR="00DB1D3E" w:rsidRDefault="00DB1D3E" w:rsidP="006D5765">
      <w:pPr>
        <w:pStyle w:val="BodyText"/>
      </w:pPr>
      <w:r w:rsidRPr="00630988">
        <w:t xml:space="preserve">(4) If shear flats are used (see </w:t>
      </w:r>
      <w:r w:rsidRPr="00D7317F">
        <w:t>Figure 9.</w:t>
      </w:r>
      <w:r w:rsidR="001A19A9" w:rsidRPr="00D7317F">
        <w:t>8</w:t>
      </w:r>
      <w:r w:rsidR="00F95675">
        <w:t xml:space="preserve"> </w:t>
      </w:r>
      <w:r w:rsidRPr="00D7317F">
        <w:t>b</w:t>
      </w:r>
      <w:r w:rsidR="00F95675">
        <w:t>)</w:t>
      </w:r>
      <w:r w:rsidRPr="00630988">
        <w:t>),</w:t>
      </w:r>
      <w:r w:rsidRPr="006D5765">
        <w:t xml:space="preserve"> they should penetrate the column and they should be connected to both walls by welding. </w:t>
      </w:r>
    </w:p>
    <w:p w14:paraId="48A32F87" w14:textId="15D95FEE" w:rsidR="007631F4" w:rsidRDefault="007631F4" w:rsidP="006D5765">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986"/>
      </w:tblGrid>
      <w:tr w:rsidR="006602E3" w14:paraId="0D0E20CA" w14:textId="77777777" w:rsidTr="00D7317F">
        <w:trPr>
          <w:jc w:val="center"/>
        </w:trPr>
        <w:tc>
          <w:tcPr>
            <w:tcW w:w="4765" w:type="dxa"/>
          </w:tcPr>
          <w:p w14:paraId="560FFB03" w14:textId="3A580ED3" w:rsidR="006602E3" w:rsidRDefault="006632FC" w:rsidP="00D7317F">
            <w:pPr>
              <w:pStyle w:val="BodyText"/>
              <w:jc w:val="center"/>
            </w:pPr>
            <w:r>
              <w:rPr>
                <w:noProof/>
              </w:rPr>
              <w:lastRenderedPageBreak/>
              <w:fldChar w:fldCharType="begin"/>
            </w:r>
            <w:r>
              <w:rPr>
                <w:noProof/>
              </w:rPr>
              <w:instrText xml:space="preserve"> INCLUDEPICTURE  "Y:\\STD_MGT\\STDDEL\\PRODUCTION\\Standards\\00250\\218\\41_e_dr\\9_008a.tif"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"Y:\\STD_MGT\\STDDEL\\PRODUCTION\\Standards\\00250\\218\\41_e_dr\\9_008a.tif"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1994-1-2.zip.7bf\\41_e_dr\\9_008a.tif" \* MERGEFORMATINET</w:instrText>
            </w:r>
            <w:r w:rsidR="006973E4">
              <w:rPr>
                <w:noProof/>
              </w:rPr>
              <w:instrText xml:space="preserve"> </w:instrText>
            </w:r>
            <w:r w:rsidR="006973E4">
              <w:rPr>
                <w:noProof/>
              </w:rPr>
              <w:fldChar w:fldCharType="separate"/>
            </w:r>
            <w:r w:rsidR="006973E4">
              <w:rPr>
                <w:noProof/>
              </w:rPr>
              <w:pict w14:anchorId="3A8924DD">
                <v:shape id="_x0000_i1163" type="#_x0000_t75" style="width:213pt;height:229.5pt">
                  <v:imagedata r:id="rId289" r:href="rId290"/>
                </v:shape>
              </w:pict>
            </w:r>
            <w:r w:rsidR="006973E4">
              <w:rPr>
                <w:noProof/>
              </w:rPr>
              <w:fldChar w:fldCharType="end"/>
            </w:r>
            <w:r w:rsidR="00F91CE9">
              <w:rPr>
                <w:noProof/>
              </w:rPr>
              <w:fldChar w:fldCharType="end"/>
            </w:r>
            <w:r>
              <w:rPr>
                <w:noProof/>
              </w:rPr>
              <w:fldChar w:fldCharType="end"/>
            </w:r>
          </w:p>
        </w:tc>
        <w:tc>
          <w:tcPr>
            <w:tcW w:w="4986" w:type="dxa"/>
          </w:tcPr>
          <w:p w14:paraId="3E1D81EC" w14:textId="3879BF87" w:rsidR="006602E3" w:rsidRDefault="006632FC" w:rsidP="00D7317F">
            <w:pPr>
              <w:pStyle w:val="BodyText"/>
              <w:jc w:val="center"/>
            </w:pPr>
            <w:r>
              <w:rPr>
                <w:noProof/>
              </w:rPr>
              <w:fldChar w:fldCharType="begin"/>
            </w:r>
            <w:r>
              <w:rPr>
                <w:noProof/>
              </w:rPr>
              <w:instrText xml:space="preserve"> INCLUDEPICTURE  "Y:\\STD_MGT\\STDDEL\\PRODUCTION\\Standards\\00250\\218\\41_e_dr\\9_008b.tif"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"Y:\\STD_MGT\\STDDEL\\PRODUCTION\\Standards\\00250\\218\\41_e_dr\\9_008b.tif"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1994-1-2.zip.7bf\\41_e_dr\\9_008b.tif" \* MERGEFORMATINET</w:instrText>
            </w:r>
            <w:r w:rsidR="006973E4">
              <w:rPr>
                <w:noProof/>
              </w:rPr>
              <w:instrText xml:space="preserve"> </w:instrText>
            </w:r>
            <w:r w:rsidR="006973E4">
              <w:rPr>
                <w:noProof/>
              </w:rPr>
              <w:fldChar w:fldCharType="separate"/>
            </w:r>
            <w:r w:rsidR="006973E4">
              <w:rPr>
                <w:noProof/>
              </w:rPr>
              <w:pict w14:anchorId="53B09610">
                <v:shape id="_x0000_i1164" type="#_x0000_t75" style="width:237.75pt;height:238.5pt">
                  <v:imagedata r:id="rId291" r:href="rId292"/>
                </v:shape>
              </w:pict>
            </w:r>
            <w:r w:rsidR="006973E4">
              <w:rPr>
                <w:noProof/>
              </w:rPr>
              <w:fldChar w:fldCharType="end"/>
            </w:r>
            <w:r w:rsidR="00F91CE9">
              <w:rPr>
                <w:noProof/>
              </w:rPr>
              <w:fldChar w:fldCharType="end"/>
            </w:r>
            <w:r>
              <w:rPr>
                <w:noProof/>
              </w:rPr>
              <w:fldChar w:fldCharType="end"/>
            </w:r>
          </w:p>
        </w:tc>
      </w:tr>
      <w:tr w:rsidR="006602E3" w14:paraId="0A468B87" w14:textId="77777777" w:rsidTr="00D7317F">
        <w:trPr>
          <w:jc w:val="center"/>
        </w:trPr>
        <w:tc>
          <w:tcPr>
            <w:tcW w:w="4765" w:type="dxa"/>
          </w:tcPr>
          <w:p w14:paraId="720CA7FE" w14:textId="38D40787" w:rsidR="006602E3" w:rsidRDefault="006602E3" w:rsidP="00D7317F">
            <w:pPr>
              <w:pStyle w:val="BodyText"/>
              <w:jc w:val="center"/>
            </w:pPr>
            <w:r w:rsidRPr="006D5765">
              <w:t>a) Bearing blocks with additional studs</w:t>
            </w:r>
          </w:p>
        </w:tc>
        <w:tc>
          <w:tcPr>
            <w:tcW w:w="4986" w:type="dxa"/>
          </w:tcPr>
          <w:p w14:paraId="6A95A778" w14:textId="6AF5D8DA" w:rsidR="006602E3" w:rsidRDefault="006602E3" w:rsidP="00D7317F">
            <w:pPr>
              <w:pStyle w:val="BodyText"/>
              <w:jc w:val="center"/>
            </w:pPr>
            <w:r w:rsidRPr="006D5765">
              <w:t>b) Penetrating shear flats</w:t>
            </w:r>
          </w:p>
        </w:tc>
      </w:tr>
    </w:tbl>
    <w:p w14:paraId="3B27FBCF" w14:textId="25313EE9" w:rsidR="00DB1D3E" w:rsidRDefault="00DB1D3E" w:rsidP="006D5765">
      <w:pPr>
        <w:pStyle w:val="Figuretitle"/>
      </w:pPr>
      <w:bookmarkStart w:id="295" w:name="_Toc464418661"/>
      <w:r w:rsidRPr="00D7317F">
        <w:t>Figure 9.</w:t>
      </w:r>
      <w:r w:rsidR="001A19A9" w:rsidRPr="00D7317F">
        <w:t>8</w:t>
      </w:r>
      <w:r w:rsidR="001A19A9">
        <w:t xml:space="preserve"> </w:t>
      </w:r>
      <w:r w:rsidR="00864180">
        <w:rPr>
          <w:lang w:val="en-US"/>
        </w:rPr>
        <w:t>—</w:t>
      </w:r>
      <w:r w:rsidRPr="00EB4487">
        <w:t xml:space="preserve"> Examples of </w:t>
      </w:r>
      <w:r w:rsidRPr="006D5765">
        <w:t>connections</w:t>
      </w:r>
      <w:r w:rsidRPr="00EB4487">
        <w:t xml:space="preserve"> to a concrete filled hollow section</w:t>
      </w:r>
      <w:bookmarkEnd w:id="295"/>
    </w:p>
    <w:p w14:paraId="12B6B24A" w14:textId="77777777" w:rsidR="0093791C" w:rsidRPr="0093791C" w:rsidRDefault="0093791C" w:rsidP="0093791C">
      <w:pPr>
        <w:pStyle w:val="BodyText"/>
      </w:pPr>
    </w:p>
    <w:p w14:paraId="03B7A524" w14:textId="3A98016B" w:rsidR="00DB1D3E" w:rsidRPr="006D5765" w:rsidRDefault="00DB1D3E" w:rsidP="006D5765">
      <w:pPr>
        <w:pStyle w:val="ANNEX"/>
      </w:pPr>
      <w:r w:rsidRPr="006D5765">
        <w:lastRenderedPageBreak/>
        <w:br/>
      </w:r>
      <w:bookmarkStart w:id="296" w:name="_Toc150422873"/>
      <w:r w:rsidRPr="00F95675">
        <w:rPr>
          <w:b w:val="0"/>
        </w:rPr>
        <w:t>(normative)</w:t>
      </w:r>
      <w:r w:rsidR="00F95675">
        <w:br/>
      </w:r>
      <w:r w:rsidRPr="006D5765">
        <w:fldChar w:fldCharType="begin"/>
      </w:r>
      <w:r w:rsidRPr="006D5765">
        <w:instrText xml:space="preserve">SEQ aaa \h </w:instrText>
      </w:r>
      <w:r w:rsidRPr="006D5765">
        <w:fldChar w:fldCharType="end"/>
      </w:r>
      <w:r w:rsidRPr="006D5765">
        <w:fldChar w:fldCharType="begin"/>
      </w:r>
      <w:r w:rsidRPr="006D5765">
        <w:instrText xml:space="preserve">SEQ table \r0\h </w:instrText>
      </w:r>
      <w:r w:rsidRPr="006D5765">
        <w:fldChar w:fldCharType="end"/>
      </w:r>
      <w:r w:rsidRPr="006D5765">
        <w:fldChar w:fldCharType="begin"/>
      </w:r>
      <w:r w:rsidRPr="006D5765">
        <w:instrText xml:space="preserve">SEQ figure \r0\h </w:instrText>
      </w:r>
      <w:r w:rsidRPr="006D5765">
        <w:fldChar w:fldCharType="end"/>
      </w:r>
      <w:r w:rsidRPr="006D5765">
        <w:br/>
        <w:t>S</w:t>
      </w:r>
      <w:r w:rsidR="00142B75">
        <w:t>train-hardening of structural steel at elevated temperatures</w:t>
      </w:r>
      <w:bookmarkEnd w:id="296"/>
    </w:p>
    <w:p w14:paraId="6735337E" w14:textId="1AA6D27C" w:rsidR="00142B75" w:rsidRDefault="00142B75" w:rsidP="00302602">
      <w:pPr>
        <w:pStyle w:val="a2"/>
      </w:pPr>
      <w:bookmarkStart w:id="297" w:name="_Toc150422874"/>
      <w:r w:rsidRPr="00623EBA">
        <w:t>Use of this annex</w:t>
      </w:r>
      <w:bookmarkEnd w:id="297"/>
      <w:r w:rsidRPr="00623EBA">
        <w:t xml:space="preserve">  </w:t>
      </w:r>
    </w:p>
    <w:p w14:paraId="37470330" w14:textId="110C7A97" w:rsidR="00DB1D3E" w:rsidRPr="00EB4487" w:rsidRDefault="00DB1D3E" w:rsidP="006D5765">
      <w:pPr>
        <w:pStyle w:val="BodyText"/>
      </w:pPr>
      <w:r w:rsidRPr="00EB4487">
        <w:t xml:space="preserve">(1) </w:t>
      </w:r>
      <w:r w:rsidR="00142B75">
        <w:t>T</w:t>
      </w:r>
      <w:r w:rsidR="00142B75" w:rsidRPr="00623EBA">
        <w:rPr>
          <w:color w:val="000000"/>
        </w:rPr>
        <w:t>his Normative Annex contains additional provisions to</w:t>
      </w:r>
      <w:r w:rsidR="00142B75">
        <w:rPr>
          <w:color w:val="000000"/>
        </w:rPr>
        <w:t xml:space="preserve"> the stress-strain relationships of structural steel defined in 5.3.1.2(1) and 5.3.1.2(2) for temperatures below 400</w:t>
      </w:r>
      <w:r w:rsidR="004D3028">
        <w:rPr>
          <w:color w:val="000000"/>
        </w:rPr>
        <w:t xml:space="preserve"> °C</w:t>
      </w:r>
      <w:r w:rsidR="00142B75">
        <w:rPr>
          <w:color w:val="000000"/>
        </w:rPr>
        <w:t>.</w:t>
      </w:r>
    </w:p>
    <w:p w14:paraId="2AAF964A" w14:textId="6BAAF6DE" w:rsidR="00F84993" w:rsidRDefault="000F2C8A" w:rsidP="00302602">
      <w:pPr>
        <w:pStyle w:val="a2"/>
      </w:pPr>
      <w:bookmarkStart w:id="298" w:name="_Toc150422875"/>
      <w:r>
        <w:t>Scope and field of application</w:t>
      </w:r>
      <w:bookmarkStart w:id="299" w:name="_Toc119397609"/>
      <w:bookmarkStart w:id="300" w:name="_Toc119482943"/>
      <w:bookmarkStart w:id="301" w:name="_Toc120105630"/>
      <w:bookmarkStart w:id="302" w:name="_Toc120106751"/>
      <w:bookmarkEnd w:id="299"/>
      <w:bookmarkEnd w:id="300"/>
      <w:bookmarkEnd w:id="301"/>
      <w:bookmarkEnd w:id="302"/>
      <w:bookmarkEnd w:id="298"/>
    </w:p>
    <w:p w14:paraId="695516C3" w14:textId="5B9B7DA5" w:rsidR="000F2C8A" w:rsidRPr="004256FF" w:rsidRDefault="000F2C8A" w:rsidP="004256FF">
      <w:pPr>
        <w:pStyle w:val="BodyText"/>
      </w:pPr>
      <w:r w:rsidRPr="00623EBA">
        <w:t xml:space="preserve">(1) This Normative Annex applies to </w:t>
      </w:r>
      <w:r>
        <w:t>steel grades S235, S275, S355, S420 and S460 in tension or compression.</w:t>
      </w:r>
    </w:p>
    <w:p w14:paraId="29527BED" w14:textId="2EC3186D" w:rsidR="000F2C8A" w:rsidRDefault="000F2C8A" w:rsidP="004256FF">
      <w:pPr>
        <w:pStyle w:val="BodyText"/>
      </w:pPr>
      <w:r w:rsidRPr="002E4622">
        <w:t>(</w:t>
      </w:r>
      <w:r>
        <w:t>2</w:t>
      </w:r>
      <w:r w:rsidRPr="002E4622">
        <w:t>) The effect of strain</w:t>
      </w:r>
      <w:r>
        <w:t>-</w:t>
      </w:r>
      <w:r w:rsidRPr="002E4622">
        <w:t xml:space="preserve">hardening should only be taken into account if the analysis is based on advanced design methods according to </w:t>
      </w:r>
      <w:r w:rsidR="00F95675">
        <w:t>Clause</w:t>
      </w:r>
      <w:r w:rsidRPr="002E4622">
        <w:t xml:space="preserve"> 8.</w:t>
      </w:r>
    </w:p>
    <w:p w14:paraId="40DB0485" w14:textId="58572122" w:rsidR="000F2C8A" w:rsidRDefault="000F2C8A" w:rsidP="004256FF">
      <w:pPr>
        <w:pStyle w:val="BodyText"/>
      </w:pPr>
      <w:r>
        <w:t>(3) If this Normative Annex A</w:t>
      </w:r>
      <w:r w:rsidRPr="002E4622">
        <w:t xml:space="preserve"> is </w:t>
      </w:r>
      <w:r>
        <w:t>applied, it should be</w:t>
      </w:r>
      <w:r w:rsidRPr="002E4622">
        <w:t xml:space="preserve"> proven that local failures (i.e. local buckling, shear failure, concrete spalling, etc) do not occur because of increased strains.</w:t>
      </w:r>
      <w:r>
        <w:t xml:space="preserve"> </w:t>
      </w:r>
    </w:p>
    <w:p w14:paraId="2D493424" w14:textId="46449634" w:rsidR="000F2C8A" w:rsidRPr="00623EBA" w:rsidRDefault="000F2C8A" w:rsidP="00302602">
      <w:pPr>
        <w:pStyle w:val="a2"/>
      </w:pPr>
      <w:bookmarkStart w:id="303" w:name="_Toc150422876"/>
      <w:r w:rsidRPr="002E4622">
        <w:t>Stress-strain relationships at elevated temperatures for structural steel</w:t>
      </w:r>
      <w:bookmarkEnd w:id="303"/>
      <w:r w:rsidRPr="00623EBA">
        <w:t xml:space="preserve"> </w:t>
      </w:r>
    </w:p>
    <w:p w14:paraId="7906D0E6" w14:textId="26C7BDDC" w:rsidR="00EA046B" w:rsidRPr="00EA046B" w:rsidRDefault="000F2C8A" w:rsidP="00EA046B">
      <w:pPr>
        <w:pStyle w:val="BodyText"/>
      </w:pPr>
      <w:r w:rsidRPr="001B56BD">
        <w:t>(1)</w:t>
      </w:r>
      <w:r w:rsidR="00716207">
        <w:t xml:space="preserve"> </w:t>
      </w:r>
      <w:r w:rsidRPr="001B56BD">
        <w:t>For temperatures below 400</w:t>
      </w:r>
      <w:r w:rsidRPr="001B56BD">
        <w:rPr>
          <w:spacing w:val="-1"/>
          <w:sz w:val="13"/>
          <w:vertAlign w:val="subscript"/>
        </w:rPr>
        <w:t xml:space="preserve"> </w:t>
      </w:r>
      <w:r w:rsidRPr="001B56BD">
        <w:rPr>
          <w:rFonts w:ascii="Symbol" w:hAnsi="Symbol"/>
        </w:rPr>
        <w:t></w:t>
      </w:r>
      <w:r w:rsidRPr="001B56BD">
        <w:t>C, the alternative strain-hardening option mentioned in 5.3.1.2(4) may be used as follows:</w:t>
      </w:r>
    </w:p>
    <w:p w14:paraId="570C7FC6" w14:textId="4EBE4D31" w:rsidR="004E1635" w:rsidRPr="004E1635" w:rsidRDefault="004E1635" w:rsidP="004E1635">
      <w:pPr>
        <w:pStyle w:val="Formula"/>
        <w:rPr>
          <w:rFonts w:asciiTheme="majorHAnsi" w:hAnsiTheme="majorHAnsi"/>
          <w:lang w:val="fr-BE"/>
        </w:rPr>
      </w:pPr>
      <w:r w:rsidRPr="004256FF">
        <w:rPr>
          <w:rFonts w:asciiTheme="majorHAnsi" w:hAnsiTheme="majorHAnsi"/>
          <w:lang w:val="en-US"/>
        </w:rPr>
        <w:t xml:space="preserve"> </w:t>
      </w:r>
      <w:r w:rsidR="00F95675" w:rsidRPr="00F95675">
        <w:rPr>
          <w:position w:val="-12"/>
        </w:rPr>
        <w:object w:dxaOrig="1380" w:dyaOrig="320" w14:anchorId="47049683">
          <v:shape id="_x0000_i1165" type="#_x0000_t75" style="width:69pt;height:15.75pt" o:ole="">
            <v:imagedata r:id="rId293" o:title=""/>
          </v:shape>
          <o:OLEObject Type="Embed" ProgID="Equation.DSMT4" ShapeID="_x0000_i1165" DrawAspect="Content" ObjectID="_1772537870" r:id="rId294"/>
        </w:object>
      </w:r>
      <w:r w:rsidR="00EA046B">
        <w:rPr>
          <w:lang w:val="fr-BE"/>
        </w:rPr>
        <w:t xml:space="preserve"> </w:t>
      </w:r>
      <w:r w:rsidR="00F95675" w:rsidRPr="00F95675">
        <w:rPr>
          <w:position w:val="-18"/>
        </w:rPr>
        <w:object w:dxaOrig="4300" w:dyaOrig="460" w14:anchorId="232685CD">
          <v:shape id="_x0000_i1166" type="#_x0000_t75" style="width:215.25pt;height:24pt" o:ole="">
            <v:imagedata r:id="rId295" o:title=""/>
          </v:shape>
          <o:OLEObject Type="Embed" ProgID="Equation.DSMT4" ShapeID="_x0000_i1166" DrawAspect="Content" ObjectID="_1772537871" r:id="rId296"/>
        </w:object>
      </w:r>
      <w:r>
        <w:rPr>
          <w:rFonts w:asciiTheme="majorHAnsi" w:hAnsiTheme="majorHAnsi"/>
          <w:lang w:val="fr-BE"/>
        </w:rPr>
        <w:tab/>
      </w:r>
      <w:r w:rsidR="00DB1D3E" w:rsidRPr="00EB4487">
        <w:rPr>
          <w:rFonts w:asciiTheme="majorHAnsi" w:hAnsiTheme="majorHAnsi"/>
          <w:lang w:val="fr-BE"/>
        </w:rPr>
        <w:t>(A.</w:t>
      </w:r>
      <w:r w:rsidR="00FF2893">
        <w:rPr>
          <w:rFonts w:asciiTheme="majorHAnsi" w:hAnsiTheme="majorHAnsi"/>
          <w:lang w:val="fr-BE"/>
        </w:rPr>
        <w:t>1</w:t>
      </w:r>
      <w:r w:rsidR="00DB1D3E" w:rsidRPr="00EB4487">
        <w:rPr>
          <w:rFonts w:asciiTheme="majorHAnsi" w:hAnsiTheme="majorHAnsi"/>
          <w:lang w:val="fr-BE"/>
        </w:rPr>
        <w:t>)</w:t>
      </w:r>
    </w:p>
    <w:p w14:paraId="792B5DED" w14:textId="61098D97" w:rsidR="004370AA" w:rsidRDefault="00F95675" w:rsidP="004370AA">
      <w:pPr>
        <w:pStyle w:val="Formula"/>
      </w:pPr>
      <w:r w:rsidRPr="00F95675">
        <w:rPr>
          <w:position w:val="-12"/>
        </w:rPr>
        <w:object w:dxaOrig="1480" w:dyaOrig="320" w14:anchorId="28D9778F">
          <v:shape id="_x0000_i1167" type="#_x0000_t75" style="width:74.25pt;height:15.75pt" o:ole="">
            <v:imagedata r:id="rId297" o:title=""/>
          </v:shape>
          <o:OLEObject Type="Embed" ProgID="Equation.DSMT4" ShapeID="_x0000_i1167" DrawAspect="Content" ObjectID="_1772537872" r:id="rId298"/>
        </w:object>
      </w:r>
      <w:r w:rsidRPr="00F95675">
        <w:rPr>
          <w:position w:val="-12"/>
        </w:rPr>
        <w:object w:dxaOrig="1080" w:dyaOrig="320" w14:anchorId="40E40C81">
          <v:shape id="_x0000_i1168" type="#_x0000_t75" style="width:54pt;height:15.75pt" o:ole="">
            <v:imagedata r:id="rId299" o:title=""/>
          </v:shape>
          <o:OLEObject Type="Embed" ProgID="Equation.DSMT4" ShapeID="_x0000_i1168" DrawAspect="Content" ObjectID="_1772537873" r:id="rId300"/>
        </w:object>
      </w:r>
      <w:r w:rsidR="004E1635">
        <w:tab/>
      </w:r>
      <w:r w:rsidR="00DB1D3E" w:rsidRPr="00EB4487">
        <w:t>(A.</w:t>
      </w:r>
      <w:r w:rsidR="00FF2893">
        <w:t>2</w:t>
      </w:r>
      <w:r w:rsidR="00DB1D3E" w:rsidRPr="00EB4487">
        <w:t>)</w:t>
      </w:r>
    </w:p>
    <w:p w14:paraId="642410B4" w14:textId="44D68921" w:rsidR="004370AA" w:rsidRDefault="00F95675" w:rsidP="004370AA">
      <w:pPr>
        <w:pStyle w:val="Formula"/>
      </w:pPr>
      <w:r w:rsidRPr="00F95675">
        <w:rPr>
          <w:position w:val="-12"/>
        </w:rPr>
        <w:object w:dxaOrig="1579" w:dyaOrig="320" w14:anchorId="48E733CD">
          <v:shape id="_x0000_i1169" type="#_x0000_t75" style="width:78.75pt;height:15.75pt" o:ole="">
            <v:imagedata r:id="rId301" o:title=""/>
          </v:shape>
          <o:OLEObject Type="Embed" ProgID="Equation.DSMT4" ShapeID="_x0000_i1169" DrawAspect="Content" ObjectID="_1772537874" r:id="rId302"/>
        </w:object>
      </w:r>
      <w:r w:rsidR="004E46A9">
        <w:t xml:space="preserve"> </w:t>
      </w:r>
      <w:r w:rsidRPr="00F95675">
        <w:rPr>
          <w:position w:val="-20"/>
        </w:rPr>
        <w:object w:dxaOrig="3300" w:dyaOrig="499" w14:anchorId="624D8F49">
          <v:shape id="_x0000_i1170" type="#_x0000_t75" style="width:165pt;height:24.75pt" o:ole="">
            <v:imagedata r:id="rId303" o:title=""/>
          </v:shape>
          <o:OLEObject Type="Embed" ProgID="Equation.DSMT4" ShapeID="_x0000_i1170" DrawAspect="Content" ObjectID="_1772537875" r:id="rId304"/>
        </w:object>
      </w:r>
      <w:r w:rsidR="00E47ED7">
        <w:tab/>
      </w:r>
      <w:r w:rsidR="00DB1D3E" w:rsidRPr="00EB4487">
        <w:rPr>
          <w:rFonts w:asciiTheme="majorHAnsi" w:hAnsiTheme="majorHAnsi"/>
          <w:color w:val="000000"/>
          <w:szCs w:val="22"/>
          <w:lang w:val="fr-BE"/>
        </w:rPr>
        <w:t>(A.</w:t>
      </w:r>
      <w:r w:rsidR="00FF2893">
        <w:rPr>
          <w:rFonts w:asciiTheme="majorHAnsi" w:hAnsiTheme="majorHAnsi"/>
          <w:color w:val="000000"/>
          <w:szCs w:val="22"/>
          <w:lang w:val="fr-BE"/>
        </w:rPr>
        <w:t>3</w:t>
      </w:r>
      <w:r w:rsidR="00DB1D3E" w:rsidRPr="00EB4487">
        <w:rPr>
          <w:rFonts w:asciiTheme="majorHAnsi" w:hAnsiTheme="majorHAnsi"/>
          <w:color w:val="000000"/>
          <w:szCs w:val="22"/>
          <w:lang w:val="fr-BE"/>
        </w:rPr>
        <w:t>)</w:t>
      </w:r>
      <w:r w:rsidR="00E47ED7" w:rsidRPr="004370AA">
        <w:t xml:space="preserve"> </w:t>
      </w:r>
    </w:p>
    <w:p w14:paraId="295F57BE" w14:textId="41FB4A81" w:rsidR="00DB1D3E" w:rsidRPr="00EB4487" w:rsidRDefault="00F95675" w:rsidP="004256FF">
      <w:pPr>
        <w:pStyle w:val="Formula"/>
      </w:pPr>
      <w:r w:rsidRPr="00F95675">
        <w:rPr>
          <w:position w:val="-12"/>
        </w:rPr>
        <w:object w:dxaOrig="1020" w:dyaOrig="320" w14:anchorId="7FAC3BDF">
          <v:shape id="_x0000_i1171" type="#_x0000_t75" style="width:51pt;height:15.75pt" o:ole="">
            <v:imagedata r:id="rId305" o:title=""/>
          </v:shape>
          <o:OLEObject Type="Embed" ProgID="Equation.DSMT4" ShapeID="_x0000_i1171" DrawAspect="Content" ObjectID="_1772537876" r:id="rId306"/>
        </w:object>
      </w:r>
      <w:r w:rsidR="004E46A9">
        <w:t xml:space="preserve"> </w:t>
      </w:r>
      <w:r w:rsidRPr="00F95675">
        <w:rPr>
          <w:position w:val="-12"/>
        </w:rPr>
        <w:object w:dxaOrig="760" w:dyaOrig="320" w14:anchorId="0AD403A2">
          <v:shape id="_x0000_i1172" type="#_x0000_t75" style="width:38.25pt;height:15.75pt" o:ole="">
            <v:imagedata r:id="rId307" o:title=""/>
          </v:shape>
          <o:OLEObject Type="Embed" ProgID="Equation.DSMT4" ShapeID="_x0000_i1172" DrawAspect="Content" ObjectID="_1772537877" r:id="rId308"/>
        </w:object>
      </w:r>
      <w:r w:rsidR="00E47ED7">
        <w:tab/>
      </w:r>
      <w:r w:rsidR="00DB1D3E" w:rsidRPr="00EB4487">
        <w:rPr>
          <w:rFonts w:asciiTheme="majorHAnsi" w:hAnsiTheme="majorHAnsi"/>
          <w:color w:val="000000"/>
          <w:szCs w:val="22"/>
        </w:rPr>
        <w:t>(A.</w:t>
      </w:r>
      <w:r w:rsidR="00FF2893">
        <w:rPr>
          <w:rFonts w:asciiTheme="majorHAnsi" w:hAnsiTheme="majorHAnsi"/>
          <w:color w:val="000000"/>
          <w:szCs w:val="22"/>
        </w:rPr>
        <w:t>4</w:t>
      </w:r>
      <w:r w:rsidR="00DB1D3E" w:rsidRPr="00EB4487">
        <w:rPr>
          <w:rFonts w:asciiTheme="majorHAnsi" w:hAnsiTheme="majorHAnsi"/>
          <w:color w:val="000000"/>
          <w:szCs w:val="22"/>
        </w:rPr>
        <w:t>)</w:t>
      </w:r>
    </w:p>
    <w:p w14:paraId="602447B1" w14:textId="5D008B75" w:rsidR="00716207" w:rsidRDefault="00716207" w:rsidP="00716207">
      <w:pPr>
        <w:pStyle w:val="BodyText"/>
      </w:pPr>
      <w:r w:rsidRPr="00716207">
        <w:t>where</w:t>
      </w:r>
    </w:p>
    <w:tbl>
      <w:tblPr>
        <w:tblW w:w="8991" w:type="dxa"/>
        <w:tblInd w:w="648" w:type="dxa"/>
        <w:tblLook w:val="01E0" w:firstRow="1" w:lastRow="1" w:firstColumn="1" w:lastColumn="1" w:noHBand="0" w:noVBand="0"/>
      </w:tblPr>
      <w:tblGrid>
        <w:gridCol w:w="1134"/>
        <w:gridCol w:w="7857"/>
      </w:tblGrid>
      <w:tr w:rsidR="00716207" w:rsidRPr="007E1C8F" w14:paraId="71948C3B" w14:textId="77777777" w:rsidTr="00D63DA3">
        <w:tc>
          <w:tcPr>
            <w:tcW w:w="1134" w:type="dxa"/>
            <w:tcMar>
              <w:left w:w="72" w:type="dxa"/>
              <w:right w:w="72" w:type="dxa"/>
            </w:tcMar>
          </w:tcPr>
          <w:p w14:paraId="421CA2E7" w14:textId="647DA4E5" w:rsidR="00716207" w:rsidRPr="00EB4487" w:rsidRDefault="00716207" w:rsidP="00BC3EE4">
            <w:pPr>
              <w:pStyle w:val="Note"/>
            </w:pPr>
            <w:r w:rsidRPr="00C23DFC">
              <w:t>f</w:t>
            </w:r>
            <w:r>
              <w:rPr>
                <w:vertAlign w:val="subscript"/>
              </w:rPr>
              <w:t>au</w:t>
            </w:r>
            <w:r w:rsidRPr="00C23DFC">
              <w:rPr>
                <w:vertAlign w:val="subscript"/>
              </w:rPr>
              <w:t>,</w:t>
            </w:r>
            <w:r w:rsidRPr="00C23DFC">
              <w:rPr>
                <w:rFonts w:ascii="Symbol" w:hAnsi="Symbol"/>
                <w:vertAlign w:val="subscript"/>
              </w:rPr>
              <w:t></w:t>
            </w:r>
          </w:p>
        </w:tc>
        <w:tc>
          <w:tcPr>
            <w:tcW w:w="7857" w:type="dxa"/>
            <w:tcMar>
              <w:left w:w="72" w:type="dxa"/>
              <w:right w:w="72" w:type="dxa"/>
            </w:tcMar>
          </w:tcPr>
          <w:p w14:paraId="5FA2549A" w14:textId="3708675F" w:rsidR="00716207" w:rsidRPr="007E1C8F" w:rsidRDefault="00716207" w:rsidP="004256FF">
            <w:pPr>
              <w:pStyle w:val="Formula"/>
              <w:ind w:left="0"/>
            </w:pPr>
            <w:r w:rsidRPr="00C23DFC">
              <w:t>is the ultimate strength at elevated temperature, allowing for strain-hardening.</w:t>
            </w:r>
          </w:p>
        </w:tc>
      </w:tr>
    </w:tbl>
    <w:p w14:paraId="44AB3E2E" w14:textId="32E64961" w:rsidR="00716207" w:rsidRPr="00600CCC" w:rsidRDefault="00716207" w:rsidP="004256FF">
      <w:pPr>
        <w:pStyle w:val="Note"/>
      </w:pPr>
      <w:r w:rsidRPr="00C23DFC">
        <w:t>NOTE</w:t>
      </w:r>
      <w:r>
        <w:tab/>
      </w:r>
      <w:r w:rsidRPr="00C23DFC">
        <w:t>The alternative stress-strain relationship</w:t>
      </w:r>
      <w:r>
        <w:t>s</w:t>
      </w:r>
      <w:r w:rsidRPr="00C23DFC">
        <w:t xml:space="preserve"> for steel, allowing for strain</w:t>
      </w:r>
      <w:r>
        <w:t>-</w:t>
      </w:r>
      <w:r w:rsidRPr="00C23DFC">
        <w:t xml:space="preserve">hardening, </w:t>
      </w:r>
      <w:r>
        <w:t>are</w:t>
      </w:r>
      <w:r w:rsidRPr="00C23DFC">
        <w:t xml:space="preserve"> illustrated in </w:t>
      </w:r>
      <w:r>
        <w:t>Fi</w:t>
      </w:r>
      <w:r w:rsidRPr="00C23DFC">
        <w:t>gure A.1.</w:t>
      </w:r>
    </w:p>
    <w:p w14:paraId="787D3D5B" w14:textId="2CFBB73D" w:rsidR="00716207" w:rsidRDefault="00716207" w:rsidP="00716207">
      <w:pPr>
        <w:pStyle w:val="BodyText"/>
      </w:pPr>
      <w:r w:rsidRPr="00C23DFC">
        <w:t>(2)</w:t>
      </w:r>
      <w:r>
        <w:t xml:space="preserve"> </w:t>
      </w:r>
      <w:r w:rsidRPr="00C23DFC">
        <w:t>The ultimate strength at elevated temperature, allowing for strain</w:t>
      </w:r>
      <w:r>
        <w:t>-</w:t>
      </w:r>
      <w:r w:rsidRPr="00C23DFC">
        <w:t>hardening, should be determined as follows:</w:t>
      </w:r>
    </w:p>
    <w:p w14:paraId="52B870EB" w14:textId="44DA299B" w:rsidR="00716207" w:rsidRDefault="00F95675" w:rsidP="00716207">
      <w:pPr>
        <w:pStyle w:val="Formula"/>
        <w:rPr>
          <w:rFonts w:asciiTheme="majorHAnsi" w:hAnsiTheme="majorHAnsi"/>
          <w:color w:val="000000"/>
        </w:rPr>
      </w:pPr>
      <w:r w:rsidRPr="00F95675">
        <w:rPr>
          <w:position w:val="-10"/>
        </w:rPr>
        <w:object w:dxaOrig="999" w:dyaOrig="300" w14:anchorId="6BA70B64">
          <v:shape id="_x0000_i1173" type="#_x0000_t75" style="width:50.25pt;height:15pt" o:ole="">
            <v:imagedata r:id="rId309" o:title=""/>
          </v:shape>
          <o:OLEObject Type="Embed" ProgID="Equation.DSMT4" ShapeID="_x0000_i1173" DrawAspect="Content" ObjectID="_1772537878" r:id="rId310"/>
        </w:object>
      </w:r>
      <w:r w:rsidR="00716207">
        <w:t>;</w:t>
      </w:r>
      <w:r w:rsidRPr="00F95675">
        <w:rPr>
          <w:position w:val="-14"/>
        </w:rPr>
        <w:object w:dxaOrig="1380" w:dyaOrig="340" w14:anchorId="57792A56">
          <v:shape id="_x0000_i1174" type="#_x0000_t75" style="width:69pt;height:16.5pt" o:ole="">
            <v:imagedata r:id="rId311" o:title=""/>
          </v:shape>
          <o:OLEObject Type="Embed" ProgID="Equation.DSMT4" ShapeID="_x0000_i1174" DrawAspect="Content" ObjectID="_1772537879" r:id="rId312"/>
        </w:object>
      </w:r>
      <w:r w:rsidR="00716207">
        <w:rPr>
          <w:rFonts w:asciiTheme="majorHAnsi" w:hAnsiTheme="majorHAnsi"/>
          <w:color w:val="000000"/>
        </w:rPr>
        <w:tab/>
      </w:r>
      <w:r w:rsidR="00716207" w:rsidRPr="00EB4487">
        <w:rPr>
          <w:rFonts w:asciiTheme="majorHAnsi" w:hAnsiTheme="majorHAnsi"/>
          <w:color w:val="000000"/>
        </w:rPr>
        <w:t>(A.</w:t>
      </w:r>
      <w:r w:rsidR="00716207">
        <w:rPr>
          <w:rFonts w:asciiTheme="majorHAnsi" w:hAnsiTheme="majorHAnsi"/>
          <w:color w:val="000000"/>
        </w:rPr>
        <w:t xml:space="preserve">5) </w:t>
      </w:r>
    </w:p>
    <w:p w14:paraId="08D0CF60" w14:textId="116038D4" w:rsidR="00716207" w:rsidRPr="00EA046B" w:rsidRDefault="00F95675" w:rsidP="00716207">
      <w:pPr>
        <w:pStyle w:val="Formula"/>
        <w:rPr>
          <w:rFonts w:asciiTheme="majorHAnsi" w:hAnsiTheme="majorHAnsi"/>
          <w:color w:val="000000"/>
        </w:rPr>
      </w:pPr>
      <w:r w:rsidRPr="00F95675">
        <w:rPr>
          <w:position w:val="-10"/>
        </w:rPr>
        <w:object w:dxaOrig="1520" w:dyaOrig="300" w14:anchorId="2DA41B58">
          <v:shape id="_x0000_i1175" type="#_x0000_t75" style="width:75.75pt;height:15pt" o:ole="">
            <v:imagedata r:id="rId313" o:title=""/>
          </v:shape>
          <o:OLEObject Type="Embed" ProgID="Equation.DSMT4" ShapeID="_x0000_i1175" DrawAspect="Content" ObjectID="_1772537880" r:id="rId314"/>
        </w:object>
      </w:r>
      <w:r w:rsidR="00716207">
        <w:t xml:space="preserve">; </w:t>
      </w:r>
      <w:r w:rsidRPr="00F95675">
        <w:rPr>
          <w:position w:val="-14"/>
        </w:rPr>
        <w:object w:dxaOrig="2280" w:dyaOrig="360" w14:anchorId="2C955321">
          <v:shape id="_x0000_i1176" type="#_x0000_t75" style="width:114.75pt;height:18pt" o:ole="">
            <v:imagedata r:id="rId315" o:title=""/>
          </v:shape>
          <o:OLEObject Type="Embed" ProgID="Equation.DSMT4" ShapeID="_x0000_i1176" DrawAspect="Content" ObjectID="_1772537881" r:id="rId316"/>
        </w:object>
      </w:r>
      <w:r w:rsidR="00716207">
        <w:tab/>
      </w:r>
      <w:r w:rsidR="00716207" w:rsidRPr="00EB4487">
        <w:rPr>
          <w:rFonts w:asciiTheme="majorHAnsi" w:hAnsiTheme="majorHAnsi"/>
          <w:color w:val="000000"/>
        </w:rPr>
        <w:t>(A.</w:t>
      </w:r>
      <w:r w:rsidR="00716207">
        <w:rPr>
          <w:rFonts w:asciiTheme="majorHAnsi" w:hAnsiTheme="majorHAnsi"/>
          <w:color w:val="000000"/>
        </w:rPr>
        <w:t>6</w:t>
      </w:r>
      <w:r w:rsidR="00716207" w:rsidRPr="00EB4487">
        <w:rPr>
          <w:rFonts w:asciiTheme="majorHAnsi" w:hAnsiTheme="majorHAnsi"/>
          <w:color w:val="000000"/>
        </w:rPr>
        <w:t>)</w:t>
      </w:r>
    </w:p>
    <w:p w14:paraId="4DB04DD9" w14:textId="20477B52" w:rsidR="00716207" w:rsidRPr="003D6B46" w:rsidRDefault="00F95675" w:rsidP="00716207">
      <w:pPr>
        <w:pStyle w:val="Formula"/>
      </w:pPr>
      <w:r w:rsidRPr="00F95675">
        <w:rPr>
          <w:position w:val="-10"/>
        </w:rPr>
        <w:object w:dxaOrig="1020" w:dyaOrig="300" w14:anchorId="3B1E8FD9">
          <v:shape id="_x0000_i1177" type="#_x0000_t75" style="width:51pt;height:15pt" o:ole="">
            <v:imagedata r:id="rId317" o:title=""/>
          </v:shape>
          <o:OLEObject Type="Embed" ProgID="Equation.DSMT4" ShapeID="_x0000_i1177" DrawAspect="Content" ObjectID="_1772537882" r:id="rId318"/>
        </w:object>
      </w:r>
      <w:r w:rsidR="00716207">
        <w:t>;</w:t>
      </w:r>
      <w:r w:rsidRPr="00F95675">
        <w:rPr>
          <w:position w:val="-14"/>
        </w:rPr>
        <w:object w:dxaOrig="1140" w:dyaOrig="340" w14:anchorId="7D0C9510">
          <v:shape id="_x0000_i1178" type="#_x0000_t75" style="width:57pt;height:16.5pt" o:ole="">
            <v:imagedata r:id="rId319" o:title=""/>
          </v:shape>
          <o:OLEObject Type="Embed" ProgID="Equation.DSMT4" ShapeID="_x0000_i1178" DrawAspect="Content" ObjectID="_1772537883" r:id="rId320"/>
        </w:object>
      </w:r>
      <w:r w:rsidR="00716207">
        <w:tab/>
      </w:r>
      <w:r w:rsidR="00716207" w:rsidRPr="00EB4487">
        <w:rPr>
          <w:color w:val="000000"/>
        </w:rPr>
        <w:t>(A.</w:t>
      </w:r>
      <w:r w:rsidR="00716207">
        <w:rPr>
          <w:color w:val="000000"/>
        </w:rPr>
        <w:t>7</w:t>
      </w:r>
      <w:r w:rsidR="00716207" w:rsidRPr="00EB4487">
        <w:rPr>
          <w:color w:val="000000"/>
        </w:rPr>
        <w:t>)</w:t>
      </w:r>
    </w:p>
    <w:p w14:paraId="49B5E878" w14:textId="4799DD4A" w:rsidR="00DB1D3E" w:rsidRDefault="00716207" w:rsidP="00716207">
      <w:pPr>
        <w:pStyle w:val="Note"/>
      </w:pPr>
      <w:r w:rsidRPr="00C23DFC">
        <w:lastRenderedPageBreak/>
        <w:t>NOTE</w:t>
      </w:r>
      <w:r>
        <w:tab/>
      </w:r>
      <w:r w:rsidRPr="00C23DFC">
        <w:t xml:space="preserve">The variation of the alternative stress-strain relationship with temperature is illustrated in </w:t>
      </w:r>
      <w:r>
        <w:t>F</w:t>
      </w:r>
      <w:r w:rsidRPr="00C23DFC">
        <w:t>igure A.2.</w:t>
      </w:r>
    </w:p>
    <w:p w14:paraId="497A5325" w14:textId="7C49414E" w:rsidR="00BA395B" w:rsidRPr="00BA395B" w:rsidRDefault="006632FC" w:rsidP="00D7317F">
      <w:pPr>
        <w:pStyle w:val="BodyText"/>
        <w:jc w:val="center"/>
      </w:pPr>
      <w:r>
        <w:rPr>
          <w:noProof/>
        </w:rPr>
        <w:fldChar w:fldCharType="begin"/>
      </w:r>
      <w:r>
        <w:rPr>
          <w:noProof/>
        </w:rPr>
        <w:instrText xml:space="preserve"> INCLUDEPICTURE  "Y:\\STD_MGT\\STDDEL\\PRODUCTION\\Standards\\00250\\218\\41_e_dr\\A001.tif"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"Y:\\STD_MGT\\STDDEL\\PRODUCTION\\Standards\\00250\\218\\41_e_dr\\A001.tif"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1994-1-2.zip.7bf\\41_e_dr\\A001.tif" \* MERGEFORMATINET</w:instrText>
      </w:r>
      <w:r w:rsidR="006973E4">
        <w:rPr>
          <w:noProof/>
        </w:rPr>
        <w:instrText xml:space="preserve"> </w:instrText>
      </w:r>
      <w:r w:rsidR="006973E4">
        <w:rPr>
          <w:noProof/>
        </w:rPr>
        <w:fldChar w:fldCharType="separate"/>
      </w:r>
      <w:r w:rsidR="006973E4">
        <w:rPr>
          <w:noProof/>
        </w:rPr>
        <w:pict w14:anchorId="39B5534B">
          <v:shape id="_x0000_i1179" type="#_x0000_t75" style="width:399pt;height:350.25pt">
            <v:imagedata r:id="rId321" r:href="rId322"/>
          </v:shape>
        </w:pict>
      </w:r>
      <w:r w:rsidR="006973E4">
        <w:rPr>
          <w:noProof/>
        </w:rPr>
        <w:fldChar w:fldCharType="end"/>
      </w:r>
      <w:r w:rsidR="00F91CE9">
        <w:rPr>
          <w:noProof/>
        </w:rPr>
        <w:fldChar w:fldCharType="end"/>
      </w:r>
      <w:r>
        <w:rPr>
          <w:noProof/>
        </w:rPr>
        <w:fldChar w:fldCharType="end"/>
      </w:r>
    </w:p>
    <w:p w14:paraId="2B29F94C" w14:textId="77777777" w:rsidR="002B6D83" w:rsidRDefault="002B6D83" w:rsidP="002B6D83">
      <w:pPr>
        <w:pStyle w:val="BodyText"/>
      </w:pPr>
    </w:p>
    <w:p w14:paraId="5E42F100" w14:textId="1F86D11A" w:rsidR="00716207" w:rsidRDefault="00716207" w:rsidP="00053AEF">
      <w:pPr>
        <w:pStyle w:val="BodyText"/>
        <w:jc w:val="center"/>
        <w:rPr>
          <w:b/>
          <w:bCs/>
        </w:rPr>
      </w:pPr>
      <w:r w:rsidRPr="00D7317F">
        <w:rPr>
          <w:b/>
          <w:bCs/>
        </w:rPr>
        <w:t>Figure A.1</w:t>
      </w:r>
      <w:r w:rsidR="00D57325" w:rsidRPr="00D7317F">
        <w:rPr>
          <w:b/>
          <w:bCs/>
        </w:rPr>
        <w:t xml:space="preserve"> </w:t>
      </w:r>
      <w:r w:rsidR="00D57325" w:rsidRPr="00D7317F">
        <w:rPr>
          <w:b/>
          <w:bCs/>
          <w:lang w:val="en-US"/>
        </w:rPr>
        <w:t xml:space="preserve">— </w:t>
      </w:r>
      <w:r w:rsidRPr="00D7317F">
        <w:rPr>
          <w:b/>
          <w:bCs/>
        </w:rPr>
        <w:t>Alternative stress-strain relationships for steel at elevated temperatures, allowing for strain-hardening</w:t>
      </w:r>
    </w:p>
    <w:p w14:paraId="63FA7A03" w14:textId="77777777" w:rsidR="00053AEF" w:rsidRDefault="00053AEF" w:rsidP="00053AEF">
      <w:pPr>
        <w:pStyle w:val="BodyText"/>
        <w:jc w:val="left"/>
      </w:pPr>
    </w:p>
    <w:p w14:paraId="76DAAB82" w14:textId="77777777" w:rsidR="00053AEF" w:rsidRDefault="00053AEF" w:rsidP="00053AEF">
      <w:pPr>
        <w:pStyle w:val="BodyText"/>
        <w:jc w:val="left"/>
      </w:pPr>
    </w:p>
    <w:p w14:paraId="475D31A8" w14:textId="3E12FA9F" w:rsidR="00053AEF" w:rsidRPr="00053AEF" w:rsidRDefault="006632FC" w:rsidP="00D7317F">
      <w:pPr>
        <w:pStyle w:val="BodyText"/>
        <w:jc w:val="center"/>
      </w:pPr>
      <w:r>
        <w:rPr>
          <w:noProof/>
        </w:rPr>
        <w:lastRenderedPageBreak/>
        <w:fldChar w:fldCharType="begin"/>
      </w:r>
      <w:r>
        <w:rPr>
          <w:noProof/>
        </w:rPr>
        <w:instrText xml:space="preserve"> INCLUDEPICTURE  "Y:\\STD_MGT\\STDDEL\\PRODUCTION\\Standards\\00250\\218\\41_e_dr\\A002.tif"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"Y:\\STD_MGT\\STDDEL\\PRODUCTION\\Standards\\00250\\218\\41_e_dr\\A002.tif"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1994-1-2.zip.7bf\\41_e_dr\\A002.tif" \* MERGEFORMATINET</w:instrText>
      </w:r>
      <w:r w:rsidR="006973E4">
        <w:rPr>
          <w:noProof/>
        </w:rPr>
        <w:instrText xml:space="preserve"> </w:instrText>
      </w:r>
      <w:r w:rsidR="006973E4">
        <w:rPr>
          <w:noProof/>
        </w:rPr>
        <w:fldChar w:fldCharType="separate"/>
      </w:r>
      <w:r w:rsidR="006973E4">
        <w:rPr>
          <w:noProof/>
        </w:rPr>
        <w:pict w14:anchorId="446A5385">
          <v:shape id="_x0000_i1180" type="#_x0000_t75" style="width:280.5pt;height:380.25pt">
            <v:imagedata r:id="rId323" r:href="rId324"/>
          </v:shape>
        </w:pict>
      </w:r>
      <w:r w:rsidR="006973E4">
        <w:rPr>
          <w:noProof/>
        </w:rPr>
        <w:fldChar w:fldCharType="end"/>
      </w:r>
      <w:r w:rsidR="00F91CE9">
        <w:rPr>
          <w:noProof/>
        </w:rPr>
        <w:fldChar w:fldCharType="end"/>
      </w:r>
      <w:r>
        <w:rPr>
          <w:noProof/>
        </w:rPr>
        <w:fldChar w:fldCharType="end"/>
      </w:r>
    </w:p>
    <w:p w14:paraId="1C18F23D" w14:textId="76FF707E" w:rsidR="00300EB7" w:rsidRPr="00A46D69" w:rsidRDefault="00300EB7" w:rsidP="00F96CD7">
      <w:pPr>
        <w:pStyle w:val="BodyText"/>
        <w:jc w:val="center"/>
      </w:pPr>
    </w:p>
    <w:p w14:paraId="7F8C563E" w14:textId="7023AD2B" w:rsidR="00716207" w:rsidRPr="008C35B1" w:rsidRDefault="00716207" w:rsidP="00F96CD7">
      <w:pPr>
        <w:pStyle w:val="FigureImage"/>
        <w:rPr>
          <w:bCs/>
        </w:rPr>
      </w:pPr>
      <w:r w:rsidRPr="00F96CD7">
        <w:rPr>
          <w:b/>
          <w:bCs/>
        </w:rPr>
        <w:t>Figure A.</w:t>
      </w:r>
      <w:r w:rsidR="004E7F29" w:rsidRPr="00F96CD7">
        <w:rPr>
          <w:b/>
          <w:bCs/>
        </w:rPr>
        <w:t>2</w:t>
      </w:r>
      <w:r w:rsidRPr="00F96CD7">
        <w:rPr>
          <w:b/>
          <w:bCs/>
        </w:rPr>
        <w:t xml:space="preserve"> </w:t>
      </w:r>
      <w:r w:rsidRPr="00F96CD7">
        <w:rPr>
          <w:b/>
          <w:bCs/>
          <w:lang w:val="en-US"/>
        </w:rPr>
        <w:t>—</w:t>
      </w:r>
      <w:r w:rsidRPr="00F96CD7">
        <w:rPr>
          <w:b/>
          <w:bCs/>
        </w:rPr>
        <w:t xml:space="preserve"> Reduction factors k</w:t>
      </w:r>
      <w:r w:rsidR="002478BF" w:rsidRPr="00F96CD7">
        <w:rPr>
          <w:rFonts w:ascii="Symbol" w:hAnsi="Symbol"/>
          <w:b/>
          <w:bCs/>
          <w:color w:val="000000"/>
          <w:position w:val="-6"/>
          <w:vertAlign w:val="subscript"/>
        </w:rPr>
        <w:t></w:t>
      </w:r>
      <w:r w:rsidR="002478BF" w:rsidRPr="00F96CD7">
        <w:rPr>
          <w:rFonts w:ascii="Symbol" w:hAnsi="Symbol"/>
          <w:b/>
          <w:bCs/>
          <w:color w:val="000000"/>
          <w:position w:val="-6"/>
          <w:vertAlign w:val="subscript"/>
        </w:rPr>
        <w:t></w:t>
      </w:r>
      <w:r w:rsidRPr="00F96CD7">
        <w:rPr>
          <w:b/>
          <w:bCs/>
        </w:rPr>
        <w:t>for stress-strain relationships allowing for strain-hardening of structural steel at elevated temperatures (see also Table 5.2 of 5.3.1.2)</w:t>
      </w:r>
    </w:p>
    <w:p w14:paraId="62A41244" w14:textId="7152CA29" w:rsidR="00DB1D3E" w:rsidRPr="00B77C4A" w:rsidRDefault="00DB1D3E" w:rsidP="00B77C4A">
      <w:pPr>
        <w:pStyle w:val="ANNEX"/>
      </w:pPr>
      <w:r w:rsidRPr="00EB4487">
        <w:lastRenderedPageBreak/>
        <w:t xml:space="preserve"> </w:t>
      </w:r>
      <w:r w:rsidRPr="00B77C4A">
        <w:br/>
      </w:r>
      <w:bookmarkStart w:id="304" w:name="_Toc150422877"/>
      <w:r w:rsidRPr="00F95675">
        <w:rPr>
          <w:b w:val="0"/>
        </w:rPr>
        <w:t>(informative)</w:t>
      </w:r>
      <w:r w:rsidR="00F95675">
        <w:br/>
      </w:r>
      <w:r w:rsidRPr="00B77C4A">
        <w:br/>
        <w:t>Model for the calculation of the fire resistance of unprotected composite slabs</w:t>
      </w:r>
      <w:bookmarkEnd w:id="304"/>
    </w:p>
    <w:p w14:paraId="36520B2B" w14:textId="0174F4A8" w:rsidR="002478BF" w:rsidRDefault="002478BF" w:rsidP="00302602">
      <w:pPr>
        <w:pStyle w:val="a2"/>
      </w:pPr>
      <w:bookmarkStart w:id="305" w:name="_Toc150422878"/>
      <w:r>
        <w:t>Use of this annex</w:t>
      </w:r>
      <w:bookmarkEnd w:id="305"/>
    </w:p>
    <w:p w14:paraId="780253BC" w14:textId="0A528C96" w:rsidR="002478BF" w:rsidRDefault="002478BF" w:rsidP="004256FF">
      <w:pPr>
        <w:pStyle w:val="BodyText"/>
      </w:pPr>
      <w:r w:rsidRPr="00623EBA">
        <w:t xml:space="preserve">(1) This </w:t>
      </w:r>
      <w:r w:rsidRPr="00430A01">
        <w:t>Informative</w:t>
      </w:r>
      <w:r>
        <w:t xml:space="preserve"> </w:t>
      </w:r>
      <w:r w:rsidRPr="00623EBA">
        <w:t xml:space="preserve">Annex </w:t>
      </w:r>
      <w:r>
        <w:t>gives</w:t>
      </w:r>
      <w:r w:rsidRPr="00623EBA">
        <w:t xml:space="preserve"> </w:t>
      </w:r>
      <w:r w:rsidRPr="00430A01">
        <w:t xml:space="preserve">supplementary </w:t>
      </w:r>
      <w:r>
        <w:t>provisions</w:t>
      </w:r>
      <w:r w:rsidRPr="00430A01">
        <w:t xml:space="preserve"> to </w:t>
      </w:r>
      <w:r>
        <w:t>7.3.1</w:t>
      </w:r>
      <w:r w:rsidRPr="00623EBA">
        <w:t xml:space="preserve"> for</w:t>
      </w:r>
      <w:r>
        <w:t xml:space="preserve"> assessing the loadbearing criterion “R” and the criterion of thermal insulation “I” of unprotected composite slabs exposed to fire from underneath according to the standard temperature-time.</w:t>
      </w:r>
    </w:p>
    <w:p w14:paraId="0228D76B" w14:textId="1BE81CB4" w:rsidR="002478BF" w:rsidRDefault="002478BF" w:rsidP="002478BF">
      <w:pPr>
        <w:pStyle w:val="Note"/>
      </w:pPr>
      <w:r w:rsidRPr="00C91CD2">
        <w:t>NOTE</w:t>
      </w:r>
      <w:r>
        <w:tab/>
      </w:r>
      <w:r w:rsidRPr="00C91CD2">
        <w:t>National choice on the application of this Informative Annex is given in the National Annex. If the National Annex contains no information on the application of this informative annex, it can be used.</w:t>
      </w:r>
    </w:p>
    <w:p w14:paraId="2FDF5651" w14:textId="727A8463" w:rsidR="002478BF" w:rsidRDefault="002478BF" w:rsidP="00302602">
      <w:pPr>
        <w:pStyle w:val="a2"/>
      </w:pPr>
      <w:bookmarkStart w:id="306" w:name="_Toc150422879"/>
      <w:r>
        <w:t>Scope and field of application</w:t>
      </w:r>
      <w:bookmarkEnd w:id="306"/>
    </w:p>
    <w:p w14:paraId="25FF1C3F" w14:textId="79C18024" w:rsidR="002478BF" w:rsidRDefault="002478BF" w:rsidP="004256FF">
      <w:pPr>
        <w:pStyle w:val="BodyText"/>
      </w:pPr>
      <w:r w:rsidRPr="00623EBA">
        <w:t xml:space="preserve">(1) This </w:t>
      </w:r>
      <w:r w:rsidRPr="00430A01">
        <w:t>Informative</w:t>
      </w:r>
      <w:r>
        <w:t xml:space="preserve"> </w:t>
      </w:r>
      <w:r w:rsidRPr="00623EBA">
        <w:t xml:space="preserve">Annex applies to </w:t>
      </w:r>
      <w:r>
        <w:t>unprotected composite slabs with profiled steel sheetings covered by EN 1994-1-1 and respecting the conditions of Table B.1.</w:t>
      </w:r>
    </w:p>
    <w:p w14:paraId="46EB66EA" w14:textId="3042CD0E" w:rsidR="002478BF" w:rsidRPr="00A0537E" w:rsidRDefault="002478BF" w:rsidP="004256FF">
      <w:pPr>
        <w:pStyle w:val="Note"/>
      </w:pPr>
      <w:r>
        <w:t>NOTE</w:t>
      </w:r>
      <w:r>
        <w:tab/>
      </w:r>
      <w:r w:rsidRPr="00A0537E">
        <w:t>Notation is defined in Figures 7.1 and 7.2.</w:t>
      </w:r>
    </w:p>
    <w:p w14:paraId="4FD80A87" w14:textId="240725AD" w:rsidR="002478BF" w:rsidRDefault="002478BF" w:rsidP="002478BF">
      <w:pPr>
        <w:pStyle w:val="BodyText"/>
      </w:pPr>
      <w:r w:rsidRPr="00A0537E">
        <w:t>(</w:t>
      </w:r>
      <w:r>
        <w:t>2</w:t>
      </w:r>
      <w:r w:rsidRPr="00A0537E">
        <w:t>) Th</w:t>
      </w:r>
      <w:r>
        <w:t>is Informative Annex applies to composite slabs made of</w:t>
      </w:r>
      <w:r w:rsidRPr="00A0537E">
        <w:t xml:space="preserve"> normal weight concrete (NC) </w:t>
      </w:r>
      <w:r>
        <w:t>or</w:t>
      </w:r>
      <w:r w:rsidRPr="00A0537E">
        <w:t xml:space="preserve"> lightweight concrete (LC).</w:t>
      </w:r>
    </w:p>
    <w:p w14:paraId="413D2255" w14:textId="75702404" w:rsidR="002478BF" w:rsidRDefault="002478BF" w:rsidP="004256FF">
      <w:pPr>
        <w:pStyle w:val="Tabletitle"/>
      </w:pPr>
      <w:r>
        <w:t xml:space="preserve">Table B.1 </w:t>
      </w:r>
      <w:r>
        <w:rPr>
          <w:lang w:val="en-US"/>
        </w:rPr>
        <w:t>— Field of application</w:t>
      </w:r>
    </w:p>
    <w:tbl>
      <w:tblPr>
        <w:tblStyle w:val="TableGrid"/>
        <w:tblW w:w="0" w:type="auto"/>
        <w:tblLook w:val="04A0" w:firstRow="1" w:lastRow="0" w:firstColumn="1" w:lastColumn="0" w:noHBand="0" w:noVBand="1"/>
      </w:tblPr>
      <w:tblGrid>
        <w:gridCol w:w="4870"/>
        <w:gridCol w:w="4871"/>
      </w:tblGrid>
      <w:tr w:rsidR="002478BF" w14:paraId="3F3336B0" w14:textId="77777777" w:rsidTr="002478BF">
        <w:tc>
          <w:tcPr>
            <w:tcW w:w="4870" w:type="dxa"/>
          </w:tcPr>
          <w:p w14:paraId="7B866151" w14:textId="1AD5BBC2" w:rsidR="002478BF" w:rsidRDefault="002478BF" w:rsidP="004256FF">
            <w:pPr>
              <w:pStyle w:val="Tableheader"/>
              <w:rPr>
                <w:noProof/>
              </w:rPr>
            </w:pPr>
            <w:r w:rsidRPr="00A0537E">
              <w:rPr>
                <w:noProof/>
              </w:rPr>
              <w:t xml:space="preserve">for re-entrant steel sheeting </w:t>
            </w:r>
          </w:p>
        </w:tc>
        <w:tc>
          <w:tcPr>
            <w:tcW w:w="4871" w:type="dxa"/>
          </w:tcPr>
          <w:p w14:paraId="6D505E01" w14:textId="7EC20908" w:rsidR="002478BF" w:rsidRDefault="002478BF" w:rsidP="004256FF">
            <w:pPr>
              <w:pStyle w:val="Tableheader"/>
              <w:rPr>
                <w:noProof/>
              </w:rPr>
            </w:pPr>
            <w:r w:rsidRPr="00A0537E">
              <w:rPr>
                <w:noProof/>
              </w:rPr>
              <w:t xml:space="preserve">for trapezoidal steel sheeting </w:t>
            </w:r>
          </w:p>
        </w:tc>
      </w:tr>
      <w:tr w:rsidR="002478BF" w14:paraId="38BCF11E" w14:textId="77777777" w:rsidTr="002478BF">
        <w:tc>
          <w:tcPr>
            <w:tcW w:w="4870" w:type="dxa"/>
          </w:tcPr>
          <w:p w14:paraId="2AC5CE30" w14:textId="66D93565" w:rsidR="002478BF" w:rsidRDefault="002478BF" w:rsidP="004256FF">
            <w:pPr>
              <w:pStyle w:val="BodyText"/>
              <w:jc w:val="center"/>
            </w:pPr>
            <w:r w:rsidRPr="00A0537E">
              <w:t>77,0</w:t>
            </w:r>
            <w:r w:rsidRPr="00A0537E">
              <w:tab/>
              <w:t>≤</w:t>
            </w:r>
            <w:r w:rsidRPr="00A0537E">
              <w:tab/>
              <w:t>ℓ</w:t>
            </w:r>
            <w:r w:rsidRPr="00A0537E">
              <w:rPr>
                <w:vertAlign w:val="subscript"/>
              </w:rPr>
              <w:t>1</w:t>
            </w:r>
            <w:r w:rsidRPr="00A0537E">
              <w:tab/>
              <w:t xml:space="preserve">≤ </w:t>
            </w:r>
            <w:r w:rsidRPr="00A0537E">
              <w:tab/>
              <w:t>135,0</w:t>
            </w:r>
            <w:r w:rsidRPr="00A0537E">
              <w:tab/>
              <w:t>mm</w:t>
            </w:r>
          </w:p>
        </w:tc>
        <w:tc>
          <w:tcPr>
            <w:tcW w:w="4871" w:type="dxa"/>
          </w:tcPr>
          <w:p w14:paraId="0183CF86" w14:textId="4B5EC538" w:rsidR="002478BF" w:rsidRDefault="002478BF" w:rsidP="004256FF">
            <w:pPr>
              <w:pStyle w:val="BodyText"/>
              <w:jc w:val="center"/>
            </w:pPr>
            <w:r w:rsidRPr="00A0537E">
              <w:t>80,0</w:t>
            </w:r>
            <w:r w:rsidRPr="00A0537E">
              <w:tab/>
              <w:t>≤</w:t>
            </w:r>
            <w:r w:rsidRPr="00A0537E">
              <w:tab/>
              <w:t>ℓ</w:t>
            </w:r>
            <w:r w:rsidRPr="00A0537E">
              <w:rPr>
                <w:vertAlign w:val="subscript"/>
              </w:rPr>
              <w:t>1</w:t>
            </w:r>
            <w:r w:rsidRPr="00A0537E">
              <w:tab/>
              <w:t>≤ 155,0 mm</w:t>
            </w:r>
          </w:p>
        </w:tc>
      </w:tr>
      <w:tr w:rsidR="002478BF" w14:paraId="3FD3346D" w14:textId="77777777" w:rsidTr="002478BF">
        <w:tc>
          <w:tcPr>
            <w:tcW w:w="4870" w:type="dxa"/>
          </w:tcPr>
          <w:p w14:paraId="437AD089" w14:textId="352A4F7F" w:rsidR="002478BF" w:rsidRPr="002478BF" w:rsidRDefault="002478BF" w:rsidP="004256FF">
            <w:pPr>
              <w:pStyle w:val="BodyText"/>
              <w:jc w:val="center"/>
            </w:pPr>
            <w:r w:rsidRPr="00A0537E">
              <w:t>110,0</w:t>
            </w:r>
            <w:r w:rsidRPr="00A0537E">
              <w:tab/>
              <w:t>≤</w:t>
            </w:r>
            <w:r w:rsidRPr="00A0537E">
              <w:tab/>
              <w:t>ℓ</w:t>
            </w:r>
            <w:r w:rsidRPr="00A0537E">
              <w:rPr>
                <w:vertAlign w:val="subscript"/>
              </w:rPr>
              <w:t>2</w:t>
            </w:r>
            <w:r w:rsidRPr="00A0537E">
              <w:tab/>
              <w:t>≤</w:t>
            </w:r>
            <w:r w:rsidRPr="00A0537E">
              <w:tab/>
              <w:t>150,0</w:t>
            </w:r>
            <w:r w:rsidRPr="00A0537E">
              <w:tab/>
              <w:t>mm</w:t>
            </w:r>
          </w:p>
        </w:tc>
        <w:tc>
          <w:tcPr>
            <w:tcW w:w="4871" w:type="dxa"/>
          </w:tcPr>
          <w:p w14:paraId="599EE565" w14:textId="0857ED22" w:rsidR="002478BF" w:rsidRDefault="002478BF" w:rsidP="004256FF">
            <w:pPr>
              <w:pStyle w:val="BodyText"/>
              <w:jc w:val="center"/>
            </w:pPr>
            <w:r w:rsidRPr="00A0537E">
              <w:t>32,0</w:t>
            </w:r>
            <w:r w:rsidRPr="00A0537E">
              <w:tab/>
              <w:t>≤</w:t>
            </w:r>
            <w:r w:rsidRPr="00A0537E">
              <w:tab/>
              <w:t>ℓ</w:t>
            </w:r>
            <w:r w:rsidRPr="00A0537E">
              <w:rPr>
                <w:vertAlign w:val="subscript"/>
              </w:rPr>
              <w:t>2</w:t>
            </w:r>
            <w:r w:rsidRPr="00A0537E">
              <w:tab/>
              <w:t>≤ 132,0 mm</w:t>
            </w:r>
          </w:p>
        </w:tc>
      </w:tr>
      <w:tr w:rsidR="002478BF" w14:paraId="276431EA" w14:textId="77777777" w:rsidTr="002478BF">
        <w:tc>
          <w:tcPr>
            <w:tcW w:w="4870" w:type="dxa"/>
          </w:tcPr>
          <w:p w14:paraId="248F002F" w14:textId="746520F0" w:rsidR="002478BF" w:rsidRDefault="002478BF" w:rsidP="004256FF">
            <w:pPr>
              <w:pStyle w:val="BodyText"/>
              <w:jc w:val="center"/>
            </w:pPr>
            <w:r w:rsidRPr="00A0537E">
              <w:t>38,5</w:t>
            </w:r>
            <w:r w:rsidRPr="00A0537E">
              <w:tab/>
              <w:t>≤</w:t>
            </w:r>
            <w:r w:rsidRPr="00A0537E">
              <w:tab/>
              <w:t>ℓ</w:t>
            </w:r>
            <w:r w:rsidRPr="00A0537E">
              <w:rPr>
                <w:vertAlign w:val="subscript"/>
              </w:rPr>
              <w:t>3</w:t>
            </w:r>
            <w:r w:rsidRPr="00A0537E">
              <w:tab/>
              <w:t>≤</w:t>
            </w:r>
            <w:r w:rsidRPr="00A0537E">
              <w:tab/>
              <w:t xml:space="preserve"> 97,5</w:t>
            </w:r>
            <w:r w:rsidRPr="00A0537E">
              <w:tab/>
              <w:t>mm</w:t>
            </w:r>
          </w:p>
        </w:tc>
        <w:tc>
          <w:tcPr>
            <w:tcW w:w="4871" w:type="dxa"/>
          </w:tcPr>
          <w:p w14:paraId="1D06C299" w14:textId="6876D266" w:rsidR="002478BF" w:rsidRDefault="002478BF" w:rsidP="004256FF">
            <w:pPr>
              <w:pStyle w:val="BodyText"/>
              <w:jc w:val="center"/>
            </w:pPr>
            <w:r w:rsidRPr="00A0537E">
              <w:t>40,0</w:t>
            </w:r>
            <w:r w:rsidRPr="00A0537E">
              <w:tab/>
              <w:t>≤</w:t>
            </w:r>
            <w:r w:rsidRPr="00A0537E">
              <w:tab/>
              <w:t>ℓ</w:t>
            </w:r>
            <w:r w:rsidRPr="00A0537E">
              <w:rPr>
                <w:vertAlign w:val="subscript"/>
              </w:rPr>
              <w:t>3</w:t>
            </w:r>
            <w:r w:rsidRPr="00A0537E">
              <w:tab/>
              <w:t>≤ 115,0 mm</w:t>
            </w:r>
          </w:p>
        </w:tc>
      </w:tr>
      <w:tr w:rsidR="002478BF" w14:paraId="3F8E08BD" w14:textId="77777777" w:rsidTr="002478BF">
        <w:tc>
          <w:tcPr>
            <w:tcW w:w="4870" w:type="dxa"/>
          </w:tcPr>
          <w:p w14:paraId="49DB98AD" w14:textId="3450539F" w:rsidR="002478BF" w:rsidRDefault="002478BF" w:rsidP="004256FF">
            <w:pPr>
              <w:pStyle w:val="BodyText"/>
              <w:jc w:val="center"/>
            </w:pPr>
            <w:r w:rsidRPr="00A0537E">
              <w:t>50,0</w:t>
            </w:r>
            <w:r w:rsidRPr="00A0537E">
              <w:tab/>
              <w:t>≤</w:t>
            </w:r>
            <w:r w:rsidRPr="00A0537E">
              <w:tab/>
              <w:t>h</w:t>
            </w:r>
            <w:r w:rsidRPr="00A0537E">
              <w:rPr>
                <w:vertAlign w:val="subscript"/>
              </w:rPr>
              <w:t>1</w:t>
            </w:r>
            <w:r w:rsidRPr="00A0537E">
              <w:rPr>
                <w:vertAlign w:val="subscript"/>
              </w:rPr>
              <w:tab/>
            </w:r>
            <w:r w:rsidRPr="00A0537E">
              <w:t>≤</w:t>
            </w:r>
            <w:r w:rsidRPr="00A0537E">
              <w:tab/>
              <w:t>130,0</w:t>
            </w:r>
            <w:r w:rsidRPr="00A0537E">
              <w:tab/>
              <w:t>mm</w:t>
            </w:r>
          </w:p>
        </w:tc>
        <w:tc>
          <w:tcPr>
            <w:tcW w:w="4871" w:type="dxa"/>
          </w:tcPr>
          <w:p w14:paraId="087D074F" w14:textId="7F276C35" w:rsidR="002478BF" w:rsidRDefault="002478BF" w:rsidP="004256FF">
            <w:pPr>
              <w:pStyle w:val="BodyText"/>
              <w:jc w:val="center"/>
            </w:pPr>
            <w:r w:rsidRPr="00A0537E">
              <w:t>50,0</w:t>
            </w:r>
            <w:r w:rsidRPr="00A0537E">
              <w:tab/>
              <w:t>≤</w:t>
            </w:r>
            <w:r w:rsidRPr="00A0537E">
              <w:tab/>
              <w:t>h</w:t>
            </w:r>
            <w:r w:rsidRPr="00A0537E">
              <w:rPr>
                <w:vertAlign w:val="subscript"/>
              </w:rPr>
              <w:t>1</w:t>
            </w:r>
            <w:r w:rsidRPr="00A0537E">
              <w:tab/>
              <w:t>≤ 125,0 mm</w:t>
            </w:r>
          </w:p>
        </w:tc>
      </w:tr>
      <w:tr w:rsidR="002478BF" w14:paraId="0119CBD3" w14:textId="77777777" w:rsidTr="002478BF">
        <w:tc>
          <w:tcPr>
            <w:tcW w:w="4870" w:type="dxa"/>
          </w:tcPr>
          <w:p w14:paraId="46F2067D" w14:textId="0BF1A0BF" w:rsidR="002478BF" w:rsidRDefault="002478BF" w:rsidP="004256FF">
            <w:pPr>
              <w:pStyle w:val="BodyText"/>
              <w:jc w:val="center"/>
            </w:pPr>
            <w:r w:rsidRPr="00A0537E">
              <w:t>30,0</w:t>
            </w:r>
            <w:r w:rsidRPr="00A0537E">
              <w:tab/>
              <w:t>≤</w:t>
            </w:r>
            <w:r w:rsidRPr="00A0537E">
              <w:tab/>
              <w:t>h</w:t>
            </w:r>
            <w:r w:rsidRPr="00A0537E">
              <w:rPr>
                <w:vertAlign w:val="subscript"/>
              </w:rPr>
              <w:t>2</w:t>
            </w:r>
            <w:r w:rsidRPr="00A0537E">
              <w:rPr>
                <w:vertAlign w:val="subscript"/>
              </w:rPr>
              <w:tab/>
            </w:r>
            <w:r w:rsidRPr="00A0537E">
              <w:t>≤</w:t>
            </w:r>
            <w:r w:rsidRPr="00A0537E">
              <w:tab/>
              <w:t xml:space="preserve"> 60,0</w:t>
            </w:r>
            <w:r w:rsidRPr="00A0537E">
              <w:tab/>
              <w:t>mm</w:t>
            </w:r>
          </w:p>
        </w:tc>
        <w:tc>
          <w:tcPr>
            <w:tcW w:w="4871" w:type="dxa"/>
          </w:tcPr>
          <w:p w14:paraId="4DEFBC5B" w14:textId="5E4FB18D" w:rsidR="002478BF" w:rsidRDefault="002478BF" w:rsidP="004256FF">
            <w:pPr>
              <w:pStyle w:val="BodyText"/>
              <w:jc w:val="center"/>
            </w:pPr>
            <w:r w:rsidRPr="00A0537E">
              <w:t>50,0</w:t>
            </w:r>
            <w:r w:rsidRPr="00A0537E">
              <w:tab/>
              <w:t>≤</w:t>
            </w:r>
            <w:r w:rsidRPr="00A0537E">
              <w:tab/>
              <w:t>h</w:t>
            </w:r>
            <w:r w:rsidRPr="00A0537E">
              <w:rPr>
                <w:vertAlign w:val="subscript"/>
              </w:rPr>
              <w:t>2</w:t>
            </w:r>
            <w:r w:rsidRPr="00A0537E">
              <w:tab/>
              <w:t>≤ 100,0 mm</w:t>
            </w:r>
          </w:p>
        </w:tc>
      </w:tr>
    </w:tbl>
    <w:p w14:paraId="4FA6DCA8" w14:textId="7BA38247" w:rsidR="002478BF" w:rsidRDefault="002478BF" w:rsidP="00302602">
      <w:pPr>
        <w:pStyle w:val="a2"/>
      </w:pPr>
      <w:bookmarkStart w:id="307" w:name="_Toc150422880"/>
      <w:r>
        <w:t>Fire resistance with respect to thermal insulation</w:t>
      </w:r>
      <w:bookmarkEnd w:id="307"/>
    </w:p>
    <w:p w14:paraId="684DBEBA" w14:textId="332BC848" w:rsidR="00EC4D28" w:rsidRPr="00EB4487" w:rsidRDefault="0093791C" w:rsidP="00B77C4A">
      <w:pPr>
        <w:pStyle w:val="BodyText"/>
      </w:pPr>
      <w:r>
        <w:t xml:space="preserve">(1) </w:t>
      </w:r>
      <w:r w:rsidR="00EC4D28" w:rsidRPr="00B77C4A">
        <w:t>The fire resistance with respect to both the average temperature rise (=140</w:t>
      </w:r>
      <w:r w:rsidR="004D3028">
        <w:t xml:space="preserve"> °C</w:t>
      </w:r>
      <w:r w:rsidR="00EC4D28" w:rsidRPr="00B77C4A">
        <w:t>) and the maximum temperature rise (=180</w:t>
      </w:r>
      <w:r w:rsidR="004D3028">
        <w:t xml:space="preserve"> °C</w:t>
      </w:r>
      <w:r w:rsidR="00EC4D28" w:rsidRPr="00B77C4A">
        <w:t>), criterion “I”, may be determined according to Formula (B.1):</w:t>
      </w:r>
    </w:p>
    <w:p w14:paraId="3252C439" w14:textId="18021650" w:rsidR="004165A4" w:rsidRPr="00EB4487" w:rsidRDefault="00F95675" w:rsidP="00D63DA3">
      <w:pPr>
        <w:pStyle w:val="Formula"/>
        <w:spacing w:after="120"/>
        <w:rPr>
          <w:rFonts w:asciiTheme="majorHAnsi" w:hAnsiTheme="majorHAnsi"/>
          <w:color w:val="000000"/>
          <w:szCs w:val="22"/>
        </w:rPr>
      </w:pPr>
      <w:r w:rsidRPr="00F95675">
        <w:rPr>
          <w:position w:val="-26"/>
        </w:rPr>
        <w:object w:dxaOrig="4580" w:dyaOrig="600" w14:anchorId="0B31B4F6">
          <v:shape id="_x0000_i1181" type="#_x0000_t75" style="width:228.75pt;height:29.25pt" o:ole="">
            <v:imagedata r:id="rId325" o:title=""/>
          </v:shape>
          <o:OLEObject Type="Embed" ProgID="Equation.DSMT4" ShapeID="_x0000_i1181" DrawAspect="Content" ObjectID="_1772537884" r:id="rId326"/>
        </w:object>
      </w:r>
      <w:r w:rsidR="00B77C4A">
        <w:rPr>
          <w:rFonts w:asciiTheme="majorHAnsi" w:hAnsiTheme="majorHAnsi"/>
          <w:color w:val="000000"/>
          <w:szCs w:val="22"/>
        </w:rPr>
        <w:tab/>
      </w:r>
      <w:r w:rsidR="004165A4" w:rsidRPr="00EB4487">
        <w:rPr>
          <w:rFonts w:asciiTheme="majorHAnsi" w:hAnsiTheme="majorHAnsi"/>
          <w:color w:val="000000"/>
          <w:szCs w:val="22"/>
        </w:rPr>
        <w:t>(B.1)</w:t>
      </w:r>
    </w:p>
    <w:p w14:paraId="2C3E8105" w14:textId="1E2EA04F" w:rsidR="004165A4" w:rsidRDefault="00F25502" w:rsidP="00B77C4A">
      <w:pPr>
        <w:pStyle w:val="BodyText"/>
      </w:pPr>
      <w:r>
        <w:t>w</w:t>
      </w:r>
      <w:r w:rsidR="004165A4" w:rsidRPr="00EB4487">
        <w:t>here</w:t>
      </w:r>
    </w:p>
    <w:tbl>
      <w:tblPr>
        <w:tblW w:w="9247" w:type="dxa"/>
        <w:tblInd w:w="534" w:type="dxa"/>
        <w:tblLayout w:type="fixed"/>
        <w:tblLook w:val="04A0" w:firstRow="1" w:lastRow="0" w:firstColumn="1" w:lastColumn="0" w:noHBand="0" w:noVBand="1"/>
      </w:tblPr>
      <w:tblGrid>
        <w:gridCol w:w="742"/>
        <w:gridCol w:w="8505"/>
      </w:tblGrid>
      <w:tr w:rsidR="00D440E9" w14:paraId="76751D7F" w14:textId="77777777" w:rsidTr="004256FF">
        <w:tc>
          <w:tcPr>
            <w:tcW w:w="742" w:type="dxa"/>
          </w:tcPr>
          <w:p w14:paraId="62067147" w14:textId="0CED22DF" w:rsidR="00D440E9" w:rsidRPr="004256FF" w:rsidRDefault="00D440E9" w:rsidP="004256FF">
            <w:pPr>
              <w:pStyle w:val="BodyText"/>
              <w:jc w:val="center"/>
              <w:rPr>
                <w:i/>
                <w:iCs/>
                <w:vertAlign w:val="subscript"/>
              </w:rPr>
            </w:pPr>
            <w:r>
              <w:rPr>
                <w:i/>
                <w:iCs/>
              </w:rPr>
              <w:t>t</w:t>
            </w:r>
            <w:r>
              <w:rPr>
                <w:i/>
                <w:iCs/>
                <w:vertAlign w:val="subscript"/>
              </w:rPr>
              <w:t>i</w:t>
            </w:r>
          </w:p>
        </w:tc>
        <w:tc>
          <w:tcPr>
            <w:tcW w:w="8505" w:type="dxa"/>
          </w:tcPr>
          <w:p w14:paraId="2C3488E9" w14:textId="036F6038" w:rsidR="00D440E9" w:rsidRPr="002E4622" w:rsidRDefault="00D440E9">
            <w:pPr>
              <w:pStyle w:val="BodyText"/>
            </w:pPr>
            <w:r w:rsidRPr="00EB4487">
              <w:t>the fire resistance with respect to thermal insulation</w:t>
            </w:r>
            <w:r>
              <w:t xml:space="preserve"> </w:t>
            </w:r>
            <w:r w:rsidRPr="00EB4487">
              <w:t>[min]</w:t>
            </w:r>
          </w:p>
        </w:tc>
      </w:tr>
      <w:tr w:rsidR="004E7F29" w14:paraId="6616FD08" w14:textId="77777777" w:rsidTr="004256FF">
        <w:tc>
          <w:tcPr>
            <w:tcW w:w="742" w:type="dxa"/>
          </w:tcPr>
          <w:p w14:paraId="54F765EE" w14:textId="6AAA7D7E" w:rsidR="004E7F29" w:rsidRPr="004256FF" w:rsidRDefault="004E7F29" w:rsidP="004256FF">
            <w:pPr>
              <w:pStyle w:val="BodyText"/>
              <w:jc w:val="center"/>
              <w:rPr>
                <w:i/>
                <w:iCs/>
                <w:vertAlign w:val="subscript"/>
              </w:rPr>
            </w:pPr>
            <w:r w:rsidRPr="004256FF">
              <w:rPr>
                <w:i/>
                <w:iCs/>
              </w:rPr>
              <w:t>a</w:t>
            </w:r>
            <w:r w:rsidRPr="004256FF">
              <w:rPr>
                <w:i/>
                <w:iCs/>
                <w:vertAlign w:val="subscript"/>
              </w:rPr>
              <w:t>i</w:t>
            </w:r>
          </w:p>
        </w:tc>
        <w:tc>
          <w:tcPr>
            <w:tcW w:w="8505" w:type="dxa"/>
          </w:tcPr>
          <w:p w14:paraId="320E3514" w14:textId="36478C4D" w:rsidR="004E7F29" w:rsidRPr="00EB4487" w:rsidRDefault="004E7F29" w:rsidP="004256FF">
            <w:pPr>
              <w:pStyle w:val="BodyText"/>
            </w:pPr>
            <w:r w:rsidRPr="002E4622">
              <w:t xml:space="preserve">factors for different values of concrete depth </w:t>
            </w:r>
            <w:r w:rsidRPr="002E4622">
              <w:rPr>
                <w:i/>
              </w:rPr>
              <w:t>h</w:t>
            </w:r>
            <w:r w:rsidRPr="002E4622">
              <w:rPr>
                <w:i/>
                <w:vertAlign w:val="subscript"/>
              </w:rPr>
              <w:t xml:space="preserve">1, </w:t>
            </w:r>
            <w:r w:rsidRPr="002E4622">
              <w:t xml:space="preserve">for both normal and lightweight concrete, </w:t>
            </w:r>
            <w:r>
              <w:t>which should be derived from F</w:t>
            </w:r>
            <w:r w:rsidRPr="002E4622">
              <w:t>igure B.1 and Table B.</w:t>
            </w:r>
            <w:r>
              <w:t>2; f</w:t>
            </w:r>
            <w:r w:rsidRPr="002E4622">
              <w:t xml:space="preserve">or intermediate values, linear interpolation </w:t>
            </w:r>
            <w:r>
              <w:t>may be undertaken</w:t>
            </w:r>
          </w:p>
        </w:tc>
      </w:tr>
      <w:tr w:rsidR="00B77C4A" w14:paraId="5055CC44" w14:textId="77777777" w:rsidTr="004256FF">
        <w:tc>
          <w:tcPr>
            <w:tcW w:w="742" w:type="dxa"/>
          </w:tcPr>
          <w:p w14:paraId="66BA77C2" w14:textId="366AA9D0" w:rsidR="00B77C4A" w:rsidRPr="00394E5D" w:rsidRDefault="00F25502" w:rsidP="004256FF">
            <w:pPr>
              <w:pStyle w:val="Note"/>
              <w:jc w:val="center"/>
              <w:rPr>
                <w:sz w:val="22"/>
                <w:szCs w:val="22"/>
              </w:rPr>
            </w:pPr>
            <m:oMathPara>
              <m:oMath>
                <m:r>
                  <w:rPr>
                    <w:rFonts w:ascii="Cambria Math" w:hAnsi="Cambria Math"/>
                    <w:sz w:val="22"/>
                    <w:szCs w:val="22"/>
                  </w:rPr>
                  <w:lastRenderedPageBreak/>
                  <m:t>A</m:t>
                </m:r>
              </m:oMath>
            </m:oMathPara>
          </w:p>
        </w:tc>
        <w:tc>
          <w:tcPr>
            <w:tcW w:w="8505" w:type="dxa"/>
          </w:tcPr>
          <w:p w14:paraId="1A913974" w14:textId="748F3CEC" w:rsidR="00B77C4A" w:rsidRPr="00394E5D" w:rsidRDefault="00F25502" w:rsidP="008A7FCB">
            <w:pPr>
              <w:pStyle w:val="Note"/>
              <w:rPr>
                <w:sz w:val="22"/>
                <w:szCs w:val="22"/>
              </w:rPr>
            </w:pPr>
            <w:r w:rsidRPr="00394E5D">
              <w:rPr>
                <w:sz w:val="22"/>
                <w:szCs w:val="22"/>
              </w:rPr>
              <w:t>concrete volume of the rib per metre of rib length [mm</w:t>
            </w:r>
            <w:r w:rsidRPr="00394E5D">
              <w:rPr>
                <w:sz w:val="22"/>
                <w:szCs w:val="22"/>
                <w:vertAlign w:val="superscript"/>
              </w:rPr>
              <w:t>3</w:t>
            </w:r>
            <w:r w:rsidRPr="00394E5D">
              <w:rPr>
                <w:sz w:val="22"/>
                <w:szCs w:val="22"/>
              </w:rPr>
              <w:t>/m]</w:t>
            </w:r>
          </w:p>
        </w:tc>
      </w:tr>
      <w:tr w:rsidR="00B77C4A" w14:paraId="1EEE8526" w14:textId="77777777" w:rsidTr="004256FF">
        <w:tc>
          <w:tcPr>
            <w:tcW w:w="742" w:type="dxa"/>
          </w:tcPr>
          <w:p w14:paraId="068A1E3B" w14:textId="1A18EF8D" w:rsidR="00B77C4A" w:rsidRPr="00394E5D" w:rsidRDefault="00D440E9" w:rsidP="004256FF">
            <w:pPr>
              <w:pStyle w:val="Note"/>
              <w:jc w:val="center"/>
              <w:rPr>
                <w:i/>
                <w:iCs/>
                <w:sz w:val="22"/>
                <w:szCs w:val="22"/>
              </w:rPr>
            </w:pPr>
            <w:r w:rsidRPr="00394E5D">
              <w:rPr>
                <w:rFonts w:eastAsia="Calibri" w:cs="Times New Roman"/>
                <w:i/>
                <w:iCs/>
                <w:sz w:val="22"/>
                <w:szCs w:val="22"/>
              </w:rPr>
              <w:t>L</w:t>
            </w:r>
            <w:r w:rsidRPr="00394E5D">
              <w:rPr>
                <w:rFonts w:eastAsia="Calibri" w:cs="Times New Roman"/>
                <w:i/>
                <w:iCs/>
                <w:sz w:val="22"/>
                <w:szCs w:val="22"/>
                <w:vertAlign w:val="subscript"/>
              </w:rPr>
              <w:t>r</w:t>
            </w:r>
          </w:p>
        </w:tc>
        <w:tc>
          <w:tcPr>
            <w:tcW w:w="8505" w:type="dxa"/>
          </w:tcPr>
          <w:p w14:paraId="7BB66285" w14:textId="17565964" w:rsidR="00B77C4A" w:rsidRPr="00394E5D" w:rsidRDefault="00F25502" w:rsidP="008A7FCB">
            <w:pPr>
              <w:pStyle w:val="Note"/>
              <w:rPr>
                <w:sz w:val="22"/>
                <w:szCs w:val="22"/>
              </w:rPr>
            </w:pPr>
            <w:r w:rsidRPr="00394E5D">
              <w:rPr>
                <w:sz w:val="22"/>
                <w:szCs w:val="22"/>
              </w:rPr>
              <w:t>exposed area of the rib per metre of rib length [mm</w:t>
            </w:r>
            <w:r w:rsidRPr="00394E5D">
              <w:rPr>
                <w:sz w:val="22"/>
                <w:szCs w:val="22"/>
                <w:vertAlign w:val="superscript"/>
              </w:rPr>
              <w:t>2</w:t>
            </w:r>
            <w:r w:rsidRPr="00394E5D">
              <w:rPr>
                <w:sz w:val="22"/>
                <w:szCs w:val="22"/>
              </w:rPr>
              <w:t>/m]</w:t>
            </w:r>
          </w:p>
        </w:tc>
      </w:tr>
      <w:tr w:rsidR="00F25502" w14:paraId="3E8717B5" w14:textId="77777777" w:rsidTr="004256FF">
        <w:tc>
          <w:tcPr>
            <w:tcW w:w="742" w:type="dxa"/>
          </w:tcPr>
          <w:p w14:paraId="2E2CD9CF" w14:textId="49AAA933" w:rsidR="00F25502" w:rsidRPr="00394E5D" w:rsidRDefault="00D440E9" w:rsidP="004256FF">
            <w:pPr>
              <w:pStyle w:val="Note"/>
              <w:jc w:val="center"/>
              <w:rPr>
                <w:rFonts w:eastAsia="Calibri" w:cs="Times New Roman"/>
                <w:i/>
                <w:iCs/>
                <w:sz w:val="22"/>
                <w:szCs w:val="22"/>
              </w:rPr>
            </w:pPr>
            <w:r w:rsidRPr="00394E5D">
              <w:rPr>
                <w:rFonts w:eastAsia="Calibri" w:cs="Times New Roman"/>
                <w:i/>
                <w:iCs/>
                <w:sz w:val="22"/>
                <w:szCs w:val="22"/>
              </w:rPr>
              <w:t>A/L</w:t>
            </w:r>
            <w:r w:rsidRPr="00394E5D">
              <w:rPr>
                <w:rFonts w:eastAsia="Calibri" w:cs="Times New Roman"/>
                <w:i/>
                <w:iCs/>
                <w:sz w:val="22"/>
                <w:szCs w:val="22"/>
                <w:vertAlign w:val="subscript"/>
              </w:rPr>
              <w:t>r</w:t>
            </w:r>
          </w:p>
        </w:tc>
        <w:tc>
          <w:tcPr>
            <w:tcW w:w="8505" w:type="dxa"/>
          </w:tcPr>
          <w:p w14:paraId="09ACA01C" w14:textId="3BFCB7B0" w:rsidR="00F25502" w:rsidRPr="00394E5D" w:rsidRDefault="00F25502" w:rsidP="008A7FCB">
            <w:pPr>
              <w:pStyle w:val="Note"/>
              <w:rPr>
                <w:sz w:val="22"/>
                <w:szCs w:val="22"/>
              </w:rPr>
            </w:pPr>
            <w:r w:rsidRPr="00394E5D">
              <w:rPr>
                <w:sz w:val="22"/>
                <w:szCs w:val="22"/>
              </w:rPr>
              <w:t>the rib geometry factor [mm]</w:t>
            </w:r>
          </w:p>
        </w:tc>
      </w:tr>
      <w:tr w:rsidR="00F25502" w14:paraId="56D7E683" w14:textId="77777777" w:rsidTr="004256FF">
        <w:tc>
          <w:tcPr>
            <w:tcW w:w="742" w:type="dxa"/>
          </w:tcPr>
          <w:p w14:paraId="3EEF4662" w14:textId="3329D89E" w:rsidR="00F25502" w:rsidRPr="00394E5D" w:rsidRDefault="00D440E9" w:rsidP="004256FF">
            <w:pPr>
              <w:pStyle w:val="Note"/>
              <w:jc w:val="center"/>
              <w:rPr>
                <w:rFonts w:eastAsia="Calibri" w:cs="Times New Roman"/>
                <w:sz w:val="22"/>
                <w:szCs w:val="22"/>
              </w:rPr>
            </w:pPr>
            <w:r w:rsidRPr="00273FC5">
              <w:rPr>
                <w:rFonts w:eastAsia="Calibri" w:cs="Times New Roman"/>
                <w:position w:val="-10"/>
                <w:sz w:val="22"/>
                <w:szCs w:val="22"/>
              </w:rPr>
              <w:object w:dxaOrig="180" w:dyaOrig="279" w14:anchorId="345C3B2A">
                <v:shape id="_x0000_i1182" type="#_x0000_t75" style="width:6.75pt;height:13.5pt" o:ole="">
                  <v:imagedata r:id="rId327" o:title=""/>
                </v:shape>
                <o:OLEObject Type="Embed" ProgID="Equation.DSMT4" ShapeID="_x0000_i1182" DrawAspect="Content" ObjectID="_1772537885" r:id="rId328"/>
              </w:object>
            </w:r>
          </w:p>
        </w:tc>
        <w:tc>
          <w:tcPr>
            <w:tcW w:w="8505" w:type="dxa"/>
          </w:tcPr>
          <w:p w14:paraId="7C6C03BA" w14:textId="7273C33C" w:rsidR="00F25502" w:rsidRPr="00394E5D" w:rsidRDefault="00F25502" w:rsidP="008A7FCB">
            <w:pPr>
              <w:pStyle w:val="Note"/>
              <w:rPr>
                <w:sz w:val="22"/>
                <w:szCs w:val="22"/>
              </w:rPr>
            </w:pPr>
            <w:r w:rsidRPr="00394E5D">
              <w:rPr>
                <w:sz w:val="22"/>
                <w:szCs w:val="22"/>
              </w:rPr>
              <w:t>the view factor of the upper flange [-]</w:t>
            </w:r>
          </w:p>
        </w:tc>
      </w:tr>
      <w:tr w:rsidR="00541610" w14:paraId="4ADA3222" w14:textId="77777777" w:rsidTr="00541610">
        <w:tc>
          <w:tcPr>
            <w:tcW w:w="742" w:type="dxa"/>
          </w:tcPr>
          <w:p w14:paraId="4C54149D" w14:textId="77777777" w:rsidR="00541610" w:rsidRPr="00394E5D" w:rsidRDefault="00541610" w:rsidP="00BC3EE4">
            <w:pPr>
              <w:pStyle w:val="Note"/>
              <w:jc w:val="center"/>
              <w:rPr>
                <w:rFonts w:eastAsia="Calibri" w:cs="Times New Roman"/>
                <w:sz w:val="22"/>
                <w:szCs w:val="22"/>
              </w:rPr>
            </w:pPr>
            <w:r w:rsidRPr="00273FC5">
              <w:rPr>
                <w:rFonts w:eastAsia="Calibri" w:cs="Times New Roman"/>
                <w:sz w:val="22"/>
                <w:szCs w:val="22"/>
              </w:rPr>
              <w:object w:dxaOrig="260" w:dyaOrig="300" w14:anchorId="320386B8">
                <v:shape id="_x0000_i1183" type="#_x0000_t75" style="width:13.5pt;height:13.5pt" o:ole="">
                  <v:imagedata r:id="rId329" o:title=""/>
                </v:shape>
                <o:OLEObject Type="Embed" ProgID="Equation.DSMT4" ShapeID="_x0000_i1183" DrawAspect="Content" ObjectID="_1772537886" r:id="rId330"/>
              </w:object>
            </w:r>
          </w:p>
        </w:tc>
        <w:tc>
          <w:tcPr>
            <w:tcW w:w="8505" w:type="dxa"/>
          </w:tcPr>
          <w:p w14:paraId="50A7A7B9" w14:textId="77777777" w:rsidR="00541610" w:rsidRPr="00394E5D" w:rsidRDefault="00541610" w:rsidP="00BC3EE4">
            <w:pPr>
              <w:pStyle w:val="Note"/>
              <w:rPr>
                <w:sz w:val="22"/>
                <w:szCs w:val="22"/>
              </w:rPr>
            </w:pPr>
            <w:r w:rsidRPr="00394E5D">
              <w:rPr>
                <w:sz w:val="22"/>
                <w:szCs w:val="22"/>
              </w:rPr>
              <w:t>the width of the upper flange (see Figure B.1) [mm]</w:t>
            </w:r>
          </w:p>
        </w:tc>
      </w:tr>
    </w:tbl>
    <w:p w14:paraId="55B05458" w14:textId="3A159221" w:rsidR="00541610" w:rsidRDefault="0085367F">
      <w:r>
        <w:t>a</w:t>
      </w:r>
      <w:r w:rsidR="00541610">
        <w:t xml:space="preserve">nd </w:t>
      </w:r>
    </w:p>
    <w:p w14:paraId="62CAD086" w14:textId="7296C044" w:rsidR="00E07771" w:rsidRPr="00F95675" w:rsidRDefault="00F95675" w:rsidP="00F95675">
      <w:pPr>
        <w:pStyle w:val="Formula"/>
        <w:rPr>
          <w:position w:val="-26"/>
        </w:rPr>
      </w:pPr>
      <w:r w:rsidRPr="00F95675">
        <w:rPr>
          <w:position w:val="-70"/>
        </w:rPr>
        <w:object w:dxaOrig="2600" w:dyaOrig="1380" w14:anchorId="2BFFBB12">
          <v:shape id="_x0000_i1184" type="#_x0000_t75" style="width:130.5pt;height:69pt" o:ole="">
            <v:imagedata r:id="rId331" o:title=""/>
          </v:shape>
          <o:OLEObject Type="Embed" ProgID="Equation.DSMT4" ShapeID="_x0000_i1184" DrawAspect="Content" ObjectID="_1772537887" r:id="rId332"/>
        </w:object>
      </w:r>
      <w:r w:rsidR="00541610" w:rsidRPr="00F96CD7">
        <w:rPr>
          <w:position w:val="-26"/>
        </w:rPr>
        <w:tab/>
        <w:t>(B.2)</w:t>
      </w:r>
    </w:p>
    <w:p w14:paraId="5DF0CB2A" w14:textId="4DF7168E" w:rsidR="00E07771" w:rsidRDefault="006632FC" w:rsidP="00D7317F">
      <w:pPr>
        <w:pStyle w:val="KeyTitle"/>
        <w:jc w:val="center"/>
      </w:pPr>
      <w:r>
        <w:rPr>
          <w:noProof/>
        </w:rPr>
        <w:fldChar w:fldCharType="begin"/>
      </w:r>
      <w:r>
        <w:rPr>
          <w:noProof/>
        </w:rPr>
        <w:instrText xml:space="preserve"> INCLUDEPICTURE  "Y:\\STD_MGT\\STDDEL\\PRODUCTION\\Standards\\00250\\218\\41_e_dr\\B001.tif"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"Y:\\STD_MGT\\STDDEL\\PRODUCTION\\Standards\\00250\\218\\41_e_dr\\B001.tif"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1994-1-2.zip.7bf\\41_e_dr\\B001.tif" \* MERGEFORMATINET</w:instrText>
      </w:r>
      <w:r w:rsidR="006973E4">
        <w:rPr>
          <w:noProof/>
        </w:rPr>
        <w:instrText xml:space="preserve"> </w:instrText>
      </w:r>
      <w:r w:rsidR="006973E4">
        <w:rPr>
          <w:noProof/>
        </w:rPr>
        <w:fldChar w:fldCharType="separate"/>
      </w:r>
      <w:r w:rsidR="006973E4">
        <w:rPr>
          <w:noProof/>
        </w:rPr>
        <w:pict w14:anchorId="2C30248E">
          <v:shape id="_x0000_i1185" type="#_x0000_t75" style="width:122.25pt;height:105.75pt">
            <v:imagedata r:id="rId333" r:href="rId334"/>
          </v:shape>
        </w:pict>
      </w:r>
      <w:r w:rsidR="006973E4">
        <w:rPr>
          <w:noProof/>
        </w:rPr>
        <w:fldChar w:fldCharType="end"/>
      </w:r>
      <w:r w:rsidR="00F91CE9">
        <w:rPr>
          <w:noProof/>
        </w:rPr>
        <w:fldChar w:fldCharType="end"/>
      </w:r>
      <w:r>
        <w:rPr>
          <w:noProof/>
        </w:rPr>
        <w:fldChar w:fldCharType="end"/>
      </w:r>
    </w:p>
    <w:p w14:paraId="6EBF7F03" w14:textId="6A2D10F7" w:rsidR="00300EB7" w:rsidRPr="00394E5D" w:rsidRDefault="00300EB7" w:rsidP="00300EB7">
      <w:pPr>
        <w:pStyle w:val="KeyTitle"/>
        <w:rPr>
          <w:sz w:val="20"/>
          <w:szCs w:val="22"/>
        </w:rPr>
      </w:pPr>
      <w:r w:rsidRPr="00394E5D">
        <w:rPr>
          <w:sz w:val="20"/>
          <w:szCs w:val="22"/>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8998"/>
      </w:tblGrid>
      <w:tr w:rsidR="00F339A2" w14:paraId="38FBEACB" w14:textId="77777777" w:rsidTr="00F95675">
        <w:tc>
          <w:tcPr>
            <w:tcW w:w="397" w:type="dxa"/>
          </w:tcPr>
          <w:p w14:paraId="148E8A19" w14:textId="5362B96D" w:rsidR="00F339A2" w:rsidRDefault="00F339A2" w:rsidP="00D63DA3">
            <w:pPr>
              <w:pStyle w:val="KeyText"/>
              <w:spacing w:before="0"/>
              <w:ind w:left="0" w:firstLine="0"/>
            </w:pPr>
            <w:r>
              <w:t>1</w:t>
            </w:r>
          </w:p>
        </w:tc>
        <w:tc>
          <w:tcPr>
            <w:tcW w:w="8998" w:type="dxa"/>
          </w:tcPr>
          <w:p w14:paraId="3B54A2F2" w14:textId="46B289D1" w:rsidR="00F339A2" w:rsidRDefault="00F95675" w:rsidP="00D63DA3">
            <w:pPr>
              <w:pStyle w:val="KeyText"/>
              <w:spacing w:before="0"/>
              <w:ind w:left="0" w:firstLine="0"/>
            </w:pPr>
            <w:r>
              <w:t>e</w:t>
            </w:r>
            <w:r w:rsidR="00F339A2" w:rsidRPr="00EB4487">
              <w:t xml:space="preserve">xposed surface: </w:t>
            </w:r>
            <w:r w:rsidR="00F339A2" w:rsidRPr="00EB4487">
              <w:rPr>
                <w:i/>
              </w:rPr>
              <w:t>L</w:t>
            </w:r>
            <w:r w:rsidR="00F339A2" w:rsidRPr="00EB4487">
              <w:rPr>
                <w:i/>
                <w:vertAlign w:val="subscript"/>
              </w:rPr>
              <w:t>r</w:t>
            </w:r>
          </w:p>
        </w:tc>
      </w:tr>
      <w:tr w:rsidR="00F339A2" w14:paraId="5228A74A" w14:textId="77777777" w:rsidTr="00F95675">
        <w:tc>
          <w:tcPr>
            <w:tcW w:w="397" w:type="dxa"/>
          </w:tcPr>
          <w:p w14:paraId="336B2F29" w14:textId="3B221F30" w:rsidR="00F339A2" w:rsidRDefault="00F339A2" w:rsidP="00D63DA3">
            <w:pPr>
              <w:pStyle w:val="KeyText"/>
              <w:spacing w:before="0"/>
              <w:ind w:left="0" w:firstLine="0"/>
            </w:pPr>
            <w:r>
              <w:t>2</w:t>
            </w:r>
          </w:p>
        </w:tc>
        <w:tc>
          <w:tcPr>
            <w:tcW w:w="8998" w:type="dxa"/>
          </w:tcPr>
          <w:p w14:paraId="31FD0153" w14:textId="11E7557F" w:rsidR="00F339A2" w:rsidRDefault="00F95675" w:rsidP="00D63DA3">
            <w:pPr>
              <w:pStyle w:val="KeyText"/>
              <w:spacing w:before="0"/>
              <w:ind w:left="0" w:firstLine="0"/>
            </w:pPr>
            <w:r>
              <w:t>a</w:t>
            </w:r>
            <w:r w:rsidR="00F339A2" w:rsidRPr="00EB4487">
              <w:t xml:space="preserve">rea: </w:t>
            </w:r>
            <w:r w:rsidR="00F339A2" w:rsidRPr="00EB4487">
              <w:rPr>
                <w:i/>
              </w:rPr>
              <w:t>A</w:t>
            </w:r>
          </w:p>
        </w:tc>
      </w:tr>
    </w:tbl>
    <w:p w14:paraId="1AE0DC36" w14:textId="77777777" w:rsidR="00F339A2" w:rsidRPr="00F339A2" w:rsidRDefault="00F339A2" w:rsidP="00D7317F">
      <w:pPr>
        <w:pStyle w:val="KeyText"/>
      </w:pPr>
    </w:p>
    <w:p w14:paraId="1860F4BC" w14:textId="6F859764" w:rsidR="004165A4" w:rsidRPr="00D7317F" w:rsidRDefault="004165A4" w:rsidP="00D7317F">
      <w:pPr>
        <w:pStyle w:val="KeyText"/>
        <w:jc w:val="center"/>
        <w:rPr>
          <w:bCs/>
          <w:szCs w:val="22"/>
        </w:rPr>
      </w:pPr>
      <w:r w:rsidRPr="00D7317F">
        <w:rPr>
          <w:b/>
          <w:bCs/>
          <w:sz w:val="22"/>
          <w:szCs w:val="22"/>
        </w:rPr>
        <w:t>Figure B.1</w:t>
      </w:r>
      <w:r w:rsidR="00864180" w:rsidRPr="00D7317F">
        <w:rPr>
          <w:b/>
          <w:bCs/>
          <w:sz w:val="22"/>
          <w:szCs w:val="22"/>
        </w:rPr>
        <w:t xml:space="preserve"> </w:t>
      </w:r>
      <w:r w:rsidR="00864180" w:rsidRPr="00D7317F">
        <w:rPr>
          <w:b/>
          <w:bCs/>
          <w:sz w:val="22"/>
          <w:szCs w:val="22"/>
          <w:lang w:val="en-US"/>
        </w:rPr>
        <w:t>—</w:t>
      </w:r>
      <w:r w:rsidRPr="00D7317F">
        <w:rPr>
          <w:b/>
          <w:bCs/>
          <w:sz w:val="22"/>
          <w:szCs w:val="22"/>
        </w:rPr>
        <w:t xml:space="preserve"> Definition of the rib geometry factor A/</w:t>
      </w:r>
      <w:r w:rsidRPr="00D7317F">
        <w:rPr>
          <w:b/>
          <w:bCs/>
          <w:i/>
          <w:sz w:val="22"/>
          <w:szCs w:val="22"/>
        </w:rPr>
        <w:t>L</w:t>
      </w:r>
      <w:r w:rsidRPr="00D7317F">
        <w:rPr>
          <w:b/>
          <w:bCs/>
          <w:i/>
          <w:sz w:val="22"/>
          <w:szCs w:val="22"/>
          <w:vertAlign w:val="subscript"/>
        </w:rPr>
        <w:t>r</w:t>
      </w:r>
      <w:r w:rsidRPr="00D7317F">
        <w:rPr>
          <w:b/>
          <w:bCs/>
          <w:sz w:val="22"/>
          <w:szCs w:val="22"/>
          <w:vertAlign w:val="subscript"/>
        </w:rPr>
        <w:t xml:space="preserve"> </w:t>
      </w:r>
      <w:r w:rsidRPr="00D7317F">
        <w:rPr>
          <w:b/>
          <w:bCs/>
          <w:sz w:val="22"/>
          <w:szCs w:val="22"/>
        </w:rPr>
        <w:t>for ribs of composite slabs</w:t>
      </w:r>
    </w:p>
    <w:p w14:paraId="4F21ABF0" w14:textId="023D7BC7" w:rsidR="004165A4" w:rsidRPr="00EB4487" w:rsidRDefault="004165A4" w:rsidP="001D5138">
      <w:pPr>
        <w:pStyle w:val="Tabletitle"/>
      </w:pPr>
      <w:r w:rsidRPr="00EB4487">
        <w:t>Table B.</w:t>
      </w:r>
      <w:r w:rsidR="002478BF">
        <w:t xml:space="preserve">2 </w:t>
      </w:r>
      <w:r w:rsidR="002478BF">
        <w:rPr>
          <w:lang w:val="en-US"/>
        </w:rPr>
        <w:t>—</w:t>
      </w:r>
      <w:r w:rsidR="002478BF" w:rsidRPr="00EB4487">
        <w:t xml:space="preserve"> </w:t>
      </w:r>
      <w:r w:rsidRPr="00EB4487">
        <w:t>Coefficients for determination of the fire resistance with respect to thermal insulation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00" w:firstRow="0" w:lastRow="0" w:firstColumn="0" w:lastColumn="0" w:noHBand="0" w:noVBand="0"/>
      </w:tblPr>
      <w:tblGrid>
        <w:gridCol w:w="2537"/>
        <w:gridCol w:w="744"/>
        <w:gridCol w:w="1402"/>
        <w:gridCol w:w="1013"/>
        <w:gridCol w:w="1402"/>
        <w:gridCol w:w="1397"/>
        <w:gridCol w:w="1013"/>
      </w:tblGrid>
      <w:tr w:rsidR="004165A4" w:rsidRPr="001D5138" w14:paraId="21440588" w14:textId="77777777" w:rsidTr="004256FF">
        <w:trPr>
          <w:trHeight w:hRule="exact" w:val="794"/>
        </w:trPr>
        <w:tc>
          <w:tcPr>
            <w:tcW w:w="2537" w:type="dxa"/>
          </w:tcPr>
          <w:p w14:paraId="59CDE802" w14:textId="77777777" w:rsidR="004165A4" w:rsidRPr="001D5138" w:rsidRDefault="004165A4" w:rsidP="001D5138">
            <w:pPr>
              <w:pStyle w:val="BodyText"/>
            </w:pPr>
          </w:p>
        </w:tc>
        <w:tc>
          <w:tcPr>
            <w:tcW w:w="744" w:type="dxa"/>
          </w:tcPr>
          <w:p w14:paraId="4B4A7C0D" w14:textId="043E7C8F" w:rsidR="004165A4" w:rsidRPr="001D5138" w:rsidRDefault="004165A4" w:rsidP="004256FF">
            <w:pPr>
              <w:pStyle w:val="BodyText"/>
              <w:jc w:val="center"/>
            </w:pPr>
            <w:r w:rsidRPr="001D5138">
              <w:t>a</w:t>
            </w:r>
            <w:r w:rsidRPr="004256FF">
              <w:rPr>
                <w:vertAlign w:val="subscript"/>
              </w:rPr>
              <w:t>0</w:t>
            </w:r>
          </w:p>
          <w:p w14:paraId="0385EB13" w14:textId="77777777" w:rsidR="004165A4" w:rsidRPr="001D5138" w:rsidRDefault="004165A4" w:rsidP="004256FF">
            <w:pPr>
              <w:pStyle w:val="BodyText"/>
              <w:jc w:val="center"/>
            </w:pPr>
            <w:r w:rsidRPr="001D5138">
              <w:t>[min]</w:t>
            </w:r>
          </w:p>
        </w:tc>
        <w:tc>
          <w:tcPr>
            <w:tcW w:w="1402" w:type="dxa"/>
          </w:tcPr>
          <w:p w14:paraId="4397DE0A" w14:textId="77777777" w:rsidR="004165A4" w:rsidRPr="001D5138" w:rsidRDefault="004165A4" w:rsidP="004256FF">
            <w:pPr>
              <w:pStyle w:val="BodyText"/>
              <w:jc w:val="center"/>
            </w:pPr>
            <w:r w:rsidRPr="001D5138">
              <w:t>a</w:t>
            </w:r>
            <w:r w:rsidRPr="004256FF">
              <w:rPr>
                <w:vertAlign w:val="subscript"/>
              </w:rPr>
              <w:t>1</w:t>
            </w:r>
          </w:p>
          <w:p w14:paraId="342E10EE" w14:textId="6C3D2122" w:rsidR="004165A4" w:rsidRPr="001D5138" w:rsidRDefault="004165A4" w:rsidP="004256FF">
            <w:pPr>
              <w:pStyle w:val="BodyText"/>
              <w:jc w:val="center"/>
            </w:pPr>
            <w:r w:rsidRPr="001D5138">
              <w:t>[min/mm]</w:t>
            </w:r>
          </w:p>
        </w:tc>
        <w:tc>
          <w:tcPr>
            <w:tcW w:w="1013" w:type="dxa"/>
          </w:tcPr>
          <w:p w14:paraId="664C587E" w14:textId="002D157C" w:rsidR="004165A4" w:rsidRPr="001D5138" w:rsidRDefault="004165A4" w:rsidP="004256FF">
            <w:pPr>
              <w:pStyle w:val="BodyText"/>
              <w:jc w:val="center"/>
            </w:pPr>
            <w:r w:rsidRPr="001D5138">
              <w:t>a</w:t>
            </w:r>
            <w:r w:rsidRPr="004256FF">
              <w:rPr>
                <w:vertAlign w:val="subscript"/>
              </w:rPr>
              <w:t>2</w:t>
            </w:r>
          </w:p>
          <w:p w14:paraId="19EBD868" w14:textId="77777777" w:rsidR="004165A4" w:rsidRPr="001D5138" w:rsidRDefault="004165A4" w:rsidP="004256FF">
            <w:pPr>
              <w:pStyle w:val="BodyText"/>
              <w:jc w:val="center"/>
            </w:pPr>
            <w:r w:rsidRPr="001D5138">
              <w:t>[min]</w:t>
            </w:r>
          </w:p>
        </w:tc>
        <w:tc>
          <w:tcPr>
            <w:tcW w:w="1402" w:type="dxa"/>
          </w:tcPr>
          <w:p w14:paraId="07D9C036" w14:textId="77777777" w:rsidR="004165A4" w:rsidRPr="001D5138" w:rsidRDefault="004165A4" w:rsidP="004256FF">
            <w:pPr>
              <w:pStyle w:val="BodyText"/>
              <w:jc w:val="center"/>
            </w:pPr>
            <w:r w:rsidRPr="001D5138">
              <w:t>a</w:t>
            </w:r>
            <w:r w:rsidRPr="004256FF">
              <w:rPr>
                <w:vertAlign w:val="subscript"/>
              </w:rPr>
              <w:t>3</w:t>
            </w:r>
          </w:p>
          <w:p w14:paraId="47AF9475" w14:textId="5C9DDA89" w:rsidR="004165A4" w:rsidRPr="001D5138" w:rsidRDefault="004165A4" w:rsidP="004256FF">
            <w:pPr>
              <w:pStyle w:val="BodyText"/>
              <w:jc w:val="center"/>
            </w:pPr>
            <w:r w:rsidRPr="001D5138">
              <w:t>[min/mm]</w:t>
            </w:r>
          </w:p>
        </w:tc>
        <w:tc>
          <w:tcPr>
            <w:tcW w:w="1397" w:type="dxa"/>
          </w:tcPr>
          <w:p w14:paraId="35DF393A" w14:textId="2ED5A538" w:rsidR="004165A4" w:rsidRPr="001D5138" w:rsidRDefault="004165A4" w:rsidP="004256FF">
            <w:pPr>
              <w:pStyle w:val="BodyText"/>
              <w:jc w:val="center"/>
            </w:pPr>
            <w:r w:rsidRPr="001D5138">
              <w:t>a</w:t>
            </w:r>
            <w:r w:rsidRPr="004256FF">
              <w:rPr>
                <w:vertAlign w:val="subscript"/>
              </w:rPr>
              <w:t>4</w:t>
            </w:r>
          </w:p>
          <w:p w14:paraId="4FA32F0D" w14:textId="77777777" w:rsidR="004165A4" w:rsidRPr="001D5138" w:rsidRDefault="004165A4" w:rsidP="004256FF">
            <w:pPr>
              <w:pStyle w:val="BodyText"/>
              <w:jc w:val="center"/>
            </w:pPr>
            <w:r w:rsidRPr="001D5138">
              <w:t>[mm min]</w:t>
            </w:r>
          </w:p>
        </w:tc>
        <w:tc>
          <w:tcPr>
            <w:tcW w:w="1013" w:type="dxa"/>
          </w:tcPr>
          <w:p w14:paraId="4250DC6A" w14:textId="55302956" w:rsidR="004165A4" w:rsidRPr="001D5138" w:rsidRDefault="004165A4" w:rsidP="004256FF">
            <w:pPr>
              <w:pStyle w:val="BodyText"/>
              <w:jc w:val="center"/>
            </w:pPr>
            <w:r w:rsidRPr="001D5138">
              <w:t>a</w:t>
            </w:r>
            <w:r w:rsidRPr="004256FF">
              <w:rPr>
                <w:vertAlign w:val="subscript"/>
              </w:rPr>
              <w:t>5</w:t>
            </w:r>
          </w:p>
          <w:p w14:paraId="3324AE6B" w14:textId="77777777" w:rsidR="004165A4" w:rsidRPr="001D5138" w:rsidRDefault="004165A4" w:rsidP="004256FF">
            <w:pPr>
              <w:pStyle w:val="BodyText"/>
              <w:jc w:val="center"/>
            </w:pPr>
            <w:r w:rsidRPr="001D5138">
              <w:t>[min]</w:t>
            </w:r>
          </w:p>
        </w:tc>
      </w:tr>
      <w:tr w:rsidR="004165A4" w:rsidRPr="001D5138" w14:paraId="131812A5" w14:textId="77777777" w:rsidTr="004256FF">
        <w:tc>
          <w:tcPr>
            <w:tcW w:w="2537" w:type="dxa"/>
          </w:tcPr>
          <w:p w14:paraId="4994F0E5" w14:textId="77777777" w:rsidR="004165A4" w:rsidRPr="004D684D" w:rsidRDefault="004165A4" w:rsidP="004256FF">
            <w:pPr>
              <w:pStyle w:val="BodyText"/>
              <w:jc w:val="left"/>
            </w:pPr>
            <w:r w:rsidRPr="004D684D">
              <w:t>Normal weight concrete</w:t>
            </w:r>
          </w:p>
        </w:tc>
        <w:tc>
          <w:tcPr>
            <w:tcW w:w="744" w:type="dxa"/>
          </w:tcPr>
          <w:p w14:paraId="71EA6DC3" w14:textId="77777777" w:rsidR="004165A4" w:rsidRPr="001D5138" w:rsidRDefault="004165A4" w:rsidP="004256FF">
            <w:pPr>
              <w:pStyle w:val="BodyText"/>
              <w:jc w:val="center"/>
            </w:pPr>
            <w:r w:rsidRPr="001D5138">
              <w:t>-28,8</w:t>
            </w:r>
          </w:p>
        </w:tc>
        <w:tc>
          <w:tcPr>
            <w:tcW w:w="1402" w:type="dxa"/>
          </w:tcPr>
          <w:p w14:paraId="4981B33F" w14:textId="77777777" w:rsidR="004165A4" w:rsidRPr="001D5138" w:rsidRDefault="004165A4" w:rsidP="004256FF">
            <w:pPr>
              <w:pStyle w:val="BodyText"/>
              <w:jc w:val="center"/>
            </w:pPr>
            <w:r w:rsidRPr="001D5138">
              <w:t>1,55</w:t>
            </w:r>
          </w:p>
        </w:tc>
        <w:tc>
          <w:tcPr>
            <w:tcW w:w="1013" w:type="dxa"/>
          </w:tcPr>
          <w:p w14:paraId="0FC656D3" w14:textId="77777777" w:rsidR="004165A4" w:rsidRPr="001D5138" w:rsidRDefault="004165A4" w:rsidP="004256FF">
            <w:pPr>
              <w:pStyle w:val="BodyText"/>
              <w:jc w:val="center"/>
            </w:pPr>
            <w:r w:rsidRPr="001D5138">
              <w:t>-12,6</w:t>
            </w:r>
          </w:p>
        </w:tc>
        <w:tc>
          <w:tcPr>
            <w:tcW w:w="1402" w:type="dxa"/>
          </w:tcPr>
          <w:p w14:paraId="46FD9573" w14:textId="77777777" w:rsidR="004165A4" w:rsidRPr="001D5138" w:rsidRDefault="004165A4" w:rsidP="004256FF">
            <w:pPr>
              <w:pStyle w:val="BodyText"/>
              <w:jc w:val="center"/>
            </w:pPr>
            <w:r w:rsidRPr="001D5138">
              <w:t>0,33</w:t>
            </w:r>
          </w:p>
        </w:tc>
        <w:tc>
          <w:tcPr>
            <w:tcW w:w="1397" w:type="dxa"/>
          </w:tcPr>
          <w:p w14:paraId="095B2A7B" w14:textId="77777777" w:rsidR="004165A4" w:rsidRPr="001D5138" w:rsidRDefault="004165A4" w:rsidP="004256FF">
            <w:pPr>
              <w:pStyle w:val="BodyText"/>
              <w:jc w:val="center"/>
            </w:pPr>
            <w:r w:rsidRPr="001D5138">
              <w:t>-735</w:t>
            </w:r>
          </w:p>
        </w:tc>
        <w:tc>
          <w:tcPr>
            <w:tcW w:w="1013" w:type="dxa"/>
          </w:tcPr>
          <w:p w14:paraId="09797206" w14:textId="77777777" w:rsidR="004165A4" w:rsidRPr="001D5138" w:rsidRDefault="004165A4" w:rsidP="004256FF">
            <w:pPr>
              <w:pStyle w:val="BodyText"/>
              <w:jc w:val="center"/>
            </w:pPr>
            <w:r w:rsidRPr="001D5138">
              <w:t>48,0</w:t>
            </w:r>
          </w:p>
        </w:tc>
      </w:tr>
      <w:tr w:rsidR="004165A4" w:rsidRPr="001D5138" w14:paraId="5C82A8EC" w14:textId="77777777" w:rsidTr="004256FF">
        <w:tc>
          <w:tcPr>
            <w:tcW w:w="2537" w:type="dxa"/>
          </w:tcPr>
          <w:p w14:paraId="1D8FFBD7" w14:textId="77777777" w:rsidR="004165A4" w:rsidRPr="004D684D" w:rsidRDefault="004165A4" w:rsidP="004256FF">
            <w:pPr>
              <w:pStyle w:val="BodyText"/>
              <w:jc w:val="left"/>
            </w:pPr>
            <w:r w:rsidRPr="004D684D">
              <w:t>Lightweight concrete</w:t>
            </w:r>
          </w:p>
        </w:tc>
        <w:tc>
          <w:tcPr>
            <w:tcW w:w="744" w:type="dxa"/>
          </w:tcPr>
          <w:p w14:paraId="37BD2DEA" w14:textId="77777777" w:rsidR="004165A4" w:rsidRPr="001D5138" w:rsidRDefault="004165A4" w:rsidP="004256FF">
            <w:pPr>
              <w:pStyle w:val="BodyText"/>
              <w:jc w:val="center"/>
            </w:pPr>
            <w:r w:rsidRPr="001D5138">
              <w:t>-79,2</w:t>
            </w:r>
          </w:p>
        </w:tc>
        <w:tc>
          <w:tcPr>
            <w:tcW w:w="1402" w:type="dxa"/>
          </w:tcPr>
          <w:p w14:paraId="6F97366F" w14:textId="77777777" w:rsidR="004165A4" w:rsidRPr="001D5138" w:rsidRDefault="004165A4" w:rsidP="004256FF">
            <w:pPr>
              <w:pStyle w:val="BodyText"/>
              <w:jc w:val="center"/>
            </w:pPr>
            <w:r w:rsidRPr="001D5138">
              <w:t>2,18</w:t>
            </w:r>
          </w:p>
        </w:tc>
        <w:tc>
          <w:tcPr>
            <w:tcW w:w="1013" w:type="dxa"/>
          </w:tcPr>
          <w:p w14:paraId="171024A8" w14:textId="77777777" w:rsidR="004165A4" w:rsidRPr="001D5138" w:rsidRDefault="004165A4" w:rsidP="004256FF">
            <w:pPr>
              <w:pStyle w:val="BodyText"/>
              <w:jc w:val="center"/>
            </w:pPr>
            <w:r w:rsidRPr="001D5138">
              <w:t>-2,44</w:t>
            </w:r>
          </w:p>
        </w:tc>
        <w:tc>
          <w:tcPr>
            <w:tcW w:w="1402" w:type="dxa"/>
          </w:tcPr>
          <w:p w14:paraId="615AFCE6" w14:textId="77777777" w:rsidR="004165A4" w:rsidRPr="001D5138" w:rsidRDefault="004165A4" w:rsidP="004256FF">
            <w:pPr>
              <w:pStyle w:val="BodyText"/>
              <w:jc w:val="center"/>
            </w:pPr>
            <w:r w:rsidRPr="001D5138">
              <w:t>0,56</w:t>
            </w:r>
          </w:p>
        </w:tc>
        <w:tc>
          <w:tcPr>
            <w:tcW w:w="1397" w:type="dxa"/>
          </w:tcPr>
          <w:p w14:paraId="7AA4E269" w14:textId="77777777" w:rsidR="004165A4" w:rsidRPr="001D5138" w:rsidRDefault="004165A4" w:rsidP="004256FF">
            <w:pPr>
              <w:pStyle w:val="BodyText"/>
              <w:jc w:val="center"/>
            </w:pPr>
            <w:r w:rsidRPr="001D5138">
              <w:t>-542</w:t>
            </w:r>
          </w:p>
        </w:tc>
        <w:tc>
          <w:tcPr>
            <w:tcW w:w="1013" w:type="dxa"/>
          </w:tcPr>
          <w:p w14:paraId="228ED4B3" w14:textId="77777777" w:rsidR="004165A4" w:rsidRPr="001D5138" w:rsidRDefault="004165A4" w:rsidP="004256FF">
            <w:pPr>
              <w:pStyle w:val="BodyText"/>
              <w:jc w:val="center"/>
            </w:pPr>
            <w:r w:rsidRPr="001D5138">
              <w:t>52,3</w:t>
            </w:r>
          </w:p>
        </w:tc>
      </w:tr>
    </w:tbl>
    <w:p w14:paraId="3D76D178" w14:textId="77777777" w:rsidR="001D5138" w:rsidRDefault="001D5138" w:rsidP="001D5138">
      <w:pPr>
        <w:pStyle w:val="BodyText"/>
      </w:pPr>
    </w:p>
    <w:p w14:paraId="7038A881" w14:textId="0E9F69E8" w:rsidR="001D5138" w:rsidRPr="00EB4487" w:rsidRDefault="004165A4" w:rsidP="001D5138">
      <w:pPr>
        <w:pStyle w:val="BodyText"/>
      </w:pPr>
      <w:r w:rsidRPr="00EB4487">
        <w:t xml:space="preserve">(2) The view factor </w:t>
      </w:r>
      <m:oMath>
        <m:r>
          <w:rPr>
            <w:rFonts w:ascii="Cambria Math" w:hAnsi="Cambria Math"/>
          </w:rPr>
          <m:t>Φ</m:t>
        </m:r>
      </m:oMath>
      <w:r w:rsidRPr="00EB4487">
        <w:t xml:space="preserve"> of the upper flange may be determined </w:t>
      </w:r>
      <w:r w:rsidR="004E7F29">
        <w:rPr>
          <w:color w:val="000000"/>
        </w:rPr>
        <w:t>from Formula (B.3)</w:t>
      </w:r>
      <w:r w:rsidRPr="00EB4487">
        <w:t>:</w:t>
      </w:r>
    </w:p>
    <w:p w14:paraId="1048EA72" w14:textId="4C9213C6" w:rsidR="004165A4" w:rsidRDefault="00F95675" w:rsidP="001D5138">
      <w:pPr>
        <w:pStyle w:val="Formula"/>
        <w:rPr>
          <w:rFonts w:asciiTheme="majorHAnsi" w:hAnsiTheme="majorHAnsi"/>
          <w:color w:val="000000"/>
          <w:szCs w:val="22"/>
        </w:rPr>
      </w:pPr>
      <w:r w:rsidRPr="00F95675">
        <w:rPr>
          <w:position w:val="-40"/>
        </w:rPr>
        <w:object w:dxaOrig="4280" w:dyaOrig="900" w14:anchorId="0B193985">
          <v:shape id="_x0000_i1186" type="#_x0000_t75" style="width:213.75pt;height:45pt" o:ole="">
            <v:imagedata r:id="rId335" o:title=""/>
          </v:shape>
          <o:OLEObject Type="Embed" ProgID="Equation.DSMT4" ShapeID="_x0000_i1186" DrawAspect="Content" ObjectID="_1772537888" r:id="rId336"/>
        </w:object>
      </w:r>
      <w:r w:rsidR="001D5138">
        <w:t xml:space="preserve"> </w:t>
      </w:r>
      <w:r w:rsidR="004165A4" w:rsidRPr="00EB4487">
        <w:rPr>
          <w:rFonts w:asciiTheme="majorHAnsi" w:hAnsiTheme="majorHAnsi"/>
          <w:color w:val="000000"/>
          <w:szCs w:val="22"/>
        </w:rPr>
        <w:t>[-]</w:t>
      </w:r>
      <w:r w:rsidR="001D5138">
        <w:rPr>
          <w:rFonts w:asciiTheme="majorHAnsi" w:hAnsiTheme="majorHAnsi"/>
          <w:color w:val="000000"/>
          <w:szCs w:val="22"/>
        </w:rPr>
        <w:tab/>
      </w:r>
      <w:r w:rsidR="004165A4" w:rsidRPr="00EB4487">
        <w:rPr>
          <w:rFonts w:asciiTheme="majorHAnsi" w:hAnsiTheme="majorHAnsi"/>
          <w:color w:val="000000"/>
          <w:szCs w:val="22"/>
        </w:rPr>
        <w:t>(</w:t>
      </w:r>
      <w:r w:rsidR="004165A4" w:rsidRPr="00EB4487">
        <w:rPr>
          <w:rFonts w:asciiTheme="majorHAnsi" w:hAnsiTheme="majorHAnsi"/>
          <w:color w:val="000000"/>
        </w:rPr>
        <w:t>B</w:t>
      </w:r>
      <w:r w:rsidR="004165A4" w:rsidRPr="00EB4487">
        <w:rPr>
          <w:rFonts w:asciiTheme="majorHAnsi" w:hAnsiTheme="majorHAnsi"/>
          <w:color w:val="000000"/>
          <w:szCs w:val="22"/>
        </w:rPr>
        <w:t>.3)</w:t>
      </w:r>
    </w:p>
    <w:p w14:paraId="0F0E1718" w14:textId="7BEABB3B" w:rsidR="00883198" w:rsidRPr="00F95675" w:rsidRDefault="00883198" w:rsidP="00883198">
      <w:pPr>
        <w:rPr>
          <w:rFonts w:ascii="Arial" w:hAnsi="Arial"/>
          <w:color w:val="000000"/>
          <w:sz w:val="20"/>
          <w:szCs w:val="20"/>
          <w:lang w:eastAsia="sv-SE"/>
        </w:rPr>
      </w:pPr>
      <w:r w:rsidRPr="00F96CD7">
        <w:rPr>
          <w:color w:val="000000"/>
        </w:rPr>
        <w:lastRenderedPageBreak/>
        <w:t>(3) In case of open trough sheetings with a top re-entrant stiffener (Figure B.2), the fire resistance with respect to criterion “I” may be determined from Formulae (B.1) and (B.2), where h</w:t>
      </w:r>
      <w:r w:rsidRPr="00F96CD7">
        <w:rPr>
          <w:color w:val="000000"/>
          <w:vertAlign w:val="subscript"/>
        </w:rPr>
        <w:t>1</w:t>
      </w:r>
      <w:r w:rsidRPr="00F96CD7">
        <w:rPr>
          <w:color w:val="000000"/>
        </w:rPr>
        <w:t xml:space="preserve"> and h</w:t>
      </w:r>
      <w:r w:rsidRPr="00F96CD7">
        <w:rPr>
          <w:color w:val="000000"/>
          <w:vertAlign w:val="subscript"/>
        </w:rPr>
        <w:t>2</w:t>
      </w:r>
      <w:r w:rsidRPr="00F96CD7">
        <w:rPr>
          <w:color w:val="000000"/>
        </w:rPr>
        <w:t xml:space="preserve"> should respectively be replaced by h</w:t>
      </w:r>
      <w:r w:rsidRPr="00F96CD7">
        <w:rPr>
          <w:color w:val="000000"/>
          <w:vertAlign w:val="subscript"/>
        </w:rPr>
        <w:t>1,mod</w:t>
      </w:r>
      <w:r w:rsidRPr="00F96CD7">
        <w:rPr>
          <w:color w:val="000000"/>
        </w:rPr>
        <w:t xml:space="preserve"> and h</w:t>
      </w:r>
      <w:r w:rsidRPr="00F96CD7">
        <w:rPr>
          <w:color w:val="000000"/>
          <w:vertAlign w:val="subscript"/>
        </w:rPr>
        <w:t>2,mod</w:t>
      </w:r>
      <w:r w:rsidRPr="00F96CD7">
        <w:rPr>
          <w:color w:val="000000"/>
        </w:rPr>
        <w:t>, calculated according to Formulae (B.4) to (B.7).</w:t>
      </w:r>
    </w:p>
    <w:p w14:paraId="2A98A399" w14:textId="67FD3F23" w:rsidR="00883198" w:rsidRPr="00F96CD7" w:rsidRDefault="00F95675" w:rsidP="00F95675">
      <w:pPr>
        <w:pStyle w:val="Formula"/>
        <w:rPr>
          <w:color w:val="000000"/>
        </w:rPr>
      </w:pPr>
      <w:r w:rsidRPr="00F95675">
        <w:rPr>
          <w:position w:val="-14"/>
        </w:rPr>
        <w:object w:dxaOrig="1820" w:dyaOrig="380" w14:anchorId="2695BA60">
          <v:shape id="_x0000_i1187" type="#_x0000_t75" style="width:90.75pt;height:18.75pt" o:ole="">
            <v:imagedata r:id="rId337" o:title=""/>
          </v:shape>
          <o:OLEObject Type="Embed" ProgID="Equation.DSMT4" ShapeID="_x0000_i1187" DrawAspect="Content" ObjectID="_1772537889" r:id="rId338"/>
        </w:object>
      </w:r>
      <w:r w:rsidR="00883198" w:rsidRPr="00F96CD7">
        <w:rPr>
          <w:rFonts w:ascii="Cambria Math" w:hAnsi="Cambria Math"/>
          <w:color w:val="000000"/>
        </w:rPr>
        <w:t xml:space="preserve"> when </w:t>
      </w:r>
      <w:r w:rsidRPr="00F95675">
        <w:rPr>
          <w:position w:val="-30"/>
        </w:rPr>
        <w:object w:dxaOrig="1020" w:dyaOrig="680" w14:anchorId="0357F6B8">
          <v:shape id="_x0000_i1188" type="#_x0000_t75" style="width:51pt;height:33.75pt" o:ole="">
            <v:imagedata r:id="rId339" o:title=""/>
          </v:shape>
          <o:OLEObject Type="Embed" ProgID="Equation.DSMT4" ShapeID="_x0000_i1188" DrawAspect="Content" ObjectID="_1772537890" r:id="rId340"/>
        </w:object>
      </w:r>
      <w:r w:rsidR="00883198" w:rsidRPr="00F96CD7">
        <w:rPr>
          <w:rFonts w:ascii="Cambria Math" w:hAnsi="Cambria Math"/>
          <w:color w:val="000000"/>
        </w:rPr>
        <w:tab/>
        <w:t>(B.4)</w:t>
      </w:r>
    </w:p>
    <w:p w14:paraId="3CC9010B" w14:textId="796C09A3" w:rsidR="00883198" w:rsidRPr="00F96CD7" w:rsidRDefault="00F95675" w:rsidP="00F95675">
      <w:pPr>
        <w:pStyle w:val="Formula"/>
        <w:rPr>
          <w:color w:val="000000"/>
        </w:rPr>
      </w:pPr>
      <w:r w:rsidRPr="00F95675">
        <w:rPr>
          <w:position w:val="-14"/>
        </w:rPr>
        <w:object w:dxaOrig="1520" w:dyaOrig="380" w14:anchorId="01D29372">
          <v:shape id="_x0000_i1189" type="#_x0000_t75" style="width:75.75pt;height:18.75pt" o:ole="">
            <v:imagedata r:id="rId341" o:title=""/>
          </v:shape>
          <o:OLEObject Type="Embed" ProgID="Equation.DSMT4" ShapeID="_x0000_i1189" DrawAspect="Content" ObjectID="_1772537891" r:id="rId342"/>
        </w:object>
      </w:r>
      <w:r w:rsidR="00883198" w:rsidRPr="00F96CD7">
        <w:rPr>
          <w:rFonts w:ascii="Cambria Math" w:hAnsi="Cambria Math"/>
          <w:color w:val="000000"/>
        </w:rPr>
        <w:t xml:space="preserve"> when </w:t>
      </w:r>
      <w:r w:rsidRPr="00F95675">
        <w:rPr>
          <w:position w:val="-30"/>
        </w:rPr>
        <w:object w:dxaOrig="1020" w:dyaOrig="680" w14:anchorId="08708D36">
          <v:shape id="_x0000_i1190" type="#_x0000_t75" style="width:51pt;height:33.75pt" o:ole="">
            <v:imagedata r:id="rId343" o:title=""/>
          </v:shape>
          <o:OLEObject Type="Embed" ProgID="Equation.DSMT4" ShapeID="_x0000_i1190" DrawAspect="Content" ObjectID="_1772537892" r:id="rId344"/>
        </w:object>
      </w:r>
      <w:r w:rsidR="00883198" w:rsidRPr="00F96CD7">
        <w:rPr>
          <w:rFonts w:ascii="Cambria Math" w:hAnsi="Cambria Math"/>
          <w:color w:val="000000"/>
        </w:rPr>
        <w:tab/>
        <w:t>(B.5)</w:t>
      </w:r>
    </w:p>
    <w:p w14:paraId="0639E262" w14:textId="40BAAFF2" w:rsidR="00883198" w:rsidRPr="00F96CD7" w:rsidRDefault="00F95675" w:rsidP="00F95675">
      <w:pPr>
        <w:pStyle w:val="Formula"/>
        <w:rPr>
          <w:color w:val="000000"/>
        </w:rPr>
      </w:pPr>
      <w:r w:rsidRPr="00F95675">
        <w:rPr>
          <w:position w:val="-14"/>
        </w:rPr>
        <w:object w:dxaOrig="1880" w:dyaOrig="380" w14:anchorId="75541293">
          <v:shape id="_x0000_i1191" type="#_x0000_t75" style="width:93.75pt;height:18.75pt" o:ole="">
            <v:imagedata r:id="rId345" o:title=""/>
          </v:shape>
          <o:OLEObject Type="Embed" ProgID="Equation.DSMT4" ShapeID="_x0000_i1191" DrawAspect="Content" ObjectID="_1772537893" r:id="rId346"/>
        </w:object>
      </w:r>
      <w:r w:rsidR="00883198" w:rsidRPr="00F96CD7">
        <w:rPr>
          <w:rFonts w:ascii="Cambria Math" w:hAnsi="Cambria Math"/>
          <w:color w:val="000000"/>
        </w:rPr>
        <w:t xml:space="preserve"> when </w:t>
      </w:r>
      <w:r w:rsidRPr="00F95675">
        <w:rPr>
          <w:position w:val="-30"/>
        </w:rPr>
        <w:object w:dxaOrig="1020" w:dyaOrig="680" w14:anchorId="5C00EE26">
          <v:shape id="_x0000_i1192" type="#_x0000_t75" style="width:51pt;height:33.75pt" o:ole="">
            <v:imagedata r:id="rId347" o:title=""/>
          </v:shape>
          <o:OLEObject Type="Embed" ProgID="Equation.DSMT4" ShapeID="_x0000_i1192" DrawAspect="Content" ObjectID="_1772537894" r:id="rId348"/>
        </w:object>
      </w:r>
      <w:r w:rsidR="00883198" w:rsidRPr="00F96CD7">
        <w:rPr>
          <w:rFonts w:ascii="Cambria Math" w:hAnsi="Cambria Math"/>
          <w:color w:val="000000"/>
        </w:rPr>
        <w:tab/>
        <w:t>(B.6)</w:t>
      </w:r>
    </w:p>
    <w:p w14:paraId="75AE85D7" w14:textId="54FCA8F6" w:rsidR="00883198" w:rsidRPr="00F96CD7" w:rsidRDefault="00F95675" w:rsidP="00F95675">
      <w:pPr>
        <w:pStyle w:val="Formula"/>
        <w:rPr>
          <w:color w:val="000000"/>
        </w:rPr>
      </w:pPr>
      <w:r w:rsidRPr="00F95675">
        <w:rPr>
          <w:position w:val="-14"/>
        </w:rPr>
        <w:object w:dxaOrig="1579" w:dyaOrig="380" w14:anchorId="4A022F30">
          <v:shape id="_x0000_i1193" type="#_x0000_t75" style="width:78.75pt;height:18.75pt" o:ole="">
            <v:imagedata r:id="rId349" o:title=""/>
          </v:shape>
          <o:OLEObject Type="Embed" ProgID="Equation.DSMT4" ShapeID="_x0000_i1193" DrawAspect="Content" ObjectID="_1772537895" r:id="rId350"/>
        </w:object>
      </w:r>
      <w:r w:rsidR="00883198" w:rsidRPr="00F96CD7">
        <w:rPr>
          <w:rFonts w:ascii="Cambria Math" w:hAnsi="Cambria Math"/>
          <w:color w:val="000000"/>
        </w:rPr>
        <w:t xml:space="preserve"> when </w:t>
      </w:r>
      <w:r w:rsidRPr="00F95675">
        <w:rPr>
          <w:position w:val="-30"/>
        </w:rPr>
        <w:object w:dxaOrig="1020" w:dyaOrig="680" w14:anchorId="65AED9EC">
          <v:shape id="_x0000_i1194" type="#_x0000_t75" style="width:51pt;height:33.75pt" o:ole="">
            <v:imagedata r:id="rId351" o:title=""/>
          </v:shape>
          <o:OLEObject Type="Embed" ProgID="Equation.DSMT4" ShapeID="_x0000_i1194" DrawAspect="Content" ObjectID="_1772537896" r:id="rId352"/>
        </w:object>
      </w:r>
      <w:r w:rsidR="00883198" w:rsidRPr="00F96CD7">
        <w:rPr>
          <w:rFonts w:ascii="Cambria Math" w:hAnsi="Cambria Math"/>
          <w:color w:val="000000"/>
        </w:rPr>
        <w:tab/>
        <w:t>(B.7)</w:t>
      </w:r>
    </w:p>
    <w:p w14:paraId="2A46EADC" w14:textId="4D45E25B" w:rsidR="00883198" w:rsidRPr="00F96CD7" w:rsidRDefault="00883198" w:rsidP="00883198">
      <w:pPr>
        <w:rPr>
          <w:color w:val="000000"/>
        </w:rPr>
      </w:pPr>
      <w:r w:rsidRPr="00F96CD7">
        <w:rPr>
          <w:color w:val="000000"/>
        </w:rPr>
        <w:t>where</w:t>
      </w:r>
    </w:p>
    <w:tbl>
      <w:tblPr>
        <w:tblW w:w="0" w:type="auto"/>
        <w:tblInd w:w="440" w:type="dxa"/>
        <w:tblCellMar>
          <w:left w:w="100" w:type="dxa"/>
        </w:tblCellMar>
        <w:tblLook w:val="0000" w:firstRow="0" w:lastRow="0" w:firstColumn="0" w:lastColumn="0" w:noHBand="0" w:noVBand="0"/>
      </w:tblPr>
      <w:tblGrid>
        <w:gridCol w:w="694"/>
        <w:gridCol w:w="7888"/>
        <w:gridCol w:w="729"/>
      </w:tblGrid>
      <w:tr w:rsidR="00F95675" w:rsidRPr="00F95675" w14:paraId="3736BF9B" w14:textId="77777777" w:rsidTr="00F95675">
        <w:tc>
          <w:tcPr>
            <w:tcW w:w="694" w:type="dxa"/>
            <w:shd w:val="clear" w:color="auto" w:fill="auto"/>
          </w:tcPr>
          <w:p w14:paraId="385ABF8D" w14:textId="77777777" w:rsidR="00F95675" w:rsidRPr="00F95675" w:rsidRDefault="00F95675" w:rsidP="00F95675">
            <w:pPr>
              <w:pStyle w:val="Tablebody"/>
              <w:rPr>
                <w:color w:val="000000"/>
              </w:rPr>
            </w:pPr>
            <w:r w:rsidRPr="00F95675">
              <w:rPr>
                <w:position w:val="-14"/>
              </w:rPr>
              <w:object w:dxaOrig="340" w:dyaOrig="380" w14:anchorId="4DAD2C50">
                <v:shape id="_x0000_i1195" type="#_x0000_t75" style="width:16.5pt;height:18.75pt" o:ole="">
                  <v:imagedata r:id="rId353" o:title=""/>
                </v:shape>
                <o:OLEObject Type="Embed" ProgID="Equation.DSMT4" ShapeID="_x0000_i1195" DrawAspect="Content" ObjectID="_1772537897" r:id="rId354"/>
              </w:object>
            </w:r>
          </w:p>
        </w:tc>
        <w:tc>
          <w:tcPr>
            <w:tcW w:w="7888" w:type="dxa"/>
            <w:shd w:val="clear" w:color="auto" w:fill="auto"/>
          </w:tcPr>
          <w:p w14:paraId="0C735719" w14:textId="77777777" w:rsidR="00F95675" w:rsidRPr="00F95675" w:rsidRDefault="00F95675" w:rsidP="00F95675">
            <w:pPr>
              <w:pStyle w:val="Tablebody"/>
              <w:rPr>
                <w:color w:val="000000"/>
              </w:rPr>
            </w:pPr>
            <w:r w:rsidRPr="00F95675">
              <w:t>height of the top re-entrant stiffener</w:t>
            </w:r>
          </w:p>
        </w:tc>
        <w:tc>
          <w:tcPr>
            <w:tcW w:w="0" w:type="auto"/>
            <w:shd w:val="clear" w:color="auto" w:fill="auto"/>
          </w:tcPr>
          <w:p w14:paraId="3FE10983" w14:textId="77777777" w:rsidR="00F95675" w:rsidRPr="00F95675" w:rsidRDefault="00F95675" w:rsidP="00F95675">
            <w:pPr>
              <w:pStyle w:val="Tablebody"/>
              <w:rPr>
                <w:color w:val="000000"/>
              </w:rPr>
            </w:pPr>
            <w:r w:rsidRPr="00F95675">
              <w:rPr>
                <w:color w:val="000000"/>
              </w:rPr>
              <w:t>[mm]</w:t>
            </w:r>
          </w:p>
        </w:tc>
      </w:tr>
      <w:tr w:rsidR="00F95675" w:rsidRPr="00F95675" w14:paraId="074A6973" w14:textId="77777777" w:rsidTr="00F95675">
        <w:tc>
          <w:tcPr>
            <w:tcW w:w="694" w:type="dxa"/>
            <w:shd w:val="clear" w:color="auto" w:fill="auto"/>
          </w:tcPr>
          <w:p w14:paraId="4A616F0E" w14:textId="77777777" w:rsidR="00F95675" w:rsidRPr="00F95675" w:rsidRDefault="00F95675" w:rsidP="00F95675">
            <w:pPr>
              <w:pStyle w:val="Tablebody"/>
              <w:rPr>
                <w:color w:val="000000"/>
              </w:rPr>
            </w:pPr>
            <w:r w:rsidRPr="00F95675">
              <w:rPr>
                <w:position w:val="-14"/>
              </w:rPr>
              <w:object w:dxaOrig="279" w:dyaOrig="380" w14:anchorId="0789E99C">
                <v:shape id="_x0000_i1196" type="#_x0000_t75" style="width:13.5pt;height:18.75pt" o:ole="">
                  <v:imagedata r:id="rId355" o:title=""/>
                </v:shape>
                <o:OLEObject Type="Embed" ProgID="Equation.DSMT4" ShapeID="_x0000_i1196" DrawAspect="Content" ObjectID="_1772537898" r:id="rId356"/>
              </w:object>
            </w:r>
            <w:r w:rsidRPr="00F95675">
              <w:rPr>
                <w:color w:val="000000"/>
              </w:rPr>
              <w:t>,</w:t>
            </w:r>
          </w:p>
        </w:tc>
        <w:tc>
          <w:tcPr>
            <w:tcW w:w="7888" w:type="dxa"/>
            <w:shd w:val="clear" w:color="auto" w:fill="auto"/>
          </w:tcPr>
          <w:p w14:paraId="16EE4C72" w14:textId="77777777" w:rsidR="00F95675" w:rsidRPr="00F95675" w:rsidRDefault="00F95675" w:rsidP="00F95675">
            <w:pPr>
              <w:pStyle w:val="Tablebody"/>
            </w:pPr>
            <w:r w:rsidRPr="00F95675">
              <w:t>overall height of the profiled steel sheeting, excluding the height of the top re-entrant stiffener</w:t>
            </w:r>
          </w:p>
        </w:tc>
        <w:tc>
          <w:tcPr>
            <w:tcW w:w="0" w:type="auto"/>
            <w:shd w:val="clear" w:color="auto" w:fill="auto"/>
          </w:tcPr>
          <w:p w14:paraId="4EF77B84" w14:textId="77777777" w:rsidR="00F95675" w:rsidRPr="00F95675" w:rsidRDefault="00F95675" w:rsidP="00F95675">
            <w:pPr>
              <w:pStyle w:val="Tablebody"/>
            </w:pPr>
            <w:r w:rsidRPr="00F95675">
              <w:t>[mm]</w:t>
            </w:r>
          </w:p>
        </w:tc>
      </w:tr>
      <w:tr w:rsidR="00F95675" w:rsidRPr="00F95675" w14:paraId="0616B9D5" w14:textId="77777777" w:rsidTr="00F95675">
        <w:tc>
          <w:tcPr>
            <w:tcW w:w="694" w:type="dxa"/>
            <w:shd w:val="clear" w:color="auto" w:fill="auto"/>
          </w:tcPr>
          <w:p w14:paraId="4CBC02DF" w14:textId="77777777" w:rsidR="00F95675" w:rsidRPr="00F95675" w:rsidRDefault="00F95675" w:rsidP="00F95675">
            <w:pPr>
              <w:pStyle w:val="Tablebody"/>
              <w:rPr>
                <w:color w:val="000000"/>
              </w:rPr>
            </w:pPr>
            <w:r w:rsidRPr="00F95675">
              <w:rPr>
                <w:position w:val="-12"/>
              </w:rPr>
              <w:object w:dxaOrig="240" w:dyaOrig="360" w14:anchorId="50D3B267">
                <v:shape id="_x0000_i1197" type="#_x0000_t75" style="width:12pt;height:18pt" o:ole="">
                  <v:imagedata r:id="rId357" o:title=""/>
                </v:shape>
                <o:OLEObject Type="Embed" ProgID="Equation.DSMT4" ShapeID="_x0000_i1197" DrawAspect="Content" ObjectID="_1772537899" r:id="rId358"/>
              </w:object>
            </w:r>
          </w:p>
        </w:tc>
        <w:tc>
          <w:tcPr>
            <w:tcW w:w="7888" w:type="dxa"/>
            <w:shd w:val="clear" w:color="auto" w:fill="auto"/>
          </w:tcPr>
          <w:p w14:paraId="63C6F149" w14:textId="77777777" w:rsidR="00F95675" w:rsidRPr="00F95675" w:rsidRDefault="00F95675" w:rsidP="00F95675">
            <w:pPr>
              <w:pStyle w:val="Tablebody"/>
              <w:rPr>
                <w:color w:val="000000"/>
              </w:rPr>
            </w:pPr>
            <w:r w:rsidRPr="00F95675">
              <w:t>width of the upper flange of the steel sheeting, according to Figure B.2</w:t>
            </w:r>
          </w:p>
        </w:tc>
        <w:tc>
          <w:tcPr>
            <w:tcW w:w="0" w:type="auto"/>
            <w:shd w:val="clear" w:color="auto" w:fill="auto"/>
          </w:tcPr>
          <w:p w14:paraId="62237A46" w14:textId="77777777" w:rsidR="00F95675" w:rsidRPr="00F95675" w:rsidRDefault="00F95675" w:rsidP="00F95675">
            <w:pPr>
              <w:pStyle w:val="Tablebody"/>
              <w:rPr>
                <w:color w:val="000000"/>
              </w:rPr>
            </w:pPr>
            <w:r w:rsidRPr="00F95675">
              <w:rPr>
                <w:color w:val="000000"/>
              </w:rPr>
              <w:t>[mm]</w:t>
            </w:r>
          </w:p>
        </w:tc>
      </w:tr>
      <w:tr w:rsidR="00F95675" w:rsidRPr="00F95675" w14:paraId="32E92F94" w14:textId="77777777" w:rsidTr="00F95675">
        <w:tc>
          <w:tcPr>
            <w:tcW w:w="694" w:type="dxa"/>
            <w:shd w:val="clear" w:color="auto" w:fill="auto"/>
          </w:tcPr>
          <w:p w14:paraId="30E3D129" w14:textId="77777777" w:rsidR="00F95675" w:rsidRPr="00F95675" w:rsidRDefault="00F95675" w:rsidP="00F95675">
            <w:pPr>
              <w:pStyle w:val="Tablebody"/>
              <w:rPr>
                <w:color w:val="000000"/>
              </w:rPr>
            </w:pPr>
            <w:r w:rsidRPr="00F95675">
              <w:rPr>
                <w:position w:val="-12"/>
              </w:rPr>
              <w:object w:dxaOrig="300" w:dyaOrig="360" w14:anchorId="6470041D">
                <v:shape id="_x0000_i1198" type="#_x0000_t75" style="width:15pt;height:18pt" o:ole="">
                  <v:imagedata r:id="rId359" o:title=""/>
                </v:shape>
                <o:OLEObject Type="Embed" ProgID="Equation.DSMT4" ShapeID="_x0000_i1198" DrawAspect="Content" ObjectID="_1772537900" r:id="rId360"/>
              </w:object>
            </w:r>
            <w:r w:rsidRPr="00F95675">
              <w:rPr>
                <w:color w:val="000000"/>
              </w:rPr>
              <w:t>,</w:t>
            </w:r>
          </w:p>
        </w:tc>
        <w:tc>
          <w:tcPr>
            <w:tcW w:w="7888" w:type="dxa"/>
            <w:shd w:val="clear" w:color="auto" w:fill="auto"/>
          </w:tcPr>
          <w:p w14:paraId="2EDBCEE3" w14:textId="77777777" w:rsidR="00F95675" w:rsidRPr="00F95675" w:rsidRDefault="00F95675" w:rsidP="00F95675">
            <w:pPr>
              <w:pStyle w:val="Tablebody"/>
            </w:pPr>
            <w:r w:rsidRPr="00F95675">
              <w:t>width of the top re-entrant stiffener, according to Figure B.2</w:t>
            </w:r>
          </w:p>
        </w:tc>
        <w:tc>
          <w:tcPr>
            <w:tcW w:w="0" w:type="auto"/>
            <w:shd w:val="clear" w:color="auto" w:fill="auto"/>
          </w:tcPr>
          <w:p w14:paraId="419CAEC2" w14:textId="77777777" w:rsidR="00F95675" w:rsidRPr="00F95675" w:rsidRDefault="00F95675" w:rsidP="00F95675">
            <w:pPr>
              <w:pStyle w:val="Tablebody"/>
            </w:pPr>
            <w:r w:rsidRPr="00F95675">
              <w:t>[mm]</w:t>
            </w:r>
          </w:p>
        </w:tc>
      </w:tr>
    </w:tbl>
    <w:p w14:paraId="1CB050D9" w14:textId="4E328FB8" w:rsidR="00883198" w:rsidRDefault="00883198" w:rsidP="00883198">
      <w:pPr>
        <w:jc w:val="center"/>
        <w:rPr>
          <w:color w:val="000000"/>
          <w:highlight w:val="yellow"/>
        </w:rPr>
      </w:pPr>
    </w:p>
    <w:p w14:paraId="3801E00B" w14:textId="53C45B30" w:rsidR="00300EB7" w:rsidRDefault="006632FC" w:rsidP="00883198">
      <w:pPr>
        <w:pStyle w:val="Figuretitle"/>
        <w:spacing w:before="40" w:after="40"/>
        <w:rPr>
          <w:bCs/>
          <w:szCs w:val="22"/>
        </w:rPr>
      </w:pPr>
      <w:r>
        <w:rPr>
          <w:bCs/>
          <w:noProof/>
          <w:szCs w:val="22"/>
        </w:rPr>
        <w:fldChar w:fldCharType="begin"/>
      </w:r>
      <w:r>
        <w:rPr>
          <w:bCs/>
          <w:noProof/>
          <w:szCs w:val="22"/>
        </w:rPr>
        <w:instrText xml:space="preserve"> INCLUDEPICTURE  "Y:\\STD_MGT\\STDDEL\\PRODUCTION\\Standards\\00250\\218\\41_e_dr\\B002.tif" \* MERGEFORMATINET </w:instrText>
      </w:r>
      <w:r>
        <w:rPr>
          <w:bCs/>
          <w:noProof/>
          <w:szCs w:val="22"/>
        </w:rPr>
        <w:fldChar w:fldCharType="separate"/>
      </w:r>
      <w:r w:rsidR="00F91CE9">
        <w:rPr>
          <w:bCs/>
          <w:noProof/>
          <w:szCs w:val="22"/>
        </w:rPr>
        <w:fldChar w:fldCharType="begin"/>
      </w:r>
      <w:r w:rsidR="00F91CE9">
        <w:rPr>
          <w:bCs/>
          <w:noProof/>
          <w:szCs w:val="22"/>
        </w:rPr>
        <w:instrText xml:space="preserve"> INCLUDEPICTURE  "Y:\\STD_MGT\\STDDEL\\PRODUCTION\\Standards\\00250\\218\\41_e_dr\\B002.tif" \* MERGEFORMATINET </w:instrText>
      </w:r>
      <w:r w:rsidR="00F91CE9">
        <w:rPr>
          <w:bCs/>
          <w:noProof/>
          <w:szCs w:val="22"/>
        </w:rPr>
        <w:fldChar w:fldCharType="separate"/>
      </w:r>
      <w:r w:rsidR="006973E4">
        <w:rPr>
          <w:bCs/>
          <w:noProof/>
          <w:szCs w:val="22"/>
        </w:rPr>
        <w:fldChar w:fldCharType="begin"/>
      </w:r>
      <w:r w:rsidR="006973E4">
        <w:rPr>
          <w:bCs/>
          <w:noProof/>
          <w:szCs w:val="22"/>
        </w:rPr>
        <w:instrText xml:space="preserve"> </w:instrText>
      </w:r>
      <w:r w:rsidR="006973E4">
        <w:rPr>
          <w:bCs/>
          <w:noProof/>
          <w:szCs w:val="22"/>
        </w:rPr>
        <w:instrText>INCLUDEPICTURE  "C:\\Users\\a.dionysiou\\AppData\\Local\\Temp\\81e08ba1-fdd2-4f1a-9339-44084408b7bf_prEN 1994-1-2.zip.7bf\\41_e_dr\\B002.tif" \* MERGEFORMATINET</w:instrText>
      </w:r>
      <w:r w:rsidR="006973E4">
        <w:rPr>
          <w:bCs/>
          <w:noProof/>
          <w:szCs w:val="22"/>
        </w:rPr>
        <w:instrText xml:space="preserve"> </w:instrText>
      </w:r>
      <w:r w:rsidR="006973E4">
        <w:rPr>
          <w:bCs/>
          <w:noProof/>
          <w:szCs w:val="22"/>
        </w:rPr>
        <w:fldChar w:fldCharType="separate"/>
      </w:r>
      <w:r w:rsidR="006973E4">
        <w:rPr>
          <w:bCs/>
          <w:noProof/>
          <w:szCs w:val="22"/>
        </w:rPr>
        <w:pict w14:anchorId="135F8D81">
          <v:shape id="_x0000_i1199" type="#_x0000_t75" style="width:294pt;height:113.25pt">
            <v:imagedata r:id="rId361" r:href="rId362"/>
          </v:shape>
        </w:pict>
      </w:r>
      <w:r w:rsidR="006973E4">
        <w:rPr>
          <w:bCs/>
          <w:noProof/>
          <w:szCs w:val="22"/>
        </w:rPr>
        <w:fldChar w:fldCharType="end"/>
      </w:r>
      <w:r w:rsidR="00F91CE9">
        <w:rPr>
          <w:bCs/>
          <w:noProof/>
          <w:szCs w:val="22"/>
        </w:rPr>
        <w:fldChar w:fldCharType="end"/>
      </w:r>
      <w:r>
        <w:rPr>
          <w:bCs/>
          <w:noProof/>
          <w:szCs w:val="22"/>
        </w:rPr>
        <w:fldChar w:fldCharType="end"/>
      </w:r>
    </w:p>
    <w:p w14:paraId="2AA5134C" w14:textId="77777777" w:rsidR="00CD0990" w:rsidRDefault="00CD0990" w:rsidP="00CD0990">
      <w:pPr>
        <w:pStyle w:val="BodyText"/>
      </w:pPr>
    </w:p>
    <w:p w14:paraId="331A64B5" w14:textId="607B741C" w:rsidR="00883198" w:rsidRPr="00F96CD7" w:rsidRDefault="00883198" w:rsidP="00883198">
      <w:pPr>
        <w:pStyle w:val="Figuretitle"/>
        <w:spacing w:before="40" w:after="40"/>
        <w:rPr>
          <w:b w:val="0"/>
          <w:bCs/>
          <w:szCs w:val="22"/>
        </w:rPr>
      </w:pPr>
      <w:r w:rsidRPr="00F96CD7">
        <w:rPr>
          <w:bCs/>
          <w:sz w:val="24"/>
          <w:szCs w:val="24"/>
        </w:rPr>
        <w:t>Figure B.2</w:t>
      </w:r>
      <w:r w:rsidR="00656CD9" w:rsidRPr="00F96CD7">
        <w:rPr>
          <w:bCs/>
          <w:sz w:val="24"/>
          <w:szCs w:val="24"/>
        </w:rPr>
        <w:t xml:space="preserve"> </w:t>
      </w:r>
      <w:r w:rsidR="00300EB7" w:rsidRPr="00F96CD7">
        <w:rPr>
          <w:bCs/>
          <w:szCs w:val="22"/>
        </w:rPr>
        <w:t>—</w:t>
      </w:r>
      <w:r w:rsidRPr="00F96CD7">
        <w:rPr>
          <w:bCs/>
          <w:szCs w:val="22"/>
        </w:rPr>
        <w:t xml:space="preserve"> </w:t>
      </w:r>
      <w:r w:rsidRPr="00F96CD7">
        <w:rPr>
          <w:bCs/>
          <w:spacing w:val="-4"/>
          <w:sz w:val="24"/>
          <w:szCs w:val="22"/>
        </w:rPr>
        <w:t>Open trough sheeting with a top re-entrant stiffener</w:t>
      </w:r>
    </w:p>
    <w:p w14:paraId="2F447A68" w14:textId="656C182B" w:rsidR="000011F9" w:rsidRPr="000011F9" w:rsidRDefault="000011F9" w:rsidP="00302602">
      <w:pPr>
        <w:pStyle w:val="a2"/>
        <w:rPr>
          <w:color w:val="000000"/>
        </w:rPr>
      </w:pPr>
      <w:bookmarkStart w:id="308" w:name="_Toc150422881"/>
      <w:r>
        <w:t xml:space="preserve">Calculation of the sagging moment of resistance </w:t>
      </w:r>
      <w:r w:rsidRPr="00D02476">
        <w:rPr>
          <w:color w:val="000000"/>
        </w:rPr>
        <w:t>M</w:t>
      </w:r>
      <w:r w:rsidRPr="00D02476">
        <w:rPr>
          <w:color w:val="000000"/>
          <w:vertAlign w:val="subscript"/>
        </w:rPr>
        <w:t>fi,Rd</w:t>
      </w:r>
      <w:r w:rsidR="002478BF">
        <w:rPr>
          <w:color w:val="000000"/>
          <w:vertAlign w:val="subscript"/>
        </w:rPr>
        <w:t>+</w:t>
      </w:r>
      <w:bookmarkEnd w:id="308"/>
      <w:r w:rsidRPr="00D02476">
        <w:rPr>
          <w:color w:val="000000"/>
        </w:rPr>
        <w:t xml:space="preserve"> </w:t>
      </w:r>
    </w:p>
    <w:p w14:paraId="547337B3" w14:textId="08CE751F" w:rsidR="00323C74" w:rsidRPr="00D02476" w:rsidRDefault="00323C74">
      <w:pPr>
        <w:pStyle w:val="BodyText"/>
      </w:pPr>
      <w:r w:rsidRPr="00323C74">
        <w:t>(1</w:t>
      </w:r>
      <w:r>
        <w:t xml:space="preserve">) </w:t>
      </w:r>
      <w:r w:rsidR="002478BF" w:rsidRPr="00A0537E">
        <w:t xml:space="preserve">The temperatures </w:t>
      </w:r>
      <m:oMath>
        <m:sSub>
          <m:sSubPr>
            <m:ctrlPr>
              <w:rPr>
                <w:rFonts w:ascii="Cambria Math" w:hAnsi="Cambria Math"/>
                <w:i/>
              </w:rPr>
            </m:ctrlPr>
          </m:sSubPr>
          <m:e>
            <m:r>
              <w:rPr>
                <w:rFonts w:ascii="Cambria Math"/>
              </w:rPr>
              <m:t>θ</m:t>
            </m:r>
          </m:e>
          <m:sub>
            <m:r>
              <w:rPr>
                <w:rFonts w:ascii="Cambria Math"/>
              </w:rPr>
              <m:t>a</m:t>
            </m:r>
          </m:sub>
        </m:sSub>
      </m:oMath>
      <w:r w:rsidR="002478BF" w:rsidRPr="00A0537E">
        <w:t>of the lower flange, web and upper flange of the steel sheeting may be given by</w:t>
      </w:r>
      <w:r w:rsidR="002478BF">
        <w:t xml:space="preserve"> Formula (B</w:t>
      </w:r>
      <w:r w:rsidR="002478BF" w:rsidRPr="00300EB7">
        <w:t>.</w:t>
      </w:r>
      <w:r w:rsidR="00883198" w:rsidRPr="00F96CD7">
        <w:t>8</w:t>
      </w:r>
      <w:r w:rsidR="002478BF" w:rsidRPr="00300EB7">
        <w:t>):</w:t>
      </w:r>
    </w:p>
    <w:p w14:paraId="5CDFECE8" w14:textId="295332EA" w:rsidR="000011F9" w:rsidRPr="00D02476" w:rsidRDefault="00F95675" w:rsidP="00323C74">
      <w:pPr>
        <w:pStyle w:val="Formula"/>
        <w:rPr>
          <w:rFonts w:ascii="Cambria Math" w:hAnsi="Cambria Math"/>
          <w:szCs w:val="22"/>
        </w:rPr>
      </w:pPr>
      <w:r w:rsidRPr="00F95675">
        <w:rPr>
          <w:position w:val="-26"/>
        </w:rPr>
        <w:object w:dxaOrig="3519" w:dyaOrig="600" w14:anchorId="00878E61">
          <v:shape id="_x0000_i1200" type="#_x0000_t75" style="width:176.25pt;height:29.25pt" o:ole="">
            <v:imagedata r:id="rId363" o:title=""/>
          </v:shape>
          <o:OLEObject Type="Embed" ProgID="Equation.DSMT4" ShapeID="_x0000_i1200" DrawAspect="Content" ObjectID="_1772537901" r:id="rId364"/>
        </w:object>
      </w:r>
      <w:r w:rsidR="000011F9" w:rsidRPr="00D02476">
        <w:rPr>
          <w:rFonts w:ascii="Cambria Math" w:hAnsi="Cambria Math"/>
          <w:szCs w:val="22"/>
        </w:rPr>
        <w:tab/>
        <w:t>(</w:t>
      </w:r>
      <w:r w:rsidR="000011F9" w:rsidRPr="00D02476">
        <w:t>B</w:t>
      </w:r>
      <w:r w:rsidR="000011F9" w:rsidRPr="00300EB7">
        <w:rPr>
          <w:rFonts w:ascii="Cambria Math" w:hAnsi="Cambria Math"/>
          <w:szCs w:val="22"/>
        </w:rPr>
        <w:t>.</w:t>
      </w:r>
      <w:r w:rsidR="00404F0D" w:rsidRPr="00C10F5D" w:rsidDel="00404F0D">
        <w:rPr>
          <w:rFonts w:ascii="Cambria Math" w:hAnsi="Cambria Math"/>
          <w:szCs w:val="22"/>
        </w:rPr>
        <w:t xml:space="preserve"> </w:t>
      </w:r>
      <w:r w:rsidR="00883198" w:rsidRPr="00C10F5D">
        <w:rPr>
          <w:rFonts w:ascii="Cambria Math" w:hAnsi="Cambria Math"/>
          <w:szCs w:val="22"/>
        </w:rPr>
        <w:t>8</w:t>
      </w:r>
      <w:r w:rsidR="000011F9" w:rsidRPr="00300EB7">
        <w:rPr>
          <w:rFonts w:ascii="Cambria Math" w:hAnsi="Cambria Math"/>
          <w:szCs w:val="22"/>
        </w:rPr>
        <w:t>)</w:t>
      </w:r>
    </w:p>
    <w:p w14:paraId="159074A6" w14:textId="0C225341" w:rsidR="000011F9" w:rsidRDefault="00BC5406" w:rsidP="000011F9">
      <w:pPr>
        <w:pStyle w:val="BodyText"/>
      </w:pPr>
      <w:r>
        <w:t>w</w:t>
      </w:r>
      <w:r w:rsidR="000011F9" w:rsidRPr="00D02476">
        <w:t>here</w:t>
      </w:r>
    </w:p>
    <w:tbl>
      <w:tblPr>
        <w:tblW w:w="0" w:type="auto"/>
        <w:tblLook w:val="01E0" w:firstRow="1" w:lastRow="1" w:firstColumn="1" w:lastColumn="1" w:noHBand="0" w:noVBand="0"/>
      </w:tblPr>
      <w:tblGrid>
        <w:gridCol w:w="426"/>
        <w:gridCol w:w="9325"/>
      </w:tblGrid>
      <w:tr w:rsidR="005D46C1" w:rsidRPr="007E1C8F" w14:paraId="7B0A98C8" w14:textId="77777777" w:rsidTr="00D440E9">
        <w:tc>
          <w:tcPr>
            <w:tcW w:w="426" w:type="dxa"/>
            <w:tcMar>
              <w:left w:w="72" w:type="dxa"/>
              <w:right w:w="72" w:type="dxa"/>
            </w:tcMar>
          </w:tcPr>
          <w:p w14:paraId="38279635" w14:textId="1A0ADF13" w:rsidR="007E0229" w:rsidRPr="004256FF" w:rsidRDefault="007E0229" w:rsidP="00BC3EE4">
            <w:pPr>
              <w:pStyle w:val="Note"/>
              <w:rPr>
                <w:i/>
                <w:iCs/>
                <w:vertAlign w:val="subscript"/>
              </w:rPr>
            </w:pPr>
            <w:r>
              <w:rPr>
                <w:i/>
                <w:iCs/>
              </w:rPr>
              <w:t>b</w:t>
            </w:r>
            <w:r>
              <w:rPr>
                <w:i/>
                <w:iCs/>
                <w:vertAlign w:val="subscript"/>
              </w:rPr>
              <w:t>i</w:t>
            </w:r>
          </w:p>
        </w:tc>
        <w:tc>
          <w:tcPr>
            <w:tcW w:w="9325" w:type="dxa"/>
            <w:tcMar>
              <w:left w:w="72" w:type="dxa"/>
              <w:right w:w="72" w:type="dxa"/>
            </w:tcMar>
          </w:tcPr>
          <w:p w14:paraId="61BA4831" w14:textId="7CCD7AB4" w:rsidR="007E0229" w:rsidRPr="007E1C8F" w:rsidRDefault="007E0229" w:rsidP="004256FF">
            <w:pPr>
              <w:pStyle w:val="BodyText"/>
            </w:pPr>
            <w:r>
              <w:t xml:space="preserve">factor </w:t>
            </w:r>
            <w:r w:rsidRPr="00A0537E">
              <w:t xml:space="preserve">for both normal and lightweight concrete, </w:t>
            </w:r>
            <w:r>
              <w:t xml:space="preserve">which should be derived from </w:t>
            </w:r>
            <w:r w:rsidRPr="00A0537E">
              <w:t>Table B.</w:t>
            </w:r>
            <w:r>
              <w:t>3; f</w:t>
            </w:r>
            <w:r w:rsidRPr="00A0537E">
              <w:t xml:space="preserve">or intermediate values, linear interpolation </w:t>
            </w:r>
            <w:r>
              <w:t>may be undertaken</w:t>
            </w:r>
            <w:r w:rsidRPr="00A0537E">
              <w:t>.</w:t>
            </w:r>
          </w:p>
        </w:tc>
      </w:tr>
    </w:tbl>
    <w:p w14:paraId="1A55D964" w14:textId="356DF28F" w:rsidR="004165A4" w:rsidRPr="00EB4487" w:rsidRDefault="004165A4" w:rsidP="00EF719D">
      <w:pPr>
        <w:pStyle w:val="Tabletitle"/>
      </w:pPr>
      <w:r w:rsidRPr="00EB4487">
        <w:lastRenderedPageBreak/>
        <w:t>Table B.</w:t>
      </w:r>
      <w:r w:rsidR="007E0229">
        <w:t>3</w:t>
      </w:r>
      <w:r w:rsidR="00864180">
        <w:t xml:space="preserve"> </w:t>
      </w:r>
      <w:r w:rsidR="00864180">
        <w:rPr>
          <w:lang w:val="en-US"/>
        </w:rPr>
        <w:t>—</w:t>
      </w:r>
      <w:r w:rsidRPr="00EB4487">
        <w:t xml:space="preserve"> Coefficients for the determination of the temperatures of the parts of the steel sheeting</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firstRow="0" w:lastRow="0" w:firstColumn="0" w:lastColumn="0" w:noHBand="0" w:noVBand="0"/>
      </w:tblPr>
      <w:tblGrid>
        <w:gridCol w:w="1101"/>
        <w:gridCol w:w="1701"/>
        <w:gridCol w:w="1436"/>
        <w:gridCol w:w="832"/>
        <w:gridCol w:w="1021"/>
        <w:gridCol w:w="1021"/>
        <w:gridCol w:w="1021"/>
        <w:gridCol w:w="1021"/>
      </w:tblGrid>
      <w:tr w:rsidR="004165A4" w:rsidRPr="00EB4487" w14:paraId="6F4CFB21" w14:textId="77777777" w:rsidTr="00696C5B">
        <w:trPr>
          <w:trHeight w:hRule="exact" w:val="964"/>
          <w:jc w:val="center"/>
        </w:trPr>
        <w:tc>
          <w:tcPr>
            <w:tcW w:w="1101" w:type="dxa"/>
          </w:tcPr>
          <w:p w14:paraId="6A817F1B" w14:textId="77777777" w:rsidR="004165A4" w:rsidRPr="00F95675" w:rsidRDefault="004165A4" w:rsidP="00D63DA3">
            <w:pPr>
              <w:pStyle w:val="BodyText"/>
              <w:spacing w:after="60"/>
              <w:rPr>
                <w:b/>
              </w:rPr>
            </w:pPr>
            <w:r w:rsidRPr="00F95675">
              <w:rPr>
                <w:b/>
              </w:rPr>
              <w:t>Concrete</w:t>
            </w:r>
          </w:p>
        </w:tc>
        <w:tc>
          <w:tcPr>
            <w:tcW w:w="1701" w:type="dxa"/>
          </w:tcPr>
          <w:p w14:paraId="04F62E57" w14:textId="77777777" w:rsidR="004165A4" w:rsidRPr="00F95675" w:rsidRDefault="004165A4" w:rsidP="00D63DA3">
            <w:pPr>
              <w:pStyle w:val="BodyText"/>
              <w:spacing w:after="60"/>
              <w:rPr>
                <w:b/>
              </w:rPr>
            </w:pPr>
            <w:r w:rsidRPr="00F95675">
              <w:rPr>
                <w:b/>
              </w:rPr>
              <w:t>Fire resistance [min]</w:t>
            </w:r>
          </w:p>
        </w:tc>
        <w:tc>
          <w:tcPr>
            <w:tcW w:w="1436" w:type="dxa"/>
          </w:tcPr>
          <w:p w14:paraId="735C78EC" w14:textId="77777777" w:rsidR="004165A4" w:rsidRPr="00F95675" w:rsidRDefault="004165A4" w:rsidP="00D63DA3">
            <w:pPr>
              <w:pStyle w:val="BodyText"/>
              <w:spacing w:after="60"/>
              <w:rPr>
                <w:b/>
              </w:rPr>
            </w:pPr>
            <w:r w:rsidRPr="00F95675">
              <w:rPr>
                <w:b/>
              </w:rPr>
              <w:t xml:space="preserve">Part of the steel sheet </w:t>
            </w:r>
          </w:p>
        </w:tc>
        <w:tc>
          <w:tcPr>
            <w:tcW w:w="832" w:type="dxa"/>
          </w:tcPr>
          <w:p w14:paraId="3D97F437" w14:textId="77777777" w:rsidR="004165A4" w:rsidRPr="00F95675" w:rsidRDefault="004165A4" w:rsidP="00D63DA3">
            <w:pPr>
              <w:pStyle w:val="BodyText"/>
              <w:spacing w:after="60"/>
              <w:rPr>
                <w:b/>
                <w:i/>
                <w:vertAlign w:val="subscript"/>
              </w:rPr>
            </w:pPr>
            <w:r w:rsidRPr="00F95675">
              <w:rPr>
                <w:b/>
                <w:i/>
              </w:rPr>
              <w:t>b</w:t>
            </w:r>
            <w:r w:rsidRPr="00F95675">
              <w:rPr>
                <w:b/>
                <w:i/>
                <w:vertAlign w:val="subscript"/>
              </w:rPr>
              <w:t>0</w:t>
            </w:r>
          </w:p>
          <w:p w14:paraId="0980ACD6" w14:textId="6714047C" w:rsidR="004165A4" w:rsidRPr="00F95675" w:rsidRDefault="004165A4" w:rsidP="00D63DA3">
            <w:pPr>
              <w:pStyle w:val="BodyText"/>
              <w:spacing w:after="60"/>
              <w:rPr>
                <w:b/>
              </w:rPr>
            </w:pPr>
            <w:r w:rsidRPr="00F95675">
              <w:rPr>
                <w:b/>
                <w:i/>
                <w:vertAlign w:val="subscript"/>
              </w:rPr>
              <w:t xml:space="preserve"> </w:t>
            </w:r>
            <w:r w:rsidRPr="00F95675">
              <w:rPr>
                <w:b/>
              </w:rPr>
              <w:t>[</w:t>
            </w:r>
            <w:r w:rsidRPr="00F95675">
              <w:rPr>
                <w:b/>
                <w:vertAlign w:val="superscript"/>
              </w:rPr>
              <w:t>o</w:t>
            </w:r>
            <w:r w:rsidRPr="00F95675">
              <w:rPr>
                <w:b/>
              </w:rPr>
              <w:t>C]</w:t>
            </w:r>
          </w:p>
        </w:tc>
        <w:tc>
          <w:tcPr>
            <w:tcW w:w="1021" w:type="dxa"/>
          </w:tcPr>
          <w:p w14:paraId="287352D4" w14:textId="77777777" w:rsidR="004165A4" w:rsidRPr="00F95675" w:rsidRDefault="004165A4" w:rsidP="00D63DA3">
            <w:pPr>
              <w:pStyle w:val="BodyText"/>
              <w:spacing w:after="60"/>
              <w:rPr>
                <w:b/>
                <w:i/>
                <w:vertAlign w:val="subscript"/>
              </w:rPr>
            </w:pPr>
            <w:r w:rsidRPr="00F95675">
              <w:rPr>
                <w:b/>
                <w:i/>
              </w:rPr>
              <w:t>b</w:t>
            </w:r>
            <w:r w:rsidRPr="00F95675">
              <w:rPr>
                <w:b/>
                <w:i/>
                <w:vertAlign w:val="subscript"/>
              </w:rPr>
              <w:t xml:space="preserve">1 </w:t>
            </w:r>
          </w:p>
          <w:p w14:paraId="6B3D549F" w14:textId="58BDC32E" w:rsidR="004165A4" w:rsidRPr="00F95675" w:rsidRDefault="004165A4" w:rsidP="00D63DA3">
            <w:pPr>
              <w:pStyle w:val="BodyText"/>
              <w:spacing w:after="60"/>
              <w:rPr>
                <w:b/>
              </w:rPr>
            </w:pPr>
            <w:r w:rsidRPr="00F95675">
              <w:rPr>
                <w:b/>
              </w:rPr>
              <w:t>[</w:t>
            </w:r>
            <w:r w:rsidRPr="00F95675">
              <w:rPr>
                <w:b/>
                <w:vertAlign w:val="superscript"/>
              </w:rPr>
              <w:t>o</w:t>
            </w:r>
            <w:r w:rsidRPr="00F95675">
              <w:rPr>
                <w:b/>
              </w:rPr>
              <w:t>C].</w:t>
            </w:r>
            <w:r w:rsidR="00BC5406" w:rsidRPr="00F95675">
              <w:rPr>
                <w:b/>
              </w:rPr>
              <w:t xml:space="preserve"> </w:t>
            </w:r>
            <w:r w:rsidRPr="00F95675">
              <w:rPr>
                <w:b/>
              </w:rPr>
              <w:t>mm</w:t>
            </w:r>
          </w:p>
        </w:tc>
        <w:tc>
          <w:tcPr>
            <w:tcW w:w="1021" w:type="dxa"/>
          </w:tcPr>
          <w:p w14:paraId="2AE44E26" w14:textId="77777777" w:rsidR="004165A4" w:rsidRPr="00F95675" w:rsidRDefault="004165A4" w:rsidP="00D63DA3">
            <w:pPr>
              <w:pStyle w:val="BodyText"/>
              <w:spacing w:after="60"/>
              <w:rPr>
                <w:b/>
                <w:i/>
                <w:vertAlign w:val="subscript"/>
              </w:rPr>
            </w:pPr>
            <w:r w:rsidRPr="00F95675">
              <w:rPr>
                <w:b/>
                <w:i/>
              </w:rPr>
              <w:t>b</w:t>
            </w:r>
            <w:r w:rsidRPr="00F95675">
              <w:rPr>
                <w:b/>
                <w:i/>
                <w:vertAlign w:val="subscript"/>
              </w:rPr>
              <w:t xml:space="preserve">2 </w:t>
            </w:r>
          </w:p>
          <w:p w14:paraId="1396E159" w14:textId="77777777" w:rsidR="004165A4" w:rsidRPr="00F95675" w:rsidRDefault="004165A4" w:rsidP="00D63DA3">
            <w:pPr>
              <w:pStyle w:val="BodyText"/>
              <w:spacing w:after="60"/>
              <w:rPr>
                <w:b/>
              </w:rPr>
            </w:pPr>
            <w:r w:rsidRPr="00F95675">
              <w:rPr>
                <w:b/>
              </w:rPr>
              <w:t>[</w:t>
            </w:r>
            <w:r w:rsidRPr="00F95675">
              <w:rPr>
                <w:b/>
                <w:vertAlign w:val="superscript"/>
              </w:rPr>
              <w:t>o</w:t>
            </w:r>
            <w:r w:rsidRPr="00F95675">
              <w:rPr>
                <w:b/>
              </w:rPr>
              <w:t>C]. mm</w:t>
            </w:r>
          </w:p>
        </w:tc>
        <w:tc>
          <w:tcPr>
            <w:tcW w:w="1021" w:type="dxa"/>
          </w:tcPr>
          <w:p w14:paraId="1E4FC922" w14:textId="77777777" w:rsidR="004165A4" w:rsidRPr="00F95675" w:rsidRDefault="004165A4" w:rsidP="00D63DA3">
            <w:pPr>
              <w:pStyle w:val="BodyText"/>
              <w:spacing w:after="60"/>
              <w:rPr>
                <w:b/>
                <w:i/>
                <w:vertAlign w:val="subscript"/>
              </w:rPr>
            </w:pPr>
            <w:r w:rsidRPr="00F95675">
              <w:rPr>
                <w:b/>
                <w:i/>
              </w:rPr>
              <w:t>b</w:t>
            </w:r>
            <w:r w:rsidRPr="00F95675">
              <w:rPr>
                <w:b/>
                <w:i/>
                <w:vertAlign w:val="subscript"/>
              </w:rPr>
              <w:t xml:space="preserve">3 </w:t>
            </w:r>
          </w:p>
          <w:p w14:paraId="75E3E0DC" w14:textId="77777777" w:rsidR="004165A4" w:rsidRPr="00F95675" w:rsidRDefault="004165A4" w:rsidP="00D63DA3">
            <w:pPr>
              <w:pStyle w:val="BodyText"/>
              <w:spacing w:after="60"/>
              <w:rPr>
                <w:b/>
              </w:rPr>
            </w:pPr>
            <w:r w:rsidRPr="00F95675">
              <w:rPr>
                <w:b/>
              </w:rPr>
              <w:t>[</w:t>
            </w:r>
            <w:r w:rsidRPr="00F95675">
              <w:rPr>
                <w:b/>
                <w:vertAlign w:val="superscript"/>
              </w:rPr>
              <w:t>o</w:t>
            </w:r>
            <w:r w:rsidRPr="00F95675">
              <w:rPr>
                <w:b/>
              </w:rPr>
              <w:t>C]</w:t>
            </w:r>
          </w:p>
        </w:tc>
        <w:tc>
          <w:tcPr>
            <w:tcW w:w="1021" w:type="dxa"/>
          </w:tcPr>
          <w:p w14:paraId="42364B03" w14:textId="77777777" w:rsidR="004165A4" w:rsidRPr="00F95675" w:rsidRDefault="004165A4" w:rsidP="00D63DA3">
            <w:pPr>
              <w:pStyle w:val="BodyText"/>
              <w:spacing w:after="60"/>
              <w:rPr>
                <w:b/>
                <w:i/>
                <w:vertAlign w:val="subscript"/>
              </w:rPr>
            </w:pPr>
            <w:r w:rsidRPr="00F95675">
              <w:rPr>
                <w:b/>
                <w:i/>
              </w:rPr>
              <w:t>b</w:t>
            </w:r>
            <w:r w:rsidRPr="00F95675">
              <w:rPr>
                <w:b/>
                <w:i/>
                <w:vertAlign w:val="subscript"/>
              </w:rPr>
              <w:t>4</w:t>
            </w:r>
          </w:p>
          <w:p w14:paraId="37E88BEE" w14:textId="77777777" w:rsidR="004165A4" w:rsidRPr="00F95675" w:rsidRDefault="004165A4" w:rsidP="00D63DA3">
            <w:pPr>
              <w:pStyle w:val="BodyText"/>
              <w:spacing w:after="60"/>
              <w:rPr>
                <w:b/>
              </w:rPr>
            </w:pPr>
            <w:r w:rsidRPr="00F95675">
              <w:rPr>
                <w:b/>
              </w:rPr>
              <w:t>[</w:t>
            </w:r>
            <w:r w:rsidRPr="00F95675">
              <w:rPr>
                <w:b/>
                <w:vertAlign w:val="superscript"/>
              </w:rPr>
              <w:t>o</w:t>
            </w:r>
            <w:r w:rsidRPr="00F95675">
              <w:rPr>
                <w:b/>
              </w:rPr>
              <w:t>C]</w:t>
            </w:r>
          </w:p>
        </w:tc>
      </w:tr>
      <w:tr w:rsidR="004165A4" w:rsidRPr="00EB4487" w14:paraId="266B0727" w14:textId="77777777" w:rsidTr="00696C5B">
        <w:trPr>
          <w:cantSplit/>
          <w:jc w:val="center"/>
        </w:trPr>
        <w:tc>
          <w:tcPr>
            <w:tcW w:w="1101" w:type="dxa"/>
            <w:vMerge w:val="restart"/>
          </w:tcPr>
          <w:p w14:paraId="774B20BD" w14:textId="77777777" w:rsidR="004165A4" w:rsidRPr="00EB4487" w:rsidRDefault="004165A4" w:rsidP="00D63DA3">
            <w:pPr>
              <w:pStyle w:val="BodyText"/>
              <w:spacing w:after="60"/>
            </w:pPr>
            <w:r w:rsidRPr="00EB4487">
              <w:t>Normal weight concrete</w:t>
            </w:r>
          </w:p>
        </w:tc>
        <w:tc>
          <w:tcPr>
            <w:tcW w:w="1701" w:type="dxa"/>
          </w:tcPr>
          <w:p w14:paraId="1833E754" w14:textId="77777777" w:rsidR="004165A4" w:rsidRPr="00EB4487" w:rsidRDefault="004165A4" w:rsidP="00D63DA3">
            <w:pPr>
              <w:pStyle w:val="BodyText"/>
              <w:spacing w:after="60"/>
              <w:rPr>
                <w:lang w:val="nl-NL"/>
              </w:rPr>
            </w:pPr>
            <w:r w:rsidRPr="00EB4487">
              <w:rPr>
                <w:lang w:val="nl-NL"/>
              </w:rPr>
              <w:t>60</w:t>
            </w:r>
          </w:p>
        </w:tc>
        <w:tc>
          <w:tcPr>
            <w:tcW w:w="1436" w:type="dxa"/>
          </w:tcPr>
          <w:p w14:paraId="1A3E2DF3" w14:textId="77777777" w:rsidR="004165A4" w:rsidRPr="00EB4487" w:rsidRDefault="004165A4" w:rsidP="00D63DA3">
            <w:pPr>
              <w:pStyle w:val="BodyText"/>
              <w:spacing w:after="60"/>
              <w:rPr>
                <w:lang w:val="de-DE"/>
              </w:rPr>
            </w:pPr>
            <w:r w:rsidRPr="00EB4487">
              <w:rPr>
                <w:lang w:val="de-DE"/>
              </w:rPr>
              <w:t>Lower flange</w:t>
            </w:r>
          </w:p>
          <w:p w14:paraId="5E75921A" w14:textId="77777777" w:rsidR="004165A4" w:rsidRPr="00EB4487" w:rsidRDefault="004165A4" w:rsidP="00D63DA3">
            <w:pPr>
              <w:pStyle w:val="BodyText"/>
              <w:spacing w:after="60"/>
              <w:rPr>
                <w:lang w:val="de-DE"/>
              </w:rPr>
            </w:pPr>
            <w:r w:rsidRPr="00EB4487">
              <w:rPr>
                <w:lang w:val="de-DE"/>
              </w:rPr>
              <w:t>Web</w:t>
            </w:r>
          </w:p>
          <w:p w14:paraId="5F72CC94"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521F4180" w14:textId="77777777" w:rsidR="004165A4" w:rsidRPr="00EB4487" w:rsidRDefault="004165A4" w:rsidP="00D63DA3">
            <w:pPr>
              <w:pStyle w:val="BodyText"/>
              <w:spacing w:after="60"/>
              <w:rPr>
                <w:lang w:val="nl-NL"/>
              </w:rPr>
            </w:pPr>
            <w:r w:rsidRPr="00EB4487">
              <w:rPr>
                <w:lang w:val="nl-NL"/>
              </w:rPr>
              <w:t>951</w:t>
            </w:r>
          </w:p>
          <w:p w14:paraId="1420AF62" w14:textId="77777777" w:rsidR="004165A4" w:rsidRPr="00EB4487" w:rsidRDefault="004165A4" w:rsidP="00D63DA3">
            <w:pPr>
              <w:pStyle w:val="BodyText"/>
              <w:spacing w:after="60"/>
              <w:rPr>
                <w:lang w:val="nl-NL"/>
              </w:rPr>
            </w:pPr>
            <w:r w:rsidRPr="00EB4487">
              <w:rPr>
                <w:lang w:val="nl-NL"/>
              </w:rPr>
              <w:t>661</w:t>
            </w:r>
          </w:p>
          <w:p w14:paraId="44F4FAF3" w14:textId="77777777" w:rsidR="004165A4" w:rsidRPr="00EB4487" w:rsidRDefault="004165A4" w:rsidP="00D63DA3">
            <w:pPr>
              <w:pStyle w:val="BodyText"/>
              <w:spacing w:after="60"/>
              <w:rPr>
                <w:lang w:val="nl-NL"/>
              </w:rPr>
            </w:pPr>
            <w:r w:rsidRPr="00EB4487">
              <w:rPr>
                <w:lang w:val="nl-NL"/>
              </w:rPr>
              <w:t>340</w:t>
            </w:r>
          </w:p>
        </w:tc>
        <w:tc>
          <w:tcPr>
            <w:tcW w:w="1021" w:type="dxa"/>
          </w:tcPr>
          <w:p w14:paraId="054C0689" w14:textId="77777777" w:rsidR="004165A4" w:rsidRPr="00EB4487" w:rsidRDefault="004165A4" w:rsidP="00D63DA3">
            <w:pPr>
              <w:pStyle w:val="BodyText"/>
              <w:spacing w:after="60"/>
              <w:rPr>
                <w:lang w:val="nl-NL"/>
              </w:rPr>
            </w:pPr>
            <w:r w:rsidRPr="00EB4487">
              <w:rPr>
                <w:lang w:val="nl-NL"/>
              </w:rPr>
              <w:t>-1197</w:t>
            </w:r>
          </w:p>
          <w:p w14:paraId="50A36978" w14:textId="77777777" w:rsidR="004165A4" w:rsidRPr="00EB4487" w:rsidRDefault="004165A4" w:rsidP="00D63DA3">
            <w:pPr>
              <w:pStyle w:val="BodyText"/>
              <w:spacing w:after="60"/>
              <w:rPr>
                <w:lang w:val="nl-NL"/>
              </w:rPr>
            </w:pPr>
            <w:r w:rsidRPr="00EB4487">
              <w:rPr>
                <w:lang w:val="nl-NL"/>
              </w:rPr>
              <w:t>-833</w:t>
            </w:r>
          </w:p>
          <w:p w14:paraId="2812072C" w14:textId="77777777" w:rsidR="004165A4" w:rsidRPr="00EB4487" w:rsidRDefault="004165A4" w:rsidP="00D63DA3">
            <w:pPr>
              <w:pStyle w:val="BodyText"/>
              <w:spacing w:after="60"/>
              <w:rPr>
                <w:lang w:val="nl-NL"/>
              </w:rPr>
            </w:pPr>
            <w:r w:rsidRPr="00EB4487">
              <w:rPr>
                <w:lang w:val="nl-NL"/>
              </w:rPr>
              <w:t>-3269</w:t>
            </w:r>
          </w:p>
        </w:tc>
        <w:tc>
          <w:tcPr>
            <w:tcW w:w="1021" w:type="dxa"/>
          </w:tcPr>
          <w:p w14:paraId="56A9F002" w14:textId="77777777" w:rsidR="004165A4" w:rsidRPr="00EB4487" w:rsidRDefault="004165A4" w:rsidP="00D63DA3">
            <w:pPr>
              <w:pStyle w:val="BodyText"/>
              <w:spacing w:after="60"/>
              <w:rPr>
                <w:lang w:val="nl-NL"/>
              </w:rPr>
            </w:pPr>
            <w:r w:rsidRPr="00EB4487">
              <w:rPr>
                <w:lang w:val="nl-NL"/>
              </w:rPr>
              <w:t>-2,32</w:t>
            </w:r>
          </w:p>
          <w:p w14:paraId="50697270" w14:textId="77777777" w:rsidR="004165A4" w:rsidRPr="00EB4487" w:rsidRDefault="004165A4" w:rsidP="00D63DA3">
            <w:pPr>
              <w:pStyle w:val="BodyText"/>
              <w:spacing w:after="60"/>
              <w:rPr>
                <w:lang w:val="nl-NL"/>
              </w:rPr>
            </w:pPr>
            <w:r w:rsidRPr="00EB4487">
              <w:rPr>
                <w:lang w:val="nl-NL"/>
              </w:rPr>
              <w:t>-2,96</w:t>
            </w:r>
          </w:p>
          <w:p w14:paraId="78581A3C" w14:textId="77777777" w:rsidR="004165A4" w:rsidRPr="00EB4487" w:rsidRDefault="004165A4" w:rsidP="00D63DA3">
            <w:pPr>
              <w:pStyle w:val="BodyText"/>
              <w:spacing w:after="60"/>
              <w:rPr>
                <w:lang w:val="nl-NL"/>
              </w:rPr>
            </w:pPr>
            <w:r w:rsidRPr="00EB4487">
              <w:rPr>
                <w:lang w:val="nl-NL"/>
              </w:rPr>
              <w:t>-2,62</w:t>
            </w:r>
          </w:p>
        </w:tc>
        <w:tc>
          <w:tcPr>
            <w:tcW w:w="1021" w:type="dxa"/>
          </w:tcPr>
          <w:p w14:paraId="66F3710C" w14:textId="77777777" w:rsidR="004165A4" w:rsidRPr="00EB4487" w:rsidRDefault="004165A4" w:rsidP="00D63DA3">
            <w:pPr>
              <w:pStyle w:val="BodyText"/>
              <w:spacing w:after="60"/>
              <w:rPr>
                <w:lang w:val="nl-NL"/>
              </w:rPr>
            </w:pPr>
            <w:r w:rsidRPr="00EB4487">
              <w:rPr>
                <w:lang w:val="nl-NL"/>
              </w:rPr>
              <w:t>86,4</w:t>
            </w:r>
          </w:p>
          <w:p w14:paraId="2444BFF0" w14:textId="77777777" w:rsidR="004165A4" w:rsidRPr="00EB4487" w:rsidRDefault="004165A4" w:rsidP="00D63DA3">
            <w:pPr>
              <w:pStyle w:val="BodyText"/>
              <w:spacing w:after="60"/>
              <w:rPr>
                <w:lang w:val="nl-NL"/>
              </w:rPr>
            </w:pPr>
            <w:r w:rsidRPr="00EB4487">
              <w:rPr>
                <w:lang w:val="nl-NL"/>
              </w:rPr>
              <w:t>537,7</w:t>
            </w:r>
          </w:p>
          <w:p w14:paraId="7C842736" w14:textId="77777777" w:rsidR="004165A4" w:rsidRPr="00EB4487" w:rsidRDefault="004165A4" w:rsidP="00D63DA3">
            <w:pPr>
              <w:pStyle w:val="BodyText"/>
              <w:spacing w:after="60"/>
              <w:rPr>
                <w:lang w:val="nl-NL"/>
              </w:rPr>
            </w:pPr>
            <w:r w:rsidRPr="00EB4487">
              <w:rPr>
                <w:lang w:val="nl-NL"/>
              </w:rPr>
              <w:t>1148,4</w:t>
            </w:r>
          </w:p>
        </w:tc>
        <w:tc>
          <w:tcPr>
            <w:tcW w:w="1021" w:type="dxa"/>
          </w:tcPr>
          <w:p w14:paraId="74E13854" w14:textId="77777777" w:rsidR="004165A4" w:rsidRPr="00EB4487" w:rsidRDefault="004165A4" w:rsidP="00D63DA3">
            <w:pPr>
              <w:pStyle w:val="BodyText"/>
              <w:spacing w:after="60"/>
              <w:rPr>
                <w:lang w:val="nl-NL"/>
              </w:rPr>
            </w:pPr>
            <w:r w:rsidRPr="00EB4487">
              <w:rPr>
                <w:lang w:val="nl-NL"/>
              </w:rPr>
              <w:t>-150,7</w:t>
            </w:r>
          </w:p>
          <w:p w14:paraId="7F3AD623" w14:textId="77777777" w:rsidR="004165A4" w:rsidRPr="00EB4487" w:rsidRDefault="004165A4" w:rsidP="00D63DA3">
            <w:pPr>
              <w:pStyle w:val="BodyText"/>
              <w:spacing w:after="60"/>
              <w:rPr>
                <w:lang w:val="nl-NL"/>
              </w:rPr>
            </w:pPr>
            <w:r w:rsidRPr="00EB4487">
              <w:rPr>
                <w:lang w:val="nl-NL"/>
              </w:rPr>
              <w:t>-351,9</w:t>
            </w:r>
          </w:p>
          <w:p w14:paraId="0F360503" w14:textId="77777777" w:rsidR="004165A4" w:rsidRPr="00EB4487" w:rsidRDefault="004165A4" w:rsidP="00D63DA3">
            <w:pPr>
              <w:pStyle w:val="BodyText"/>
              <w:spacing w:after="60"/>
              <w:rPr>
                <w:lang w:val="nl-NL"/>
              </w:rPr>
            </w:pPr>
            <w:r w:rsidRPr="00EB4487">
              <w:rPr>
                <w:lang w:val="nl-NL"/>
              </w:rPr>
              <w:t>-679,8</w:t>
            </w:r>
          </w:p>
        </w:tc>
      </w:tr>
      <w:tr w:rsidR="004165A4" w:rsidRPr="00EB4487" w14:paraId="73037BD7" w14:textId="77777777" w:rsidTr="00696C5B">
        <w:trPr>
          <w:cantSplit/>
          <w:jc w:val="center"/>
        </w:trPr>
        <w:tc>
          <w:tcPr>
            <w:tcW w:w="1101" w:type="dxa"/>
            <w:vMerge/>
          </w:tcPr>
          <w:p w14:paraId="72FE2C72" w14:textId="77777777" w:rsidR="004165A4" w:rsidRPr="00EB4487" w:rsidRDefault="004165A4" w:rsidP="00D63DA3">
            <w:pPr>
              <w:pStyle w:val="BodyText"/>
              <w:spacing w:after="60"/>
              <w:rPr>
                <w:lang w:val="nl-NL"/>
              </w:rPr>
            </w:pPr>
          </w:p>
        </w:tc>
        <w:tc>
          <w:tcPr>
            <w:tcW w:w="1701" w:type="dxa"/>
          </w:tcPr>
          <w:p w14:paraId="1BFC03FB" w14:textId="77777777" w:rsidR="004165A4" w:rsidRPr="00EB4487" w:rsidRDefault="004165A4" w:rsidP="00D63DA3">
            <w:pPr>
              <w:pStyle w:val="BodyText"/>
              <w:spacing w:after="60"/>
              <w:rPr>
                <w:lang w:val="nl-NL"/>
              </w:rPr>
            </w:pPr>
            <w:r w:rsidRPr="00EB4487">
              <w:rPr>
                <w:lang w:val="nl-NL"/>
              </w:rPr>
              <w:t>90</w:t>
            </w:r>
          </w:p>
        </w:tc>
        <w:tc>
          <w:tcPr>
            <w:tcW w:w="1436" w:type="dxa"/>
          </w:tcPr>
          <w:p w14:paraId="2E3183AF" w14:textId="77777777" w:rsidR="004165A4" w:rsidRPr="00EB4487" w:rsidRDefault="004165A4" w:rsidP="00D63DA3">
            <w:pPr>
              <w:pStyle w:val="BodyText"/>
              <w:spacing w:after="60"/>
              <w:rPr>
                <w:lang w:val="de-DE"/>
              </w:rPr>
            </w:pPr>
            <w:r w:rsidRPr="00EB4487">
              <w:rPr>
                <w:lang w:val="de-DE"/>
              </w:rPr>
              <w:t>Lower flange</w:t>
            </w:r>
          </w:p>
          <w:p w14:paraId="3C959FB3" w14:textId="77777777" w:rsidR="004165A4" w:rsidRPr="00EB4487" w:rsidRDefault="004165A4" w:rsidP="00D63DA3">
            <w:pPr>
              <w:pStyle w:val="BodyText"/>
              <w:spacing w:after="60"/>
              <w:rPr>
                <w:lang w:val="de-DE"/>
              </w:rPr>
            </w:pPr>
            <w:r w:rsidRPr="00EB4487">
              <w:rPr>
                <w:lang w:val="de-DE"/>
              </w:rPr>
              <w:t>Web</w:t>
            </w:r>
          </w:p>
          <w:p w14:paraId="531C68AC"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03E875BD" w14:textId="77777777" w:rsidR="004165A4" w:rsidRPr="00EB4487" w:rsidRDefault="004165A4" w:rsidP="00D63DA3">
            <w:pPr>
              <w:pStyle w:val="BodyText"/>
              <w:spacing w:after="60"/>
              <w:rPr>
                <w:lang w:val="nl-NL"/>
              </w:rPr>
            </w:pPr>
            <w:r w:rsidRPr="00EB4487">
              <w:rPr>
                <w:lang w:val="nl-NL"/>
              </w:rPr>
              <w:t>1018</w:t>
            </w:r>
          </w:p>
          <w:p w14:paraId="07F992AE" w14:textId="77777777" w:rsidR="004165A4" w:rsidRPr="00EB4487" w:rsidRDefault="004165A4" w:rsidP="00D63DA3">
            <w:pPr>
              <w:pStyle w:val="BodyText"/>
              <w:spacing w:after="60"/>
              <w:rPr>
                <w:lang w:val="nl-NL"/>
              </w:rPr>
            </w:pPr>
            <w:r w:rsidRPr="00EB4487">
              <w:rPr>
                <w:lang w:val="nl-NL"/>
              </w:rPr>
              <w:t>816</w:t>
            </w:r>
          </w:p>
          <w:p w14:paraId="0C7CC779" w14:textId="77777777" w:rsidR="004165A4" w:rsidRPr="00EB4487" w:rsidRDefault="004165A4" w:rsidP="00D63DA3">
            <w:pPr>
              <w:pStyle w:val="BodyText"/>
              <w:spacing w:after="60"/>
              <w:rPr>
                <w:lang w:val="nl-NL"/>
              </w:rPr>
            </w:pPr>
            <w:r w:rsidRPr="00EB4487">
              <w:rPr>
                <w:lang w:val="nl-NL"/>
              </w:rPr>
              <w:t>618</w:t>
            </w:r>
          </w:p>
        </w:tc>
        <w:tc>
          <w:tcPr>
            <w:tcW w:w="1021" w:type="dxa"/>
          </w:tcPr>
          <w:p w14:paraId="29FD3185" w14:textId="77777777" w:rsidR="004165A4" w:rsidRPr="00EB4487" w:rsidRDefault="004165A4" w:rsidP="00D63DA3">
            <w:pPr>
              <w:pStyle w:val="BodyText"/>
              <w:spacing w:after="60"/>
              <w:rPr>
                <w:lang w:val="nl-NL"/>
              </w:rPr>
            </w:pPr>
            <w:r w:rsidRPr="00EB4487">
              <w:rPr>
                <w:lang w:val="nl-NL"/>
              </w:rPr>
              <w:t>-839</w:t>
            </w:r>
          </w:p>
          <w:p w14:paraId="71617682" w14:textId="77777777" w:rsidR="004165A4" w:rsidRPr="00EB4487" w:rsidRDefault="004165A4" w:rsidP="00D63DA3">
            <w:pPr>
              <w:pStyle w:val="BodyText"/>
              <w:spacing w:after="60"/>
              <w:rPr>
                <w:lang w:val="nl-NL"/>
              </w:rPr>
            </w:pPr>
            <w:r w:rsidRPr="00EB4487">
              <w:rPr>
                <w:lang w:val="nl-NL"/>
              </w:rPr>
              <w:t>-959</w:t>
            </w:r>
          </w:p>
          <w:p w14:paraId="430C4619" w14:textId="77777777" w:rsidR="004165A4" w:rsidRPr="00EB4487" w:rsidRDefault="004165A4" w:rsidP="00D63DA3">
            <w:pPr>
              <w:pStyle w:val="BodyText"/>
              <w:spacing w:after="60"/>
              <w:rPr>
                <w:lang w:val="nl-NL"/>
              </w:rPr>
            </w:pPr>
            <w:r w:rsidRPr="00EB4487">
              <w:rPr>
                <w:lang w:val="nl-NL"/>
              </w:rPr>
              <w:t>-2786</w:t>
            </w:r>
          </w:p>
        </w:tc>
        <w:tc>
          <w:tcPr>
            <w:tcW w:w="1021" w:type="dxa"/>
          </w:tcPr>
          <w:p w14:paraId="48EA0413" w14:textId="77777777" w:rsidR="004165A4" w:rsidRPr="00EB4487" w:rsidRDefault="004165A4" w:rsidP="00D63DA3">
            <w:pPr>
              <w:pStyle w:val="BodyText"/>
              <w:spacing w:after="60"/>
              <w:rPr>
                <w:lang w:val="nl-NL"/>
              </w:rPr>
            </w:pPr>
            <w:r w:rsidRPr="00EB4487">
              <w:rPr>
                <w:lang w:val="nl-NL"/>
              </w:rPr>
              <w:t>-1,55</w:t>
            </w:r>
          </w:p>
          <w:p w14:paraId="54AB2252" w14:textId="77777777" w:rsidR="004165A4" w:rsidRPr="00EB4487" w:rsidRDefault="004165A4" w:rsidP="00D63DA3">
            <w:pPr>
              <w:pStyle w:val="BodyText"/>
              <w:spacing w:after="60"/>
              <w:rPr>
                <w:lang w:val="nl-NL"/>
              </w:rPr>
            </w:pPr>
            <w:r w:rsidRPr="00EB4487">
              <w:rPr>
                <w:lang w:val="nl-NL"/>
              </w:rPr>
              <w:t>-2,21</w:t>
            </w:r>
          </w:p>
          <w:p w14:paraId="44508053" w14:textId="77777777" w:rsidR="004165A4" w:rsidRPr="00EB4487" w:rsidRDefault="004165A4" w:rsidP="00D63DA3">
            <w:pPr>
              <w:pStyle w:val="BodyText"/>
              <w:spacing w:after="60"/>
              <w:rPr>
                <w:lang w:val="nl-NL"/>
              </w:rPr>
            </w:pPr>
            <w:r w:rsidRPr="00EB4487">
              <w:rPr>
                <w:lang w:val="nl-NL"/>
              </w:rPr>
              <w:t>-1,79</w:t>
            </w:r>
          </w:p>
        </w:tc>
        <w:tc>
          <w:tcPr>
            <w:tcW w:w="1021" w:type="dxa"/>
          </w:tcPr>
          <w:p w14:paraId="5F57D681" w14:textId="77777777" w:rsidR="004165A4" w:rsidRPr="00EB4487" w:rsidRDefault="004165A4" w:rsidP="00D63DA3">
            <w:pPr>
              <w:pStyle w:val="BodyText"/>
              <w:spacing w:after="60"/>
              <w:rPr>
                <w:lang w:val="nl-NL"/>
              </w:rPr>
            </w:pPr>
            <w:r w:rsidRPr="00EB4487">
              <w:rPr>
                <w:lang w:val="nl-NL"/>
              </w:rPr>
              <w:t>65,1</w:t>
            </w:r>
          </w:p>
          <w:p w14:paraId="47CCF159" w14:textId="77777777" w:rsidR="004165A4" w:rsidRPr="00EB4487" w:rsidRDefault="004165A4" w:rsidP="00D63DA3">
            <w:pPr>
              <w:pStyle w:val="BodyText"/>
              <w:spacing w:after="60"/>
              <w:rPr>
                <w:lang w:val="nl-NL"/>
              </w:rPr>
            </w:pPr>
            <w:r w:rsidRPr="00EB4487">
              <w:rPr>
                <w:lang w:val="nl-NL"/>
              </w:rPr>
              <w:t>464,9</w:t>
            </w:r>
          </w:p>
          <w:p w14:paraId="1C53BF0C" w14:textId="77777777" w:rsidR="004165A4" w:rsidRPr="00EB4487" w:rsidRDefault="004165A4" w:rsidP="00D63DA3">
            <w:pPr>
              <w:pStyle w:val="BodyText"/>
              <w:spacing w:after="60"/>
              <w:rPr>
                <w:lang w:val="nl-NL"/>
              </w:rPr>
            </w:pPr>
            <w:r w:rsidRPr="00EB4487">
              <w:rPr>
                <w:lang w:val="nl-NL"/>
              </w:rPr>
              <w:t>767,9</w:t>
            </w:r>
          </w:p>
        </w:tc>
        <w:tc>
          <w:tcPr>
            <w:tcW w:w="1021" w:type="dxa"/>
          </w:tcPr>
          <w:p w14:paraId="53D4EF6C" w14:textId="77777777" w:rsidR="004165A4" w:rsidRPr="00EB4487" w:rsidRDefault="004165A4" w:rsidP="00D63DA3">
            <w:pPr>
              <w:pStyle w:val="BodyText"/>
              <w:spacing w:after="60"/>
              <w:rPr>
                <w:lang w:val="nl-NL"/>
              </w:rPr>
            </w:pPr>
            <w:r w:rsidRPr="00EB4487">
              <w:rPr>
                <w:lang w:val="nl-NL"/>
              </w:rPr>
              <w:t>-108,1</w:t>
            </w:r>
          </w:p>
          <w:p w14:paraId="2AF1E7B0" w14:textId="77777777" w:rsidR="004165A4" w:rsidRPr="00EB4487" w:rsidRDefault="004165A4" w:rsidP="00D63DA3">
            <w:pPr>
              <w:pStyle w:val="BodyText"/>
              <w:spacing w:after="60"/>
              <w:rPr>
                <w:lang w:val="nl-NL"/>
              </w:rPr>
            </w:pPr>
            <w:r w:rsidRPr="00EB4487">
              <w:rPr>
                <w:lang w:val="nl-NL"/>
              </w:rPr>
              <w:t>-340,2</w:t>
            </w:r>
          </w:p>
          <w:p w14:paraId="1D522288" w14:textId="77777777" w:rsidR="004165A4" w:rsidRPr="00EB4487" w:rsidRDefault="004165A4" w:rsidP="00D63DA3">
            <w:pPr>
              <w:pStyle w:val="BodyText"/>
              <w:spacing w:after="60"/>
              <w:rPr>
                <w:lang w:val="nl-NL"/>
              </w:rPr>
            </w:pPr>
            <w:r w:rsidRPr="00EB4487">
              <w:rPr>
                <w:lang w:val="nl-NL"/>
              </w:rPr>
              <w:t>-472,0</w:t>
            </w:r>
          </w:p>
        </w:tc>
      </w:tr>
      <w:tr w:rsidR="004165A4" w:rsidRPr="00EB4487" w14:paraId="46E9E131" w14:textId="77777777" w:rsidTr="00696C5B">
        <w:trPr>
          <w:cantSplit/>
          <w:jc w:val="center"/>
        </w:trPr>
        <w:tc>
          <w:tcPr>
            <w:tcW w:w="1101" w:type="dxa"/>
            <w:vMerge/>
          </w:tcPr>
          <w:p w14:paraId="67B2EF66" w14:textId="77777777" w:rsidR="004165A4" w:rsidRPr="00EB4487" w:rsidRDefault="004165A4" w:rsidP="00D63DA3">
            <w:pPr>
              <w:pStyle w:val="BodyText"/>
              <w:spacing w:after="60"/>
              <w:rPr>
                <w:lang w:val="nl-NL"/>
              </w:rPr>
            </w:pPr>
          </w:p>
        </w:tc>
        <w:tc>
          <w:tcPr>
            <w:tcW w:w="1701" w:type="dxa"/>
          </w:tcPr>
          <w:p w14:paraId="5697057A" w14:textId="77777777" w:rsidR="004165A4" w:rsidRPr="00EB4487" w:rsidRDefault="004165A4" w:rsidP="00D63DA3">
            <w:pPr>
              <w:pStyle w:val="BodyText"/>
              <w:spacing w:after="60"/>
              <w:rPr>
                <w:lang w:val="nl-NL"/>
              </w:rPr>
            </w:pPr>
            <w:r w:rsidRPr="00EB4487">
              <w:rPr>
                <w:lang w:val="nl-NL"/>
              </w:rPr>
              <w:t>120</w:t>
            </w:r>
          </w:p>
        </w:tc>
        <w:tc>
          <w:tcPr>
            <w:tcW w:w="1436" w:type="dxa"/>
          </w:tcPr>
          <w:p w14:paraId="7ABA08F6" w14:textId="77777777" w:rsidR="004165A4" w:rsidRPr="00EB4487" w:rsidRDefault="004165A4" w:rsidP="00D63DA3">
            <w:pPr>
              <w:pStyle w:val="BodyText"/>
              <w:spacing w:after="60"/>
              <w:rPr>
                <w:lang w:val="de-DE"/>
              </w:rPr>
            </w:pPr>
            <w:r w:rsidRPr="00EB4487">
              <w:rPr>
                <w:lang w:val="de-DE"/>
              </w:rPr>
              <w:t>Lower flange</w:t>
            </w:r>
          </w:p>
          <w:p w14:paraId="4DF6B7EF" w14:textId="77777777" w:rsidR="004165A4" w:rsidRPr="00EB4487" w:rsidRDefault="004165A4" w:rsidP="00D63DA3">
            <w:pPr>
              <w:pStyle w:val="BodyText"/>
              <w:spacing w:after="60"/>
              <w:rPr>
                <w:lang w:val="de-DE"/>
              </w:rPr>
            </w:pPr>
            <w:r w:rsidRPr="00EB4487">
              <w:rPr>
                <w:lang w:val="de-DE"/>
              </w:rPr>
              <w:t>Web</w:t>
            </w:r>
          </w:p>
          <w:p w14:paraId="0CFB1B54"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18540E48" w14:textId="77777777" w:rsidR="004165A4" w:rsidRPr="00EB4487" w:rsidRDefault="004165A4" w:rsidP="00D63DA3">
            <w:pPr>
              <w:pStyle w:val="BodyText"/>
              <w:spacing w:after="60"/>
            </w:pPr>
            <w:r w:rsidRPr="00EB4487">
              <w:t>1063</w:t>
            </w:r>
          </w:p>
          <w:p w14:paraId="6BB48C70" w14:textId="77777777" w:rsidR="004165A4" w:rsidRPr="00EB4487" w:rsidRDefault="004165A4" w:rsidP="00D63DA3">
            <w:pPr>
              <w:pStyle w:val="BodyText"/>
              <w:spacing w:after="60"/>
            </w:pPr>
            <w:r w:rsidRPr="00EB4487">
              <w:t>925</w:t>
            </w:r>
          </w:p>
          <w:p w14:paraId="087C8BF1" w14:textId="77777777" w:rsidR="004165A4" w:rsidRPr="00EB4487" w:rsidRDefault="004165A4" w:rsidP="00D63DA3">
            <w:pPr>
              <w:pStyle w:val="BodyText"/>
              <w:spacing w:after="60"/>
            </w:pPr>
            <w:r w:rsidRPr="00EB4487">
              <w:t>770</w:t>
            </w:r>
          </w:p>
        </w:tc>
        <w:tc>
          <w:tcPr>
            <w:tcW w:w="1021" w:type="dxa"/>
          </w:tcPr>
          <w:p w14:paraId="2D115BB8" w14:textId="77777777" w:rsidR="004165A4" w:rsidRPr="00EB4487" w:rsidRDefault="004165A4" w:rsidP="00D63DA3">
            <w:pPr>
              <w:pStyle w:val="BodyText"/>
              <w:spacing w:after="60"/>
            </w:pPr>
            <w:r w:rsidRPr="00EB4487">
              <w:t>-679</w:t>
            </w:r>
          </w:p>
          <w:p w14:paraId="0DF85A0B" w14:textId="77777777" w:rsidR="004165A4" w:rsidRPr="00EB4487" w:rsidRDefault="004165A4" w:rsidP="00D63DA3">
            <w:pPr>
              <w:pStyle w:val="BodyText"/>
              <w:spacing w:after="60"/>
            </w:pPr>
            <w:r w:rsidRPr="00EB4487">
              <w:t>-949</w:t>
            </w:r>
          </w:p>
          <w:p w14:paraId="0BA31451" w14:textId="77777777" w:rsidR="004165A4" w:rsidRPr="00EB4487" w:rsidRDefault="004165A4" w:rsidP="00D63DA3">
            <w:pPr>
              <w:pStyle w:val="BodyText"/>
              <w:spacing w:after="60"/>
            </w:pPr>
            <w:r w:rsidRPr="00EB4487">
              <w:t>-2460</w:t>
            </w:r>
          </w:p>
        </w:tc>
        <w:tc>
          <w:tcPr>
            <w:tcW w:w="1021" w:type="dxa"/>
          </w:tcPr>
          <w:p w14:paraId="0A4F235F" w14:textId="77777777" w:rsidR="004165A4" w:rsidRPr="00EB4487" w:rsidRDefault="004165A4" w:rsidP="00D63DA3">
            <w:pPr>
              <w:pStyle w:val="BodyText"/>
              <w:spacing w:after="60"/>
            </w:pPr>
            <w:r w:rsidRPr="00EB4487">
              <w:t>-1,13</w:t>
            </w:r>
          </w:p>
          <w:p w14:paraId="190CB2FB" w14:textId="77777777" w:rsidR="004165A4" w:rsidRPr="00EB4487" w:rsidRDefault="004165A4" w:rsidP="00D63DA3">
            <w:pPr>
              <w:pStyle w:val="BodyText"/>
              <w:spacing w:after="60"/>
            </w:pPr>
            <w:r w:rsidRPr="00EB4487">
              <w:t>-1,82</w:t>
            </w:r>
          </w:p>
          <w:p w14:paraId="173AF4E5" w14:textId="77777777" w:rsidR="004165A4" w:rsidRPr="00EB4487" w:rsidRDefault="004165A4" w:rsidP="00D63DA3">
            <w:pPr>
              <w:pStyle w:val="BodyText"/>
              <w:spacing w:after="60"/>
            </w:pPr>
            <w:r w:rsidRPr="00EB4487">
              <w:t>-1,67</w:t>
            </w:r>
          </w:p>
        </w:tc>
        <w:tc>
          <w:tcPr>
            <w:tcW w:w="1021" w:type="dxa"/>
          </w:tcPr>
          <w:p w14:paraId="4BD1A106" w14:textId="77777777" w:rsidR="004165A4" w:rsidRPr="00EB4487" w:rsidRDefault="004165A4" w:rsidP="00D63DA3">
            <w:pPr>
              <w:pStyle w:val="BodyText"/>
              <w:spacing w:after="60"/>
            </w:pPr>
            <w:r w:rsidRPr="00EB4487">
              <w:t>46,7</w:t>
            </w:r>
          </w:p>
          <w:p w14:paraId="441B46FC" w14:textId="77777777" w:rsidR="004165A4" w:rsidRPr="00EB4487" w:rsidRDefault="004165A4" w:rsidP="00D63DA3">
            <w:pPr>
              <w:pStyle w:val="BodyText"/>
              <w:spacing w:after="60"/>
            </w:pPr>
            <w:r w:rsidRPr="00EB4487">
              <w:t>344,2</w:t>
            </w:r>
          </w:p>
          <w:p w14:paraId="657F0949" w14:textId="77777777" w:rsidR="004165A4" w:rsidRPr="00EB4487" w:rsidRDefault="004165A4" w:rsidP="00D63DA3">
            <w:pPr>
              <w:pStyle w:val="BodyText"/>
              <w:spacing w:after="60"/>
            </w:pPr>
            <w:r w:rsidRPr="00EB4487">
              <w:t>592,6</w:t>
            </w:r>
          </w:p>
        </w:tc>
        <w:tc>
          <w:tcPr>
            <w:tcW w:w="1021" w:type="dxa"/>
          </w:tcPr>
          <w:p w14:paraId="55942A42" w14:textId="77777777" w:rsidR="004165A4" w:rsidRPr="00EB4487" w:rsidRDefault="004165A4" w:rsidP="00D63DA3">
            <w:pPr>
              <w:pStyle w:val="BodyText"/>
              <w:spacing w:after="60"/>
            </w:pPr>
            <w:r w:rsidRPr="00EB4487">
              <w:t>-82,8</w:t>
            </w:r>
          </w:p>
          <w:p w14:paraId="3025FFAB" w14:textId="77777777" w:rsidR="004165A4" w:rsidRPr="00EB4487" w:rsidRDefault="004165A4" w:rsidP="00D63DA3">
            <w:pPr>
              <w:pStyle w:val="BodyText"/>
              <w:spacing w:after="60"/>
            </w:pPr>
            <w:r w:rsidRPr="00EB4487">
              <w:t>-267,4</w:t>
            </w:r>
          </w:p>
          <w:p w14:paraId="3CCE06DB" w14:textId="77777777" w:rsidR="004165A4" w:rsidRPr="00EB4487" w:rsidRDefault="004165A4" w:rsidP="00D63DA3">
            <w:pPr>
              <w:pStyle w:val="BodyText"/>
              <w:spacing w:after="60"/>
            </w:pPr>
            <w:r w:rsidRPr="00EB4487">
              <w:t>-379,0</w:t>
            </w:r>
          </w:p>
        </w:tc>
      </w:tr>
      <w:tr w:rsidR="004165A4" w:rsidRPr="00EB4487" w14:paraId="5298F797" w14:textId="77777777" w:rsidTr="00696C5B">
        <w:trPr>
          <w:cantSplit/>
          <w:jc w:val="center"/>
        </w:trPr>
        <w:tc>
          <w:tcPr>
            <w:tcW w:w="1101" w:type="dxa"/>
            <w:vMerge w:val="restart"/>
          </w:tcPr>
          <w:p w14:paraId="1570E248" w14:textId="77777777" w:rsidR="004165A4" w:rsidRPr="00EB4487" w:rsidRDefault="004165A4" w:rsidP="00D63DA3">
            <w:pPr>
              <w:pStyle w:val="BodyText"/>
              <w:spacing w:after="60"/>
            </w:pPr>
            <w:r w:rsidRPr="00EB4487">
              <w:t xml:space="preserve">Light weight concrete </w:t>
            </w:r>
          </w:p>
        </w:tc>
        <w:tc>
          <w:tcPr>
            <w:tcW w:w="1701" w:type="dxa"/>
          </w:tcPr>
          <w:p w14:paraId="26A59097" w14:textId="77777777" w:rsidR="004165A4" w:rsidRPr="00EB4487" w:rsidRDefault="004165A4" w:rsidP="00D63DA3">
            <w:pPr>
              <w:pStyle w:val="BodyText"/>
              <w:spacing w:after="60"/>
              <w:rPr>
                <w:lang w:val="nl-NL"/>
              </w:rPr>
            </w:pPr>
            <w:r w:rsidRPr="00EB4487">
              <w:rPr>
                <w:lang w:val="nl-NL"/>
              </w:rPr>
              <w:t>30</w:t>
            </w:r>
          </w:p>
        </w:tc>
        <w:tc>
          <w:tcPr>
            <w:tcW w:w="1436" w:type="dxa"/>
          </w:tcPr>
          <w:p w14:paraId="38A8BFAE" w14:textId="77777777" w:rsidR="004165A4" w:rsidRPr="00EB4487" w:rsidRDefault="004165A4" w:rsidP="00D63DA3">
            <w:pPr>
              <w:pStyle w:val="BodyText"/>
              <w:spacing w:after="60"/>
              <w:rPr>
                <w:lang w:val="de-DE"/>
              </w:rPr>
            </w:pPr>
            <w:r w:rsidRPr="00EB4487">
              <w:rPr>
                <w:lang w:val="de-DE"/>
              </w:rPr>
              <w:t>Lower flange</w:t>
            </w:r>
          </w:p>
          <w:p w14:paraId="3CCE5359" w14:textId="77777777" w:rsidR="004165A4" w:rsidRPr="00EB4487" w:rsidRDefault="004165A4" w:rsidP="00D63DA3">
            <w:pPr>
              <w:pStyle w:val="BodyText"/>
              <w:spacing w:after="60"/>
              <w:rPr>
                <w:lang w:val="de-DE"/>
              </w:rPr>
            </w:pPr>
            <w:r w:rsidRPr="00EB4487">
              <w:rPr>
                <w:lang w:val="de-DE"/>
              </w:rPr>
              <w:t>Web</w:t>
            </w:r>
          </w:p>
          <w:p w14:paraId="52604EB4"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53B83345" w14:textId="77777777" w:rsidR="004165A4" w:rsidRPr="00EB4487" w:rsidRDefault="004165A4" w:rsidP="00D63DA3">
            <w:pPr>
              <w:pStyle w:val="BodyText"/>
              <w:spacing w:after="60"/>
              <w:rPr>
                <w:lang w:val="nl-NL"/>
              </w:rPr>
            </w:pPr>
            <w:r w:rsidRPr="00EB4487">
              <w:rPr>
                <w:lang w:val="nl-NL"/>
              </w:rPr>
              <w:t>800</w:t>
            </w:r>
          </w:p>
          <w:p w14:paraId="5C93BCC6" w14:textId="77777777" w:rsidR="004165A4" w:rsidRPr="00EB4487" w:rsidRDefault="004165A4" w:rsidP="00D63DA3">
            <w:pPr>
              <w:pStyle w:val="BodyText"/>
              <w:spacing w:after="60"/>
              <w:rPr>
                <w:lang w:val="nl-NL"/>
              </w:rPr>
            </w:pPr>
            <w:r w:rsidRPr="00EB4487">
              <w:rPr>
                <w:lang w:val="nl-NL"/>
              </w:rPr>
              <w:t>483</w:t>
            </w:r>
          </w:p>
          <w:p w14:paraId="2ABDE88C" w14:textId="77777777" w:rsidR="004165A4" w:rsidRPr="00EB4487" w:rsidRDefault="004165A4" w:rsidP="00D63DA3">
            <w:pPr>
              <w:pStyle w:val="BodyText"/>
              <w:spacing w:after="60"/>
              <w:rPr>
                <w:lang w:val="nl-NL"/>
              </w:rPr>
            </w:pPr>
            <w:r w:rsidRPr="00EB4487">
              <w:rPr>
                <w:lang w:val="nl-NL"/>
              </w:rPr>
              <w:t>331</w:t>
            </w:r>
          </w:p>
        </w:tc>
        <w:tc>
          <w:tcPr>
            <w:tcW w:w="1021" w:type="dxa"/>
          </w:tcPr>
          <w:p w14:paraId="528F1CEC" w14:textId="77777777" w:rsidR="004165A4" w:rsidRPr="00EB4487" w:rsidRDefault="004165A4" w:rsidP="00D63DA3">
            <w:pPr>
              <w:pStyle w:val="BodyText"/>
              <w:spacing w:after="60"/>
              <w:rPr>
                <w:lang w:val="nl-NL"/>
              </w:rPr>
            </w:pPr>
            <w:r w:rsidRPr="00EB4487">
              <w:rPr>
                <w:lang w:val="nl-NL"/>
              </w:rPr>
              <w:t>-1326</w:t>
            </w:r>
          </w:p>
          <w:p w14:paraId="5755704F" w14:textId="77777777" w:rsidR="004165A4" w:rsidRPr="00EB4487" w:rsidRDefault="004165A4" w:rsidP="00D63DA3">
            <w:pPr>
              <w:pStyle w:val="BodyText"/>
              <w:spacing w:after="60"/>
              <w:rPr>
                <w:lang w:val="nl-NL"/>
              </w:rPr>
            </w:pPr>
            <w:r w:rsidRPr="00EB4487">
              <w:rPr>
                <w:lang w:val="nl-NL"/>
              </w:rPr>
              <w:t>-286</w:t>
            </w:r>
          </w:p>
          <w:p w14:paraId="03C27A18" w14:textId="77777777" w:rsidR="004165A4" w:rsidRPr="00EB4487" w:rsidRDefault="004165A4" w:rsidP="00D63DA3">
            <w:pPr>
              <w:pStyle w:val="BodyText"/>
              <w:spacing w:after="60"/>
              <w:rPr>
                <w:lang w:val="nl-NL"/>
              </w:rPr>
            </w:pPr>
            <w:r w:rsidRPr="00EB4487">
              <w:rPr>
                <w:lang w:val="nl-NL"/>
              </w:rPr>
              <w:t>-2284</w:t>
            </w:r>
          </w:p>
        </w:tc>
        <w:tc>
          <w:tcPr>
            <w:tcW w:w="1021" w:type="dxa"/>
          </w:tcPr>
          <w:p w14:paraId="56D293B4" w14:textId="77777777" w:rsidR="004165A4" w:rsidRPr="00EB4487" w:rsidRDefault="004165A4" w:rsidP="00D63DA3">
            <w:pPr>
              <w:pStyle w:val="BodyText"/>
              <w:spacing w:after="60"/>
              <w:rPr>
                <w:lang w:val="nl-NL"/>
              </w:rPr>
            </w:pPr>
            <w:r w:rsidRPr="00EB4487">
              <w:rPr>
                <w:lang w:val="nl-NL"/>
              </w:rPr>
              <w:t>-2,65</w:t>
            </w:r>
          </w:p>
          <w:p w14:paraId="677947F0" w14:textId="77777777" w:rsidR="004165A4" w:rsidRPr="00EB4487" w:rsidRDefault="004165A4" w:rsidP="00D63DA3">
            <w:pPr>
              <w:pStyle w:val="BodyText"/>
              <w:spacing w:after="60"/>
              <w:rPr>
                <w:lang w:val="nl-NL"/>
              </w:rPr>
            </w:pPr>
            <w:r w:rsidRPr="00EB4487">
              <w:rPr>
                <w:lang w:val="nl-NL"/>
              </w:rPr>
              <w:t>-2,26</w:t>
            </w:r>
          </w:p>
          <w:p w14:paraId="32C9C371" w14:textId="77777777" w:rsidR="004165A4" w:rsidRPr="00EB4487" w:rsidRDefault="004165A4" w:rsidP="00D63DA3">
            <w:pPr>
              <w:pStyle w:val="BodyText"/>
              <w:spacing w:after="60"/>
              <w:rPr>
                <w:lang w:val="nl-NL"/>
              </w:rPr>
            </w:pPr>
            <w:r w:rsidRPr="00EB4487">
              <w:rPr>
                <w:lang w:val="nl-NL"/>
              </w:rPr>
              <w:t>-1,54</w:t>
            </w:r>
          </w:p>
        </w:tc>
        <w:tc>
          <w:tcPr>
            <w:tcW w:w="1021" w:type="dxa"/>
          </w:tcPr>
          <w:p w14:paraId="015B8632" w14:textId="77777777" w:rsidR="004165A4" w:rsidRPr="00EB4487" w:rsidRDefault="004165A4" w:rsidP="00D63DA3">
            <w:pPr>
              <w:pStyle w:val="BodyText"/>
              <w:spacing w:after="60"/>
              <w:rPr>
                <w:lang w:val="nl-NL"/>
              </w:rPr>
            </w:pPr>
            <w:r w:rsidRPr="00EB4487">
              <w:rPr>
                <w:lang w:val="nl-NL"/>
              </w:rPr>
              <w:t>114,5</w:t>
            </w:r>
          </w:p>
          <w:p w14:paraId="2F37CBDC" w14:textId="77777777" w:rsidR="004165A4" w:rsidRPr="00EB4487" w:rsidRDefault="004165A4" w:rsidP="00D63DA3">
            <w:pPr>
              <w:pStyle w:val="BodyText"/>
              <w:spacing w:after="60"/>
              <w:rPr>
                <w:lang w:val="nl-NL"/>
              </w:rPr>
            </w:pPr>
            <w:r w:rsidRPr="00EB4487">
              <w:rPr>
                <w:lang w:val="nl-NL"/>
              </w:rPr>
              <w:t>439,6</w:t>
            </w:r>
          </w:p>
          <w:p w14:paraId="0A948A66" w14:textId="77777777" w:rsidR="004165A4" w:rsidRPr="00EB4487" w:rsidRDefault="004165A4" w:rsidP="00D63DA3">
            <w:pPr>
              <w:pStyle w:val="BodyText"/>
              <w:spacing w:after="60"/>
              <w:rPr>
                <w:lang w:val="nl-NL"/>
              </w:rPr>
            </w:pPr>
            <w:r w:rsidRPr="00EB4487">
              <w:rPr>
                <w:lang w:val="nl-NL"/>
              </w:rPr>
              <w:t>488,8</w:t>
            </w:r>
          </w:p>
        </w:tc>
        <w:tc>
          <w:tcPr>
            <w:tcW w:w="1021" w:type="dxa"/>
          </w:tcPr>
          <w:p w14:paraId="7F8E1101" w14:textId="77777777" w:rsidR="004165A4" w:rsidRPr="00EB4487" w:rsidRDefault="004165A4" w:rsidP="00D63DA3">
            <w:pPr>
              <w:pStyle w:val="BodyText"/>
              <w:spacing w:after="60"/>
              <w:rPr>
                <w:lang w:val="nl-NL"/>
              </w:rPr>
            </w:pPr>
            <w:r w:rsidRPr="00EB4487">
              <w:rPr>
                <w:lang w:val="nl-NL"/>
              </w:rPr>
              <w:t>-181,2</w:t>
            </w:r>
          </w:p>
          <w:p w14:paraId="082F406D" w14:textId="77777777" w:rsidR="004165A4" w:rsidRPr="00EB4487" w:rsidRDefault="004165A4" w:rsidP="00D63DA3">
            <w:pPr>
              <w:pStyle w:val="BodyText"/>
              <w:spacing w:after="60"/>
              <w:rPr>
                <w:lang w:val="nl-NL"/>
              </w:rPr>
            </w:pPr>
            <w:r w:rsidRPr="00EB4487">
              <w:rPr>
                <w:lang w:val="nl-NL"/>
              </w:rPr>
              <w:t>-244,0</w:t>
            </w:r>
          </w:p>
          <w:p w14:paraId="17C7446E" w14:textId="77777777" w:rsidR="004165A4" w:rsidRPr="00EB4487" w:rsidRDefault="004165A4" w:rsidP="00D63DA3">
            <w:pPr>
              <w:pStyle w:val="BodyText"/>
              <w:spacing w:after="60"/>
              <w:rPr>
                <w:lang w:val="nl-NL"/>
              </w:rPr>
            </w:pPr>
            <w:r w:rsidRPr="00EB4487">
              <w:rPr>
                <w:lang w:val="nl-NL"/>
              </w:rPr>
              <w:t>-131,7</w:t>
            </w:r>
          </w:p>
        </w:tc>
      </w:tr>
      <w:tr w:rsidR="004165A4" w:rsidRPr="00EB4487" w14:paraId="1F66B043" w14:textId="77777777" w:rsidTr="00696C5B">
        <w:trPr>
          <w:cantSplit/>
          <w:jc w:val="center"/>
        </w:trPr>
        <w:tc>
          <w:tcPr>
            <w:tcW w:w="1101" w:type="dxa"/>
            <w:vMerge/>
          </w:tcPr>
          <w:p w14:paraId="515F4E92" w14:textId="77777777" w:rsidR="004165A4" w:rsidRPr="00EB4487" w:rsidRDefault="004165A4" w:rsidP="00D63DA3">
            <w:pPr>
              <w:pStyle w:val="BodyText"/>
              <w:spacing w:after="60"/>
              <w:rPr>
                <w:lang w:val="nl-NL"/>
              </w:rPr>
            </w:pPr>
          </w:p>
        </w:tc>
        <w:tc>
          <w:tcPr>
            <w:tcW w:w="1701" w:type="dxa"/>
          </w:tcPr>
          <w:p w14:paraId="50561466" w14:textId="77777777" w:rsidR="004165A4" w:rsidRPr="00EB4487" w:rsidRDefault="004165A4" w:rsidP="00D63DA3">
            <w:pPr>
              <w:pStyle w:val="BodyText"/>
              <w:spacing w:after="60"/>
              <w:rPr>
                <w:lang w:val="nl-NL"/>
              </w:rPr>
            </w:pPr>
            <w:r w:rsidRPr="00EB4487">
              <w:rPr>
                <w:lang w:val="nl-NL"/>
              </w:rPr>
              <w:t>60</w:t>
            </w:r>
          </w:p>
        </w:tc>
        <w:tc>
          <w:tcPr>
            <w:tcW w:w="1436" w:type="dxa"/>
          </w:tcPr>
          <w:p w14:paraId="11597356" w14:textId="77777777" w:rsidR="004165A4" w:rsidRPr="00EB4487" w:rsidRDefault="004165A4" w:rsidP="00D63DA3">
            <w:pPr>
              <w:pStyle w:val="BodyText"/>
              <w:spacing w:after="60"/>
              <w:rPr>
                <w:lang w:val="de-DE"/>
              </w:rPr>
            </w:pPr>
            <w:r w:rsidRPr="00EB4487">
              <w:rPr>
                <w:lang w:val="de-DE"/>
              </w:rPr>
              <w:t>Lower flange</w:t>
            </w:r>
          </w:p>
          <w:p w14:paraId="2FAA5B65" w14:textId="77777777" w:rsidR="004165A4" w:rsidRPr="00EB4487" w:rsidRDefault="004165A4" w:rsidP="00D63DA3">
            <w:pPr>
              <w:pStyle w:val="BodyText"/>
              <w:spacing w:after="60"/>
              <w:rPr>
                <w:lang w:val="de-DE"/>
              </w:rPr>
            </w:pPr>
            <w:r w:rsidRPr="00EB4487">
              <w:rPr>
                <w:lang w:val="de-DE"/>
              </w:rPr>
              <w:t>Web</w:t>
            </w:r>
          </w:p>
          <w:p w14:paraId="35811187"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338A27BC" w14:textId="77777777" w:rsidR="004165A4" w:rsidRPr="00EB4487" w:rsidRDefault="004165A4" w:rsidP="00D63DA3">
            <w:pPr>
              <w:pStyle w:val="BodyText"/>
              <w:spacing w:after="60"/>
              <w:rPr>
                <w:lang w:val="nl-NL"/>
              </w:rPr>
            </w:pPr>
            <w:r w:rsidRPr="00EB4487">
              <w:rPr>
                <w:lang w:val="nl-NL"/>
              </w:rPr>
              <w:t>955</w:t>
            </w:r>
          </w:p>
          <w:p w14:paraId="562319E8" w14:textId="77777777" w:rsidR="004165A4" w:rsidRPr="00EB4487" w:rsidRDefault="004165A4" w:rsidP="00D63DA3">
            <w:pPr>
              <w:pStyle w:val="BodyText"/>
              <w:spacing w:after="60"/>
              <w:rPr>
                <w:lang w:val="nl-NL"/>
              </w:rPr>
            </w:pPr>
            <w:r w:rsidRPr="00EB4487">
              <w:rPr>
                <w:lang w:val="nl-NL"/>
              </w:rPr>
              <w:t>761</w:t>
            </w:r>
          </w:p>
          <w:p w14:paraId="1BA5C57B" w14:textId="77777777" w:rsidR="004165A4" w:rsidRPr="00EB4487" w:rsidRDefault="004165A4" w:rsidP="00D63DA3">
            <w:pPr>
              <w:pStyle w:val="BodyText"/>
              <w:spacing w:after="60"/>
              <w:rPr>
                <w:lang w:val="nl-NL"/>
              </w:rPr>
            </w:pPr>
            <w:r w:rsidRPr="00EB4487">
              <w:rPr>
                <w:lang w:val="nl-NL"/>
              </w:rPr>
              <w:t>607</w:t>
            </w:r>
          </w:p>
        </w:tc>
        <w:tc>
          <w:tcPr>
            <w:tcW w:w="1021" w:type="dxa"/>
          </w:tcPr>
          <w:p w14:paraId="4195BE40" w14:textId="77777777" w:rsidR="004165A4" w:rsidRPr="00EB4487" w:rsidRDefault="004165A4" w:rsidP="00D63DA3">
            <w:pPr>
              <w:pStyle w:val="BodyText"/>
              <w:spacing w:after="60"/>
              <w:rPr>
                <w:lang w:val="nl-NL"/>
              </w:rPr>
            </w:pPr>
            <w:r w:rsidRPr="00EB4487">
              <w:rPr>
                <w:lang w:val="nl-NL"/>
              </w:rPr>
              <w:t>-622</w:t>
            </w:r>
          </w:p>
          <w:p w14:paraId="28B06A6E" w14:textId="77777777" w:rsidR="004165A4" w:rsidRPr="00EB4487" w:rsidRDefault="004165A4" w:rsidP="00D63DA3">
            <w:pPr>
              <w:pStyle w:val="BodyText"/>
              <w:spacing w:after="60"/>
              <w:rPr>
                <w:lang w:val="nl-NL"/>
              </w:rPr>
            </w:pPr>
            <w:r w:rsidRPr="00EB4487">
              <w:rPr>
                <w:lang w:val="nl-NL"/>
              </w:rPr>
              <w:t>-558</w:t>
            </w:r>
          </w:p>
          <w:p w14:paraId="12EFB4E3" w14:textId="77777777" w:rsidR="004165A4" w:rsidRPr="00EB4487" w:rsidRDefault="004165A4" w:rsidP="00D63DA3">
            <w:pPr>
              <w:pStyle w:val="BodyText"/>
              <w:spacing w:after="60"/>
              <w:rPr>
                <w:lang w:val="nl-NL"/>
              </w:rPr>
            </w:pPr>
            <w:r w:rsidRPr="00EB4487">
              <w:rPr>
                <w:lang w:val="nl-NL"/>
              </w:rPr>
              <w:t>-2261</w:t>
            </w:r>
          </w:p>
        </w:tc>
        <w:tc>
          <w:tcPr>
            <w:tcW w:w="1021" w:type="dxa"/>
          </w:tcPr>
          <w:p w14:paraId="10FB216A" w14:textId="77777777" w:rsidR="004165A4" w:rsidRPr="00EB4487" w:rsidRDefault="004165A4" w:rsidP="00D63DA3">
            <w:pPr>
              <w:pStyle w:val="BodyText"/>
              <w:spacing w:after="60"/>
              <w:rPr>
                <w:lang w:val="nl-NL"/>
              </w:rPr>
            </w:pPr>
            <w:r w:rsidRPr="00EB4487">
              <w:rPr>
                <w:lang w:val="nl-NL"/>
              </w:rPr>
              <w:t>-1,32</w:t>
            </w:r>
          </w:p>
          <w:p w14:paraId="0D3D94C9" w14:textId="77777777" w:rsidR="004165A4" w:rsidRPr="00EB4487" w:rsidRDefault="004165A4" w:rsidP="00D63DA3">
            <w:pPr>
              <w:pStyle w:val="BodyText"/>
              <w:spacing w:after="60"/>
              <w:rPr>
                <w:lang w:val="nl-NL"/>
              </w:rPr>
            </w:pPr>
            <w:r w:rsidRPr="00EB4487">
              <w:rPr>
                <w:lang w:val="nl-NL"/>
              </w:rPr>
              <w:t>-1,67</w:t>
            </w:r>
          </w:p>
          <w:p w14:paraId="0E819C1E" w14:textId="77777777" w:rsidR="004165A4" w:rsidRPr="00EB4487" w:rsidRDefault="004165A4" w:rsidP="00D63DA3">
            <w:pPr>
              <w:pStyle w:val="BodyText"/>
              <w:spacing w:after="60"/>
              <w:rPr>
                <w:lang w:val="nl-NL"/>
              </w:rPr>
            </w:pPr>
            <w:r w:rsidRPr="00EB4487">
              <w:rPr>
                <w:lang w:val="nl-NL"/>
              </w:rPr>
              <w:t>-1,02</w:t>
            </w:r>
          </w:p>
        </w:tc>
        <w:tc>
          <w:tcPr>
            <w:tcW w:w="1021" w:type="dxa"/>
          </w:tcPr>
          <w:p w14:paraId="1D4EEE1D" w14:textId="77777777" w:rsidR="004165A4" w:rsidRPr="00EB4487" w:rsidRDefault="004165A4" w:rsidP="00D63DA3">
            <w:pPr>
              <w:pStyle w:val="BodyText"/>
              <w:spacing w:after="60"/>
              <w:rPr>
                <w:lang w:val="nl-NL"/>
              </w:rPr>
            </w:pPr>
            <w:r w:rsidRPr="00EB4487">
              <w:rPr>
                <w:lang w:val="nl-NL"/>
              </w:rPr>
              <w:t>47,7</w:t>
            </w:r>
          </w:p>
          <w:p w14:paraId="78117F63" w14:textId="77777777" w:rsidR="004165A4" w:rsidRPr="00EB4487" w:rsidRDefault="004165A4" w:rsidP="00D63DA3">
            <w:pPr>
              <w:pStyle w:val="BodyText"/>
              <w:spacing w:after="60"/>
              <w:rPr>
                <w:lang w:val="nl-NL"/>
              </w:rPr>
            </w:pPr>
            <w:r w:rsidRPr="00EB4487">
              <w:rPr>
                <w:lang w:val="nl-NL"/>
              </w:rPr>
              <w:t>426,5</w:t>
            </w:r>
          </w:p>
          <w:p w14:paraId="5250E34A" w14:textId="77777777" w:rsidR="004165A4" w:rsidRPr="00EB4487" w:rsidRDefault="004165A4" w:rsidP="00D63DA3">
            <w:pPr>
              <w:pStyle w:val="BodyText"/>
              <w:spacing w:after="60"/>
              <w:rPr>
                <w:lang w:val="nl-NL"/>
              </w:rPr>
            </w:pPr>
            <w:r w:rsidRPr="00EB4487">
              <w:rPr>
                <w:lang w:val="nl-NL"/>
              </w:rPr>
              <w:t>664,5</w:t>
            </w:r>
          </w:p>
        </w:tc>
        <w:tc>
          <w:tcPr>
            <w:tcW w:w="1021" w:type="dxa"/>
          </w:tcPr>
          <w:p w14:paraId="042C5E23" w14:textId="77777777" w:rsidR="004165A4" w:rsidRPr="00EB4487" w:rsidRDefault="004165A4" w:rsidP="00D63DA3">
            <w:pPr>
              <w:pStyle w:val="BodyText"/>
              <w:spacing w:after="60"/>
              <w:rPr>
                <w:lang w:val="nl-NL"/>
              </w:rPr>
            </w:pPr>
            <w:r w:rsidRPr="00EB4487">
              <w:rPr>
                <w:lang w:val="nl-NL"/>
              </w:rPr>
              <w:t>-81,1</w:t>
            </w:r>
          </w:p>
          <w:p w14:paraId="3524066F" w14:textId="77777777" w:rsidR="004165A4" w:rsidRPr="00EB4487" w:rsidRDefault="004165A4" w:rsidP="00D63DA3">
            <w:pPr>
              <w:pStyle w:val="BodyText"/>
              <w:spacing w:after="60"/>
              <w:rPr>
                <w:lang w:val="nl-NL"/>
              </w:rPr>
            </w:pPr>
            <w:r w:rsidRPr="00EB4487">
              <w:rPr>
                <w:lang w:val="nl-NL"/>
              </w:rPr>
              <w:t>-303,0</w:t>
            </w:r>
          </w:p>
          <w:p w14:paraId="4217A020" w14:textId="77777777" w:rsidR="004165A4" w:rsidRPr="00EB4487" w:rsidRDefault="004165A4" w:rsidP="00D63DA3">
            <w:pPr>
              <w:pStyle w:val="BodyText"/>
              <w:spacing w:after="60"/>
              <w:rPr>
                <w:lang w:val="nl-NL"/>
              </w:rPr>
            </w:pPr>
            <w:r w:rsidRPr="00EB4487">
              <w:rPr>
                <w:lang w:val="nl-NL"/>
              </w:rPr>
              <w:t>-410,0</w:t>
            </w:r>
          </w:p>
        </w:tc>
      </w:tr>
      <w:tr w:rsidR="004165A4" w:rsidRPr="00EB4487" w14:paraId="3883F331" w14:textId="77777777" w:rsidTr="00696C5B">
        <w:trPr>
          <w:cantSplit/>
          <w:jc w:val="center"/>
        </w:trPr>
        <w:tc>
          <w:tcPr>
            <w:tcW w:w="1101" w:type="dxa"/>
            <w:vMerge/>
          </w:tcPr>
          <w:p w14:paraId="4184BC80" w14:textId="77777777" w:rsidR="004165A4" w:rsidRPr="00EB4487" w:rsidRDefault="004165A4" w:rsidP="00D63DA3">
            <w:pPr>
              <w:pStyle w:val="BodyText"/>
              <w:spacing w:after="60"/>
              <w:rPr>
                <w:lang w:val="nl-NL"/>
              </w:rPr>
            </w:pPr>
          </w:p>
        </w:tc>
        <w:tc>
          <w:tcPr>
            <w:tcW w:w="1701" w:type="dxa"/>
          </w:tcPr>
          <w:p w14:paraId="1C406341" w14:textId="77777777" w:rsidR="004165A4" w:rsidRPr="00EB4487" w:rsidRDefault="004165A4" w:rsidP="00D63DA3">
            <w:pPr>
              <w:pStyle w:val="BodyText"/>
              <w:spacing w:after="60"/>
              <w:rPr>
                <w:lang w:val="nl-NL"/>
              </w:rPr>
            </w:pPr>
            <w:r w:rsidRPr="00EB4487">
              <w:rPr>
                <w:lang w:val="nl-NL"/>
              </w:rPr>
              <w:t>90</w:t>
            </w:r>
          </w:p>
        </w:tc>
        <w:tc>
          <w:tcPr>
            <w:tcW w:w="1436" w:type="dxa"/>
          </w:tcPr>
          <w:p w14:paraId="6D2C658A" w14:textId="77777777" w:rsidR="004165A4" w:rsidRPr="00EB4487" w:rsidRDefault="004165A4" w:rsidP="00D63DA3">
            <w:pPr>
              <w:pStyle w:val="BodyText"/>
              <w:spacing w:after="60"/>
              <w:rPr>
                <w:lang w:val="de-DE"/>
              </w:rPr>
            </w:pPr>
            <w:r w:rsidRPr="00EB4487">
              <w:rPr>
                <w:lang w:val="de-DE"/>
              </w:rPr>
              <w:t>Lower flange</w:t>
            </w:r>
          </w:p>
          <w:p w14:paraId="5B40506C" w14:textId="77777777" w:rsidR="004165A4" w:rsidRPr="00EB4487" w:rsidRDefault="004165A4" w:rsidP="00D63DA3">
            <w:pPr>
              <w:pStyle w:val="BodyText"/>
              <w:spacing w:after="60"/>
              <w:rPr>
                <w:lang w:val="de-DE"/>
              </w:rPr>
            </w:pPr>
            <w:r w:rsidRPr="00EB4487">
              <w:rPr>
                <w:lang w:val="de-DE"/>
              </w:rPr>
              <w:t>Web</w:t>
            </w:r>
          </w:p>
          <w:p w14:paraId="4D5A31A6"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182F9528" w14:textId="77777777" w:rsidR="004165A4" w:rsidRPr="00EB4487" w:rsidRDefault="004165A4" w:rsidP="00D63DA3">
            <w:pPr>
              <w:pStyle w:val="BodyText"/>
              <w:spacing w:after="60"/>
              <w:rPr>
                <w:lang w:val="nl-NL"/>
              </w:rPr>
            </w:pPr>
            <w:r w:rsidRPr="00EB4487">
              <w:rPr>
                <w:lang w:val="nl-NL"/>
              </w:rPr>
              <w:t>1019</w:t>
            </w:r>
          </w:p>
          <w:p w14:paraId="7479EFED" w14:textId="77777777" w:rsidR="004165A4" w:rsidRPr="00EB4487" w:rsidRDefault="004165A4" w:rsidP="00D63DA3">
            <w:pPr>
              <w:pStyle w:val="BodyText"/>
              <w:spacing w:after="60"/>
              <w:rPr>
                <w:lang w:val="nl-NL"/>
              </w:rPr>
            </w:pPr>
            <w:r w:rsidRPr="00EB4487">
              <w:rPr>
                <w:lang w:val="nl-NL"/>
              </w:rPr>
              <w:t>906</w:t>
            </w:r>
          </w:p>
          <w:p w14:paraId="04F6537C" w14:textId="77777777" w:rsidR="004165A4" w:rsidRPr="00EB4487" w:rsidRDefault="004165A4" w:rsidP="00D63DA3">
            <w:pPr>
              <w:pStyle w:val="BodyText"/>
              <w:spacing w:after="60"/>
              <w:rPr>
                <w:lang w:val="nl-NL"/>
              </w:rPr>
            </w:pPr>
            <w:r w:rsidRPr="00EB4487">
              <w:rPr>
                <w:lang w:val="nl-NL"/>
              </w:rPr>
              <w:t>789</w:t>
            </w:r>
          </w:p>
        </w:tc>
        <w:tc>
          <w:tcPr>
            <w:tcW w:w="1021" w:type="dxa"/>
          </w:tcPr>
          <w:p w14:paraId="78ED5D3D" w14:textId="77777777" w:rsidR="004165A4" w:rsidRPr="00EB4487" w:rsidRDefault="004165A4" w:rsidP="00D63DA3">
            <w:pPr>
              <w:pStyle w:val="BodyText"/>
              <w:spacing w:after="60"/>
              <w:rPr>
                <w:lang w:val="nl-NL"/>
              </w:rPr>
            </w:pPr>
            <w:r w:rsidRPr="00EB4487">
              <w:rPr>
                <w:lang w:val="nl-NL"/>
              </w:rPr>
              <w:t>-478</w:t>
            </w:r>
          </w:p>
          <w:p w14:paraId="451ED8E8" w14:textId="77777777" w:rsidR="004165A4" w:rsidRPr="00EB4487" w:rsidRDefault="004165A4" w:rsidP="00D63DA3">
            <w:pPr>
              <w:pStyle w:val="BodyText"/>
              <w:spacing w:after="60"/>
              <w:rPr>
                <w:lang w:val="nl-NL"/>
              </w:rPr>
            </w:pPr>
            <w:r w:rsidRPr="00EB4487">
              <w:rPr>
                <w:lang w:val="nl-NL"/>
              </w:rPr>
              <w:t>-654</w:t>
            </w:r>
          </w:p>
          <w:p w14:paraId="4B741DEA" w14:textId="77777777" w:rsidR="004165A4" w:rsidRPr="00EB4487" w:rsidRDefault="004165A4" w:rsidP="00D63DA3">
            <w:pPr>
              <w:pStyle w:val="BodyText"/>
              <w:spacing w:after="60"/>
              <w:rPr>
                <w:lang w:val="nl-NL"/>
              </w:rPr>
            </w:pPr>
            <w:r w:rsidRPr="00EB4487">
              <w:rPr>
                <w:lang w:val="nl-NL"/>
              </w:rPr>
              <w:t>-1847</w:t>
            </w:r>
          </w:p>
        </w:tc>
        <w:tc>
          <w:tcPr>
            <w:tcW w:w="1021" w:type="dxa"/>
          </w:tcPr>
          <w:p w14:paraId="40AC677C" w14:textId="77777777" w:rsidR="004165A4" w:rsidRPr="00EB4487" w:rsidRDefault="004165A4" w:rsidP="00D63DA3">
            <w:pPr>
              <w:pStyle w:val="BodyText"/>
              <w:spacing w:after="60"/>
              <w:rPr>
                <w:lang w:val="nl-NL"/>
              </w:rPr>
            </w:pPr>
            <w:r w:rsidRPr="00EB4487">
              <w:rPr>
                <w:lang w:val="nl-NL"/>
              </w:rPr>
              <w:t>-0,91</w:t>
            </w:r>
          </w:p>
          <w:p w14:paraId="310AD2D8" w14:textId="77777777" w:rsidR="004165A4" w:rsidRPr="00EB4487" w:rsidRDefault="004165A4" w:rsidP="00D63DA3">
            <w:pPr>
              <w:pStyle w:val="BodyText"/>
              <w:spacing w:after="60"/>
              <w:rPr>
                <w:lang w:val="nl-NL"/>
              </w:rPr>
            </w:pPr>
            <w:r w:rsidRPr="00EB4487">
              <w:rPr>
                <w:lang w:val="nl-NL"/>
              </w:rPr>
              <w:t>-1,36</w:t>
            </w:r>
          </w:p>
          <w:p w14:paraId="0747774C" w14:textId="77777777" w:rsidR="004165A4" w:rsidRPr="00EB4487" w:rsidRDefault="004165A4" w:rsidP="00D63DA3">
            <w:pPr>
              <w:pStyle w:val="BodyText"/>
              <w:spacing w:after="60"/>
              <w:rPr>
                <w:lang w:val="nl-NL"/>
              </w:rPr>
            </w:pPr>
            <w:r w:rsidRPr="00EB4487">
              <w:rPr>
                <w:lang w:val="nl-NL"/>
              </w:rPr>
              <w:t>-0,99</w:t>
            </w:r>
          </w:p>
        </w:tc>
        <w:tc>
          <w:tcPr>
            <w:tcW w:w="1021" w:type="dxa"/>
          </w:tcPr>
          <w:p w14:paraId="5BB85561" w14:textId="77777777" w:rsidR="004165A4" w:rsidRPr="00EB4487" w:rsidRDefault="004165A4" w:rsidP="00D63DA3">
            <w:pPr>
              <w:pStyle w:val="BodyText"/>
              <w:spacing w:after="60"/>
              <w:rPr>
                <w:lang w:val="nl-NL"/>
              </w:rPr>
            </w:pPr>
            <w:r w:rsidRPr="00EB4487">
              <w:rPr>
                <w:lang w:val="nl-NL"/>
              </w:rPr>
              <w:t>32,7</w:t>
            </w:r>
          </w:p>
          <w:p w14:paraId="49B061F9" w14:textId="77777777" w:rsidR="004165A4" w:rsidRPr="00EB4487" w:rsidRDefault="004165A4" w:rsidP="00D63DA3">
            <w:pPr>
              <w:pStyle w:val="BodyText"/>
              <w:spacing w:after="60"/>
              <w:rPr>
                <w:lang w:val="nl-NL"/>
              </w:rPr>
            </w:pPr>
            <w:r w:rsidRPr="00EB4487">
              <w:rPr>
                <w:lang w:val="nl-NL"/>
              </w:rPr>
              <w:t>287,8</w:t>
            </w:r>
          </w:p>
          <w:p w14:paraId="0EAB7157" w14:textId="77777777" w:rsidR="004165A4" w:rsidRPr="00EB4487" w:rsidRDefault="004165A4" w:rsidP="00D63DA3">
            <w:pPr>
              <w:pStyle w:val="BodyText"/>
              <w:spacing w:after="60"/>
              <w:rPr>
                <w:lang w:val="nl-NL"/>
              </w:rPr>
            </w:pPr>
            <w:r w:rsidRPr="00EB4487">
              <w:rPr>
                <w:lang w:val="nl-NL"/>
              </w:rPr>
              <w:t>469,5</w:t>
            </w:r>
          </w:p>
        </w:tc>
        <w:tc>
          <w:tcPr>
            <w:tcW w:w="1021" w:type="dxa"/>
          </w:tcPr>
          <w:p w14:paraId="6227CEF3" w14:textId="77777777" w:rsidR="004165A4" w:rsidRPr="00EB4487" w:rsidRDefault="004165A4" w:rsidP="00D63DA3">
            <w:pPr>
              <w:pStyle w:val="BodyText"/>
              <w:spacing w:after="60"/>
              <w:rPr>
                <w:lang w:val="nl-NL"/>
              </w:rPr>
            </w:pPr>
            <w:r w:rsidRPr="00EB4487">
              <w:rPr>
                <w:lang w:val="nl-NL"/>
              </w:rPr>
              <w:t>-60,8</w:t>
            </w:r>
          </w:p>
          <w:p w14:paraId="2C3B30E5" w14:textId="77777777" w:rsidR="004165A4" w:rsidRPr="00EB4487" w:rsidRDefault="004165A4" w:rsidP="00D63DA3">
            <w:pPr>
              <w:pStyle w:val="BodyText"/>
              <w:spacing w:after="60"/>
              <w:rPr>
                <w:lang w:val="nl-NL"/>
              </w:rPr>
            </w:pPr>
            <w:r w:rsidRPr="00EB4487">
              <w:rPr>
                <w:lang w:val="nl-NL"/>
              </w:rPr>
              <w:t>-230,3</w:t>
            </w:r>
          </w:p>
          <w:p w14:paraId="75CF9B41" w14:textId="77777777" w:rsidR="004165A4" w:rsidRPr="00EB4487" w:rsidRDefault="004165A4" w:rsidP="00D63DA3">
            <w:pPr>
              <w:pStyle w:val="BodyText"/>
              <w:spacing w:after="60"/>
              <w:rPr>
                <w:lang w:val="nl-NL"/>
              </w:rPr>
            </w:pPr>
            <w:r w:rsidRPr="00EB4487">
              <w:rPr>
                <w:lang w:val="nl-NL"/>
              </w:rPr>
              <w:t>-313,0</w:t>
            </w:r>
          </w:p>
        </w:tc>
      </w:tr>
      <w:tr w:rsidR="004165A4" w:rsidRPr="00EB4487" w14:paraId="0BDCBE8D" w14:textId="77777777" w:rsidTr="00696C5B">
        <w:trPr>
          <w:cantSplit/>
          <w:jc w:val="center"/>
        </w:trPr>
        <w:tc>
          <w:tcPr>
            <w:tcW w:w="1101" w:type="dxa"/>
            <w:vMerge/>
          </w:tcPr>
          <w:p w14:paraId="39156BE7" w14:textId="77777777" w:rsidR="004165A4" w:rsidRPr="00EB4487" w:rsidRDefault="004165A4" w:rsidP="00D63DA3">
            <w:pPr>
              <w:pStyle w:val="BodyText"/>
              <w:spacing w:after="60"/>
              <w:rPr>
                <w:lang w:val="nl-NL"/>
              </w:rPr>
            </w:pPr>
          </w:p>
        </w:tc>
        <w:tc>
          <w:tcPr>
            <w:tcW w:w="1701" w:type="dxa"/>
          </w:tcPr>
          <w:p w14:paraId="05D9533D" w14:textId="77777777" w:rsidR="004165A4" w:rsidRPr="00EB4487" w:rsidRDefault="004165A4" w:rsidP="00D63DA3">
            <w:pPr>
              <w:pStyle w:val="BodyText"/>
              <w:spacing w:after="60"/>
              <w:rPr>
                <w:lang w:val="nl-NL"/>
              </w:rPr>
            </w:pPr>
            <w:r w:rsidRPr="00EB4487">
              <w:rPr>
                <w:lang w:val="nl-NL"/>
              </w:rPr>
              <w:t>120</w:t>
            </w:r>
          </w:p>
        </w:tc>
        <w:tc>
          <w:tcPr>
            <w:tcW w:w="1436" w:type="dxa"/>
          </w:tcPr>
          <w:p w14:paraId="7D5B0839" w14:textId="77777777" w:rsidR="004165A4" w:rsidRPr="00EB4487" w:rsidRDefault="004165A4" w:rsidP="00D63DA3">
            <w:pPr>
              <w:pStyle w:val="BodyText"/>
              <w:spacing w:after="60"/>
              <w:rPr>
                <w:lang w:val="de-DE"/>
              </w:rPr>
            </w:pPr>
            <w:r w:rsidRPr="00EB4487">
              <w:rPr>
                <w:lang w:val="de-DE"/>
              </w:rPr>
              <w:t>Lower flange</w:t>
            </w:r>
          </w:p>
          <w:p w14:paraId="28577456" w14:textId="77777777" w:rsidR="004165A4" w:rsidRPr="00EB4487" w:rsidRDefault="004165A4" w:rsidP="00D63DA3">
            <w:pPr>
              <w:pStyle w:val="BodyText"/>
              <w:spacing w:after="60"/>
              <w:rPr>
                <w:lang w:val="de-DE"/>
              </w:rPr>
            </w:pPr>
            <w:r w:rsidRPr="00EB4487">
              <w:rPr>
                <w:lang w:val="de-DE"/>
              </w:rPr>
              <w:t>Web</w:t>
            </w:r>
          </w:p>
          <w:p w14:paraId="3E16C402" w14:textId="77777777" w:rsidR="004165A4" w:rsidRPr="00D7317F" w:rsidRDefault="004165A4" w:rsidP="00D63DA3">
            <w:pPr>
              <w:pStyle w:val="BodyText"/>
              <w:spacing w:after="60"/>
              <w:rPr>
                <w:lang w:val="de-DE"/>
              </w:rPr>
            </w:pPr>
            <w:r w:rsidRPr="00D7317F">
              <w:rPr>
                <w:lang w:val="de-DE"/>
              </w:rPr>
              <w:t>Upper flange</w:t>
            </w:r>
          </w:p>
        </w:tc>
        <w:tc>
          <w:tcPr>
            <w:tcW w:w="832" w:type="dxa"/>
          </w:tcPr>
          <w:p w14:paraId="0A6A667C" w14:textId="77777777" w:rsidR="004165A4" w:rsidRPr="00EB4487" w:rsidRDefault="004165A4" w:rsidP="00D63DA3">
            <w:pPr>
              <w:pStyle w:val="BodyText"/>
              <w:spacing w:after="60"/>
              <w:rPr>
                <w:lang w:val="nl-NL"/>
              </w:rPr>
            </w:pPr>
            <w:r w:rsidRPr="00EB4487">
              <w:rPr>
                <w:lang w:val="nl-NL"/>
              </w:rPr>
              <w:t>1062</w:t>
            </w:r>
          </w:p>
          <w:p w14:paraId="2EEA49C9" w14:textId="77777777" w:rsidR="004165A4" w:rsidRPr="00EB4487" w:rsidRDefault="004165A4" w:rsidP="00D63DA3">
            <w:pPr>
              <w:pStyle w:val="BodyText"/>
              <w:spacing w:after="60"/>
              <w:rPr>
                <w:lang w:val="nl-NL"/>
              </w:rPr>
            </w:pPr>
            <w:r w:rsidRPr="00EB4487">
              <w:rPr>
                <w:lang w:val="nl-NL"/>
              </w:rPr>
              <w:t>989</w:t>
            </w:r>
          </w:p>
          <w:p w14:paraId="6D1D7A56" w14:textId="77777777" w:rsidR="004165A4" w:rsidRPr="00EB4487" w:rsidRDefault="004165A4" w:rsidP="00D63DA3">
            <w:pPr>
              <w:pStyle w:val="BodyText"/>
              <w:spacing w:after="60"/>
              <w:rPr>
                <w:lang w:val="nl-NL"/>
              </w:rPr>
            </w:pPr>
            <w:r w:rsidRPr="00EB4487">
              <w:rPr>
                <w:lang w:val="nl-NL"/>
              </w:rPr>
              <w:t>903</w:t>
            </w:r>
          </w:p>
        </w:tc>
        <w:tc>
          <w:tcPr>
            <w:tcW w:w="1021" w:type="dxa"/>
          </w:tcPr>
          <w:p w14:paraId="1EEB18AD" w14:textId="77777777" w:rsidR="004165A4" w:rsidRPr="00EB4487" w:rsidRDefault="004165A4" w:rsidP="00D63DA3">
            <w:pPr>
              <w:pStyle w:val="BodyText"/>
              <w:spacing w:after="60"/>
              <w:rPr>
                <w:lang w:val="nl-NL"/>
              </w:rPr>
            </w:pPr>
            <w:r w:rsidRPr="00EB4487">
              <w:rPr>
                <w:lang w:val="nl-NL"/>
              </w:rPr>
              <w:t>-399</w:t>
            </w:r>
          </w:p>
          <w:p w14:paraId="3C1E59D3" w14:textId="77777777" w:rsidR="004165A4" w:rsidRPr="00EB4487" w:rsidRDefault="004165A4" w:rsidP="00D63DA3">
            <w:pPr>
              <w:pStyle w:val="BodyText"/>
              <w:spacing w:after="60"/>
              <w:rPr>
                <w:lang w:val="nl-NL"/>
              </w:rPr>
            </w:pPr>
            <w:r w:rsidRPr="00EB4487">
              <w:rPr>
                <w:lang w:val="nl-NL"/>
              </w:rPr>
              <w:t>-629</w:t>
            </w:r>
          </w:p>
          <w:p w14:paraId="7368B73C" w14:textId="77777777" w:rsidR="004165A4" w:rsidRPr="00EB4487" w:rsidRDefault="004165A4" w:rsidP="00D63DA3">
            <w:pPr>
              <w:pStyle w:val="BodyText"/>
              <w:spacing w:after="60"/>
              <w:rPr>
                <w:lang w:val="nl-NL"/>
              </w:rPr>
            </w:pPr>
            <w:r w:rsidRPr="00EB4487">
              <w:rPr>
                <w:lang w:val="nl-NL"/>
              </w:rPr>
              <w:t>-1561</w:t>
            </w:r>
          </w:p>
        </w:tc>
        <w:tc>
          <w:tcPr>
            <w:tcW w:w="1021" w:type="dxa"/>
          </w:tcPr>
          <w:p w14:paraId="134A72DC" w14:textId="77777777" w:rsidR="004165A4" w:rsidRPr="00EB4487" w:rsidRDefault="004165A4" w:rsidP="00D63DA3">
            <w:pPr>
              <w:pStyle w:val="BodyText"/>
              <w:spacing w:after="60"/>
              <w:rPr>
                <w:lang w:val="nl-NL"/>
              </w:rPr>
            </w:pPr>
            <w:r w:rsidRPr="00EB4487">
              <w:rPr>
                <w:lang w:val="nl-NL"/>
              </w:rPr>
              <w:t>-0,65</w:t>
            </w:r>
          </w:p>
          <w:p w14:paraId="2A25115A" w14:textId="77777777" w:rsidR="004165A4" w:rsidRPr="00EB4487" w:rsidRDefault="004165A4" w:rsidP="00D63DA3">
            <w:pPr>
              <w:pStyle w:val="BodyText"/>
              <w:spacing w:after="60"/>
              <w:rPr>
                <w:lang w:val="nl-NL"/>
              </w:rPr>
            </w:pPr>
            <w:r w:rsidRPr="00EB4487">
              <w:rPr>
                <w:lang w:val="nl-NL"/>
              </w:rPr>
              <w:t>-1,07</w:t>
            </w:r>
          </w:p>
          <w:p w14:paraId="6B1782B5" w14:textId="77777777" w:rsidR="004165A4" w:rsidRPr="00EB4487" w:rsidRDefault="004165A4" w:rsidP="00D63DA3">
            <w:pPr>
              <w:pStyle w:val="BodyText"/>
              <w:spacing w:after="60"/>
              <w:rPr>
                <w:lang w:val="nl-NL"/>
              </w:rPr>
            </w:pPr>
            <w:r w:rsidRPr="00EB4487">
              <w:rPr>
                <w:lang w:val="nl-NL"/>
              </w:rPr>
              <w:t>-0,92</w:t>
            </w:r>
          </w:p>
        </w:tc>
        <w:tc>
          <w:tcPr>
            <w:tcW w:w="1021" w:type="dxa"/>
          </w:tcPr>
          <w:p w14:paraId="7FFE51DC" w14:textId="77777777" w:rsidR="004165A4" w:rsidRPr="00EB4487" w:rsidRDefault="004165A4" w:rsidP="00D63DA3">
            <w:pPr>
              <w:pStyle w:val="BodyText"/>
              <w:spacing w:after="60"/>
              <w:rPr>
                <w:lang w:val="nl-NL"/>
              </w:rPr>
            </w:pPr>
            <w:r w:rsidRPr="00EB4487">
              <w:rPr>
                <w:lang w:val="nl-NL"/>
              </w:rPr>
              <w:t>19,8</w:t>
            </w:r>
          </w:p>
          <w:p w14:paraId="5A976BB7" w14:textId="77777777" w:rsidR="004165A4" w:rsidRPr="00EB4487" w:rsidRDefault="004165A4" w:rsidP="00D63DA3">
            <w:pPr>
              <w:pStyle w:val="BodyText"/>
              <w:spacing w:after="60"/>
              <w:rPr>
                <w:lang w:val="nl-NL"/>
              </w:rPr>
            </w:pPr>
            <w:r w:rsidRPr="00EB4487">
              <w:rPr>
                <w:lang w:val="nl-NL"/>
              </w:rPr>
              <w:t>186,1</w:t>
            </w:r>
          </w:p>
          <w:p w14:paraId="7E0C42FD" w14:textId="77777777" w:rsidR="004165A4" w:rsidRPr="00EB4487" w:rsidRDefault="004165A4" w:rsidP="00D63DA3">
            <w:pPr>
              <w:pStyle w:val="BodyText"/>
              <w:spacing w:after="60"/>
              <w:rPr>
                <w:lang w:val="nl-NL"/>
              </w:rPr>
            </w:pPr>
            <w:r w:rsidRPr="00EB4487">
              <w:rPr>
                <w:lang w:val="nl-NL"/>
              </w:rPr>
              <w:t>305,2</w:t>
            </w:r>
          </w:p>
        </w:tc>
        <w:tc>
          <w:tcPr>
            <w:tcW w:w="1021" w:type="dxa"/>
          </w:tcPr>
          <w:p w14:paraId="3772D940" w14:textId="77777777" w:rsidR="004165A4" w:rsidRPr="00EB4487" w:rsidRDefault="004165A4" w:rsidP="00D63DA3">
            <w:pPr>
              <w:pStyle w:val="BodyText"/>
              <w:spacing w:after="60"/>
              <w:rPr>
                <w:lang w:val="nl-NL"/>
              </w:rPr>
            </w:pPr>
            <w:r w:rsidRPr="00EB4487">
              <w:rPr>
                <w:lang w:val="nl-NL"/>
              </w:rPr>
              <w:t>-43,7</w:t>
            </w:r>
          </w:p>
          <w:p w14:paraId="4C05311C" w14:textId="77777777" w:rsidR="004165A4" w:rsidRPr="00EB4487" w:rsidRDefault="004165A4" w:rsidP="00D63DA3">
            <w:pPr>
              <w:pStyle w:val="BodyText"/>
              <w:spacing w:after="60"/>
              <w:rPr>
                <w:lang w:val="nl-NL"/>
              </w:rPr>
            </w:pPr>
            <w:r w:rsidRPr="00EB4487">
              <w:rPr>
                <w:lang w:val="nl-NL"/>
              </w:rPr>
              <w:t>-152,6</w:t>
            </w:r>
          </w:p>
          <w:p w14:paraId="7E39D63C" w14:textId="77777777" w:rsidR="004165A4" w:rsidRPr="00EB4487" w:rsidRDefault="004165A4" w:rsidP="00D63DA3">
            <w:pPr>
              <w:pStyle w:val="BodyText"/>
              <w:spacing w:after="60"/>
              <w:rPr>
                <w:lang w:val="nl-NL"/>
              </w:rPr>
            </w:pPr>
            <w:r w:rsidRPr="00EB4487">
              <w:rPr>
                <w:lang w:val="nl-NL"/>
              </w:rPr>
              <w:t>-197,2</w:t>
            </w:r>
          </w:p>
        </w:tc>
      </w:tr>
    </w:tbl>
    <w:p w14:paraId="2E86D95A" w14:textId="77777777" w:rsidR="004165A4" w:rsidRPr="00EB4487" w:rsidRDefault="004165A4" w:rsidP="00CC5FF6">
      <w:pPr>
        <w:pStyle w:val="BodyText"/>
      </w:pPr>
    </w:p>
    <w:p w14:paraId="064D1908" w14:textId="2ACCFE0D" w:rsidR="004165A4" w:rsidRPr="00EB4487" w:rsidRDefault="004165A4" w:rsidP="00EF719D">
      <w:pPr>
        <w:pStyle w:val="BodyText"/>
      </w:pPr>
      <w:r w:rsidRPr="00EB4487">
        <w:t>(2) The view facto</w:t>
      </w:r>
      <w:r w:rsidR="00D440E9">
        <w:t xml:space="preserve">r </w:t>
      </w:r>
      <w:r w:rsidR="00D440E9" w:rsidRPr="004256FF">
        <w:rPr>
          <w:position w:val="-10"/>
        </w:rPr>
        <w:object w:dxaOrig="180" w:dyaOrig="279" w14:anchorId="13990EBA">
          <v:shape id="_x0000_i1201" type="#_x0000_t75" style="width:6.75pt;height:13.5pt" o:ole="">
            <v:imagedata r:id="rId365" o:title=""/>
          </v:shape>
          <o:OLEObject Type="Embed" ProgID="Equation.DSMT4" ShapeID="_x0000_i1201" DrawAspect="Content" ObjectID="_1772537902" r:id="rId366"/>
        </w:object>
      </w:r>
      <w:r w:rsidR="00A52941">
        <w:t xml:space="preserve"> </w:t>
      </w:r>
      <w:r w:rsidRPr="00EB4487">
        <w:t>of the upper flange and the rib geometry factor A/L</w:t>
      </w:r>
      <w:r w:rsidRPr="00EB4487">
        <w:rPr>
          <w:vertAlign w:val="subscript"/>
        </w:rPr>
        <w:t>r</w:t>
      </w:r>
      <w:r w:rsidRPr="00EB4487">
        <w:t xml:space="preserve"> may be established according to B.1.</w:t>
      </w:r>
    </w:p>
    <w:p w14:paraId="1567E8DF" w14:textId="2132FE3D" w:rsidR="00EF719D" w:rsidRPr="00592E62" w:rsidRDefault="004165A4" w:rsidP="004D684D">
      <w:pPr>
        <w:pStyle w:val="BodyText"/>
      </w:pPr>
      <w:r w:rsidRPr="004D684D">
        <w:t>(3) The temperatur</w:t>
      </w:r>
      <w:r w:rsidR="00D440E9">
        <w:t xml:space="preserve">e </w:t>
      </w:r>
      <w:r w:rsidR="00F95675" w:rsidRPr="00F95675">
        <w:rPr>
          <w:position w:val="-10"/>
        </w:rPr>
        <w:object w:dxaOrig="260" w:dyaOrig="300" w14:anchorId="65EDDA12">
          <v:shape id="_x0000_i1202" type="#_x0000_t75" style="width:12.75pt;height:15pt" o:ole="">
            <v:imagedata r:id="rId367" o:title=""/>
          </v:shape>
          <o:OLEObject Type="Embed" ProgID="Equation.DSMT4" ShapeID="_x0000_i1202" DrawAspect="Content" ObjectID="_1772537903" r:id="rId368"/>
        </w:object>
      </w:r>
      <w:r w:rsidR="004D684D" w:rsidRPr="004D684D">
        <w:t>o</w:t>
      </w:r>
      <w:r w:rsidRPr="004D684D">
        <w:t xml:space="preserve">f the reinforcing bars in the rib (see Figure B.2) </w:t>
      </w:r>
      <w:r w:rsidR="004D684D" w:rsidRPr="004256FF">
        <w:t xml:space="preserve">should be derived from Formula </w:t>
      </w:r>
      <w:r w:rsidR="004D684D" w:rsidRPr="00592E62">
        <w:t>(</w:t>
      </w:r>
      <w:r w:rsidR="004D684D" w:rsidRPr="00F96CD7">
        <w:t>B.</w:t>
      </w:r>
      <w:r w:rsidR="00883198" w:rsidRPr="00F96CD7">
        <w:t>9</w:t>
      </w:r>
      <w:r w:rsidR="004D684D" w:rsidRPr="00592E62">
        <w:t>):</w:t>
      </w:r>
    </w:p>
    <w:p w14:paraId="5EFBBB31" w14:textId="20091D72" w:rsidR="004165A4" w:rsidRPr="00EB4487" w:rsidRDefault="00F95675" w:rsidP="00EF719D">
      <w:pPr>
        <w:pStyle w:val="Formula"/>
        <w:rPr>
          <w:rFonts w:asciiTheme="majorHAnsi" w:hAnsiTheme="majorHAnsi"/>
          <w:color w:val="000000"/>
          <w:szCs w:val="22"/>
        </w:rPr>
      </w:pPr>
      <w:r w:rsidRPr="00F95675">
        <w:rPr>
          <w:position w:val="-28"/>
        </w:rPr>
        <w:object w:dxaOrig="5020" w:dyaOrig="660" w14:anchorId="6289E648">
          <v:shape id="_x0000_i1203" type="#_x0000_t75" style="width:251.25pt;height:32.25pt" o:ole="">
            <v:imagedata r:id="rId369" o:title=""/>
          </v:shape>
          <o:OLEObject Type="Embed" ProgID="Equation.DSMT4" ShapeID="_x0000_i1203" DrawAspect="Content" ObjectID="_1772537904" r:id="rId370"/>
        </w:object>
      </w:r>
      <w:r w:rsidR="00EF719D" w:rsidRPr="00592E62">
        <w:rPr>
          <w:rFonts w:asciiTheme="majorHAnsi" w:hAnsiTheme="majorHAnsi"/>
          <w:color w:val="000000"/>
          <w:szCs w:val="22"/>
        </w:rPr>
        <w:tab/>
      </w:r>
      <w:r w:rsidR="004165A4" w:rsidRPr="00592E62">
        <w:rPr>
          <w:rFonts w:asciiTheme="majorHAnsi" w:hAnsiTheme="majorHAnsi"/>
          <w:color w:val="000000"/>
          <w:szCs w:val="22"/>
        </w:rPr>
        <w:t>(</w:t>
      </w:r>
      <w:r w:rsidR="004165A4" w:rsidRPr="00592E62">
        <w:rPr>
          <w:rFonts w:asciiTheme="majorHAnsi" w:hAnsiTheme="majorHAnsi"/>
          <w:color w:val="000000"/>
        </w:rPr>
        <w:t>B</w:t>
      </w:r>
      <w:r w:rsidR="00B02EE2">
        <w:rPr>
          <w:rFonts w:asciiTheme="majorHAnsi" w:hAnsiTheme="majorHAnsi"/>
          <w:color w:val="000000"/>
        </w:rPr>
        <w:t>.</w:t>
      </w:r>
      <w:r w:rsidR="00883198" w:rsidRPr="00F96CD7">
        <w:rPr>
          <w:rFonts w:asciiTheme="majorHAnsi" w:hAnsiTheme="majorHAnsi"/>
          <w:color w:val="000000"/>
          <w:szCs w:val="22"/>
        </w:rPr>
        <w:t>9</w:t>
      </w:r>
      <w:r w:rsidR="004165A4" w:rsidRPr="00592E62">
        <w:rPr>
          <w:rFonts w:asciiTheme="majorHAnsi" w:hAnsiTheme="majorHAnsi"/>
          <w:color w:val="000000"/>
          <w:szCs w:val="22"/>
        </w:rPr>
        <w:t>)</w:t>
      </w:r>
    </w:p>
    <w:p w14:paraId="7A492C66" w14:textId="665DF58B" w:rsidR="004165A4" w:rsidRDefault="00CC5FF6" w:rsidP="00EF719D">
      <w:pPr>
        <w:pStyle w:val="BodyText"/>
      </w:pPr>
      <w:r>
        <w:t>w</w:t>
      </w:r>
      <w:r w:rsidR="004165A4" w:rsidRPr="00EB4487">
        <w:t>here</w:t>
      </w:r>
    </w:p>
    <w:tbl>
      <w:tblPr>
        <w:tblW w:w="9497" w:type="dxa"/>
        <w:tblInd w:w="284" w:type="dxa"/>
        <w:tblLayout w:type="fixed"/>
        <w:tblLook w:val="04A0" w:firstRow="1" w:lastRow="0" w:firstColumn="1" w:lastColumn="0" w:noHBand="0" w:noVBand="1"/>
      </w:tblPr>
      <w:tblGrid>
        <w:gridCol w:w="850"/>
        <w:gridCol w:w="8647"/>
      </w:tblGrid>
      <w:tr w:rsidR="00CC5FF6" w14:paraId="0748D46B" w14:textId="77777777" w:rsidTr="00D63DA3">
        <w:tc>
          <w:tcPr>
            <w:tcW w:w="850" w:type="dxa"/>
          </w:tcPr>
          <w:p w14:paraId="42171A0F" w14:textId="0142CF05" w:rsidR="00CC5FF6" w:rsidRPr="0000442A" w:rsidRDefault="00736930" w:rsidP="00D63DA3">
            <w:pPr>
              <w:pStyle w:val="Note"/>
              <w:spacing w:after="60"/>
              <w:jc w:val="center"/>
            </w:pPr>
            <w:r>
              <w:rPr>
                <w:i/>
                <w:iCs/>
              </w:rPr>
              <w:t>u</w:t>
            </w:r>
            <w:r>
              <w:rPr>
                <w:vertAlign w:val="subscript"/>
              </w:rPr>
              <w:t>3</w:t>
            </w:r>
          </w:p>
        </w:tc>
        <w:tc>
          <w:tcPr>
            <w:tcW w:w="8647" w:type="dxa"/>
          </w:tcPr>
          <w:p w14:paraId="0B4F9662" w14:textId="46B5D19B" w:rsidR="00CC5FF6" w:rsidRPr="004256FF" w:rsidRDefault="00CC5FF6" w:rsidP="00D63DA3">
            <w:pPr>
              <w:pStyle w:val="Note"/>
              <w:spacing w:after="60"/>
              <w:rPr>
                <w:sz w:val="22"/>
                <w:szCs w:val="22"/>
              </w:rPr>
            </w:pPr>
            <w:r w:rsidRPr="004256FF">
              <w:rPr>
                <w:sz w:val="22"/>
                <w:szCs w:val="22"/>
              </w:rPr>
              <w:t>distance to lower flange [mm]</w:t>
            </w:r>
          </w:p>
        </w:tc>
      </w:tr>
      <w:tr w:rsidR="00CC5FF6" w14:paraId="308C4EB9" w14:textId="77777777" w:rsidTr="00D63DA3">
        <w:tc>
          <w:tcPr>
            <w:tcW w:w="850" w:type="dxa"/>
          </w:tcPr>
          <w:p w14:paraId="1009C3CC" w14:textId="0C0F0266" w:rsidR="00CC5FF6" w:rsidRPr="00703482" w:rsidRDefault="00CC5FF6" w:rsidP="00D63DA3">
            <w:pPr>
              <w:pStyle w:val="Note"/>
              <w:tabs>
                <w:tab w:val="clear" w:pos="960"/>
                <w:tab w:val="left" w:pos="0"/>
              </w:tabs>
              <w:spacing w:after="60"/>
              <w:ind w:right="68"/>
              <w:jc w:val="center"/>
              <w:rPr>
                <w:szCs w:val="24"/>
              </w:rPr>
            </w:pPr>
            <m:oMathPara>
              <m:oMath>
                <m:r>
                  <w:rPr>
                    <w:rFonts w:ascii="Cambria Math" w:hAnsi="Cambria Math"/>
                  </w:rPr>
                  <m:t>z</m:t>
                </m:r>
              </m:oMath>
            </m:oMathPara>
          </w:p>
        </w:tc>
        <w:tc>
          <w:tcPr>
            <w:tcW w:w="8647" w:type="dxa"/>
          </w:tcPr>
          <w:p w14:paraId="61A9220E" w14:textId="461B6EB0" w:rsidR="00CC5FF6" w:rsidRPr="004256FF" w:rsidRDefault="00CC5FF6" w:rsidP="00D63DA3">
            <w:pPr>
              <w:pStyle w:val="Note"/>
              <w:spacing w:after="60"/>
              <w:rPr>
                <w:sz w:val="22"/>
                <w:szCs w:val="22"/>
              </w:rPr>
            </w:pPr>
            <w:r w:rsidRPr="004256FF">
              <w:rPr>
                <w:sz w:val="22"/>
                <w:szCs w:val="22"/>
              </w:rPr>
              <w:t>value which defines the position of the bar in the rib (see (4)) [mm</w:t>
            </w:r>
            <w:r w:rsidRPr="004256FF">
              <w:rPr>
                <w:sz w:val="22"/>
                <w:szCs w:val="22"/>
                <w:vertAlign w:val="superscript"/>
              </w:rPr>
              <w:t>-0.5</w:t>
            </w:r>
            <w:r w:rsidRPr="004256FF">
              <w:rPr>
                <w:sz w:val="22"/>
                <w:szCs w:val="22"/>
              </w:rPr>
              <w:t>]</w:t>
            </w:r>
          </w:p>
        </w:tc>
      </w:tr>
      <w:tr w:rsidR="00CC5FF6" w14:paraId="37826919" w14:textId="77777777" w:rsidTr="00D63DA3">
        <w:tc>
          <w:tcPr>
            <w:tcW w:w="850" w:type="dxa"/>
          </w:tcPr>
          <w:p w14:paraId="11B4EEAB" w14:textId="7E41821D" w:rsidR="00CC5FF6" w:rsidRPr="00F744F1" w:rsidRDefault="00CC5FF6" w:rsidP="00D63DA3">
            <w:pPr>
              <w:pStyle w:val="Note"/>
              <w:tabs>
                <w:tab w:val="clear" w:pos="960"/>
                <w:tab w:val="left" w:pos="0"/>
              </w:tabs>
              <w:spacing w:after="60"/>
              <w:ind w:right="68"/>
              <w:jc w:val="center"/>
              <w:rPr>
                <w:szCs w:val="24"/>
              </w:rPr>
            </w:pPr>
            <m:oMathPara>
              <m:oMath>
                <m:r>
                  <w:rPr>
                    <w:rFonts w:ascii="Cambria Math" w:hAnsi="Cambria Math"/>
                  </w:rPr>
                  <m:t>α</m:t>
                </m:r>
              </m:oMath>
            </m:oMathPara>
          </w:p>
        </w:tc>
        <w:tc>
          <w:tcPr>
            <w:tcW w:w="8647" w:type="dxa"/>
          </w:tcPr>
          <w:p w14:paraId="6534D954" w14:textId="71EEA91A" w:rsidR="00CC5FF6" w:rsidRPr="004256FF" w:rsidRDefault="00CC5FF6" w:rsidP="00D63DA3">
            <w:pPr>
              <w:pStyle w:val="Note"/>
              <w:spacing w:after="60"/>
              <w:rPr>
                <w:sz w:val="22"/>
                <w:szCs w:val="22"/>
              </w:rPr>
            </w:pPr>
            <w:r w:rsidRPr="004256FF">
              <w:rPr>
                <w:sz w:val="22"/>
                <w:szCs w:val="22"/>
              </w:rPr>
              <w:t>angle of the web [degrees]</w:t>
            </w:r>
            <w:r w:rsidR="004E46A9" w:rsidRPr="004256FF">
              <w:rPr>
                <w:sz w:val="22"/>
                <w:szCs w:val="22"/>
              </w:rPr>
              <w:t xml:space="preserve"> </w:t>
            </w:r>
          </w:p>
        </w:tc>
      </w:tr>
      <w:tr w:rsidR="001C0FBA" w14:paraId="09E87940" w14:textId="77777777" w:rsidTr="00D63DA3">
        <w:tc>
          <w:tcPr>
            <w:tcW w:w="850" w:type="dxa"/>
          </w:tcPr>
          <w:p w14:paraId="7BCE69A7" w14:textId="1C339728" w:rsidR="001C0FBA" w:rsidRPr="004256FF" w:rsidRDefault="001C0FBA" w:rsidP="00D63DA3">
            <w:pPr>
              <w:pStyle w:val="Note"/>
              <w:spacing w:after="60"/>
              <w:jc w:val="center"/>
              <w:rPr>
                <w:rFonts w:eastAsia="Calibri" w:cs="Times New Roman"/>
                <w:i/>
                <w:iCs/>
                <w:vertAlign w:val="subscript"/>
              </w:rPr>
            </w:pPr>
            <w:r>
              <w:rPr>
                <w:rFonts w:eastAsia="Calibri" w:cs="Times New Roman"/>
                <w:i/>
                <w:iCs/>
              </w:rPr>
              <w:t>c</w:t>
            </w:r>
            <w:r>
              <w:rPr>
                <w:rFonts w:eastAsia="Calibri" w:cs="Times New Roman"/>
                <w:i/>
                <w:iCs/>
                <w:vertAlign w:val="subscript"/>
              </w:rPr>
              <w:t>i</w:t>
            </w:r>
          </w:p>
        </w:tc>
        <w:tc>
          <w:tcPr>
            <w:tcW w:w="8647" w:type="dxa"/>
          </w:tcPr>
          <w:p w14:paraId="38B81ACA" w14:textId="2B6DCD0B" w:rsidR="001C0FBA" w:rsidRPr="00BA3D4D" w:rsidRDefault="001C0FBA" w:rsidP="00D63DA3">
            <w:pPr>
              <w:pStyle w:val="BodyText"/>
              <w:spacing w:after="60"/>
              <w:rPr>
                <w:szCs w:val="22"/>
              </w:rPr>
            </w:pPr>
            <w:r w:rsidRPr="00C938A0">
              <w:rPr>
                <w:szCs w:val="22"/>
              </w:rPr>
              <w:t xml:space="preserve">factors for both normal and lightweight concrete, which should be </w:t>
            </w:r>
            <w:r w:rsidRPr="00BA3D4D">
              <w:rPr>
                <w:szCs w:val="22"/>
              </w:rPr>
              <w:t>derived from Table B.4; for intermediate values, linear interpolation may be undertaken.</w:t>
            </w:r>
          </w:p>
        </w:tc>
      </w:tr>
    </w:tbl>
    <w:p w14:paraId="2F0E07C1" w14:textId="21F471E4" w:rsidR="004165A4" w:rsidRPr="00EB4487" w:rsidRDefault="004165A4" w:rsidP="00CC5FF6">
      <w:pPr>
        <w:pStyle w:val="Tabletitle"/>
      </w:pPr>
      <w:r w:rsidRPr="00EB4487">
        <w:lastRenderedPageBreak/>
        <w:t>Table B.</w:t>
      </w:r>
      <w:r w:rsidR="001C0FBA">
        <w:t>4</w:t>
      </w:r>
      <w:r w:rsidR="00864180">
        <w:t xml:space="preserve"> </w:t>
      </w:r>
      <w:r w:rsidR="00864180">
        <w:rPr>
          <w:lang w:val="en-US"/>
        </w:rPr>
        <w:t xml:space="preserve">— </w:t>
      </w:r>
      <w:r w:rsidRPr="00EB4487">
        <w:t>Coefficients for the determination of the temperature of the reinforcing bars in the 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21"/>
        <w:gridCol w:w="1984"/>
        <w:gridCol w:w="758"/>
        <w:gridCol w:w="888"/>
        <w:gridCol w:w="1331"/>
        <w:gridCol w:w="1134"/>
        <w:gridCol w:w="1057"/>
        <w:gridCol w:w="1174"/>
      </w:tblGrid>
      <w:tr w:rsidR="004165A4" w:rsidRPr="00EB4487" w14:paraId="2B20DDE1" w14:textId="77777777" w:rsidTr="0081290D">
        <w:trPr>
          <w:jc w:val="center"/>
        </w:trPr>
        <w:tc>
          <w:tcPr>
            <w:tcW w:w="1021" w:type="dxa"/>
          </w:tcPr>
          <w:p w14:paraId="484C3095" w14:textId="77777777" w:rsidR="004165A4" w:rsidRPr="00F95675" w:rsidRDefault="004165A4" w:rsidP="00F95675">
            <w:pPr>
              <w:pStyle w:val="tekst"/>
              <w:spacing w:before="60" w:after="60"/>
              <w:rPr>
                <w:rFonts w:asciiTheme="majorHAnsi" w:hAnsiTheme="majorHAnsi"/>
                <w:b/>
                <w:color w:val="000000"/>
                <w:sz w:val="22"/>
                <w:szCs w:val="22"/>
                <w:lang w:val="en-GB"/>
              </w:rPr>
            </w:pPr>
            <w:r w:rsidRPr="00F95675">
              <w:rPr>
                <w:rFonts w:asciiTheme="majorHAnsi" w:hAnsiTheme="majorHAnsi"/>
                <w:b/>
                <w:color w:val="000000"/>
                <w:sz w:val="22"/>
                <w:szCs w:val="22"/>
                <w:lang w:val="en-GB"/>
              </w:rPr>
              <w:t>Concrete</w:t>
            </w:r>
          </w:p>
        </w:tc>
        <w:tc>
          <w:tcPr>
            <w:tcW w:w="1984" w:type="dxa"/>
          </w:tcPr>
          <w:p w14:paraId="2DF0AA2F"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color w:val="000000"/>
                <w:sz w:val="22"/>
                <w:szCs w:val="22"/>
                <w:lang w:val="en-GB"/>
              </w:rPr>
              <w:t>Fire resistance [min]</w:t>
            </w:r>
          </w:p>
        </w:tc>
        <w:tc>
          <w:tcPr>
            <w:tcW w:w="758" w:type="dxa"/>
          </w:tcPr>
          <w:p w14:paraId="04BD8FB0"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en-GB"/>
              </w:rPr>
            </w:pPr>
            <w:r w:rsidRPr="00F95675">
              <w:rPr>
                <w:rFonts w:asciiTheme="majorHAnsi" w:hAnsiTheme="majorHAnsi"/>
                <w:b/>
                <w:i/>
                <w:color w:val="000000"/>
                <w:sz w:val="22"/>
                <w:szCs w:val="22"/>
                <w:lang w:val="en-GB"/>
              </w:rPr>
              <w:t>c</w:t>
            </w:r>
            <w:r w:rsidRPr="00F95675">
              <w:rPr>
                <w:rFonts w:asciiTheme="majorHAnsi" w:hAnsiTheme="majorHAnsi"/>
                <w:b/>
                <w:i/>
                <w:color w:val="000000"/>
                <w:sz w:val="22"/>
                <w:szCs w:val="22"/>
                <w:vertAlign w:val="subscript"/>
                <w:lang w:val="en-GB"/>
              </w:rPr>
              <w:t>0</w:t>
            </w:r>
          </w:p>
          <w:p w14:paraId="773E18C5"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i/>
                <w:color w:val="000000"/>
                <w:sz w:val="22"/>
                <w:szCs w:val="22"/>
                <w:vertAlign w:val="subscript"/>
                <w:lang w:val="en-GB"/>
              </w:rPr>
              <w:t xml:space="preserve"> </w:t>
            </w:r>
            <w:r w:rsidRPr="00F95675">
              <w:rPr>
                <w:rFonts w:asciiTheme="majorHAnsi" w:hAnsiTheme="majorHAnsi"/>
                <w:b/>
                <w:color w:val="000000"/>
                <w:sz w:val="22"/>
                <w:szCs w:val="22"/>
                <w:lang w:val="en-GB"/>
              </w:rPr>
              <w:t>[</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C]</w:t>
            </w:r>
          </w:p>
        </w:tc>
        <w:tc>
          <w:tcPr>
            <w:tcW w:w="888" w:type="dxa"/>
          </w:tcPr>
          <w:p w14:paraId="2449227F"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en-GB"/>
              </w:rPr>
            </w:pPr>
            <w:r w:rsidRPr="00F95675">
              <w:rPr>
                <w:rFonts w:asciiTheme="majorHAnsi" w:hAnsiTheme="majorHAnsi"/>
                <w:b/>
                <w:i/>
                <w:color w:val="000000"/>
                <w:sz w:val="22"/>
                <w:szCs w:val="22"/>
                <w:lang w:val="en-GB"/>
              </w:rPr>
              <w:t>c</w:t>
            </w:r>
            <w:r w:rsidRPr="00F95675">
              <w:rPr>
                <w:rFonts w:asciiTheme="majorHAnsi" w:hAnsiTheme="majorHAnsi"/>
                <w:b/>
                <w:i/>
                <w:color w:val="000000"/>
                <w:sz w:val="22"/>
                <w:szCs w:val="22"/>
                <w:vertAlign w:val="subscript"/>
                <w:lang w:val="en-GB"/>
              </w:rPr>
              <w:t>1</w:t>
            </w:r>
          </w:p>
          <w:p w14:paraId="24BD2F64"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i/>
                <w:color w:val="000000"/>
                <w:sz w:val="22"/>
                <w:szCs w:val="22"/>
                <w:vertAlign w:val="subscript"/>
                <w:lang w:val="en-GB"/>
              </w:rPr>
              <w:t xml:space="preserve"> </w:t>
            </w:r>
            <w:r w:rsidRPr="00F95675">
              <w:rPr>
                <w:rFonts w:asciiTheme="majorHAnsi" w:hAnsiTheme="majorHAnsi"/>
                <w:b/>
                <w:color w:val="000000"/>
                <w:sz w:val="22"/>
                <w:szCs w:val="22"/>
                <w:lang w:val="en-GB"/>
              </w:rPr>
              <w:t>[</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C]</w:t>
            </w:r>
          </w:p>
        </w:tc>
        <w:tc>
          <w:tcPr>
            <w:tcW w:w="1331" w:type="dxa"/>
          </w:tcPr>
          <w:p w14:paraId="08CFCD39"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en-GB"/>
              </w:rPr>
            </w:pPr>
            <w:r w:rsidRPr="00F95675">
              <w:rPr>
                <w:rFonts w:asciiTheme="majorHAnsi" w:hAnsiTheme="majorHAnsi"/>
                <w:b/>
                <w:i/>
                <w:color w:val="000000"/>
                <w:sz w:val="22"/>
                <w:szCs w:val="22"/>
                <w:lang w:val="en-GB"/>
              </w:rPr>
              <w:t>c</w:t>
            </w:r>
            <w:r w:rsidRPr="00F95675">
              <w:rPr>
                <w:rFonts w:asciiTheme="majorHAnsi" w:hAnsiTheme="majorHAnsi"/>
                <w:b/>
                <w:i/>
                <w:color w:val="000000"/>
                <w:sz w:val="22"/>
                <w:szCs w:val="22"/>
                <w:vertAlign w:val="subscript"/>
                <w:lang w:val="en-GB"/>
              </w:rPr>
              <w:t>2</w:t>
            </w:r>
          </w:p>
          <w:p w14:paraId="2700B889"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i/>
                <w:color w:val="000000"/>
                <w:sz w:val="22"/>
                <w:szCs w:val="22"/>
                <w:vertAlign w:val="subscript"/>
                <w:lang w:val="en-GB"/>
              </w:rPr>
              <w:t xml:space="preserve"> </w:t>
            </w:r>
            <w:r w:rsidRPr="00F95675">
              <w:rPr>
                <w:rFonts w:asciiTheme="majorHAnsi" w:hAnsiTheme="majorHAnsi"/>
                <w:b/>
                <w:color w:val="000000"/>
                <w:sz w:val="22"/>
                <w:szCs w:val="22"/>
                <w:lang w:val="en-GB"/>
              </w:rPr>
              <w:t>[</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C]. mm</w:t>
            </w:r>
            <w:r w:rsidRPr="00F95675">
              <w:rPr>
                <w:rFonts w:asciiTheme="majorHAnsi" w:hAnsiTheme="majorHAnsi"/>
                <w:b/>
                <w:color w:val="000000"/>
                <w:sz w:val="22"/>
                <w:szCs w:val="22"/>
                <w:vertAlign w:val="superscript"/>
                <w:lang w:val="en-GB"/>
              </w:rPr>
              <w:t>0.5</w:t>
            </w:r>
          </w:p>
        </w:tc>
        <w:tc>
          <w:tcPr>
            <w:tcW w:w="1134" w:type="dxa"/>
          </w:tcPr>
          <w:p w14:paraId="61B4156B"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en-GB"/>
              </w:rPr>
            </w:pPr>
            <w:r w:rsidRPr="00F95675">
              <w:rPr>
                <w:rFonts w:asciiTheme="majorHAnsi" w:hAnsiTheme="majorHAnsi"/>
                <w:b/>
                <w:i/>
                <w:color w:val="000000"/>
                <w:sz w:val="22"/>
                <w:szCs w:val="22"/>
                <w:lang w:val="en-GB"/>
              </w:rPr>
              <w:t>c</w:t>
            </w:r>
            <w:r w:rsidRPr="00F95675">
              <w:rPr>
                <w:rFonts w:asciiTheme="majorHAnsi" w:hAnsiTheme="majorHAnsi"/>
                <w:b/>
                <w:i/>
                <w:color w:val="000000"/>
                <w:sz w:val="22"/>
                <w:szCs w:val="22"/>
                <w:vertAlign w:val="subscript"/>
                <w:lang w:val="en-GB"/>
              </w:rPr>
              <w:t xml:space="preserve">3 </w:t>
            </w:r>
          </w:p>
          <w:p w14:paraId="54A685CF"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color w:val="000000"/>
                <w:sz w:val="22"/>
                <w:szCs w:val="22"/>
                <w:lang w:val="en-GB"/>
              </w:rPr>
              <w:t>[</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C].mm</w:t>
            </w:r>
          </w:p>
        </w:tc>
        <w:tc>
          <w:tcPr>
            <w:tcW w:w="1057" w:type="dxa"/>
          </w:tcPr>
          <w:p w14:paraId="13682B2C"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en-GB"/>
              </w:rPr>
            </w:pPr>
            <w:r w:rsidRPr="00F95675">
              <w:rPr>
                <w:rFonts w:asciiTheme="majorHAnsi" w:hAnsiTheme="majorHAnsi"/>
                <w:b/>
                <w:i/>
                <w:color w:val="000000"/>
                <w:sz w:val="22"/>
                <w:szCs w:val="22"/>
                <w:lang w:val="en-GB"/>
              </w:rPr>
              <w:t>c</w:t>
            </w:r>
            <w:r w:rsidRPr="00F95675">
              <w:rPr>
                <w:rFonts w:asciiTheme="majorHAnsi" w:hAnsiTheme="majorHAnsi"/>
                <w:b/>
                <w:i/>
                <w:color w:val="000000"/>
                <w:sz w:val="22"/>
                <w:szCs w:val="22"/>
                <w:vertAlign w:val="subscript"/>
                <w:lang w:val="en-GB"/>
              </w:rPr>
              <w:t>4</w:t>
            </w:r>
          </w:p>
          <w:p w14:paraId="1E4CE9B7" w14:textId="77777777" w:rsidR="004165A4" w:rsidRPr="00F95675" w:rsidRDefault="004165A4" w:rsidP="00F95675">
            <w:pPr>
              <w:pStyle w:val="tekst"/>
              <w:spacing w:before="60" w:after="60"/>
              <w:jc w:val="center"/>
              <w:rPr>
                <w:rFonts w:asciiTheme="majorHAnsi" w:hAnsiTheme="majorHAnsi"/>
                <w:b/>
                <w:color w:val="000000"/>
                <w:sz w:val="22"/>
                <w:szCs w:val="22"/>
                <w:lang w:val="en-GB"/>
              </w:rPr>
            </w:pPr>
            <w:r w:rsidRPr="00F95675">
              <w:rPr>
                <w:rFonts w:asciiTheme="majorHAnsi" w:hAnsiTheme="majorHAnsi"/>
                <w:b/>
                <w:i/>
                <w:color w:val="000000"/>
                <w:sz w:val="22"/>
                <w:szCs w:val="22"/>
                <w:vertAlign w:val="subscript"/>
                <w:lang w:val="en-GB"/>
              </w:rPr>
              <w:t xml:space="preserve"> </w:t>
            </w:r>
            <w:r w:rsidRPr="00F95675">
              <w:rPr>
                <w:rFonts w:asciiTheme="majorHAnsi" w:hAnsiTheme="majorHAnsi"/>
                <w:b/>
                <w:color w:val="000000"/>
                <w:sz w:val="22"/>
                <w:szCs w:val="22"/>
                <w:lang w:val="en-GB"/>
              </w:rPr>
              <w:t>[</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C/</w:t>
            </w:r>
            <w:r w:rsidRPr="00F95675">
              <w:rPr>
                <w:rFonts w:asciiTheme="majorHAnsi" w:hAnsiTheme="majorHAnsi"/>
                <w:b/>
                <w:color w:val="000000"/>
                <w:sz w:val="22"/>
                <w:szCs w:val="22"/>
                <w:vertAlign w:val="superscript"/>
                <w:lang w:val="en-GB"/>
              </w:rPr>
              <w:t>o</w:t>
            </w:r>
            <w:r w:rsidRPr="00F95675">
              <w:rPr>
                <w:rFonts w:asciiTheme="majorHAnsi" w:hAnsiTheme="majorHAnsi"/>
                <w:b/>
                <w:color w:val="000000"/>
                <w:sz w:val="22"/>
                <w:szCs w:val="22"/>
                <w:lang w:val="en-GB"/>
              </w:rPr>
              <w:t>]</w:t>
            </w:r>
          </w:p>
        </w:tc>
        <w:tc>
          <w:tcPr>
            <w:tcW w:w="1174" w:type="dxa"/>
          </w:tcPr>
          <w:p w14:paraId="07AEC3D6" w14:textId="77777777" w:rsidR="004165A4" w:rsidRPr="00F95675" w:rsidRDefault="004165A4" w:rsidP="00F95675">
            <w:pPr>
              <w:pStyle w:val="tekst"/>
              <w:spacing w:before="60" w:after="60"/>
              <w:jc w:val="center"/>
              <w:rPr>
                <w:rFonts w:asciiTheme="majorHAnsi" w:hAnsiTheme="majorHAnsi"/>
                <w:b/>
                <w:i/>
                <w:color w:val="000000"/>
                <w:sz w:val="22"/>
                <w:szCs w:val="22"/>
                <w:vertAlign w:val="subscript"/>
                <w:lang w:val="nl-NL"/>
              </w:rPr>
            </w:pPr>
            <w:r w:rsidRPr="00F95675">
              <w:rPr>
                <w:rFonts w:asciiTheme="majorHAnsi" w:hAnsiTheme="majorHAnsi"/>
                <w:b/>
                <w:i/>
                <w:color w:val="000000"/>
                <w:sz w:val="22"/>
                <w:szCs w:val="22"/>
                <w:lang w:val="nl-NL"/>
              </w:rPr>
              <w:t>c</w:t>
            </w:r>
            <w:r w:rsidRPr="00F95675">
              <w:rPr>
                <w:rFonts w:asciiTheme="majorHAnsi" w:hAnsiTheme="majorHAnsi"/>
                <w:b/>
                <w:i/>
                <w:color w:val="000000"/>
                <w:sz w:val="22"/>
                <w:szCs w:val="22"/>
                <w:vertAlign w:val="subscript"/>
                <w:lang w:val="nl-NL"/>
              </w:rPr>
              <w:t xml:space="preserve">5 </w:t>
            </w:r>
          </w:p>
          <w:p w14:paraId="569B9E9D" w14:textId="77777777" w:rsidR="004165A4" w:rsidRPr="00F95675" w:rsidRDefault="004165A4" w:rsidP="00F95675">
            <w:pPr>
              <w:pStyle w:val="tekst"/>
              <w:spacing w:before="60" w:after="60"/>
              <w:jc w:val="center"/>
              <w:rPr>
                <w:rFonts w:asciiTheme="majorHAnsi" w:hAnsiTheme="majorHAnsi"/>
                <w:b/>
                <w:color w:val="000000"/>
                <w:sz w:val="22"/>
                <w:szCs w:val="22"/>
                <w:lang w:val="nl-NL"/>
              </w:rPr>
            </w:pPr>
            <w:r w:rsidRPr="00F95675">
              <w:rPr>
                <w:rFonts w:asciiTheme="majorHAnsi" w:hAnsiTheme="majorHAnsi"/>
                <w:b/>
                <w:color w:val="000000"/>
                <w:sz w:val="22"/>
                <w:szCs w:val="22"/>
                <w:lang w:val="nl-NL"/>
              </w:rPr>
              <w:t>[</w:t>
            </w:r>
            <w:r w:rsidRPr="00F95675">
              <w:rPr>
                <w:rFonts w:asciiTheme="majorHAnsi" w:hAnsiTheme="majorHAnsi"/>
                <w:b/>
                <w:color w:val="000000"/>
                <w:sz w:val="22"/>
                <w:szCs w:val="22"/>
                <w:vertAlign w:val="superscript"/>
                <w:lang w:val="nl-NL"/>
              </w:rPr>
              <w:t>o</w:t>
            </w:r>
            <w:r w:rsidRPr="00F95675">
              <w:rPr>
                <w:rFonts w:asciiTheme="majorHAnsi" w:hAnsiTheme="majorHAnsi"/>
                <w:b/>
                <w:color w:val="000000"/>
                <w:sz w:val="22"/>
                <w:szCs w:val="22"/>
                <w:lang w:val="nl-NL"/>
              </w:rPr>
              <w:t>C].mm</w:t>
            </w:r>
          </w:p>
        </w:tc>
      </w:tr>
      <w:tr w:rsidR="004165A4" w:rsidRPr="00EB4487" w14:paraId="476D85DF" w14:textId="77777777" w:rsidTr="0081290D">
        <w:trPr>
          <w:cantSplit/>
          <w:jc w:val="center"/>
        </w:trPr>
        <w:tc>
          <w:tcPr>
            <w:tcW w:w="1021" w:type="dxa"/>
            <w:vMerge w:val="restart"/>
          </w:tcPr>
          <w:p w14:paraId="26ECC958" w14:textId="77777777" w:rsidR="004165A4" w:rsidRPr="00F95675" w:rsidRDefault="004165A4" w:rsidP="00F95675">
            <w:pPr>
              <w:pStyle w:val="tekst"/>
              <w:spacing w:before="60" w:after="60"/>
              <w:rPr>
                <w:rFonts w:asciiTheme="majorHAnsi" w:hAnsiTheme="majorHAnsi"/>
                <w:color w:val="000000"/>
                <w:sz w:val="22"/>
                <w:szCs w:val="22"/>
                <w:lang w:val="en-GB"/>
              </w:rPr>
            </w:pPr>
            <w:r w:rsidRPr="00F95675">
              <w:rPr>
                <w:rFonts w:asciiTheme="majorHAnsi" w:hAnsiTheme="majorHAnsi"/>
                <w:color w:val="000000"/>
                <w:sz w:val="22"/>
                <w:szCs w:val="22"/>
                <w:lang w:val="en-GB"/>
              </w:rPr>
              <w:t>Normal weight concrete</w:t>
            </w:r>
          </w:p>
        </w:tc>
        <w:tc>
          <w:tcPr>
            <w:tcW w:w="1984" w:type="dxa"/>
          </w:tcPr>
          <w:p w14:paraId="64F50F2E"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60</w:t>
            </w:r>
          </w:p>
        </w:tc>
        <w:tc>
          <w:tcPr>
            <w:tcW w:w="758" w:type="dxa"/>
          </w:tcPr>
          <w:p w14:paraId="28544C3A"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1191</w:t>
            </w:r>
          </w:p>
        </w:tc>
        <w:tc>
          <w:tcPr>
            <w:tcW w:w="888" w:type="dxa"/>
          </w:tcPr>
          <w:p w14:paraId="44FD11DB"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-250</w:t>
            </w:r>
          </w:p>
        </w:tc>
        <w:tc>
          <w:tcPr>
            <w:tcW w:w="1331" w:type="dxa"/>
          </w:tcPr>
          <w:p w14:paraId="3BA2CEA8"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-240</w:t>
            </w:r>
          </w:p>
        </w:tc>
        <w:tc>
          <w:tcPr>
            <w:tcW w:w="1134" w:type="dxa"/>
          </w:tcPr>
          <w:p w14:paraId="6FDEE389"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-5,01</w:t>
            </w:r>
          </w:p>
        </w:tc>
        <w:tc>
          <w:tcPr>
            <w:tcW w:w="1057" w:type="dxa"/>
          </w:tcPr>
          <w:p w14:paraId="54CBFD2C"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1,04</w:t>
            </w:r>
          </w:p>
        </w:tc>
        <w:tc>
          <w:tcPr>
            <w:tcW w:w="1174" w:type="dxa"/>
          </w:tcPr>
          <w:p w14:paraId="30BC6B4F"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-925</w:t>
            </w:r>
          </w:p>
        </w:tc>
      </w:tr>
      <w:tr w:rsidR="004165A4" w:rsidRPr="00EB4487" w14:paraId="23C50079" w14:textId="77777777" w:rsidTr="0081290D">
        <w:trPr>
          <w:cantSplit/>
          <w:jc w:val="center"/>
        </w:trPr>
        <w:tc>
          <w:tcPr>
            <w:tcW w:w="1021" w:type="dxa"/>
            <w:vMerge/>
          </w:tcPr>
          <w:p w14:paraId="4FB5A37D" w14:textId="77777777" w:rsidR="004165A4" w:rsidRPr="00F95675" w:rsidRDefault="004165A4" w:rsidP="00F95675">
            <w:pPr>
              <w:pStyle w:val="tekst"/>
              <w:spacing w:before="60" w:after="60"/>
              <w:rPr>
                <w:rFonts w:asciiTheme="majorHAnsi" w:hAnsiTheme="majorHAnsi"/>
                <w:color w:val="000000"/>
                <w:sz w:val="22"/>
                <w:szCs w:val="22"/>
                <w:lang w:val="en-GB"/>
              </w:rPr>
            </w:pPr>
          </w:p>
        </w:tc>
        <w:tc>
          <w:tcPr>
            <w:tcW w:w="1984" w:type="dxa"/>
          </w:tcPr>
          <w:p w14:paraId="064DC655"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90</w:t>
            </w:r>
          </w:p>
        </w:tc>
        <w:tc>
          <w:tcPr>
            <w:tcW w:w="758" w:type="dxa"/>
          </w:tcPr>
          <w:p w14:paraId="70BE6F2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1342</w:t>
            </w:r>
          </w:p>
        </w:tc>
        <w:tc>
          <w:tcPr>
            <w:tcW w:w="888" w:type="dxa"/>
          </w:tcPr>
          <w:p w14:paraId="54BA7DC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-256</w:t>
            </w:r>
          </w:p>
        </w:tc>
        <w:tc>
          <w:tcPr>
            <w:tcW w:w="1331" w:type="dxa"/>
          </w:tcPr>
          <w:p w14:paraId="117778FC"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-235</w:t>
            </w:r>
          </w:p>
        </w:tc>
        <w:tc>
          <w:tcPr>
            <w:tcW w:w="1134" w:type="dxa"/>
          </w:tcPr>
          <w:p w14:paraId="2F69188A"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-5,30</w:t>
            </w:r>
          </w:p>
        </w:tc>
        <w:tc>
          <w:tcPr>
            <w:tcW w:w="1057" w:type="dxa"/>
          </w:tcPr>
          <w:p w14:paraId="6DDF3A6D"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1,39</w:t>
            </w:r>
          </w:p>
        </w:tc>
        <w:tc>
          <w:tcPr>
            <w:tcW w:w="1174" w:type="dxa"/>
          </w:tcPr>
          <w:p w14:paraId="27D14EB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-1267</w:t>
            </w:r>
          </w:p>
        </w:tc>
      </w:tr>
      <w:tr w:rsidR="004165A4" w:rsidRPr="00EB4487" w14:paraId="45DB65C0" w14:textId="77777777" w:rsidTr="0081290D">
        <w:trPr>
          <w:cantSplit/>
          <w:jc w:val="center"/>
        </w:trPr>
        <w:tc>
          <w:tcPr>
            <w:tcW w:w="1021" w:type="dxa"/>
            <w:vMerge/>
          </w:tcPr>
          <w:p w14:paraId="57AFD475" w14:textId="77777777" w:rsidR="004165A4" w:rsidRPr="00F95675" w:rsidRDefault="004165A4" w:rsidP="00F95675">
            <w:pPr>
              <w:pStyle w:val="tekst"/>
              <w:spacing w:before="60" w:after="60"/>
              <w:rPr>
                <w:rFonts w:asciiTheme="majorHAnsi" w:hAnsiTheme="majorHAnsi"/>
                <w:color w:val="000000"/>
                <w:sz w:val="22"/>
                <w:szCs w:val="22"/>
                <w:lang w:val="en-GB"/>
              </w:rPr>
            </w:pPr>
          </w:p>
        </w:tc>
        <w:tc>
          <w:tcPr>
            <w:tcW w:w="1984" w:type="dxa"/>
          </w:tcPr>
          <w:p w14:paraId="0F7676AE"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120</w:t>
            </w:r>
          </w:p>
        </w:tc>
        <w:tc>
          <w:tcPr>
            <w:tcW w:w="758" w:type="dxa"/>
          </w:tcPr>
          <w:p w14:paraId="4EB3B372"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1387</w:t>
            </w:r>
          </w:p>
        </w:tc>
        <w:tc>
          <w:tcPr>
            <w:tcW w:w="888" w:type="dxa"/>
          </w:tcPr>
          <w:p w14:paraId="5EF80C21"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-238</w:t>
            </w:r>
          </w:p>
        </w:tc>
        <w:tc>
          <w:tcPr>
            <w:tcW w:w="1331" w:type="dxa"/>
          </w:tcPr>
          <w:p w14:paraId="6CF64785"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-227</w:t>
            </w:r>
          </w:p>
        </w:tc>
        <w:tc>
          <w:tcPr>
            <w:tcW w:w="1134" w:type="dxa"/>
          </w:tcPr>
          <w:p w14:paraId="3F22AAFC"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-4,79</w:t>
            </w:r>
          </w:p>
        </w:tc>
        <w:tc>
          <w:tcPr>
            <w:tcW w:w="1057" w:type="dxa"/>
          </w:tcPr>
          <w:p w14:paraId="30064E27"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1,68</w:t>
            </w:r>
          </w:p>
        </w:tc>
        <w:tc>
          <w:tcPr>
            <w:tcW w:w="1174" w:type="dxa"/>
          </w:tcPr>
          <w:p w14:paraId="7CF10861"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-1326</w:t>
            </w:r>
          </w:p>
        </w:tc>
      </w:tr>
      <w:tr w:rsidR="004165A4" w:rsidRPr="00EB4487" w14:paraId="74F36CAF" w14:textId="77777777" w:rsidTr="0081290D">
        <w:trPr>
          <w:cantSplit/>
          <w:jc w:val="center"/>
        </w:trPr>
        <w:tc>
          <w:tcPr>
            <w:tcW w:w="1021" w:type="dxa"/>
            <w:vMerge w:val="restart"/>
          </w:tcPr>
          <w:p w14:paraId="0CDB61FA" w14:textId="77777777" w:rsidR="004165A4" w:rsidRPr="00F95675" w:rsidRDefault="004165A4" w:rsidP="00F95675">
            <w:pPr>
              <w:pStyle w:val="tekst"/>
              <w:spacing w:before="60" w:after="60"/>
              <w:rPr>
                <w:rFonts w:asciiTheme="majorHAnsi" w:hAnsiTheme="majorHAnsi"/>
                <w:color w:val="000000"/>
                <w:sz w:val="22"/>
                <w:szCs w:val="22"/>
                <w:lang w:val="en-GB"/>
              </w:rPr>
            </w:pPr>
            <w:r w:rsidRPr="00F95675">
              <w:rPr>
                <w:rFonts w:asciiTheme="majorHAnsi" w:hAnsiTheme="majorHAnsi"/>
                <w:color w:val="000000"/>
                <w:sz w:val="22"/>
                <w:szCs w:val="22"/>
                <w:lang w:val="en-GB"/>
              </w:rPr>
              <w:t xml:space="preserve">Light weight concrete </w:t>
            </w:r>
          </w:p>
        </w:tc>
        <w:tc>
          <w:tcPr>
            <w:tcW w:w="1984" w:type="dxa"/>
          </w:tcPr>
          <w:p w14:paraId="574A6486"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30</w:t>
            </w:r>
          </w:p>
        </w:tc>
        <w:tc>
          <w:tcPr>
            <w:tcW w:w="758" w:type="dxa"/>
          </w:tcPr>
          <w:p w14:paraId="5BFF4511"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809</w:t>
            </w:r>
          </w:p>
        </w:tc>
        <w:tc>
          <w:tcPr>
            <w:tcW w:w="888" w:type="dxa"/>
          </w:tcPr>
          <w:p w14:paraId="6B097597"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-135</w:t>
            </w:r>
          </w:p>
        </w:tc>
        <w:tc>
          <w:tcPr>
            <w:tcW w:w="1331" w:type="dxa"/>
          </w:tcPr>
          <w:p w14:paraId="64F10895"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-243</w:t>
            </w:r>
          </w:p>
        </w:tc>
        <w:tc>
          <w:tcPr>
            <w:tcW w:w="1134" w:type="dxa"/>
          </w:tcPr>
          <w:p w14:paraId="0DE3172C"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-0,70</w:t>
            </w:r>
          </w:p>
        </w:tc>
        <w:tc>
          <w:tcPr>
            <w:tcW w:w="1057" w:type="dxa"/>
          </w:tcPr>
          <w:p w14:paraId="5BFC9AB2"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0,48</w:t>
            </w:r>
          </w:p>
        </w:tc>
        <w:tc>
          <w:tcPr>
            <w:tcW w:w="1174" w:type="dxa"/>
          </w:tcPr>
          <w:p w14:paraId="04C782D9"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-315</w:t>
            </w:r>
          </w:p>
        </w:tc>
      </w:tr>
      <w:tr w:rsidR="004165A4" w:rsidRPr="00EB4487" w14:paraId="48723C68" w14:textId="77777777" w:rsidTr="0081290D">
        <w:trPr>
          <w:cantSplit/>
          <w:jc w:val="center"/>
        </w:trPr>
        <w:tc>
          <w:tcPr>
            <w:tcW w:w="1021" w:type="dxa"/>
            <w:vMerge/>
          </w:tcPr>
          <w:p w14:paraId="399D7C12" w14:textId="77777777" w:rsidR="004165A4" w:rsidRPr="00F95675" w:rsidRDefault="004165A4" w:rsidP="00F95675">
            <w:pPr>
              <w:pStyle w:val="tekst"/>
              <w:spacing w:before="60" w:after="60"/>
              <w:rPr>
                <w:rFonts w:asciiTheme="majorHAnsi" w:hAnsiTheme="majorHAnsi"/>
                <w:color w:val="000000"/>
                <w:sz w:val="22"/>
                <w:szCs w:val="22"/>
                <w:lang w:val="en-GB"/>
              </w:rPr>
            </w:pPr>
          </w:p>
        </w:tc>
        <w:tc>
          <w:tcPr>
            <w:tcW w:w="1984" w:type="dxa"/>
          </w:tcPr>
          <w:p w14:paraId="69AD9A2D"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60</w:t>
            </w:r>
          </w:p>
        </w:tc>
        <w:tc>
          <w:tcPr>
            <w:tcW w:w="758" w:type="dxa"/>
          </w:tcPr>
          <w:p w14:paraId="44008FCE"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1336</w:t>
            </w:r>
          </w:p>
        </w:tc>
        <w:tc>
          <w:tcPr>
            <w:tcW w:w="888" w:type="dxa"/>
          </w:tcPr>
          <w:p w14:paraId="6499BB68"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-242</w:t>
            </w:r>
          </w:p>
        </w:tc>
        <w:tc>
          <w:tcPr>
            <w:tcW w:w="1331" w:type="dxa"/>
          </w:tcPr>
          <w:p w14:paraId="78B7825C"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-292</w:t>
            </w:r>
          </w:p>
        </w:tc>
        <w:tc>
          <w:tcPr>
            <w:tcW w:w="1134" w:type="dxa"/>
          </w:tcPr>
          <w:p w14:paraId="3310EDBF"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-6,11</w:t>
            </w:r>
          </w:p>
        </w:tc>
        <w:tc>
          <w:tcPr>
            <w:tcW w:w="1057" w:type="dxa"/>
          </w:tcPr>
          <w:p w14:paraId="2B7D88A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1,63</w:t>
            </w:r>
          </w:p>
        </w:tc>
        <w:tc>
          <w:tcPr>
            <w:tcW w:w="1174" w:type="dxa"/>
          </w:tcPr>
          <w:p w14:paraId="09EF9D4D"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-900</w:t>
            </w:r>
          </w:p>
        </w:tc>
      </w:tr>
      <w:tr w:rsidR="004165A4" w:rsidRPr="00EB4487" w14:paraId="1AE2FB20" w14:textId="77777777" w:rsidTr="0081290D">
        <w:trPr>
          <w:cantSplit/>
          <w:jc w:val="center"/>
        </w:trPr>
        <w:tc>
          <w:tcPr>
            <w:tcW w:w="1021" w:type="dxa"/>
            <w:vMerge/>
          </w:tcPr>
          <w:p w14:paraId="61844CC7" w14:textId="77777777" w:rsidR="004165A4" w:rsidRPr="00F95675" w:rsidRDefault="004165A4" w:rsidP="00F95675">
            <w:pPr>
              <w:pStyle w:val="tekst"/>
              <w:spacing w:before="60" w:after="60"/>
              <w:rPr>
                <w:rFonts w:asciiTheme="majorHAnsi" w:hAnsiTheme="majorHAnsi"/>
                <w:color w:val="000000"/>
                <w:sz w:val="22"/>
                <w:szCs w:val="22"/>
                <w:lang w:val="en-GB"/>
              </w:rPr>
            </w:pPr>
          </w:p>
        </w:tc>
        <w:tc>
          <w:tcPr>
            <w:tcW w:w="1984" w:type="dxa"/>
          </w:tcPr>
          <w:p w14:paraId="2B8256D2"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90</w:t>
            </w:r>
          </w:p>
        </w:tc>
        <w:tc>
          <w:tcPr>
            <w:tcW w:w="758" w:type="dxa"/>
          </w:tcPr>
          <w:p w14:paraId="424978AD"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1381</w:t>
            </w:r>
          </w:p>
        </w:tc>
        <w:tc>
          <w:tcPr>
            <w:tcW w:w="888" w:type="dxa"/>
          </w:tcPr>
          <w:p w14:paraId="17A75C24"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-240</w:t>
            </w:r>
          </w:p>
        </w:tc>
        <w:tc>
          <w:tcPr>
            <w:tcW w:w="1331" w:type="dxa"/>
          </w:tcPr>
          <w:p w14:paraId="0A869C0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-269</w:t>
            </w:r>
          </w:p>
        </w:tc>
        <w:tc>
          <w:tcPr>
            <w:tcW w:w="1134" w:type="dxa"/>
          </w:tcPr>
          <w:p w14:paraId="691BC4C7"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-5,46</w:t>
            </w:r>
          </w:p>
        </w:tc>
        <w:tc>
          <w:tcPr>
            <w:tcW w:w="1057" w:type="dxa"/>
          </w:tcPr>
          <w:p w14:paraId="6958EE24"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2,24</w:t>
            </w:r>
          </w:p>
        </w:tc>
        <w:tc>
          <w:tcPr>
            <w:tcW w:w="1174" w:type="dxa"/>
          </w:tcPr>
          <w:p w14:paraId="13B4D1D8"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-918</w:t>
            </w:r>
          </w:p>
        </w:tc>
      </w:tr>
      <w:tr w:rsidR="004165A4" w:rsidRPr="00EB4487" w14:paraId="56B6565D" w14:textId="77777777" w:rsidTr="0081290D">
        <w:trPr>
          <w:cantSplit/>
          <w:jc w:val="center"/>
        </w:trPr>
        <w:tc>
          <w:tcPr>
            <w:tcW w:w="1021" w:type="dxa"/>
            <w:vMerge/>
          </w:tcPr>
          <w:p w14:paraId="10C8C22F" w14:textId="77777777" w:rsidR="004165A4" w:rsidRPr="00F95675" w:rsidRDefault="004165A4" w:rsidP="00F95675">
            <w:pPr>
              <w:pStyle w:val="tekst"/>
              <w:spacing w:before="60" w:after="60"/>
              <w:rPr>
                <w:rFonts w:asciiTheme="majorHAnsi" w:hAnsiTheme="majorHAnsi"/>
                <w:color w:val="000000"/>
                <w:sz w:val="22"/>
                <w:szCs w:val="22"/>
                <w:lang w:val="en-GB"/>
              </w:rPr>
            </w:pPr>
          </w:p>
        </w:tc>
        <w:tc>
          <w:tcPr>
            <w:tcW w:w="1984" w:type="dxa"/>
          </w:tcPr>
          <w:p w14:paraId="00CE4A76"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120</w:t>
            </w:r>
          </w:p>
        </w:tc>
        <w:tc>
          <w:tcPr>
            <w:tcW w:w="758" w:type="dxa"/>
          </w:tcPr>
          <w:p w14:paraId="050B4BFD"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1397</w:t>
            </w:r>
          </w:p>
        </w:tc>
        <w:tc>
          <w:tcPr>
            <w:tcW w:w="888" w:type="dxa"/>
          </w:tcPr>
          <w:p w14:paraId="1D6EE874"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-230</w:t>
            </w:r>
          </w:p>
        </w:tc>
        <w:tc>
          <w:tcPr>
            <w:tcW w:w="1331" w:type="dxa"/>
          </w:tcPr>
          <w:p w14:paraId="42D86A50"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-253</w:t>
            </w:r>
          </w:p>
        </w:tc>
        <w:tc>
          <w:tcPr>
            <w:tcW w:w="1134" w:type="dxa"/>
          </w:tcPr>
          <w:p w14:paraId="03735426"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-4,44</w:t>
            </w:r>
          </w:p>
        </w:tc>
        <w:tc>
          <w:tcPr>
            <w:tcW w:w="1057" w:type="dxa"/>
          </w:tcPr>
          <w:p w14:paraId="7A6FDFC3"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2,47</w:t>
            </w:r>
          </w:p>
        </w:tc>
        <w:tc>
          <w:tcPr>
            <w:tcW w:w="1174" w:type="dxa"/>
          </w:tcPr>
          <w:p w14:paraId="30E83141" w14:textId="77777777" w:rsidR="004165A4" w:rsidRPr="00F95675" w:rsidRDefault="004165A4" w:rsidP="00F95675">
            <w:pPr>
              <w:pStyle w:val="tekst"/>
              <w:spacing w:before="60" w:after="60"/>
              <w:jc w:val="center"/>
              <w:rPr>
                <w:rFonts w:asciiTheme="majorHAnsi" w:hAnsiTheme="majorHAnsi"/>
                <w:color w:val="000000"/>
                <w:sz w:val="22"/>
                <w:szCs w:val="22"/>
                <w:lang w:val="en-GB"/>
              </w:rPr>
            </w:pPr>
            <w:r w:rsidRPr="00F95675">
              <w:rPr>
                <w:rFonts w:asciiTheme="majorHAnsi" w:hAnsiTheme="majorHAnsi"/>
                <w:color w:val="000000"/>
                <w:sz w:val="22"/>
                <w:szCs w:val="22"/>
                <w:lang w:val="en-GB"/>
              </w:rPr>
              <w:t>-906</w:t>
            </w:r>
          </w:p>
        </w:tc>
      </w:tr>
    </w:tbl>
    <w:p w14:paraId="3DAFF030" w14:textId="1E8C4680" w:rsidR="00B26F17" w:rsidRDefault="00B26F17" w:rsidP="00CC5FF6">
      <w:pPr>
        <w:pStyle w:val="BodyText"/>
        <w:rPr>
          <w:rFonts w:eastAsia="Times New Roman" w:cs="Times New Roman"/>
          <w:szCs w:val="22"/>
          <w:lang w:eastAsia="en-US"/>
        </w:rPr>
      </w:pPr>
    </w:p>
    <w:p w14:paraId="398D5998" w14:textId="2C9B9041" w:rsidR="0083191D" w:rsidRDefault="006632FC" w:rsidP="00D7317F">
      <w:pPr>
        <w:pStyle w:val="BodyText"/>
        <w:jc w:val="center"/>
        <w:rPr>
          <w:rFonts w:eastAsia="Times New Roman" w:cs="Times New Roman"/>
          <w:szCs w:val="22"/>
          <w:lang w:eastAsia="en-US"/>
        </w:rPr>
      </w:pPr>
      <w:r>
        <w:rPr>
          <w:rFonts w:eastAsia="Times New Roman" w:cs="Times New Roman"/>
          <w:noProof/>
          <w:szCs w:val="22"/>
          <w:lang w:eastAsia="en-US"/>
        </w:rPr>
        <w:fldChar w:fldCharType="begin"/>
      </w:r>
      <w:r>
        <w:rPr>
          <w:rFonts w:eastAsia="Times New Roman" w:cs="Times New Roman"/>
          <w:noProof/>
          <w:szCs w:val="22"/>
          <w:lang w:eastAsia="en-US"/>
        </w:rPr>
        <w:instrText xml:space="preserve"> INCLUDEPICTURE  "Y:\\STD_MGT\\STDDEL\\PRODUCTION\\Standards\\00250\\218\\41_e_dr\\B003.tif" \* MERGEFORMATINET </w:instrText>
      </w:r>
      <w:r>
        <w:rPr>
          <w:rFonts w:eastAsia="Times New Roman" w:cs="Times New Roman"/>
          <w:noProof/>
          <w:szCs w:val="22"/>
          <w:lang w:eastAsia="en-US"/>
        </w:rPr>
        <w:fldChar w:fldCharType="separate"/>
      </w:r>
      <w:r w:rsidR="00F91CE9">
        <w:rPr>
          <w:rFonts w:eastAsia="Times New Roman" w:cs="Times New Roman"/>
          <w:noProof/>
          <w:szCs w:val="22"/>
          <w:lang w:eastAsia="en-US"/>
        </w:rPr>
        <w:fldChar w:fldCharType="begin"/>
      </w:r>
      <w:r w:rsidR="00F91CE9">
        <w:rPr>
          <w:rFonts w:eastAsia="Times New Roman" w:cs="Times New Roman"/>
          <w:noProof/>
          <w:szCs w:val="22"/>
          <w:lang w:eastAsia="en-US"/>
        </w:rPr>
        <w:instrText xml:space="preserve"> INCLUDEPICTURE  "Y:\\STD_MGT\\STDDEL\\PRODUCTION\\Standards\\00250\\218\\41_e_dr\\B003.tif" \* MERGEFORMATINET </w:instrText>
      </w:r>
      <w:r w:rsidR="00F91CE9">
        <w:rPr>
          <w:rFonts w:eastAsia="Times New Roman" w:cs="Times New Roman"/>
          <w:noProof/>
          <w:szCs w:val="22"/>
          <w:lang w:eastAsia="en-US"/>
        </w:rPr>
        <w:fldChar w:fldCharType="separate"/>
      </w:r>
      <w:r w:rsidR="006973E4">
        <w:rPr>
          <w:rFonts w:eastAsia="Times New Roman" w:cs="Times New Roman"/>
          <w:noProof/>
          <w:szCs w:val="22"/>
          <w:lang w:eastAsia="en-US"/>
        </w:rPr>
        <w:fldChar w:fldCharType="begin"/>
      </w:r>
      <w:r w:rsidR="006973E4">
        <w:rPr>
          <w:rFonts w:eastAsia="Times New Roman" w:cs="Times New Roman"/>
          <w:noProof/>
          <w:szCs w:val="22"/>
          <w:lang w:eastAsia="en-US"/>
        </w:rPr>
        <w:instrText xml:space="preserve"> </w:instrText>
      </w:r>
      <w:r w:rsidR="006973E4">
        <w:rPr>
          <w:rFonts w:eastAsia="Times New Roman" w:cs="Times New Roman"/>
          <w:noProof/>
          <w:szCs w:val="22"/>
          <w:lang w:eastAsia="en-US"/>
        </w:rPr>
        <w:instrText>INCLUDEPICTURE  "C:\\Users\\a.dionysiou\\AppData\\Local\\Temp\\81e08ba1-fdd2-4f1a-9339-44084408b7bf_prEN 1994-1-2.zip.7bf\\41_e_dr\\B003.tif" \* MERGEFORMATINET</w:instrText>
      </w:r>
      <w:r w:rsidR="006973E4">
        <w:rPr>
          <w:rFonts w:eastAsia="Times New Roman" w:cs="Times New Roman"/>
          <w:noProof/>
          <w:szCs w:val="22"/>
          <w:lang w:eastAsia="en-US"/>
        </w:rPr>
        <w:instrText xml:space="preserve"> </w:instrText>
      </w:r>
      <w:r w:rsidR="006973E4">
        <w:rPr>
          <w:rFonts w:eastAsia="Times New Roman" w:cs="Times New Roman"/>
          <w:noProof/>
          <w:szCs w:val="22"/>
          <w:lang w:eastAsia="en-US"/>
        </w:rPr>
        <w:fldChar w:fldCharType="separate"/>
      </w:r>
      <w:r w:rsidR="006973E4">
        <w:rPr>
          <w:rFonts w:eastAsia="Times New Roman" w:cs="Times New Roman"/>
          <w:noProof/>
          <w:szCs w:val="22"/>
          <w:lang w:eastAsia="en-US"/>
        </w:rPr>
        <w:pict w14:anchorId="0EF6C977">
          <v:shape id="_x0000_i1204" type="#_x0000_t75" style="width:450pt;height:93pt">
            <v:imagedata r:id="rId371" r:href="rId372"/>
          </v:shape>
        </w:pict>
      </w:r>
      <w:r w:rsidR="006973E4">
        <w:rPr>
          <w:rFonts w:eastAsia="Times New Roman" w:cs="Times New Roman"/>
          <w:noProof/>
          <w:szCs w:val="22"/>
          <w:lang w:eastAsia="en-US"/>
        </w:rPr>
        <w:fldChar w:fldCharType="end"/>
      </w:r>
      <w:r w:rsidR="00F91CE9">
        <w:rPr>
          <w:rFonts w:eastAsia="Times New Roman" w:cs="Times New Roman"/>
          <w:noProof/>
          <w:szCs w:val="22"/>
          <w:lang w:eastAsia="en-US"/>
        </w:rPr>
        <w:fldChar w:fldCharType="end"/>
      </w:r>
      <w:r>
        <w:rPr>
          <w:rFonts w:eastAsia="Times New Roman" w:cs="Times New Roman"/>
          <w:noProof/>
          <w:szCs w:val="22"/>
          <w:lang w:eastAsia="en-US"/>
        </w:rPr>
        <w:fldChar w:fldCharType="end"/>
      </w:r>
    </w:p>
    <w:p w14:paraId="54ED00CD" w14:textId="77777777" w:rsidR="0083191D" w:rsidRDefault="0083191D" w:rsidP="00CC5FF6">
      <w:pPr>
        <w:pStyle w:val="BodyText"/>
        <w:rPr>
          <w:rFonts w:eastAsia="Times New Roman" w:cs="Times New Roman"/>
          <w:szCs w:val="22"/>
          <w:lang w:eastAsia="en-US"/>
        </w:rPr>
      </w:pPr>
    </w:p>
    <w:p w14:paraId="1247FA8A" w14:textId="512DB0C1" w:rsidR="004165A4" w:rsidRDefault="004165A4" w:rsidP="00D440E9">
      <w:pPr>
        <w:pStyle w:val="KeyTitle"/>
      </w:pPr>
      <w:r w:rsidRPr="00D7317F">
        <w:rPr>
          <w:sz w:val="20"/>
          <w:szCs w:val="22"/>
        </w:rPr>
        <w:t>Key</w:t>
      </w:r>
      <w:r w:rsidRPr="00EB4487">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268"/>
      </w:tblGrid>
      <w:tr w:rsidR="00F339A2" w14:paraId="24E18A3C" w14:textId="77777777" w:rsidTr="00D7317F">
        <w:tc>
          <w:tcPr>
            <w:tcW w:w="500" w:type="dxa"/>
          </w:tcPr>
          <w:p w14:paraId="1FA9F962" w14:textId="4697951F" w:rsidR="00F339A2" w:rsidRDefault="00F339A2" w:rsidP="00D7317F">
            <w:pPr>
              <w:pStyle w:val="KeyText"/>
              <w:spacing w:before="0" w:after="0"/>
              <w:ind w:left="0" w:firstLine="0"/>
            </w:pPr>
            <w:r>
              <w:t>1</w:t>
            </w:r>
          </w:p>
        </w:tc>
        <w:tc>
          <w:tcPr>
            <w:tcW w:w="2268" w:type="dxa"/>
          </w:tcPr>
          <w:p w14:paraId="56D0D754" w14:textId="62423ADA" w:rsidR="00F339A2" w:rsidRDefault="00F95675" w:rsidP="00D7317F">
            <w:pPr>
              <w:pStyle w:val="KeyText"/>
              <w:spacing w:before="0" w:after="0"/>
              <w:ind w:left="0" w:firstLine="0"/>
            </w:pPr>
            <w:r>
              <w:t>s</w:t>
            </w:r>
            <w:r w:rsidR="00F339A2" w:rsidRPr="00EB4487">
              <w:t>lab</w:t>
            </w:r>
          </w:p>
        </w:tc>
      </w:tr>
      <w:tr w:rsidR="00F339A2" w14:paraId="31FC597D" w14:textId="77777777" w:rsidTr="00D7317F">
        <w:tc>
          <w:tcPr>
            <w:tcW w:w="500" w:type="dxa"/>
          </w:tcPr>
          <w:p w14:paraId="7B80D5AB" w14:textId="5E05F7C8" w:rsidR="00F339A2" w:rsidRDefault="00F339A2" w:rsidP="00D7317F">
            <w:pPr>
              <w:pStyle w:val="KeyText"/>
              <w:spacing w:before="0" w:after="0"/>
              <w:ind w:left="0" w:firstLine="0"/>
            </w:pPr>
            <w:r>
              <w:t>2</w:t>
            </w:r>
          </w:p>
        </w:tc>
        <w:tc>
          <w:tcPr>
            <w:tcW w:w="2268" w:type="dxa"/>
          </w:tcPr>
          <w:p w14:paraId="1891F1F7" w14:textId="10AD9D56" w:rsidR="00F339A2" w:rsidRDefault="00F95675" w:rsidP="00D7317F">
            <w:pPr>
              <w:pStyle w:val="KeyText"/>
              <w:spacing w:before="0" w:after="0"/>
              <w:ind w:left="0" w:firstLine="0"/>
            </w:pPr>
            <w:r>
              <w:t>r</w:t>
            </w:r>
            <w:r w:rsidR="00F339A2" w:rsidRPr="00EB4487">
              <w:t>einforcing bar</w:t>
            </w:r>
          </w:p>
        </w:tc>
      </w:tr>
      <w:tr w:rsidR="00F339A2" w14:paraId="41BBF239" w14:textId="77777777" w:rsidTr="00D7317F">
        <w:tc>
          <w:tcPr>
            <w:tcW w:w="500" w:type="dxa"/>
          </w:tcPr>
          <w:p w14:paraId="3901D233" w14:textId="257D9A80" w:rsidR="00F339A2" w:rsidRDefault="00F339A2" w:rsidP="00D7317F">
            <w:pPr>
              <w:pStyle w:val="KeyText"/>
              <w:spacing w:before="0" w:after="0"/>
              <w:ind w:left="0" w:firstLine="0"/>
            </w:pPr>
            <w:r>
              <w:t>3</w:t>
            </w:r>
          </w:p>
        </w:tc>
        <w:tc>
          <w:tcPr>
            <w:tcW w:w="2268" w:type="dxa"/>
          </w:tcPr>
          <w:p w14:paraId="15E9B470" w14:textId="296C9672" w:rsidR="00F339A2" w:rsidRDefault="00F95675" w:rsidP="00D7317F">
            <w:pPr>
              <w:pStyle w:val="KeyText"/>
              <w:spacing w:before="0" w:after="0"/>
              <w:ind w:left="0" w:firstLine="0"/>
            </w:pPr>
            <w:r>
              <w:t>s</w:t>
            </w:r>
            <w:r w:rsidR="00F339A2" w:rsidRPr="00EB4487">
              <w:t>teel sheeting</w:t>
            </w:r>
          </w:p>
        </w:tc>
      </w:tr>
    </w:tbl>
    <w:p w14:paraId="773F464E" w14:textId="336AF6B7" w:rsidR="004165A4" w:rsidRPr="00592E62" w:rsidRDefault="004165A4" w:rsidP="004256FF">
      <w:pPr>
        <w:pStyle w:val="Figuretitle"/>
        <w:keepNext/>
      </w:pPr>
      <w:r w:rsidRPr="00592E62">
        <w:t>Figure B.</w:t>
      </w:r>
      <w:r w:rsidR="00883198" w:rsidRPr="00F96CD7">
        <w:t>3</w:t>
      </w:r>
      <w:r w:rsidR="00883198" w:rsidRPr="00592E62">
        <w:t xml:space="preserve"> </w:t>
      </w:r>
      <w:r w:rsidR="00864180" w:rsidRPr="00592E62">
        <w:rPr>
          <w:lang w:val="en-US"/>
        </w:rPr>
        <w:t>—</w:t>
      </w:r>
      <w:r w:rsidRPr="00592E62">
        <w:t xml:space="preserve"> Parameters defining the position of the reinforcing bars</w:t>
      </w:r>
    </w:p>
    <w:p w14:paraId="1FB1FA2B" w14:textId="7A0644CC" w:rsidR="00CC5FF6" w:rsidRPr="00592E62" w:rsidRDefault="004165A4" w:rsidP="00CC5FF6">
      <w:pPr>
        <w:pStyle w:val="BodyText"/>
      </w:pPr>
      <w:r w:rsidRPr="00592E62">
        <w:t xml:space="preserve">(4) The z-factor which defines the position of the reinforcing bar </w:t>
      </w:r>
      <w:r w:rsidR="00BA3D4D" w:rsidRPr="00592E62">
        <w:rPr>
          <w:color w:val="000000"/>
        </w:rPr>
        <w:t>should be derived from Formula (B.</w:t>
      </w:r>
      <w:r w:rsidR="00883198" w:rsidRPr="00F96CD7">
        <w:rPr>
          <w:color w:val="000000"/>
        </w:rPr>
        <w:t>10</w:t>
      </w:r>
      <w:r w:rsidR="00BA3D4D" w:rsidRPr="00592E62">
        <w:rPr>
          <w:color w:val="000000"/>
        </w:rPr>
        <w:t>)</w:t>
      </w:r>
      <w:r w:rsidRPr="00592E62">
        <w:t xml:space="preserve">: </w:t>
      </w:r>
    </w:p>
    <w:p w14:paraId="3510BA81" w14:textId="641CABFD" w:rsidR="004165A4" w:rsidRPr="00EB4487" w:rsidRDefault="00F95675" w:rsidP="00CC5FF6">
      <w:pPr>
        <w:pStyle w:val="Formula"/>
        <w:rPr>
          <w:rFonts w:asciiTheme="majorHAnsi" w:hAnsiTheme="majorHAnsi"/>
          <w:color w:val="000000"/>
        </w:rPr>
      </w:pPr>
      <w:r w:rsidRPr="00F95675">
        <w:rPr>
          <w:position w:val="-32"/>
        </w:rPr>
        <w:object w:dxaOrig="2000" w:dyaOrig="660" w14:anchorId="7EF540CA">
          <v:shape id="_x0000_i1205" type="#_x0000_t75" style="width:99.75pt;height:32.25pt" o:ole="">
            <v:imagedata r:id="rId373" o:title=""/>
          </v:shape>
          <o:OLEObject Type="Embed" ProgID="Equation.DSMT4" ShapeID="_x0000_i1205" DrawAspect="Content" ObjectID="_1772537905" r:id="rId374"/>
        </w:object>
      </w:r>
      <w:r w:rsidR="00CC5FF6" w:rsidRPr="00592E62">
        <w:rPr>
          <w:rFonts w:asciiTheme="majorHAnsi" w:hAnsiTheme="majorHAnsi"/>
          <w:color w:val="000000"/>
          <w:sz w:val="28"/>
        </w:rPr>
        <w:tab/>
      </w:r>
      <w:r w:rsidR="004165A4" w:rsidRPr="00592E62">
        <w:rPr>
          <w:rFonts w:asciiTheme="majorHAnsi" w:hAnsiTheme="majorHAnsi"/>
          <w:color w:val="000000"/>
        </w:rPr>
        <w:t>(B.</w:t>
      </w:r>
      <w:r w:rsidR="00883198" w:rsidRPr="00F96CD7">
        <w:rPr>
          <w:rFonts w:asciiTheme="majorHAnsi" w:hAnsiTheme="majorHAnsi"/>
          <w:color w:val="000000"/>
        </w:rPr>
        <w:t>10</w:t>
      </w:r>
      <w:r w:rsidR="004165A4" w:rsidRPr="00592E62">
        <w:rPr>
          <w:rFonts w:asciiTheme="majorHAnsi" w:hAnsiTheme="majorHAnsi"/>
          <w:color w:val="000000"/>
        </w:rPr>
        <w:t>)</w:t>
      </w:r>
    </w:p>
    <w:p w14:paraId="0226F8D9" w14:textId="4E663359" w:rsidR="004165A4" w:rsidRDefault="005A08EB" w:rsidP="00251E72">
      <w:pPr>
        <w:pStyle w:val="BodyText"/>
      </w:pPr>
      <w:r>
        <w:t>Where t</w:t>
      </w:r>
      <w:r w:rsidR="004165A4" w:rsidRPr="00EB4487">
        <w:t xml:space="preserve">he distances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004165A4" w:rsidRPr="00EB4487">
        <w:t>,</w:t>
      </w:r>
      <m:oMath>
        <m:sSub>
          <m:sSubPr>
            <m:ctrlPr>
              <w:rPr>
                <w:rFonts w:ascii="Cambria Math" w:hAnsi="Cambria Math"/>
                <w:i/>
              </w:rPr>
            </m:ctrlPr>
          </m:sSubPr>
          <m:e>
            <m:r>
              <w:rPr>
                <w:rFonts w:ascii="Cambria Math" w:hAnsi="Cambria Math"/>
              </w:rPr>
              <m:t>u</m:t>
            </m:r>
          </m:e>
          <m:sub>
            <m:r>
              <w:rPr>
                <w:rFonts w:ascii="Cambria Math" w:hAnsi="Cambria Math"/>
              </w:rPr>
              <m:t>2</m:t>
            </m:r>
          </m:sub>
        </m:sSub>
      </m:oMath>
      <w:r w:rsidR="004165A4" w:rsidRPr="00EB4487">
        <w:t xml:space="preserve">and </w:t>
      </w:r>
      <m:oMath>
        <m:sSub>
          <m:sSubPr>
            <m:ctrlPr>
              <w:rPr>
                <w:rFonts w:ascii="Cambria Math" w:hAnsi="Cambria Math"/>
                <w:i/>
              </w:rPr>
            </m:ctrlPr>
          </m:sSubPr>
          <m:e>
            <m:r>
              <w:rPr>
                <w:rFonts w:ascii="Cambria Math" w:hAnsi="Cambria Math"/>
              </w:rPr>
              <m:t>u</m:t>
            </m:r>
          </m:e>
          <m:sub>
            <m:r>
              <w:rPr>
                <w:rFonts w:ascii="Cambria Math" w:hAnsi="Cambria Math"/>
              </w:rPr>
              <m:t>3</m:t>
            </m:r>
          </m:sub>
        </m:sSub>
      </m:oMath>
      <w:r w:rsidR="004165A4" w:rsidRPr="00EB4487">
        <w:t xml:space="preserve"> </w:t>
      </w:r>
      <w:r w:rsidR="00736930">
        <w:t xml:space="preserve">(see Figure B.3) </w:t>
      </w:r>
      <w:r w:rsidR="004165A4" w:rsidRPr="00EB4487">
        <w:t xml:space="preserve">are expressed in mm and are defined as follows: </w:t>
      </w:r>
    </w:p>
    <w:tbl>
      <w:tblPr>
        <w:tblW w:w="9247" w:type="dxa"/>
        <w:tblInd w:w="534" w:type="dxa"/>
        <w:tblLayout w:type="fixed"/>
        <w:tblLook w:val="04A0" w:firstRow="1" w:lastRow="0" w:firstColumn="1" w:lastColumn="0" w:noHBand="0" w:noVBand="1"/>
      </w:tblPr>
      <w:tblGrid>
        <w:gridCol w:w="850"/>
        <w:gridCol w:w="8397"/>
      </w:tblGrid>
      <w:tr w:rsidR="00251E72" w14:paraId="3E6AD561" w14:textId="77777777" w:rsidTr="00BC3EE4">
        <w:tc>
          <w:tcPr>
            <w:tcW w:w="850" w:type="dxa"/>
          </w:tcPr>
          <w:p w14:paraId="2BEA500B" w14:textId="0ED9ED00" w:rsidR="00251E72" w:rsidRPr="008A7FCB" w:rsidRDefault="006973E4" w:rsidP="008A7FCB">
            <w:pPr>
              <w:pStyle w:val="Note"/>
            </w:pP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oMath>
            <w:r w:rsidR="00251E72" w:rsidRPr="008A7FCB">
              <w:t>,</w:t>
            </w:r>
            <m:oMath>
              <m:sSub>
                <m:sSubPr>
                  <m:ctrlPr>
                    <w:rPr>
                      <w:rFonts w:ascii="Cambria Math" w:hAnsi="Cambria Math"/>
                    </w:rPr>
                  </m:ctrlPr>
                </m:sSubPr>
                <m:e>
                  <m:r>
                    <w:rPr>
                      <w:rFonts w:ascii="Cambria Math" w:hAnsi="Cambria Math"/>
                    </w:rPr>
                    <m:t>u</m:t>
                  </m:r>
                </m:e>
                <m:sub>
                  <m:r>
                    <m:rPr>
                      <m:sty m:val="p"/>
                    </m:rPr>
                    <w:rPr>
                      <w:rFonts w:ascii="Cambria Math" w:hAnsi="Cambria Math"/>
                    </w:rPr>
                    <m:t>2</m:t>
                  </m:r>
                </m:sub>
              </m:sSub>
            </m:oMath>
          </w:p>
        </w:tc>
        <w:tc>
          <w:tcPr>
            <w:tcW w:w="8397" w:type="dxa"/>
          </w:tcPr>
          <w:p w14:paraId="570D906F" w14:textId="3AFEE440" w:rsidR="00251E72" w:rsidRPr="008A7FCB" w:rsidRDefault="00251E72" w:rsidP="008A7FCB">
            <w:pPr>
              <w:pStyle w:val="Note"/>
            </w:pPr>
            <w:r w:rsidRPr="008A7FCB">
              <w:t>shortest distance from the centre of the reinforcing bar to any point on a web of the steel sheet</w:t>
            </w:r>
            <w:r w:rsidR="00F95675">
              <w:t>;</w:t>
            </w:r>
          </w:p>
        </w:tc>
      </w:tr>
      <w:tr w:rsidR="00251E72" w14:paraId="520C915C" w14:textId="77777777" w:rsidTr="00BC3EE4">
        <w:tc>
          <w:tcPr>
            <w:tcW w:w="850" w:type="dxa"/>
          </w:tcPr>
          <w:p w14:paraId="2388C906" w14:textId="72D0D56C" w:rsidR="00251E72" w:rsidRPr="008A7FCB" w:rsidRDefault="006973E4" w:rsidP="008A7FCB">
            <w:pPr>
              <w:pStyle w:val="Note"/>
            </w:pPr>
            <m:oMathPara>
              <m:oMath>
                <m:sSub>
                  <m:sSubPr>
                    <m:ctrlPr>
                      <w:rPr>
                        <w:rFonts w:ascii="Cambria Math" w:hAnsi="Cambria Math"/>
                      </w:rPr>
                    </m:ctrlPr>
                  </m:sSubPr>
                  <m:e>
                    <m:r>
                      <w:rPr>
                        <w:rFonts w:ascii="Cambria Math" w:hAnsi="Cambria Math"/>
                      </w:rPr>
                      <m:t>u</m:t>
                    </m:r>
                  </m:e>
                  <m:sub>
                    <m:r>
                      <m:rPr>
                        <m:sty m:val="p"/>
                      </m:rPr>
                      <w:rPr>
                        <w:rFonts w:ascii="Cambria Math" w:hAnsi="Cambria Math"/>
                      </w:rPr>
                      <m:t>3</m:t>
                    </m:r>
                  </m:sub>
                </m:sSub>
              </m:oMath>
            </m:oMathPara>
          </w:p>
        </w:tc>
        <w:tc>
          <w:tcPr>
            <w:tcW w:w="8397" w:type="dxa"/>
          </w:tcPr>
          <w:p w14:paraId="5194BC67" w14:textId="5F872ED5" w:rsidR="00251E72" w:rsidRPr="008A7FCB" w:rsidRDefault="00251E72" w:rsidP="008A7FCB">
            <w:pPr>
              <w:pStyle w:val="Note"/>
            </w:pPr>
            <w:r w:rsidRPr="008A7FCB">
              <w:t>distance from the centre of the reinforcing bar to the lower flange of the steel sheet</w:t>
            </w:r>
            <w:r w:rsidR="00F95675">
              <w:t>.</w:t>
            </w:r>
          </w:p>
        </w:tc>
      </w:tr>
    </w:tbl>
    <w:p w14:paraId="592438E6" w14:textId="77777777" w:rsidR="007D7811" w:rsidRDefault="004165A4">
      <w:pPr>
        <w:pStyle w:val="BodyText"/>
      </w:pPr>
      <w:r w:rsidRPr="00EB4487">
        <w:t>(</w:t>
      </w:r>
      <w:r w:rsidR="005A08EB">
        <w:t>5</w:t>
      </w:r>
      <w:r w:rsidRPr="00EB4487">
        <w:t>) Based on the temperatures given by (1) to (5), the strengths of the parts of the composite slab and the sagging moment resistance are calculated according to 7.2.</w:t>
      </w:r>
    </w:p>
    <w:p w14:paraId="340462BF" w14:textId="015947CD" w:rsidR="0093791C" w:rsidRPr="00251E72" w:rsidRDefault="00883198">
      <w:pPr>
        <w:pStyle w:val="BodyText"/>
      </w:pPr>
      <w:r w:rsidRPr="00F96CD7">
        <w:t>(6) In case of open trough sheetings with a top re-entrant stiffener, the beneficial effect of the presence of the stiffener should be neglected and the temperature of reinforcing bars situated in the rib may be calculated by ignoring the presence of the top stiffener.</w:t>
      </w:r>
    </w:p>
    <w:p w14:paraId="483156C3" w14:textId="22BCEA3B" w:rsidR="004165A4" w:rsidRPr="00EB4487" w:rsidRDefault="004165A4" w:rsidP="00302602">
      <w:pPr>
        <w:pStyle w:val="a2"/>
        <w:rPr>
          <w:color w:val="000000"/>
        </w:rPr>
      </w:pPr>
      <w:bookmarkStart w:id="309" w:name="_Toc150422882"/>
      <w:r w:rsidRPr="00EB4487">
        <w:lastRenderedPageBreak/>
        <w:t>Calculation of the hogging moment resistance</w:t>
      </w:r>
      <w:r w:rsidRPr="00EB4487">
        <w:rPr>
          <w:color w:val="000000"/>
        </w:rPr>
        <w:t xml:space="preserve"> M</w:t>
      </w:r>
      <w:r w:rsidRPr="00EB4487">
        <w:rPr>
          <w:color w:val="000000"/>
          <w:vertAlign w:val="subscript"/>
        </w:rPr>
        <w:t>Rd</w:t>
      </w:r>
      <w:r w:rsidR="0068617E">
        <w:rPr>
          <w:color w:val="000000"/>
          <w:vertAlign w:val="subscript"/>
        </w:rPr>
        <w:t>,fi</w:t>
      </w:r>
      <w:r w:rsidRPr="00EB4487">
        <w:rPr>
          <w:color w:val="000000"/>
          <w:vertAlign w:val="superscript"/>
        </w:rPr>
        <w:t>-</w:t>
      </w:r>
      <w:bookmarkEnd w:id="309"/>
    </w:p>
    <w:p w14:paraId="27DA4F2F" w14:textId="5FB5E9AB" w:rsidR="004165A4" w:rsidRDefault="00251E72" w:rsidP="00251E72">
      <w:pPr>
        <w:pStyle w:val="BodyText"/>
      </w:pPr>
      <w:r w:rsidRPr="00251E72">
        <w:rPr>
          <w:rFonts w:eastAsia="Times New Roman"/>
          <w:sz w:val="20"/>
          <w:szCs w:val="24"/>
        </w:rPr>
        <w:t>(1</w:t>
      </w:r>
      <w:r>
        <w:t xml:space="preserve">) </w:t>
      </w:r>
      <w:r w:rsidR="004165A4" w:rsidRPr="00EB4487">
        <w:t>As a conservative approximation, the contribution of the steel sheeting to the hogging moment capacity may be ignored.</w:t>
      </w:r>
    </w:p>
    <w:p w14:paraId="3B99DEFD" w14:textId="6C642DEB" w:rsidR="005A08EB" w:rsidRDefault="005A08EB" w:rsidP="004256FF">
      <w:pPr>
        <w:pStyle w:val="BodyText"/>
      </w:pPr>
      <w:r w:rsidRPr="00A0537E">
        <w:t xml:space="preserve">(2) The hogging moment resistance of the composite slab </w:t>
      </w:r>
      <w:r w:rsidR="005915AA">
        <w:t>may</w:t>
      </w:r>
      <w:r>
        <w:t xml:space="preserve"> be</w:t>
      </w:r>
      <w:r w:rsidRPr="00A0537E">
        <w:t xml:space="preserve"> calculated by </w:t>
      </w:r>
      <w:r w:rsidRPr="00A0537E">
        <w:rPr>
          <w:iCs/>
        </w:rPr>
        <w:t>taking into account</w:t>
      </w:r>
      <w:r w:rsidRPr="00A0537E">
        <w:t xml:space="preserve"> a reduced cross section. </w:t>
      </w:r>
    </w:p>
    <w:p w14:paraId="190C6E9F" w14:textId="14936D4B" w:rsidR="005A08EB" w:rsidRDefault="005A08EB" w:rsidP="004256FF">
      <w:pPr>
        <w:pStyle w:val="Note"/>
      </w:pPr>
      <w:r>
        <w:t>NOTE 1</w:t>
      </w:r>
      <w:r>
        <w:tab/>
      </w:r>
      <w:r w:rsidRPr="00A0537E">
        <w:t xml:space="preserve">Parts of the cross section, with temperatures beyond a certain limiting temperature </w:t>
      </w:r>
      <m:oMath>
        <m:sSub>
          <m:sSubPr>
            <m:ctrlPr>
              <w:rPr>
                <w:rFonts w:ascii="Cambria Math" w:hAnsi="Cambria Math"/>
                <w:i/>
              </w:rPr>
            </m:ctrlPr>
          </m:sSubPr>
          <m:e>
            <m:r>
              <w:rPr>
                <w:rFonts w:ascii="Cambria Math"/>
              </w:rPr>
              <m:t>θ</m:t>
            </m:r>
          </m:e>
          <m:sub>
            <m:r>
              <w:rPr>
                <w:rFonts w:ascii="Cambria Math"/>
              </w:rPr>
              <m:t>lim</m:t>
            </m:r>
          </m:sub>
        </m:sSub>
      </m:oMath>
      <w:r w:rsidRPr="00A0537E">
        <w:t xml:space="preserve">, are neglected. </w:t>
      </w:r>
    </w:p>
    <w:p w14:paraId="0CFC9405" w14:textId="553DF2A6" w:rsidR="005A08EB" w:rsidRPr="00A0537E" w:rsidRDefault="005A08EB" w:rsidP="004256FF">
      <w:pPr>
        <w:pStyle w:val="Note"/>
      </w:pPr>
      <w:r>
        <w:t>NOTE 2</w:t>
      </w:r>
      <w:r>
        <w:tab/>
      </w:r>
      <w:r w:rsidRPr="00A0537E">
        <w:t>The reduced cross section is considered as under normal temperature conditions.</w:t>
      </w:r>
    </w:p>
    <w:p w14:paraId="11EC7B05" w14:textId="2BA776F5" w:rsidR="004165A4" w:rsidRPr="00592E62" w:rsidRDefault="004165A4" w:rsidP="00251E72">
      <w:pPr>
        <w:pStyle w:val="BodyText"/>
      </w:pPr>
      <w:r w:rsidRPr="00EB4487">
        <w:t>(3) The reduced cross section is established, on the basis of the isotherm for the limiting temperature (</w:t>
      </w:r>
      <w:r w:rsidRPr="00592E62">
        <w:t xml:space="preserve">see </w:t>
      </w:r>
      <w:r w:rsidRPr="00394E5D">
        <w:t>Figures B.</w:t>
      </w:r>
      <w:r w:rsidR="00AF7257" w:rsidRPr="00394E5D">
        <w:t>4</w:t>
      </w:r>
      <w:r w:rsidRPr="00394E5D">
        <w:t>a and b</w:t>
      </w:r>
      <w:r w:rsidRPr="00592E62">
        <w:t>). The isotherm for the limiting temperature, is schematised by means of 4 characteristic points, as follows:</w:t>
      </w:r>
    </w:p>
    <w:tbl>
      <w:tblPr>
        <w:tblW w:w="9247" w:type="dxa"/>
        <w:tblInd w:w="534" w:type="dxa"/>
        <w:tblLayout w:type="fixed"/>
        <w:tblLook w:val="04A0" w:firstRow="1" w:lastRow="0" w:firstColumn="1" w:lastColumn="0" w:noHBand="0" w:noVBand="1"/>
      </w:tblPr>
      <w:tblGrid>
        <w:gridCol w:w="1026"/>
        <w:gridCol w:w="8221"/>
      </w:tblGrid>
      <w:tr w:rsidR="00251E72" w:rsidRPr="00592E62" w14:paraId="76189035" w14:textId="77777777" w:rsidTr="004256FF">
        <w:tc>
          <w:tcPr>
            <w:tcW w:w="1026" w:type="dxa"/>
          </w:tcPr>
          <w:p w14:paraId="691087BB" w14:textId="42CD4CE4" w:rsidR="00251E72" w:rsidRPr="00394E5D" w:rsidRDefault="00251E72" w:rsidP="008A7FCB">
            <w:pPr>
              <w:pStyle w:val="Note"/>
              <w:rPr>
                <w:sz w:val="22"/>
                <w:szCs w:val="22"/>
              </w:rPr>
            </w:pPr>
            <w:r w:rsidRPr="00394E5D">
              <w:rPr>
                <w:sz w:val="22"/>
                <w:szCs w:val="22"/>
              </w:rPr>
              <w:t>point I</w:t>
            </w:r>
          </w:p>
        </w:tc>
        <w:tc>
          <w:tcPr>
            <w:tcW w:w="8221" w:type="dxa"/>
          </w:tcPr>
          <w:p w14:paraId="3A33F3B1" w14:textId="08917920" w:rsidR="00251E72" w:rsidRPr="00394E5D" w:rsidRDefault="00251E72" w:rsidP="008A7FCB">
            <w:pPr>
              <w:pStyle w:val="Note"/>
              <w:rPr>
                <w:sz w:val="22"/>
                <w:szCs w:val="22"/>
              </w:rPr>
            </w:pPr>
            <w:r w:rsidRPr="00394E5D">
              <w:rPr>
                <w:sz w:val="22"/>
                <w:szCs w:val="22"/>
              </w:rPr>
              <w:t>is situated at the central line of the rib, at a distance above the lower flange of the steel sheet and calculated as a function of the limiting temperature according to Formulae (B.</w:t>
            </w:r>
            <w:r w:rsidR="00AF7257" w:rsidRPr="00394E5D">
              <w:rPr>
                <w:sz w:val="22"/>
                <w:szCs w:val="22"/>
              </w:rPr>
              <w:t>11</w:t>
            </w:r>
            <w:r w:rsidRPr="00394E5D">
              <w:rPr>
                <w:sz w:val="22"/>
                <w:szCs w:val="22"/>
              </w:rPr>
              <w:t>) and (B.</w:t>
            </w:r>
            <w:r w:rsidR="00AF7257" w:rsidRPr="00394E5D">
              <w:rPr>
                <w:sz w:val="22"/>
                <w:szCs w:val="22"/>
              </w:rPr>
              <w:t>13</w:t>
            </w:r>
            <w:r w:rsidRPr="00394E5D">
              <w:rPr>
                <w:sz w:val="22"/>
                <w:szCs w:val="22"/>
              </w:rPr>
              <w:t>) of B.3(4) and B.3(5);</w:t>
            </w:r>
          </w:p>
        </w:tc>
      </w:tr>
      <w:tr w:rsidR="00251E72" w:rsidRPr="00592E62" w14:paraId="68B0C141" w14:textId="77777777" w:rsidTr="004256FF">
        <w:tc>
          <w:tcPr>
            <w:tcW w:w="1026" w:type="dxa"/>
          </w:tcPr>
          <w:p w14:paraId="27614953" w14:textId="4FBAABEB" w:rsidR="00251E72" w:rsidRPr="00394E5D" w:rsidRDefault="00251E72" w:rsidP="008A7FCB">
            <w:pPr>
              <w:pStyle w:val="Note"/>
              <w:rPr>
                <w:sz w:val="22"/>
                <w:szCs w:val="22"/>
              </w:rPr>
            </w:pPr>
            <w:r w:rsidRPr="00394E5D">
              <w:rPr>
                <w:sz w:val="22"/>
                <w:szCs w:val="22"/>
              </w:rPr>
              <w:t>point II</w:t>
            </w:r>
          </w:p>
        </w:tc>
        <w:tc>
          <w:tcPr>
            <w:tcW w:w="8221" w:type="dxa"/>
          </w:tcPr>
          <w:p w14:paraId="5A46C998" w14:textId="7E80CEB8" w:rsidR="00251E72" w:rsidRPr="00394E5D" w:rsidRDefault="00251E72" w:rsidP="008A7FCB">
            <w:pPr>
              <w:pStyle w:val="Note"/>
              <w:rPr>
                <w:sz w:val="22"/>
                <w:szCs w:val="22"/>
              </w:rPr>
            </w:pPr>
            <w:r w:rsidRPr="00394E5D">
              <w:rPr>
                <w:sz w:val="22"/>
                <w:szCs w:val="22"/>
              </w:rPr>
              <w:t>is situated on a line through point I, parallel to the lower flange of the steel sheet, at a distance from the nearer web of the steel sheet, equal to that from the lower flange;</w:t>
            </w:r>
          </w:p>
        </w:tc>
      </w:tr>
      <w:tr w:rsidR="00251E72" w:rsidRPr="00592E62" w14:paraId="537B8DF3" w14:textId="77777777" w:rsidTr="004256FF">
        <w:tc>
          <w:tcPr>
            <w:tcW w:w="1026" w:type="dxa"/>
          </w:tcPr>
          <w:p w14:paraId="2A59FB18" w14:textId="6C1B84ED" w:rsidR="00251E72" w:rsidRPr="00394E5D" w:rsidRDefault="00251E72" w:rsidP="008A7FCB">
            <w:pPr>
              <w:pStyle w:val="Note"/>
              <w:rPr>
                <w:sz w:val="22"/>
                <w:szCs w:val="22"/>
              </w:rPr>
            </w:pPr>
            <w:r w:rsidRPr="00394E5D">
              <w:rPr>
                <w:sz w:val="22"/>
                <w:szCs w:val="22"/>
              </w:rPr>
              <w:t>point III</w:t>
            </w:r>
          </w:p>
        </w:tc>
        <w:tc>
          <w:tcPr>
            <w:tcW w:w="8221" w:type="dxa"/>
          </w:tcPr>
          <w:p w14:paraId="59029784" w14:textId="70AC6EC2" w:rsidR="00251E72" w:rsidRPr="00394E5D" w:rsidRDefault="00251E72" w:rsidP="008A7FCB">
            <w:pPr>
              <w:pStyle w:val="Note"/>
              <w:rPr>
                <w:sz w:val="22"/>
                <w:szCs w:val="22"/>
              </w:rPr>
            </w:pPr>
            <w:r w:rsidRPr="00394E5D">
              <w:rPr>
                <w:sz w:val="22"/>
                <w:szCs w:val="22"/>
              </w:rPr>
              <w:t>is situated on a line through the upper flange of the steel sheet, at a distance from the nearer web of the steel sheet, equal to the distance of point IV to the upper flange;</w:t>
            </w:r>
          </w:p>
        </w:tc>
      </w:tr>
      <w:tr w:rsidR="00251E72" w14:paraId="44726598" w14:textId="77777777" w:rsidTr="004256FF">
        <w:tc>
          <w:tcPr>
            <w:tcW w:w="1026" w:type="dxa"/>
          </w:tcPr>
          <w:p w14:paraId="722387EE" w14:textId="3F97FEC7" w:rsidR="00251E72" w:rsidRPr="00394E5D" w:rsidRDefault="00251E72" w:rsidP="008A7FCB">
            <w:pPr>
              <w:pStyle w:val="Note"/>
              <w:rPr>
                <w:sz w:val="22"/>
                <w:szCs w:val="22"/>
              </w:rPr>
            </w:pPr>
            <w:r w:rsidRPr="00394E5D">
              <w:rPr>
                <w:sz w:val="22"/>
                <w:szCs w:val="22"/>
              </w:rPr>
              <w:t>point IV</w:t>
            </w:r>
          </w:p>
        </w:tc>
        <w:tc>
          <w:tcPr>
            <w:tcW w:w="8221" w:type="dxa"/>
          </w:tcPr>
          <w:p w14:paraId="5822A720" w14:textId="16F05063" w:rsidR="00251E72" w:rsidRPr="00394E5D" w:rsidRDefault="00251E72" w:rsidP="008A7FCB">
            <w:pPr>
              <w:pStyle w:val="Note"/>
              <w:rPr>
                <w:sz w:val="22"/>
                <w:szCs w:val="22"/>
              </w:rPr>
            </w:pPr>
            <w:r w:rsidRPr="00394E5D">
              <w:rPr>
                <w:sz w:val="22"/>
                <w:szCs w:val="22"/>
              </w:rPr>
              <w:t>is situated at the central line between two adjacent ribs, at a distance above the upper flange of the steel sheet, calculated as a function of the limiting temperature according to Formulae (B.</w:t>
            </w:r>
            <w:r w:rsidR="00AF7257" w:rsidRPr="00394E5D">
              <w:rPr>
                <w:sz w:val="22"/>
                <w:szCs w:val="22"/>
              </w:rPr>
              <w:t>11</w:t>
            </w:r>
            <w:r w:rsidRPr="00394E5D">
              <w:rPr>
                <w:sz w:val="22"/>
                <w:szCs w:val="22"/>
              </w:rPr>
              <w:t>) and (B.</w:t>
            </w:r>
            <w:r w:rsidR="00AF7257" w:rsidRPr="00394E5D">
              <w:rPr>
                <w:sz w:val="22"/>
                <w:szCs w:val="22"/>
              </w:rPr>
              <w:t>18</w:t>
            </w:r>
            <w:r w:rsidRPr="00394E5D">
              <w:rPr>
                <w:sz w:val="22"/>
                <w:szCs w:val="22"/>
              </w:rPr>
              <w:t>) of B.3(4) and B.3(5).</w:t>
            </w:r>
          </w:p>
        </w:tc>
      </w:tr>
    </w:tbl>
    <w:p w14:paraId="320CA0CE" w14:textId="13B6E9F4" w:rsidR="004165A4" w:rsidRPr="00EB4487" w:rsidRDefault="005A08EB" w:rsidP="00D63DA3">
      <w:pPr>
        <w:pStyle w:val="BodyText"/>
        <w:spacing w:before="120"/>
      </w:pPr>
      <w:r>
        <w:t xml:space="preserve">(4) </w:t>
      </w:r>
      <w:r w:rsidR="004165A4" w:rsidRPr="00EB4487">
        <w:t>The isotherm is obtained by linear interpolation between the points I, II, III and IV.</w:t>
      </w:r>
    </w:p>
    <w:p w14:paraId="501A3634" w14:textId="42924413" w:rsidR="00251E72" w:rsidRDefault="004165A4" w:rsidP="00251E72">
      <w:pPr>
        <w:pStyle w:val="Note"/>
      </w:pPr>
      <w:r w:rsidRPr="00EB4487">
        <w:t>NOTE</w:t>
      </w:r>
      <w:r w:rsidR="008050DF">
        <w:tab/>
      </w:r>
      <w:r w:rsidRPr="00EB4487">
        <w:t>The limiting temperature is derived from equilibrium over the cross section and therefore is not</w:t>
      </w:r>
      <w:r w:rsidR="00251E72">
        <w:t xml:space="preserve"> </w:t>
      </w:r>
      <w:r w:rsidRPr="00EB4487">
        <w:t>a function of temperature gradients within the cross-section.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5405"/>
      </w:tblGrid>
      <w:tr w:rsidR="00466A65" w14:paraId="6F9CC865" w14:textId="77777777" w:rsidTr="00D7317F">
        <w:tc>
          <w:tcPr>
            <w:tcW w:w="4352" w:type="dxa"/>
          </w:tcPr>
          <w:p w14:paraId="656627DD" w14:textId="743E0F07" w:rsidR="00466A65" w:rsidRDefault="006632FC" w:rsidP="00D7317F">
            <w:pPr>
              <w:pStyle w:val="BodyText"/>
              <w:jc w:val="center"/>
            </w:pPr>
            <w:r>
              <w:rPr>
                <w:noProof/>
              </w:rPr>
              <w:fldChar w:fldCharType="begin"/>
            </w:r>
            <w:r>
              <w:rPr>
                <w:noProof/>
              </w:rPr>
              <w:instrText xml:space="preserve"> INCLUDEPICTURE  "Y:\\STD_MGT\\STDDEL\\PRODUCTION\\Standards\\00250\\218\\41_e_dr\\B004a.tif"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"Y:\\STD_MGT\\STDDEL\\PRODUCTION\\Standards\\00250\\218\\41_e_dr\\B004a.tif"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1994-1-2.zip.7bf\\41_e_dr\\B004a.tif" \* MERGEFORMATINET</w:instrText>
            </w:r>
            <w:r w:rsidR="006973E4">
              <w:rPr>
                <w:noProof/>
              </w:rPr>
              <w:instrText xml:space="preserve"> </w:instrText>
            </w:r>
            <w:r w:rsidR="006973E4">
              <w:rPr>
                <w:noProof/>
              </w:rPr>
              <w:fldChar w:fldCharType="separate"/>
            </w:r>
            <w:r w:rsidR="006973E4">
              <w:rPr>
                <w:noProof/>
              </w:rPr>
              <w:pict w14:anchorId="1BFA8146">
                <v:shape id="_x0000_i1206" type="#_x0000_t75" style="width:207.75pt;height:117pt">
                  <v:imagedata r:id="rId375" r:href="rId376"/>
                </v:shape>
              </w:pict>
            </w:r>
            <w:r w:rsidR="006973E4">
              <w:rPr>
                <w:noProof/>
              </w:rPr>
              <w:fldChar w:fldCharType="end"/>
            </w:r>
            <w:r w:rsidR="00F91CE9">
              <w:rPr>
                <w:noProof/>
              </w:rPr>
              <w:fldChar w:fldCharType="end"/>
            </w:r>
            <w:r>
              <w:rPr>
                <w:noProof/>
              </w:rPr>
              <w:fldChar w:fldCharType="end"/>
            </w:r>
          </w:p>
        </w:tc>
        <w:tc>
          <w:tcPr>
            <w:tcW w:w="5389" w:type="dxa"/>
          </w:tcPr>
          <w:p w14:paraId="1B142A05" w14:textId="1DF4540C" w:rsidR="00466A65" w:rsidRDefault="006632FC" w:rsidP="00D7317F">
            <w:pPr>
              <w:pStyle w:val="BodyText"/>
              <w:jc w:val="center"/>
            </w:pPr>
            <w:r>
              <w:rPr>
                <w:noProof/>
              </w:rPr>
              <w:fldChar w:fldCharType="begin"/>
            </w:r>
            <w:r>
              <w:rPr>
                <w:noProof/>
              </w:rPr>
              <w:instrText xml:space="preserve"> INCLUDEPICTURE  "Y:\\STD_MGT\\STDDEL\\PRODUCTION\\Standards\\00250\\218\\41_e_dr\\B004b.tif"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"Y:\\STD_MGT\\STDDEL\\PRODUCTION\\Standards\\00250\\218\\41_e_dr\\B004b.tif"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1994-1-2.zip.7bf\\41_e_dr\\B004b.tif" \* MERGEFORMATINET</w:instrText>
            </w:r>
            <w:r w:rsidR="006973E4">
              <w:rPr>
                <w:noProof/>
              </w:rPr>
              <w:instrText xml:space="preserve"> </w:instrText>
            </w:r>
            <w:r w:rsidR="006973E4">
              <w:rPr>
                <w:noProof/>
              </w:rPr>
              <w:fldChar w:fldCharType="separate"/>
            </w:r>
            <w:r w:rsidR="006973E4">
              <w:rPr>
                <w:noProof/>
              </w:rPr>
              <w:pict w14:anchorId="4909F477">
                <v:shape id="_x0000_i1207" type="#_x0000_t75" style="width:261.75pt;height:87.75pt">
                  <v:imagedata r:id="rId377" r:href="rId378"/>
                </v:shape>
              </w:pict>
            </w:r>
            <w:r w:rsidR="006973E4">
              <w:rPr>
                <w:noProof/>
              </w:rPr>
              <w:fldChar w:fldCharType="end"/>
            </w:r>
            <w:r w:rsidR="00F91CE9">
              <w:rPr>
                <w:noProof/>
              </w:rPr>
              <w:fldChar w:fldCharType="end"/>
            </w:r>
            <w:r>
              <w:rPr>
                <w:noProof/>
              </w:rPr>
              <w:fldChar w:fldCharType="end"/>
            </w:r>
          </w:p>
        </w:tc>
      </w:tr>
      <w:tr w:rsidR="00466A65" w14:paraId="2BB721B8" w14:textId="77777777" w:rsidTr="00D7317F">
        <w:tc>
          <w:tcPr>
            <w:tcW w:w="4352" w:type="dxa"/>
          </w:tcPr>
          <w:p w14:paraId="6CC0CEF0" w14:textId="5F8FDE5A" w:rsidR="00466A65" w:rsidRDefault="00466A65" w:rsidP="00D7317F">
            <w:pPr>
              <w:pStyle w:val="FigureText"/>
              <w:keepNext/>
              <w:ind w:left="720"/>
              <w:jc w:val="center"/>
            </w:pPr>
            <w:r>
              <w:t>a</w:t>
            </w:r>
            <w:r w:rsidRPr="00EB4487">
              <w:t xml:space="preserve">) </w:t>
            </w:r>
            <w:r>
              <w:t>Temperature distribution in a cross section</w:t>
            </w:r>
          </w:p>
        </w:tc>
        <w:tc>
          <w:tcPr>
            <w:tcW w:w="5389" w:type="dxa"/>
          </w:tcPr>
          <w:p w14:paraId="3BCFBDF5" w14:textId="53CB0FD1" w:rsidR="00466A65" w:rsidRDefault="00466A65" w:rsidP="00D7317F">
            <w:pPr>
              <w:pStyle w:val="BodyText"/>
              <w:jc w:val="center"/>
            </w:pPr>
            <w:r>
              <w:t>b</w:t>
            </w:r>
            <w:r w:rsidRPr="00592E62">
              <w:t xml:space="preserve">) Schematisation specific isotherm </w:t>
            </w:r>
            <w:r w:rsidRPr="00592E62">
              <w:rPr>
                <w:position w:val="-10"/>
              </w:rPr>
              <w:object w:dxaOrig="720" w:dyaOrig="300" w14:anchorId="4D5F5159">
                <v:shape id="_x0000_i1208" type="#_x0000_t75" style="width:36.75pt;height:13.5pt" o:ole="">
                  <v:imagedata r:id="rId379" o:title=""/>
                </v:shape>
                <o:OLEObject Type="Embed" ProgID="Equation.DSMT4" ShapeID="_x0000_i1208" DrawAspect="Content" ObjectID="_1772537906" r:id="rId380"/>
              </w:object>
            </w:r>
          </w:p>
        </w:tc>
      </w:tr>
    </w:tbl>
    <w:p w14:paraId="3A871F70" w14:textId="08522C0C" w:rsidR="008947D2" w:rsidRPr="00D7317F" w:rsidRDefault="00687F01" w:rsidP="00D7317F">
      <w:pPr>
        <w:pStyle w:val="BodyText"/>
        <w:jc w:val="center"/>
        <w:rPr>
          <w:b/>
          <w:bCs/>
        </w:rPr>
      </w:pPr>
      <w:r w:rsidRPr="00D7317F">
        <w:rPr>
          <w:b/>
          <w:bCs/>
        </w:rPr>
        <w:t xml:space="preserve">Figure </w:t>
      </w:r>
      <w:r w:rsidR="008947D2" w:rsidRPr="00D7317F">
        <w:rPr>
          <w:b/>
          <w:bCs/>
        </w:rPr>
        <w:t xml:space="preserve">B.4 </w:t>
      </w:r>
      <w:r w:rsidR="008947D2" w:rsidRPr="00D7317F">
        <w:rPr>
          <w:b/>
          <w:bCs/>
          <w:lang w:val="en-US"/>
        </w:rPr>
        <w:t xml:space="preserve">— </w:t>
      </w:r>
      <w:r w:rsidR="008947D2" w:rsidRPr="00D7317F">
        <w:rPr>
          <w:b/>
          <w:bCs/>
        </w:rPr>
        <w:t>Key isotherm lines and establishment of isotherm</w:t>
      </w:r>
    </w:p>
    <w:p w14:paraId="23887D97" w14:textId="4D1C34F8" w:rsidR="004165A4" w:rsidRPr="004256FF" w:rsidRDefault="004165A4" w:rsidP="00D63DA3">
      <w:pPr>
        <w:pStyle w:val="BodyText"/>
        <w:keepNext/>
        <w:keepLines/>
        <w:rPr>
          <w:color w:val="000000"/>
        </w:rPr>
      </w:pPr>
      <w:r w:rsidRPr="001E78BE">
        <w:lastRenderedPageBreak/>
        <w:t xml:space="preserve">(4) The limiting temperature, </w:t>
      </w:r>
      <m:oMath>
        <m:sSub>
          <m:sSubPr>
            <m:ctrlPr>
              <w:rPr>
                <w:rFonts w:ascii="Cambria Math" w:hAnsi="Cambria Math"/>
              </w:rPr>
            </m:ctrlPr>
          </m:sSubPr>
          <m:e>
            <m:r>
              <w:rPr>
                <w:rFonts w:ascii="Cambria Math" w:hAnsi="Cambria Math"/>
              </w:rPr>
              <m:t>θ</m:t>
            </m:r>
          </m:e>
          <m:sub>
            <m:r>
              <w:rPr>
                <w:rFonts w:ascii="Cambria Math" w:hAnsi="Cambria Math"/>
              </w:rPr>
              <m:t>lim</m:t>
            </m:r>
          </m:sub>
        </m:sSub>
      </m:oMath>
      <w:r w:rsidR="005A08EB">
        <w:t xml:space="preserve"> </w:t>
      </w:r>
      <w:r w:rsidR="005A08EB">
        <w:rPr>
          <w:color w:val="000000"/>
        </w:rPr>
        <w:t>should be derived from Formula (B.7)</w:t>
      </w:r>
      <w:r w:rsidR="005A08EB" w:rsidRPr="00A0537E">
        <w:rPr>
          <w:color w:val="000000"/>
        </w:rPr>
        <w:t>:</w:t>
      </w:r>
    </w:p>
    <w:p w14:paraId="4646C0DA" w14:textId="7DFD1463" w:rsidR="004165A4" w:rsidRPr="001E78BE" w:rsidRDefault="00F95675" w:rsidP="00D63DA3">
      <w:pPr>
        <w:pStyle w:val="Formula"/>
        <w:keepNext/>
        <w:keepLines/>
        <w:spacing w:after="120"/>
      </w:pPr>
      <w:r w:rsidRPr="00F95675">
        <w:rPr>
          <w:position w:val="-26"/>
        </w:rPr>
        <w:object w:dxaOrig="4440" w:dyaOrig="600" w14:anchorId="2EA105EF">
          <v:shape id="_x0000_i1209" type="#_x0000_t75" style="width:222pt;height:29.25pt" o:ole="">
            <v:imagedata r:id="rId381" o:title=""/>
          </v:shape>
          <o:OLEObject Type="Embed" ProgID="Equation.DSMT4" ShapeID="_x0000_i1209" DrawAspect="Content" ObjectID="_1772537907" r:id="rId382"/>
        </w:object>
      </w:r>
      <w:r w:rsidR="001E78BE">
        <w:tab/>
      </w:r>
      <w:r w:rsidR="004165A4" w:rsidRPr="00592E62">
        <w:rPr>
          <w:rFonts w:asciiTheme="majorHAnsi" w:hAnsiTheme="majorHAnsi"/>
        </w:rPr>
        <w:t>(B.</w:t>
      </w:r>
      <w:r w:rsidR="00AF7257" w:rsidRPr="00F96CD7">
        <w:rPr>
          <w:rFonts w:asciiTheme="majorHAnsi" w:hAnsiTheme="majorHAnsi"/>
        </w:rPr>
        <w:t>11</w:t>
      </w:r>
      <w:r w:rsidR="004165A4" w:rsidRPr="00592E62">
        <w:rPr>
          <w:rFonts w:asciiTheme="majorHAnsi" w:hAnsiTheme="majorHAnsi"/>
        </w:rPr>
        <w:t>)</w:t>
      </w:r>
    </w:p>
    <w:p w14:paraId="23615179" w14:textId="1666952E" w:rsidR="004165A4" w:rsidRDefault="008A7FCB" w:rsidP="00D63DA3">
      <w:pPr>
        <w:pStyle w:val="BodyText"/>
        <w:keepNext/>
        <w:keepLines/>
      </w:pPr>
      <w:r>
        <w:t>w</w:t>
      </w:r>
      <w:r w:rsidR="004165A4" w:rsidRPr="00EB4487">
        <w:t>here</w:t>
      </w:r>
    </w:p>
    <w:tbl>
      <w:tblPr>
        <w:tblW w:w="9247" w:type="dxa"/>
        <w:tblInd w:w="534" w:type="dxa"/>
        <w:tblLayout w:type="fixed"/>
        <w:tblLook w:val="04A0" w:firstRow="1" w:lastRow="0" w:firstColumn="1" w:lastColumn="0" w:noHBand="0" w:noVBand="1"/>
      </w:tblPr>
      <w:tblGrid>
        <w:gridCol w:w="850"/>
        <w:gridCol w:w="8397"/>
      </w:tblGrid>
      <w:tr w:rsidR="00BF2715" w14:paraId="56771930" w14:textId="77777777" w:rsidTr="00BC3EE4">
        <w:tc>
          <w:tcPr>
            <w:tcW w:w="850" w:type="dxa"/>
          </w:tcPr>
          <w:p w14:paraId="003EFA24" w14:textId="4532847F" w:rsidR="00BF2715" w:rsidRPr="00394E5D" w:rsidRDefault="006973E4" w:rsidP="008A7FCB">
            <w:pPr>
              <w:pStyle w:val="Note"/>
              <w:rPr>
                <w:sz w:val="22"/>
                <w:szCs w:val="22"/>
              </w:rPr>
            </w:pPr>
            <m:oMathPara>
              <m:oMath>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s</m:t>
                    </m:r>
                  </m:sub>
                </m:sSub>
              </m:oMath>
            </m:oMathPara>
          </w:p>
        </w:tc>
        <w:tc>
          <w:tcPr>
            <w:tcW w:w="8397" w:type="dxa"/>
          </w:tcPr>
          <w:p w14:paraId="0B0EEBC2" w14:textId="71041991" w:rsidR="00BF2715" w:rsidRPr="00394E5D" w:rsidRDefault="00BF2715" w:rsidP="008A7FCB">
            <w:pPr>
              <w:pStyle w:val="Note"/>
              <w:rPr>
                <w:sz w:val="22"/>
                <w:szCs w:val="22"/>
              </w:rPr>
            </w:pPr>
            <w:r w:rsidRPr="00394E5D">
              <w:rPr>
                <w:sz w:val="22"/>
                <w:szCs w:val="22"/>
              </w:rPr>
              <w:t>is the force in the hogging reinforcement [N]</w:t>
            </w:r>
            <w:r w:rsidR="00F95675">
              <w:rPr>
                <w:sz w:val="22"/>
                <w:szCs w:val="22"/>
              </w:rPr>
              <w:t>;</w:t>
            </w:r>
          </w:p>
        </w:tc>
      </w:tr>
      <w:tr w:rsidR="005A08EB" w14:paraId="5F9460AC" w14:textId="77777777" w:rsidTr="00BC3EE4">
        <w:tc>
          <w:tcPr>
            <w:tcW w:w="850" w:type="dxa"/>
          </w:tcPr>
          <w:p w14:paraId="3C3EEC09" w14:textId="4100A273" w:rsidR="005A08EB" w:rsidRDefault="006973E4" w:rsidP="008A7FCB">
            <w:pPr>
              <w:pStyle w:val="Note"/>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8397" w:type="dxa"/>
          </w:tcPr>
          <w:p w14:paraId="54F1E96A" w14:textId="54D854C2" w:rsidR="005A08EB" w:rsidRPr="00EB4487" w:rsidRDefault="005A08EB" w:rsidP="004256FF">
            <w:pPr>
              <w:pStyle w:val="BodyText"/>
            </w:pPr>
            <w:r>
              <w:t xml:space="preserve">factors </w:t>
            </w:r>
            <w:r w:rsidRPr="00A0537E">
              <w:t xml:space="preserve">for both normal and lightweight concrete, </w:t>
            </w:r>
            <w:r>
              <w:t xml:space="preserve">which should be derived from </w:t>
            </w:r>
            <w:r w:rsidRPr="00A0537E">
              <w:t>Table B.</w:t>
            </w:r>
            <w:r>
              <w:t>5; f</w:t>
            </w:r>
            <w:r w:rsidRPr="00A0537E">
              <w:t xml:space="preserve">or intermediate values, linear interpolation </w:t>
            </w:r>
            <w:r>
              <w:t>may be undertaken</w:t>
            </w:r>
            <w:r w:rsidRPr="00A0537E">
              <w:t>.</w:t>
            </w:r>
          </w:p>
        </w:tc>
      </w:tr>
    </w:tbl>
    <w:p w14:paraId="0FC75653" w14:textId="373E67BF" w:rsidR="005A08EB" w:rsidRPr="00EB4487" w:rsidRDefault="005A08EB" w:rsidP="005A08EB">
      <w:pPr>
        <w:pStyle w:val="Tabletitle"/>
      </w:pPr>
      <w:r w:rsidRPr="00EB4487">
        <w:t>Table B.</w:t>
      </w:r>
      <w:r w:rsidR="00BA3D4D">
        <w:t>5</w:t>
      </w:r>
      <w:r>
        <w:t xml:space="preserve"> </w:t>
      </w:r>
      <w:r>
        <w:rPr>
          <w:lang w:val="en-US"/>
        </w:rPr>
        <w:t xml:space="preserve">— </w:t>
      </w:r>
      <w:r w:rsidRPr="00EB4487">
        <w:t>Coefficients for the determination of the limiting temperature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00" w:firstRow="0" w:lastRow="0" w:firstColumn="0" w:lastColumn="0" w:noHBand="0" w:noVBand="0"/>
      </w:tblPr>
      <w:tblGrid>
        <w:gridCol w:w="1417"/>
        <w:gridCol w:w="1985"/>
        <w:gridCol w:w="1083"/>
        <w:gridCol w:w="1134"/>
        <w:gridCol w:w="1247"/>
        <w:gridCol w:w="930"/>
        <w:gridCol w:w="1168"/>
      </w:tblGrid>
      <w:tr w:rsidR="005A08EB" w:rsidRPr="00EB4487" w14:paraId="15B57C7B" w14:textId="77777777" w:rsidTr="00BC3EE4">
        <w:trPr>
          <w:jc w:val="center"/>
        </w:trPr>
        <w:tc>
          <w:tcPr>
            <w:tcW w:w="1417" w:type="dxa"/>
          </w:tcPr>
          <w:p w14:paraId="6D477974" w14:textId="77777777" w:rsidR="005A08EB" w:rsidRPr="00F95675" w:rsidRDefault="005A08EB" w:rsidP="00D63DA3">
            <w:pPr>
              <w:pStyle w:val="BodyText"/>
              <w:spacing w:after="60"/>
              <w:rPr>
                <w:b/>
                <w:lang w:val="nl-NL"/>
              </w:rPr>
            </w:pPr>
            <w:r w:rsidRPr="00F95675">
              <w:rPr>
                <w:b/>
                <w:lang w:val="nl-NL"/>
              </w:rPr>
              <w:t>Concrete</w:t>
            </w:r>
          </w:p>
        </w:tc>
        <w:tc>
          <w:tcPr>
            <w:tcW w:w="1985" w:type="dxa"/>
          </w:tcPr>
          <w:p w14:paraId="6A0B4608" w14:textId="77777777" w:rsidR="005A08EB" w:rsidRPr="00F95675" w:rsidRDefault="005A08EB" w:rsidP="00D63DA3">
            <w:pPr>
              <w:pStyle w:val="BodyText"/>
              <w:spacing w:after="60"/>
              <w:rPr>
                <w:b/>
                <w:lang w:val="nl-NL"/>
              </w:rPr>
            </w:pPr>
            <w:r w:rsidRPr="00F95675">
              <w:rPr>
                <w:b/>
                <w:lang w:val="nl-NL"/>
              </w:rPr>
              <w:t>Fire resistance</w:t>
            </w:r>
          </w:p>
          <w:p w14:paraId="4D8A9A84" w14:textId="77777777" w:rsidR="005A08EB" w:rsidRPr="00F95675" w:rsidRDefault="005A08EB" w:rsidP="00D63DA3">
            <w:pPr>
              <w:pStyle w:val="BodyText"/>
              <w:spacing w:after="60"/>
              <w:rPr>
                <w:b/>
                <w:lang w:val="nl-NL"/>
              </w:rPr>
            </w:pPr>
            <w:r w:rsidRPr="00F95675">
              <w:rPr>
                <w:b/>
                <w:lang w:val="nl-NL"/>
              </w:rPr>
              <w:t>[min]</w:t>
            </w:r>
          </w:p>
        </w:tc>
        <w:tc>
          <w:tcPr>
            <w:tcW w:w="1083" w:type="dxa"/>
          </w:tcPr>
          <w:p w14:paraId="59568C39" w14:textId="77777777" w:rsidR="005A08EB" w:rsidRPr="00F95675" w:rsidRDefault="005A08EB" w:rsidP="00D63DA3">
            <w:pPr>
              <w:pStyle w:val="BodyText"/>
              <w:spacing w:after="60"/>
              <w:rPr>
                <w:b/>
                <w:i/>
                <w:vertAlign w:val="subscript"/>
              </w:rPr>
            </w:pPr>
            <w:r w:rsidRPr="00F95675">
              <w:rPr>
                <w:b/>
                <w:i/>
              </w:rPr>
              <w:t>d</w:t>
            </w:r>
            <w:r w:rsidRPr="00F95675">
              <w:rPr>
                <w:b/>
                <w:i/>
                <w:vertAlign w:val="subscript"/>
              </w:rPr>
              <w:t>0</w:t>
            </w:r>
          </w:p>
          <w:p w14:paraId="684E517A" w14:textId="77777777" w:rsidR="005A08EB" w:rsidRPr="00F95675" w:rsidRDefault="005A08EB" w:rsidP="00D63DA3">
            <w:pPr>
              <w:pStyle w:val="BodyText"/>
              <w:spacing w:after="60"/>
              <w:rPr>
                <w:b/>
                <w:i/>
              </w:rPr>
            </w:pPr>
            <w:r w:rsidRPr="00F95675">
              <w:rPr>
                <w:b/>
              </w:rPr>
              <w:t>[</w:t>
            </w:r>
            <w:r w:rsidRPr="00F95675">
              <w:rPr>
                <w:b/>
                <w:vertAlign w:val="superscript"/>
              </w:rPr>
              <w:t>o</w:t>
            </w:r>
            <w:r w:rsidRPr="00F95675">
              <w:rPr>
                <w:b/>
              </w:rPr>
              <w:t>C]</w:t>
            </w:r>
          </w:p>
        </w:tc>
        <w:tc>
          <w:tcPr>
            <w:tcW w:w="1134" w:type="dxa"/>
          </w:tcPr>
          <w:p w14:paraId="1F98AF4E" w14:textId="77777777" w:rsidR="005A08EB" w:rsidRPr="00F95675" w:rsidRDefault="005A08EB" w:rsidP="00D63DA3">
            <w:pPr>
              <w:pStyle w:val="BodyText"/>
              <w:spacing w:after="60"/>
              <w:rPr>
                <w:b/>
                <w:i/>
                <w:vertAlign w:val="subscript"/>
              </w:rPr>
            </w:pPr>
            <w:r w:rsidRPr="00F95675">
              <w:rPr>
                <w:b/>
                <w:i/>
              </w:rPr>
              <w:t>d</w:t>
            </w:r>
            <w:r w:rsidRPr="00F95675">
              <w:rPr>
                <w:b/>
                <w:i/>
                <w:vertAlign w:val="subscript"/>
              </w:rPr>
              <w:t>1</w:t>
            </w:r>
          </w:p>
          <w:p w14:paraId="3F8A1216" w14:textId="77777777" w:rsidR="005A08EB" w:rsidRPr="00F95675" w:rsidRDefault="005A08EB" w:rsidP="00D63DA3">
            <w:pPr>
              <w:pStyle w:val="BodyText"/>
              <w:spacing w:after="60"/>
              <w:rPr>
                <w:b/>
              </w:rPr>
            </w:pPr>
            <w:r w:rsidRPr="00F95675">
              <w:rPr>
                <w:b/>
              </w:rPr>
              <w:t>[</w:t>
            </w:r>
            <w:r w:rsidRPr="00F95675">
              <w:rPr>
                <w:b/>
                <w:vertAlign w:val="superscript"/>
              </w:rPr>
              <w:t>o</w:t>
            </w:r>
            <w:r w:rsidRPr="00F95675">
              <w:rPr>
                <w:b/>
              </w:rPr>
              <w:t>C] . N</w:t>
            </w:r>
          </w:p>
        </w:tc>
        <w:tc>
          <w:tcPr>
            <w:tcW w:w="1247" w:type="dxa"/>
          </w:tcPr>
          <w:p w14:paraId="2EE4AC29" w14:textId="77777777" w:rsidR="005A08EB" w:rsidRPr="00F95675" w:rsidRDefault="005A08EB" w:rsidP="00D63DA3">
            <w:pPr>
              <w:pStyle w:val="BodyText"/>
              <w:spacing w:after="60"/>
              <w:rPr>
                <w:b/>
                <w:i/>
                <w:vertAlign w:val="subscript"/>
              </w:rPr>
            </w:pPr>
            <w:r w:rsidRPr="00F95675">
              <w:rPr>
                <w:b/>
                <w:i/>
              </w:rPr>
              <w:t>d</w:t>
            </w:r>
            <w:r w:rsidRPr="00F95675">
              <w:rPr>
                <w:b/>
                <w:i/>
                <w:vertAlign w:val="subscript"/>
              </w:rPr>
              <w:t>2</w:t>
            </w:r>
          </w:p>
          <w:p w14:paraId="15AD7664" w14:textId="77777777" w:rsidR="005A08EB" w:rsidRPr="00F95675" w:rsidRDefault="005A08EB" w:rsidP="00D63DA3">
            <w:pPr>
              <w:pStyle w:val="BodyText"/>
              <w:spacing w:after="60"/>
              <w:rPr>
                <w:b/>
              </w:rPr>
            </w:pPr>
            <w:r w:rsidRPr="00F95675">
              <w:rPr>
                <w:b/>
              </w:rPr>
              <w:t>[</w:t>
            </w:r>
            <w:r w:rsidRPr="00F95675">
              <w:rPr>
                <w:b/>
                <w:vertAlign w:val="superscript"/>
              </w:rPr>
              <w:t>o</w:t>
            </w:r>
            <w:r w:rsidRPr="00F95675">
              <w:rPr>
                <w:b/>
              </w:rPr>
              <w:t>C] . mm</w:t>
            </w:r>
          </w:p>
        </w:tc>
        <w:tc>
          <w:tcPr>
            <w:tcW w:w="930" w:type="dxa"/>
          </w:tcPr>
          <w:p w14:paraId="3AA39778" w14:textId="77777777" w:rsidR="005A08EB" w:rsidRPr="00F95675" w:rsidRDefault="005A08EB" w:rsidP="00D63DA3">
            <w:pPr>
              <w:pStyle w:val="BodyText"/>
              <w:spacing w:after="60"/>
              <w:rPr>
                <w:b/>
                <w:i/>
                <w:vertAlign w:val="subscript"/>
              </w:rPr>
            </w:pPr>
            <w:r w:rsidRPr="00F95675">
              <w:rPr>
                <w:b/>
                <w:i/>
              </w:rPr>
              <w:t>d</w:t>
            </w:r>
            <w:r w:rsidRPr="00F95675">
              <w:rPr>
                <w:b/>
                <w:i/>
                <w:vertAlign w:val="subscript"/>
              </w:rPr>
              <w:t>3</w:t>
            </w:r>
          </w:p>
          <w:p w14:paraId="30F6B8D3" w14:textId="77777777" w:rsidR="005A08EB" w:rsidRPr="00F95675" w:rsidRDefault="005A08EB" w:rsidP="00D63DA3">
            <w:pPr>
              <w:pStyle w:val="BodyText"/>
              <w:spacing w:after="60"/>
              <w:rPr>
                <w:b/>
              </w:rPr>
            </w:pPr>
            <w:r w:rsidRPr="00F95675">
              <w:rPr>
                <w:b/>
              </w:rPr>
              <w:t>[</w:t>
            </w:r>
            <w:r w:rsidRPr="00F95675">
              <w:rPr>
                <w:b/>
                <w:vertAlign w:val="superscript"/>
              </w:rPr>
              <w:t>o</w:t>
            </w:r>
            <w:r w:rsidRPr="00F95675">
              <w:rPr>
                <w:b/>
              </w:rPr>
              <w:t>C]</w:t>
            </w:r>
          </w:p>
        </w:tc>
        <w:tc>
          <w:tcPr>
            <w:tcW w:w="1168" w:type="dxa"/>
          </w:tcPr>
          <w:p w14:paraId="041D5584" w14:textId="77777777" w:rsidR="005A08EB" w:rsidRPr="00F95675" w:rsidRDefault="005A08EB" w:rsidP="00D63DA3">
            <w:pPr>
              <w:pStyle w:val="BodyText"/>
              <w:spacing w:after="60"/>
              <w:rPr>
                <w:b/>
                <w:i/>
                <w:vertAlign w:val="subscript"/>
              </w:rPr>
            </w:pPr>
            <w:r w:rsidRPr="00F95675">
              <w:rPr>
                <w:b/>
                <w:i/>
              </w:rPr>
              <w:t>d</w:t>
            </w:r>
            <w:r w:rsidRPr="00F95675">
              <w:rPr>
                <w:b/>
                <w:i/>
                <w:vertAlign w:val="subscript"/>
              </w:rPr>
              <w:t>4</w:t>
            </w:r>
          </w:p>
          <w:p w14:paraId="74665AC7" w14:textId="77777777" w:rsidR="005A08EB" w:rsidRPr="00F95675" w:rsidRDefault="005A08EB" w:rsidP="00D63DA3">
            <w:pPr>
              <w:pStyle w:val="BodyText"/>
              <w:spacing w:after="60"/>
              <w:rPr>
                <w:b/>
              </w:rPr>
            </w:pPr>
            <w:r w:rsidRPr="00F95675">
              <w:rPr>
                <w:b/>
              </w:rPr>
              <w:t>[</w:t>
            </w:r>
            <w:r w:rsidRPr="00F95675">
              <w:rPr>
                <w:b/>
                <w:vertAlign w:val="superscript"/>
              </w:rPr>
              <w:t>o</w:t>
            </w:r>
            <w:r w:rsidRPr="00F95675">
              <w:rPr>
                <w:b/>
              </w:rPr>
              <w:t>C] . mm</w:t>
            </w:r>
          </w:p>
        </w:tc>
      </w:tr>
      <w:tr w:rsidR="005A08EB" w:rsidRPr="00EB4487" w14:paraId="6485D8AA" w14:textId="77777777" w:rsidTr="00BC3EE4">
        <w:trPr>
          <w:jc w:val="center"/>
        </w:trPr>
        <w:tc>
          <w:tcPr>
            <w:tcW w:w="1417" w:type="dxa"/>
          </w:tcPr>
          <w:p w14:paraId="6E753BA5" w14:textId="77777777" w:rsidR="005A08EB" w:rsidRPr="00EB4487" w:rsidRDefault="005A08EB" w:rsidP="00D63DA3">
            <w:pPr>
              <w:pStyle w:val="BodyText"/>
              <w:spacing w:after="60"/>
            </w:pPr>
            <w:r w:rsidRPr="00EB4487">
              <w:t>Normal weight concrete</w:t>
            </w:r>
          </w:p>
        </w:tc>
        <w:tc>
          <w:tcPr>
            <w:tcW w:w="1985" w:type="dxa"/>
          </w:tcPr>
          <w:p w14:paraId="227E154A" w14:textId="77777777" w:rsidR="005A08EB" w:rsidRPr="00EB4487" w:rsidRDefault="005A08EB" w:rsidP="00D63DA3">
            <w:pPr>
              <w:pStyle w:val="BodyText"/>
              <w:spacing w:after="60"/>
              <w:rPr>
                <w:lang w:val="nl-NL"/>
              </w:rPr>
            </w:pPr>
            <w:r w:rsidRPr="00EB4487">
              <w:rPr>
                <w:lang w:val="nl-NL"/>
              </w:rPr>
              <w:t>60</w:t>
            </w:r>
          </w:p>
          <w:p w14:paraId="5A038488" w14:textId="77777777" w:rsidR="005A08EB" w:rsidRPr="00EB4487" w:rsidRDefault="005A08EB" w:rsidP="00D63DA3">
            <w:pPr>
              <w:pStyle w:val="BodyText"/>
              <w:spacing w:after="60"/>
              <w:rPr>
                <w:lang w:val="nl-NL"/>
              </w:rPr>
            </w:pPr>
            <w:r w:rsidRPr="00EB4487">
              <w:rPr>
                <w:lang w:val="nl-NL"/>
              </w:rPr>
              <w:t>90</w:t>
            </w:r>
          </w:p>
          <w:p w14:paraId="54004EA4" w14:textId="77777777" w:rsidR="005A08EB" w:rsidRPr="00EB4487" w:rsidRDefault="005A08EB" w:rsidP="00D63DA3">
            <w:pPr>
              <w:pStyle w:val="BodyText"/>
              <w:spacing w:after="60"/>
              <w:rPr>
                <w:lang w:val="nl-NL"/>
              </w:rPr>
            </w:pPr>
            <w:r w:rsidRPr="00EB4487">
              <w:rPr>
                <w:lang w:val="nl-NL"/>
              </w:rPr>
              <w:t>120</w:t>
            </w:r>
          </w:p>
        </w:tc>
        <w:tc>
          <w:tcPr>
            <w:tcW w:w="1083" w:type="dxa"/>
          </w:tcPr>
          <w:p w14:paraId="2AD5BF5F" w14:textId="77777777" w:rsidR="005A08EB" w:rsidRPr="00EB4487" w:rsidRDefault="005A08EB" w:rsidP="00D63DA3">
            <w:pPr>
              <w:pStyle w:val="BodyText"/>
              <w:spacing w:after="60"/>
              <w:rPr>
                <w:lang w:val="nl-NL"/>
              </w:rPr>
            </w:pPr>
            <w:r w:rsidRPr="00EB4487">
              <w:rPr>
                <w:lang w:val="nl-NL"/>
              </w:rPr>
              <w:t>867</w:t>
            </w:r>
          </w:p>
          <w:p w14:paraId="651B7886" w14:textId="77777777" w:rsidR="005A08EB" w:rsidRPr="00EB4487" w:rsidRDefault="005A08EB" w:rsidP="00D63DA3">
            <w:pPr>
              <w:pStyle w:val="BodyText"/>
              <w:spacing w:after="60"/>
              <w:rPr>
                <w:lang w:val="nl-NL"/>
              </w:rPr>
            </w:pPr>
            <w:r w:rsidRPr="00EB4487">
              <w:rPr>
                <w:lang w:val="nl-NL"/>
              </w:rPr>
              <w:t>1055</w:t>
            </w:r>
          </w:p>
          <w:p w14:paraId="69EBA4CA" w14:textId="77777777" w:rsidR="005A08EB" w:rsidRPr="00EB4487" w:rsidRDefault="005A08EB" w:rsidP="00D63DA3">
            <w:pPr>
              <w:pStyle w:val="BodyText"/>
              <w:spacing w:after="60"/>
              <w:rPr>
                <w:lang w:val="nl-NL"/>
              </w:rPr>
            </w:pPr>
            <w:r w:rsidRPr="00EB4487">
              <w:rPr>
                <w:lang w:val="nl-NL"/>
              </w:rPr>
              <w:t>1144</w:t>
            </w:r>
          </w:p>
        </w:tc>
        <w:tc>
          <w:tcPr>
            <w:tcW w:w="1134" w:type="dxa"/>
          </w:tcPr>
          <w:p w14:paraId="101DB9BE" w14:textId="77777777" w:rsidR="005A08EB" w:rsidRPr="00EB4487" w:rsidRDefault="005A08EB" w:rsidP="00D63DA3">
            <w:pPr>
              <w:pStyle w:val="BodyText"/>
              <w:spacing w:after="60"/>
              <w:rPr>
                <w:vertAlign w:val="superscript"/>
                <w:lang w:val="nl-NL"/>
              </w:rPr>
            </w:pPr>
            <w:r w:rsidRPr="00EB4487">
              <w:rPr>
                <w:lang w:val="nl-NL"/>
              </w:rPr>
              <w:t>-1,9·10</w:t>
            </w:r>
            <w:r w:rsidRPr="00EB4487">
              <w:rPr>
                <w:vertAlign w:val="superscript"/>
                <w:lang w:val="nl-NL"/>
              </w:rPr>
              <w:t>-4</w:t>
            </w:r>
          </w:p>
          <w:p w14:paraId="5F6B7820" w14:textId="77777777" w:rsidR="005A08EB" w:rsidRPr="00EB4487" w:rsidRDefault="005A08EB" w:rsidP="00D63DA3">
            <w:pPr>
              <w:pStyle w:val="BodyText"/>
              <w:spacing w:after="60"/>
              <w:rPr>
                <w:vertAlign w:val="superscript"/>
                <w:lang w:val="nl-NL"/>
              </w:rPr>
            </w:pPr>
            <w:r w:rsidRPr="00EB4487">
              <w:rPr>
                <w:lang w:val="nl-NL"/>
              </w:rPr>
              <w:t>-2,2·10</w:t>
            </w:r>
            <w:r w:rsidRPr="00EB4487">
              <w:rPr>
                <w:vertAlign w:val="superscript"/>
                <w:lang w:val="nl-NL"/>
              </w:rPr>
              <w:t>-4</w:t>
            </w:r>
          </w:p>
          <w:p w14:paraId="38EC561E" w14:textId="77777777" w:rsidR="005A08EB" w:rsidRPr="00EB4487" w:rsidRDefault="005A08EB" w:rsidP="00D63DA3">
            <w:pPr>
              <w:pStyle w:val="BodyText"/>
              <w:spacing w:after="60"/>
              <w:rPr>
                <w:lang w:val="nl-NL"/>
              </w:rPr>
            </w:pPr>
            <w:r w:rsidRPr="00EB4487">
              <w:rPr>
                <w:lang w:val="nl-NL"/>
              </w:rPr>
              <w:t>-2,2·10</w:t>
            </w:r>
            <w:r w:rsidRPr="00EB4487">
              <w:rPr>
                <w:vertAlign w:val="superscript"/>
                <w:lang w:val="nl-NL"/>
              </w:rPr>
              <w:t>-4</w:t>
            </w:r>
          </w:p>
        </w:tc>
        <w:tc>
          <w:tcPr>
            <w:tcW w:w="1247" w:type="dxa"/>
          </w:tcPr>
          <w:p w14:paraId="5DB0855A" w14:textId="77777777" w:rsidR="005A08EB" w:rsidRPr="00EB4487" w:rsidRDefault="005A08EB" w:rsidP="00D63DA3">
            <w:pPr>
              <w:pStyle w:val="BodyText"/>
              <w:spacing w:after="60"/>
              <w:rPr>
                <w:lang w:val="nl-NL"/>
              </w:rPr>
            </w:pPr>
            <w:r w:rsidRPr="00EB4487">
              <w:rPr>
                <w:lang w:val="nl-NL"/>
              </w:rPr>
              <w:t>-8,75</w:t>
            </w:r>
          </w:p>
          <w:p w14:paraId="57F8C056" w14:textId="77777777" w:rsidR="005A08EB" w:rsidRPr="00EB4487" w:rsidRDefault="005A08EB" w:rsidP="00D63DA3">
            <w:pPr>
              <w:pStyle w:val="BodyText"/>
              <w:spacing w:after="60"/>
              <w:rPr>
                <w:lang w:val="nl-NL"/>
              </w:rPr>
            </w:pPr>
            <w:r w:rsidRPr="00EB4487">
              <w:rPr>
                <w:lang w:val="nl-NL"/>
              </w:rPr>
              <w:t>-9,91</w:t>
            </w:r>
          </w:p>
          <w:p w14:paraId="7CF779A2" w14:textId="77777777" w:rsidR="005A08EB" w:rsidRPr="00EB4487" w:rsidRDefault="005A08EB" w:rsidP="00D63DA3">
            <w:pPr>
              <w:pStyle w:val="BodyText"/>
              <w:spacing w:after="60"/>
              <w:rPr>
                <w:lang w:val="nl-NL"/>
              </w:rPr>
            </w:pPr>
            <w:r w:rsidRPr="00EB4487">
              <w:rPr>
                <w:lang w:val="nl-NL"/>
              </w:rPr>
              <w:t>-9,71</w:t>
            </w:r>
          </w:p>
        </w:tc>
        <w:tc>
          <w:tcPr>
            <w:tcW w:w="930" w:type="dxa"/>
          </w:tcPr>
          <w:p w14:paraId="3D022640" w14:textId="77777777" w:rsidR="005A08EB" w:rsidRPr="00EB4487" w:rsidRDefault="005A08EB" w:rsidP="00D63DA3">
            <w:pPr>
              <w:pStyle w:val="BodyText"/>
              <w:spacing w:after="60"/>
              <w:rPr>
                <w:lang w:val="nl-NL"/>
              </w:rPr>
            </w:pPr>
            <w:r w:rsidRPr="00EB4487">
              <w:rPr>
                <w:lang w:val="nl-NL"/>
              </w:rPr>
              <w:t>-123</w:t>
            </w:r>
          </w:p>
          <w:p w14:paraId="16823C65" w14:textId="77777777" w:rsidR="005A08EB" w:rsidRPr="00EB4487" w:rsidRDefault="005A08EB" w:rsidP="00D63DA3">
            <w:pPr>
              <w:pStyle w:val="BodyText"/>
              <w:spacing w:after="60"/>
              <w:rPr>
                <w:lang w:val="nl-NL"/>
              </w:rPr>
            </w:pPr>
            <w:r w:rsidRPr="00EB4487">
              <w:rPr>
                <w:lang w:val="nl-NL"/>
              </w:rPr>
              <w:t>-154</w:t>
            </w:r>
          </w:p>
          <w:p w14:paraId="1D53ABAF" w14:textId="77777777" w:rsidR="005A08EB" w:rsidRPr="00EB4487" w:rsidRDefault="005A08EB" w:rsidP="00D63DA3">
            <w:pPr>
              <w:pStyle w:val="BodyText"/>
              <w:spacing w:after="60"/>
              <w:rPr>
                <w:lang w:val="nl-NL"/>
              </w:rPr>
            </w:pPr>
            <w:r w:rsidRPr="00EB4487">
              <w:rPr>
                <w:lang w:val="nl-NL"/>
              </w:rPr>
              <w:t>-166</w:t>
            </w:r>
          </w:p>
        </w:tc>
        <w:tc>
          <w:tcPr>
            <w:tcW w:w="1168" w:type="dxa"/>
          </w:tcPr>
          <w:p w14:paraId="2DEE2CDF" w14:textId="77777777" w:rsidR="005A08EB" w:rsidRPr="00EB4487" w:rsidRDefault="005A08EB" w:rsidP="00D63DA3">
            <w:pPr>
              <w:pStyle w:val="BodyText"/>
              <w:spacing w:after="60"/>
              <w:rPr>
                <w:lang w:val="nl-NL"/>
              </w:rPr>
            </w:pPr>
            <w:r w:rsidRPr="00EB4487">
              <w:rPr>
                <w:lang w:val="nl-NL"/>
              </w:rPr>
              <w:t>-1378</w:t>
            </w:r>
          </w:p>
          <w:p w14:paraId="253C27C0" w14:textId="77777777" w:rsidR="005A08EB" w:rsidRPr="00EB4487" w:rsidRDefault="005A08EB" w:rsidP="00D63DA3">
            <w:pPr>
              <w:pStyle w:val="BodyText"/>
              <w:spacing w:after="60"/>
              <w:rPr>
                <w:lang w:val="nl-NL"/>
              </w:rPr>
            </w:pPr>
            <w:r w:rsidRPr="00EB4487">
              <w:rPr>
                <w:lang w:val="nl-NL"/>
              </w:rPr>
              <w:t>-1990</w:t>
            </w:r>
          </w:p>
          <w:p w14:paraId="0FCDC832" w14:textId="77777777" w:rsidR="005A08EB" w:rsidRPr="00EB4487" w:rsidRDefault="005A08EB" w:rsidP="00D63DA3">
            <w:pPr>
              <w:pStyle w:val="BodyText"/>
              <w:spacing w:after="60"/>
              <w:rPr>
                <w:lang w:val="nl-NL"/>
              </w:rPr>
            </w:pPr>
            <w:r w:rsidRPr="00EB4487">
              <w:rPr>
                <w:lang w:val="nl-NL"/>
              </w:rPr>
              <w:t>-2155</w:t>
            </w:r>
          </w:p>
        </w:tc>
      </w:tr>
      <w:tr w:rsidR="005A08EB" w:rsidRPr="00EB4487" w14:paraId="5F9C00A5" w14:textId="77777777" w:rsidTr="00BC3EE4">
        <w:trPr>
          <w:jc w:val="center"/>
        </w:trPr>
        <w:tc>
          <w:tcPr>
            <w:tcW w:w="1417" w:type="dxa"/>
          </w:tcPr>
          <w:p w14:paraId="7DD5DBEE" w14:textId="77777777" w:rsidR="005A08EB" w:rsidRPr="00EB4487" w:rsidRDefault="005A08EB" w:rsidP="00D63DA3">
            <w:pPr>
              <w:pStyle w:val="BodyText"/>
              <w:spacing w:after="60"/>
            </w:pPr>
            <w:r w:rsidRPr="00EB4487">
              <w:t>Light weight concrete</w:t>
            </w:r>
          </w:p>
        </w:tc>
        <w:tc>
          <w:tcPr>
            <w:tcW w:w="1985" w:type="dxa"/>
          </w:tcPr>
          <w:p w14:paraId="10632210" w14:textId="77777777" w:rsidR="005A08EB" w:rsidRPr="00EB4487" w:rsidRDefault="005A08EB" w:rsidP="00D63DA3">
            <w:pPr>
              <w:pStyle w:val="BodyText"/>
              <w:spacing w:after="60"/>
            </w:pPr>
            <w:r w:rsidRPr="00EB4487">
              <w:t>30</w:t>
            </w:r>
          </w:p>
          <w:p w14:paraId="461E892B" w14:textId="77777777" w:rsidR="005A08EB" w:rsidRPr="00EB4487" w:rsidRDefault="005A08EB" w:rsidP="00D63DA3">
            <w:pPr>
              <w:pStyle w:val="BodyText"/>
              <w:spacing w:after="60"/>
            </w:pPr>
            <w:r w:rsidRPr="00EB4487">
              <w:t>60</w:t>
            </w:r>
          </w:p>
          <w:p w14:paraId="1C8109CB" w14:textId="77777777" w:rsidR="005A08EB" w:rsidRPr="00EB4487" w:rsidRDefault="005A08EB" w:rsidP="00D63DA3">
            <w:pPr>
              <w:pStyle w:val="BodyText"/>
              <w:spacing w:after="60"/>
            </w:pPr>
            <w:r w:rsidRPr="00EB4487">
              <w:t>90</w:t>
            </w:r>
          </w:p>
          <w:p w14:paraId="1D617C0D" w14:textId="77777777" w:rsidR="005A08EB" w:rsidRPr="00EB4487" w:rsidRDefault="005A08EB" w:rsidP="00D63DA3">
            <w:pPr>
              <w:pStyle w:val="BodyText"/>
              <w:spacing w:after="60"/>
            </w:pPr>
            <w:r w:rsidRPr="00EB4487">
              <w:t>120</w:t>
            </w:r>
          </w:p>
        </w:tc>
        <w:tc>
          <w:tcPr>
            <w:tcW w:w="1083" w:type="dxa"/>
          </w:tcPr>
          <w:p w14:paraId="3FE0C741" w14:textId="77777777" w:rsidR="005A08EB" w:rsidRPr="00EB4487" w:rsidRDefault="005A08EB" w:rsidP="00D63DA3">
            <w:pPr>
              <w:pStyle w:val="BodyText"/>
              <w:spacing w:after="60"/>
            </w:pPr>
            <w:r w:rsidRPr="00EB4487">
              <w:t>524</w:t>
            </w:r>
          </w:p>
          <w:p w14:paraId="2D48DBDC" w14:textId="77777777" w:rsidR="005A08EB" w:rsidRPr="00EB4487" w:rsidRDefault="005A08EB" w:rsidP="00D63DA3">
            <w:pPr>
              <w:pStyle w:val="BodyText"/>
              <w:spacing w:after="60"/>
            </w:pPr>
            <w:r w:rsidRPr="00EB4487">
              <w:t>1030</w:t>
            </w:r>
          </w:p>
          <w:p w14:paraId="5F275931" w14:textId="77777777" w:rsidR="005A08EB" w:rsidRPr="00EB4487" w:rsidRDefault="005A08EB" w:rsidP="00D63DA3">
            <w:pPr>
              <w:pStyle w:val="BodyText"/>
              <w:spacing w:after="60"/>
            </w:pPr>
            <w:r w:rsidRPr="00EB4487">
              <w:t>1159</w:t>
            </w:r>
          </w:p>
          <w:p w14:paraId="03959794" w14:textId="77777777" w:rsidR="005A08EB" w:rsidRPr="00EB4487" w:rsidRDefault="005A08EB" w:rsidP="00D63DA3">
            <w:pPr>
              <w:pStyle w:val="BodyText"/>
              <w:spacing w:after="60"/>
            </w:pPr>
            <w:r w:rsidRPr="00EB4487">
              <w:t>1213</w:t>
            </w:r>
          </w:p>
        </w:tc>
        <w:tc>
          <w:tcPr>
            <w:tcW w:w="1134" w:type="dxa"/>
          </w:tcPr>
          <w:p w14:paraId="1CE4B606" w14:textId="77777777" w:rsidR="005A08EB" w:rsidRPr="00EB4487" w:rsidRDefault="005A08EB" w:rsidP="00D63DA3">
            <w:pPr>
              <w:pStyle w:val="BodyText"/>
              <w:spacing w:after="60"/>
              <w:rPr>
                <w:vertAlign w:val="superscript"/>
              </w:rPr>
            </w:pPr>
            <w:r w:rsidRPr="00EB4487">
              <w:t>-1,6·10</w:t>
            </w:r>
            <w:r w:rsidRPr="00EB4487">
              <w:rPr>
                <w:vertAlign w:val="superscript"/>
              </w:rPr>
              <w:t>-4</w:t>
            </w:r>
          </w:p>
          <w:p w14:paraId="0D27D2EF" w14:textId="77777777" w:rsidR="005A08EB" w:rsidRPr="00EB4487" w:rsidRDefault="005A08EB" w:rsidP="00D63DA3">
            <w:pPr>
              <w:pStyle w:val="BodyText"/>
              <w:spacing w:after="60"/>
              <w:rPr>
                <w:vertAlign w:val="superscript"/>
              </w:rPr>
            </w:pPr>
            <w:r w:rsidRPr="00EB4487">
              <w:t>-2,6·10</w:t>
            </w:r>
            <w:r w:rsidRPr="00EB4487">
              <w:rPr>
                <w:vertAlign w:val="superscript"/>
              </w:rPr>
              <w:t>-4</w:t>
            </w:r>
          </w:p>
          <w:p w14:paraId="4BD3CAA1" w14:textId="77777777" w:rsidR="005A08EB" w:rsidRPr="00EB4487" w:rsidRDefault="005A08EB" w:rsidP="00D63DA3">
            <w:pPr>
              <w:pStyle w:val="BodyText"/>
              <w:spacing w:after="60"/>
              <w:rPr>
                <w:vertAlign w:val="superscript"/>
              </w:rPr>
            </w:pPr>
            <w:r w:rsidRPr="00EB4487">
              <w:t>-2,5·10</w:t>
            </w:r>
            <w:r w:rsidRPr="00EB4487">
              <w:rPr>
                <w:vertAlign w:val="superscript"/>
              </w:rPr>
              <w:t>-4</w:t>
            </w:r>
          </w:p>
          <w:p w14:paraId="171157FC" w14:textId="77777777" w:rsidR="005A08EB" w:rsidRPr="00EB4487" w:rsidRDefault="005A08EB" w:rsidP="00D63DA3">
            <w:pPr>
              <w:pStyle w:val="BodyText"/>
              <w:spacing w:after="60"/>
            </w:pPr>
            <w:r w:rsidRPr="00EB4487">
              <w:t>-2,5·10</w:t>
            </w:r>
            <w:r w:rsidRPr="00EB4487">
              <w:rPr>
                <w:vertAlign w:val="superscript"/>
              </w:rPr>
              <w:t>-4</w:t>
            </w:r>
          </w:p>
        </w:tc>
        <w:tc>
          <w:tcPr>
            <w:tcW w:w="1247" w:type="dxa"/>
          </w:tcPr>
          <w:p w14:paraId="0F691BB1" w14:textId="77777777" w:rsidR="005A08EB" w:rsidRPr="00EB4487" w:rsidRDefault="005A08EB" w:rsidP="00D63DA3">
            <w:pPr>
              <w:pStyle w:val="BodyText"/>
              <w:spacing w:after="60"/>
            </w:pPr>
            <w:r w:rsidRPr="00EB4487">
              <w:t>-3,43</w:t>
            </w:r>
          </w:p>
          <w:p w14:paraId="4E58112B" w14:textId="77777777" w:rsidR="005A08EB" w:rsidRPr="00EB4487" w:rsidRDefault="005A08EB" w:rsidP="00D63DA3">
            <w:pPr>
              <w:pStyle w:val="BodyText"/>
              <w:spacing w:after="60"/>
            </w:pPr>
            <w:r w:rsidRPr="00EB4487">
              <w:t>-10,95</w:t>
            </w:r>
          </w:p>
          <w:p w14:paraId="23977D7B" w14:textId="77777777" w:rsidR="005A08EB" w:rsidRPr="00EB4487" w:rsidRDefault="005A08EB" w:rsidP="00D63DA3">
            <w:pPr>
              <w:pStyle w:val="BodyText"/>
              <w:spacing w:after="60"/>
            </w:pPr>
            <w:r w:rsidRPr="00EB4487">
              <w:t>-10,88</w:t>
            </w:r>
          </w:p>
          <w:p w14:paraId="05B5AFE1" w14:textId="77777777" w:rsidR="005A08EB" w:rsidRPr="00EB4487" w:rsidRDefault="005A08EB" w:rsidP="00D63DA3">
            <w:pPr>
              <w:pStyle w:val="BodyText"/>
              <w:spacing w:after="60"/>
            </w:pPr>
            <w:r w:rsidRPr="00EB4487">
              <w:t>-10,09</w:t>
            </w:r>
          </w:p>
        </w:tc>
        <w:tc>
          <w:tcPr>
            <w:tcW w:w="930" w:type="dxa"/>
          </w:tcPr>
          <w:p w14:paraId="2628F633" w14:textId="77777777" w:rsidR="005A08EB" w:rsidRPr="00EB4487" w:rsidRDefault="005A08EB" w:rsidP="00D63DA3">
            <w:pPr>
              <w:pStyle w:val="BodyText"/>
              <w:spacing w:after="60"/>
            </w:pPr>
            <w:r w:rsidRPr="00EB4487">
              <w:t>-80</w:t>
            </w:r>
          </w:p>
          <w:p w14:paraId="0C79C37E" w14:textId="77777777" w:rsidR="005A08EB" w:rsidRPr="00EB4487" w:rsidRDefault="005A08EB" w:rsidP="00D63DA3">
            <w:pPr>
              <w:pStyle w:val="BodyText"/>
              <w:spacing w:after="60"/>
            </w:pPr>
            <w:r w:rsidRPr="00EB4487">
              <w:t>-181</w:t>
            </w:r>
          </w:p>
          <w:p w14:paraId="364D7EC2" w14:textId="77777777" w:rsidR="005A08EB" w:rsidRPr="00EB4487" w:rsidRDefault="005A08EB" w:rsidP="00D63DA3">
            <w:pPr>
              <w:pStyle w:val="BodyText"/>
              <w:spacing w:after="60"/>
            </w:pPr>
            <w:r w:rsidRPr="00EB4487">
              <w:t>-208</w:t>
            </w:r>
          </w:p>
          <w:p w14:paraId="5604A4FA" w14:textId="77777777" w:rsidR="005A08EB" w:rsidRPr="00EB4487" w:rsidRDefault="005A08EB" w:rsidP="00D63DA3">
            <w:pPr>
              <w:pStyle w:val="BodyText"/>
              <w:spacing w:after="60"/>
            </w:pPr>
            <w:r w:rsidRPr="00EB4487">
              <w:t>-214</w:t>
            </w:r>
          </w:p>
        </w:tc>
        <w:tc>
          <w:tcPr>
            <w:tcW w:w="1168" w:type="dxa"/>
          </w:tcPr>
          <w:p w14:paraId="0B39F61F" w14:textId="77777777" w:rsidR="005A08EB" w:rsidRPr="00EB4487" w:rsidRDefault="005A08EB" w:rsidP="00D63DA3">
            <w:pPr>
              <w:pStyle w:val="BodyText"/>
              <w:spacing w:after="60"/>
            </w:pPr>
            <w:r w:rsidRPr="00EB4487">
              <w:t>-392</w:t>
            </w:r>
          </w:p>
          <w:p w14:paraId="49A3BAEF" w14:textId="77777777" w:rsidR="005A08EB" w:rsidRPr="00EB4487" w:rsidRDefault="005A08EB" w:rsidP="00D63DA3">
            <w:pPr>
              <w:pStyle w:val="BodyText"/>
              <w:spacing w:after="60"/>
            </w:pPr>
            <w:r w:rsidRPr="00EB4487">
              <w:t>-1834</w:t>
            </w:r>
          </w:p>
          <w:p w14:paraId="29473B17" w14:textId="77777777" w:rsidR="005A08EB" w:rsidRPr="00EB4487" w:rsidRDefault="005A08EB" w:rsidP="00D63DA3">
            <w:pPr>
              <w:pStyle w:val="BodyText"/>
              <w:spacing w:after="60"/>
            </w:pPr>
            <w:r w:rsidRPr="00EB4487">
              <w:t>-2233</w:t>
            </w:r>
          </w:p>
          <w:p w14:paraId="2CB2BA26" w14:textId="77777777" w:rsidR="005A08EB" w:rsidRPr="00EB4487" w:rsidRDefault="005A08EB" w:rsidP="00D63DA3">
            <w:pPr>
              <w:pStyle w:val="BodyText"/>
              <w:spacing w:after="60"/>
            </w:pPr>
            <w:r w:rsidRPr="00EB4487">
              <w:t>-2320</w:t>
            </w:r>
          </w:p>
        </w:tc>
      </w:tr>
    </w:tbl>
    <w:p w14:paraId="69B3A321" w14:textId="77777777" w:rsidR="00592E62" w:rsidRDefault="00592E62" w:rsidP="00BF2715">
      <w:pPr>
        <w:pStyle w:val="BodyText"/>
      </w:pPr>
    </w:p>
    <w:p w14:paraId="018E8FB7" w14:textId="35B7DD5A" w:rsidR="004165A4" w:rsidRDefault="004165A4" w:rsidP="00BF2715">
      <w:pPr>
        <w:pStyle w:val="BodyText"/>
      </w:pPr>
      <w:r w:rsidRPr="00EB4487">
        <w:t>(5) The coordinates of the four points I to IV are given by:</w:t>
      </w:r>
    </w:p>
    <w:p w14:paraId="4B4700BE" w14:textId="67F4882E" w:rsidR="00BF2715" w:rsidRPr="00592E62" w:rsidRDefault="00F95675" w:rsidP="00D63DA3">
      <w:pPr>
        <w:pStyle w:val="Formula"/>
        <w:spacing w:after="120"/>
        <w:rPr>
          <w:rFonts w:asciiTheme="majorHAnsi" w:hAnsiTheme="majorHAnsi" w:cs="Arial"/>
        </w:rPr>
      </w:pPr>
      <w:r w:rsidRPr="00F95675">
        <w:rPr>
          <w:position w:val="-10"/>
        </w:rPr>
        <w:object w:dxaOrig="600" w:dyaOrig="300" w14:anchorId="46D733AF">
          <v:shape id="_x0000_i1210" type="#_x0000_t75" style="width:29.25pt;height:15pt" o:ole="">
            <v:imagedata r:id="rId383" o:title=""/>
          </v:shape>
          <o:OLEObject Type="Embed" ProgID="Equation.DSMT4" ShapeID="_x0000_i1210" DrawAspect="Content" ObjectID="_1772537908" r:id="rId384"/>
        </w:object>
      </w:r>
      <w:r w:rsidR="00BF2715">
        <w:tab/>
      </w:r>
      <w:r w:rsidR="00BF2715" w:rsidRPr="00EB4487">
        <w:rPr>
          <w:rFonts w:asciiTheme="majorHAnsi" w:hAnsiTheme="majorHAnsi" w:cs="Arial"/>
        </w:rPr>
        <w:t>(</w:t>
      </w:r>
      <w:r w:rsidR="00BF2715" w:rsidRPr="00592E62">
        <w:rPr>
          <w:rFonts w:asciiTheme="majorHAnsi" w:hAnsiTheme="majorHAnsi" w:cs="Arial"/>
        </w:rPr>
        <w:t>B.</w:t>
      </w:r>
      <w:r w:rsidR="00AF7257" w:rsidRPr="00F96CD7">
        <w:rPr>
          <w:rFonts w:asciiTheme="majorHAnsi" w:hAnsiTheme="majorHAnsi" w:cs="Arial"/>
        </w:rPr>
        <w:t>12</w:t>
      </w:r>
      <w:r w:rsidR="00BF2715" w:rsidRPr="00592E62">
        <w:rPr>
          <w:rFonts w:asciiTheme="majorHAnsi" w:hAnsiTheme="majorHAnsi" w:cs="Arial"/>
        </w:rPr>
        <w:t>)</w:t>
      </w:r>
    </w:p>
    <w:p w14:paraId="33E2FE5A" w14:textId="5976C927" w:rsidR="00BF2715" w:rsidRPr="00592E62" w:rsidRDefault="00F95675" w:rsidP="00D63DA3">
      <w:pPr>
        <w:pStyle w:val="Formula"/>
        <w:spacing w:after="120"/>
        <w:rPr>
          <w:rFonts w:asciiTheme="majorHAnsi" w:hAnsiTheme="majorHAnsi" w:cs="Arial"/>
        </w:rPr>
      </w:pPr>
      <w:r w:rsidRPr="00F95675">
        <w:rPr>
          <w:position w:val="-78"/>
        </w:rPr>
        <w:object w:dxaOrig="2400" w:dyaOrig="1120" w14:anchorId="4E18C7E2">
          <v:shape id="_x0000_i1211" type="#_x0000_t75" style="width:120pt;height:56.25pt" o:ole="">
            <v:imagedata r:id="rId385" o:title=""/>
          </v:shape>
          <o:OLEObject Type="Embed" ProgID="Equation.DSMT4" ShapeID="_x0000_i1211" DrawAspect="Content" ObjectID="_1772537909" r:id="rId386"/>
        </w:object>
      </w:r>
      <w:r w:rsidR="00BF2715" w:rsidRPr="00592E62">
        <w:tab/>
      </w:r>
      <w:r w:rsidR="00BF2715" w:rsidRPr="00592E62">
        <w:rPr>
          <w:rFonts w:asciiTheme="majorHAnsi" w:hAnsiTheme="majorHAnsi" w:cs="Arial"/>
        </w:rPr>
        <w:t>(B.</w:t>
      </w:r>
      <w:r w:rsidR="00AF7257" w:rsidRPr="00F96CD7">
        <w:rPr>
          <w:rFonts w:asciiTheme="majorHAnsi" w:hAnsiTheme="majorHAnsi" w:cs="Arial"/>
        </w:rPr>
        <w:t>13</w:t>
      </w:r>
      <w:r w:rsidR="00BF2715" w:rsidRPr="00592E62">
        <w:rPr>
          <w:rFonts w:asciiTheme="majorHAnsi" w:hAnsiTheme="majorHAnsi" w:cs="Arial"/>
        </w:rPr>
        <w:t>)</w:t>
      </w:r>
    </w:p>
    <w:p w14:paraId="0F56A22A" w14:textId="1E939F16" w:rsidR="00BF2715" w:rsidRPr="00592E62" w:rsidRDefault="00F95675" w:rsidP="00D63DA3">
      <w:pPr>
        <w:pStyle w:val="Formula"/>
        <w:spacing w:after="120"/>
        <w:rPr>
          <w:rFonts w:asciiTheme="majorHAnsi" w:hAnsiTheme="majorHAnsi" w:cs="Arial"/>
        </w:rPr>
      </w:pPr>
      <w:r w:rsidRPr="00F95675">
        <w:rPr>
          <w:position w:val="-22"/>
        </w:rPr>
        <w:object w:dxaOrig="2520" w:dyaOrig="560" w14:anchorId="7FF6FC01">
          <v:shape id="_x0000_i1212" type="#_x0000_t75" style="width:126pt;height:27.75pt" o:ole="">
            <v:imagedata r:id="rId387" o:title=""/>
          </v:shape>
          <o:OLEObject Type="Embed" ProgID="Equation.DSMT4" ShapeID="_x0000_i1212" DrawAspect="Content" ObjectID="_1772537910" r:id="rId388"/>
        </w:object>
      </w:r>
      <w:r w:rsidR="00874A9C" w:rsidRPr="00592E62">
        <w:tab/>
      </w:r>
      <w:r w:rsidR="00874A9C" w:rsidRPr="00592E62">
        <w:rPr>
          <w:rFonts w:asciiTheme="majorHAnsi" w:hAnsiTheme="majorHAnsi" w:cs="Arial"/>
        </w:rPr>
        <w:t>(B.</w:t>
      </w:r>
      <w:r w:rsidR="00AF7257" w:rsidRPr="00F96CD7">
        <w:rPr>
          <w:rFonts w:asciiTheme="majorHAnsi" w:hAnsiTheme="majorHAnsi" w:cs="Arial"/>
        </w:rPr>
        <w:t>14</w:t>
      </w:r>
      <w:r w:rsidR="00874A9C" w:rsidRPr="00592E62">
        <w:rPr>
          <w:rFonts w:asciiTheme="majorHAnsi" w:hAnsiTheme="majorHAnsi" w:cs="Arial"/>
        </w:rPr>
        <w:t>)</w:t>
      </w:r>
    </w:p>
    <w:p w14:paraId="091F320C" w14:textId="1E4A4467" w:rsidR="00874A9C" w:rsidRPr="00592E62" w:rsidRDefault="008A7FCB" w:rsidP="00874A9C">
      <w:pPr>
        <w:pStyle w:val="BodyText"/>
      </w:pPr>
      <w:r w:rsidRPr="00592E62">
        <w:t>w</w:t>
      </w:r>
      <w:r w:rsidR="00874A9C" w:rsidRPr="00592E62">
        <w:t>here</w:t>
      </w:r>
    </w:p>
    <w:tbl>
      <w:tblPr>
        <w:tblW w:w="9247" w:type="dxa"/>
        <w:tblInd w:w="534" w:type="dxa"/>
        <w:tblLayout w:type="fixed"/>
        <w:tblLook w:val="04A0" w:firstRow="1" w:lastRow="0" w:firstColumn="1" w:lastColumn="0" w:noHBand="0" w:noVBand="1"/>
      </w:tblPr>
      <w:tblGrid>
        <w:gridCol w:w="850"/>
        <w:gridCol w:w="8397"/>
      </w:tblGrid>
      <w:tr w:rsidR="00874A9C" w:rsidRPr="00592E62" w14:paraId="48DE1E42" w14:textId="77777777" w:rsidTr="00874A9C">
        <w:tc>
          <w:tcPr>
            <w:tcW w:w="850" w:type="dxa"/>
          </w:tcPr>
          <w:p w14:paraId="738F3A35" w14:textId="4D889C7F" w:rsidR="00874A9C" w:rsidRPr="00592E62" w:rsidRDefault="00F02AD2" w:rsidP="00D63DA3">
            <w:pPr>
              <w:pStyle w:val="Note"/>
              <w:spacing w:after="120"/>
            </w:pPr>
            <w:r w:rsidRPr="00592E62">
              <w:tab/>
            </w:r>
            <w:r w:rsidR="00F95675" w:rsidRPr="00F95675">
              <w:rPr>
                <w:position w:val="-6"/>
              </w:rPr>
              <w:object w:dxaOrig="220" w:dyaOrig="200" w14:anchorId="296B62E9">
                <v:shape id="_x0000_i1213" type="#_x0000_t75" style="width:10.5pt;height:9.75pt" o:ole="">
                  <v:imagedata r:id="rId389" o:title=""/>
                </v:shape>
                <o:OLEObject Type="Embed" ProgID="Equation.DSMT4" ShapeID="_x0000_i1213" DrawAspect="Content" ObjectID="_1772537911" r:id="rId390"/>
              </w:object>
            </w:r>
          </w:p>
        </w:tc>
        <w:tc>
          <w:tcPr>
            <w:tcW w:w="8397" w:type="dxa"/>
          </w:tcPr>
          <w:p w14:paraId="58B8E961" w14:textId="340DA5ED" w:rsidR="00874A9C" w:rsidRPr="00592E62" w:rsidRDefault="00F95675" w:rsidP="00D63DA3">
            <w:pPr>
              <w:pStyle w:val="Note"/>
              <w:spacing w:after="120"/>
            </w:pPr>
            <w:r w:rsidRPr="00F95675">
              <w:rPr>
                <w:position w:val="-28"/>
              </w:rPr>
              <w:object w:dxaOrig="1500" w:dyaOrig="660" w14:anchorId="49F52667">
                <v:shape id="_x0000_i1214" type="#_x0000_t75" style="width:75pt;height:32.25pt" o:ole="">
                  <v:imagedata r:id="rId391" o:title=""/>
                </v:shape>
                <o:OLEObject Type="Embed" ProgID="Equation.DSMT4" ShapeID="_x0000_i1214" DrawAspect="Content" ObjectID="_1772537912" r:id="rId392"/>
              </w:object>
            </w:r>
          </w:p>
        </w:tc>
      </w:tr>
    </w:tbl>
    <w:p w14:paraId="49A28194" w14:textId="21E5404B" w:rsidR="00874A9C" w:rsidRPr="00592E62" w:rsidRDefault="00F95675" w:rsidP="00332C60">
      <w:pPr>
        <w:pStyle w:val="Formula"/>
        <w:rPr>
          <w:rFonts w:asciiTheme="majorHAnsi" w:hAnsiTheme="majorHAnsi" w:cs="Arial"/>
        </w:rPr>
      </w:pPr>
      <w:r w:rsidRPr="00F95675">
        <w:rPr>
          <w:position w:val="-22"/>
        </w:rPr>
        <w:object w:dxaOrig="1620" w:dyaOrig="560" w14:anchorId="5FE74925">
          <v:shape id="_x0000_i1215" type="#_x0000_t75" style="width:81pt;height:27.75pt" o:ole="">
            <v:imagedata r:id="rId393" o:title=""/>
          </v:shape>
          <o:OLEObject Type="Embed" ProgID="Equation.DSMT4" ShapeID="_x0000_i1215" DrawAspect="Content" ObjectID="_1772537913" r:id="rId394"/>
        </w:object>
      </w:r>
      <w:r w:rsidR="00332C60" w:rsidRPr="00592E62">
        <w:tab/>
      </w:r>
      <w:r w:rsidR="00332C60" w:rsidRPr="00592E62">
        <w:rPr>
          <w:rFonts w:asciiTheme="majorHAnsi" w:hAnsiTheme="majorHAnsi" w:cs="Arial"/>
        </w:rPr>
        <w:t>(B.</w:t>
      </w:r>
      <w:r w:rsidR="00AF7257" w:rsidRPr="00F96CD7">
        <w:rPr>
          <w:rFonts w:asciiTheme="majorHAnsi" w:hAnsiTheme="majorHAnsi" w:cs="Arial"/>
        </w:rPr>
        <w:t>15</w:t>
      </w:r>
      <w:r w:rsidR="00332C60" w:rsidRPr="00592E62">
        <w:rPr>
          <w:rFonts w:asciiTheme="majorHAnsi" w:hAnsiTheme="majorHAnsi" w:cs="Arial"/>
        </w:rPr>
        <w:t>)</w:t>
      </w:r>
    </w:p>
    <w:p w14:paraId="4E6B17FB" w14:textId="7709BD63" w:rsidR="004D6A1D" w:rsidRPr="00592E62" w:rsidRDefault="004D6A1D" w:rsidP="004D6A1D">
      <w:pPr>
        <w:pStyle w:val="BodyText"/>
      </w:pPr>
      <w:r w:rsidRPr="00592E62">
        <w:t>where</w:t>
      </w:r>
    </w:p>
    <w:tbl>
      <w:tblPr>
        <w:tblW w:w="9247" w:type="dxa"/>
        <w:tblInd w:w="534" w:type="dxa"/>
        <w:tblLayout w:type="fixed"/>
        <w:tblLook w:val="04A0" w:firstRow="1" w:lastRow="0" w:firstColumn="1" w:lastColumn="0" w:noHBand="0" w:noVBand="1"/>
      </w:tblPr>
      <w:tblGrid>
        <w:gridCol w:w="850"/>
        <w:gridCol w:w="8397"/>
      </w:tblGrid>
      <w:tr w:rsidR="004D6A1D" w:rsidRPr="00592E62" w14:paraId="4302B0DD" w14:textId="77777777" w:rsidTr="00F02AD2">
        <w:tc>
          <w:tcPr>
            <w:tcW w:w="850" w:type="dxa"/>
            <w:vAlign w:val="center"/>
          </w:tcPr>
          <w:p w14:paraId="6CBCE09A" w14:textId="1AA7D089" w:rsidR="004D6A1D" w:rsidRPr="00592E62" w:rsidRDefault="00C81ADA" w:rsidP="00D63DA3">
            <w:pPr>
              <w:pStyle w:val="Note"/>
              <w:spacing w:after="120"/>
            </w:pPr>
            <w:r w:rsidRPr="00592E62">
              <w:t>a</w:t>
            </w:r>
          </w:p>
        </w:tc>
        <w:tc>
          <w:tcPr>
            <w:tcW w:w="8397" w:type="dxa"/>
          </w:tcPr>
          <w:p w14:paraId="25016EC1" w14:textId="744F85EC" w:rsidR="004D6A1D" w:rsidRPr="00592E62" w:rsidRDefault="00F95675" w:rsidP="00D63DA3">
            <w:pPr>
              <w:pStyle w:val="Note"/>
              <w:spacing w:after="120"/>
            </w:pPr>
            <w:r w:rsidRPr="00F95675">
              <w:rPr>
                <w:position w:val="-34"/>
              </w:rPr>
              <w:object w:dxaOrig="1780" w:dyaOrig="840" w14:anchorId="2108BFB1">
                <v:shape id="_x0000_i1216" type="#_x0000_t75" style="width:90pt;height:42.75pt" o:ole="">
                  <v:imagedata r:id="rId395" o:title=""/>
                </v:shape>
                <o:OLEObject Type="Embed" ProgID="Equation.DSMT4" ShapeID="_x0000_i1216" DrawAspect="Content" ObjectID="_1772537914" r:id="rId396"/>
              </w:object>
            </w:r>
          </w:p>
        </w:tc>
      </w:tr>
    </w:tbl>
    <w:p w14:paraId="3D3CC7BC" w14:textId="27413F95" w:rsidR="004D6A1D" w:rsidRPr="00592E62" w:rsidRDefault="00F95675" w:rsidP="00D63DA3">
      <w:pPr>
        <w:pStyle w:val="Formula"/>
        <w:spacing w:before="120"/>
        <w:rPr>
          <w:rFonts w:asciiTheme="majorHAnsi" w:hAnsiTheme="majorHAnsi" w:cs="Arial"/>
        </w:rPr>
      </w:pPr>
      <w:r w:rsidRPr="00F95675">
        <w:rPr>
          <w:position w:val="-10"/>
        </w:rPr>
        <w:object w:dxaOrig="760" w:dyaOrig="300" w14:anchorId="2494F859">
          <v:shape id="_x0000_i1217" type="#_x0000_t75" style="width:38.25pt;height:15pt" o:ole="">
            <v:imagedata r:id="rId397" o:title=""/>
          </v:shape>
          <o:OLEObject Type="Embed" ProgID="Equation.DSMT4" ShapeID="_x0000_i1217" DrawAspect="Content" ObjectID="_1772537915" r:id="rId398"/>
        </w:object>
      </w:r>
      <w:r w:rsidR="00C81ADA" w:rsidRPr="00592E62">
        <w:tab/>
      </w:r>
      <w:r w:rsidR="00C81ADA" w:rsidRPr="00592E62">
        <w:rPr>
          <w:rFonts w:asciiTheme="majorHAnsi" w:hAnsiTheme="majorHAnsi" w:cs="Arial"/>
        </w:rPr>
        <w:t>(B.</w:t>
      </w:r>
      <w:r w:rsidR="00AF7257" w:rsidRPr="00F96CD7">
        <w:rPr>
          <w:rFonts w:asciiTheme="majorHAnsi" w:hAnsiTheme="majorHAnsi" w:cs="Arial"/>
        </w:rPr>
        <w:t>16</w:t>
      </w:r>
      <w:r w:rsidR="00C81ADA" w:rsidRPr="00592E62">
        <w:rPr>
          <w:rFonts w:asciiTheme="majorHAnsi" w:hAnsiTheme="majorHAnsi" w:cs="Arial"/>
        </w:rPr>
        <w:t>)</w:t>
      </w:r>
    </w:p>
    <w:p w14:paraId="0448582D" w14:textId="7E7DC5D3" w:rsidR="00C81ADA" w:rsidRPr="00592E62" w:rsidRDefault="00C81ADA" w:rsidP="00C81ADA">
      <w:pPr>
        <w:pStyle w:val="BodyText"/>
      </w:pPr>
      <w:r w:rsidRPr="00592E62">
        <w:lastRenderedPageBreak/>
        <w:t>where</w:t>
      </w:r>
    </w:p>
    <w:tbl>
      <w:tblPr>
        <w:tblW w:w="9247" w:type="dxa"/>
        <w:tblInd w:w="534" w:type="dxa"/>
        <w:tblLayout w:type="fixed"/>
        <w:tblLook w:val="04A0" w:firstRow="1" w:lastRow="0" w:firstColumn="1" w:lastColumn="0" w:noHBand="0" w:noVBand="1"/>
      </w:tblPr>
      <w:tblGrid>
        <w:gridCol w:w="850"/>
        <w:gridCol w:w="8397"/>
      </w:tblGrid>
      <w:tr w:rsidR="00C81ADA" w:rsidRPr="00592E62" w14:paraId="4ADC905E" w14:textId="77777777" w:rsidTr="00F02AD2">
        <w:tc>
          <w:tcPr>
            <w:tcW w:w="850" w:type="dxa"/>
            <w:vAlign w:val="center"/>
          </w:tcPr>
          <w:p w14:paraId="6D69A261" w14:textId="4EA66C2C" w:rsidR="00C81ADA" w:rsidRPr="00592E62" w:rsidRDefault="00C81ADA" w:rsidP="00D63DA3">
            <w:pPr>
              <w:pStyle w:val="Note"/>
              <w:spacing w:after="120"/>
            </w:pPr>
            <w:r w:rsidRPr="00592E62">
              <w:t>b</w:t>
            </w:r>
          </w:p>
        </w:tc>
        <w:tc>
          <w:tcPr>
            <w:tcW w:w="8397" w:type="dxa"/>
          </w:tcPr>
          <w:p w14:paraId="08875535" w14:textId="794B8CD1" w:rsidR="00C81ADA" w:rsidRPr="00592E62" w:rsidRDefault="00C81ADA" w:rsidP="00D63DA3">
            <w:pPr>
              <w:pStyle w:val="Note"/>
              <w:spacing w:after="120"/>
            </w:pPr>
            <w:r w:rsidRPr="00592E62">
              <w:rPr>
                <w:position w:val="-36"/>
              </w:rPr>
              <w:object w:dxaOrig="2439" w:dyaOrig="820" w14:anchorId="1F7F7F83">
                <v:shape id="_x0000_i1218" type="#_x0000_t75" style="width:122.25pt;height:43.5pt" o:ole="">
                  <v:imagedata r:id="rId399" o:title=""/>
                </v:shape>
                <o:OLEObject Type="Embed" ProgID="Equation.DSMT4" ShapeID="_x0000_i1218" DrawAspect="Content" ObjectID="_1772537916" r:id="rId400"/>
              </w:object>
            </w:r>
            <w:r w:rsidRPr="00592E62">
              <w:tab/>
            </w:r>
          </w:p>
        </w:tc>
      </w:tr>
    </w:tbl>
    <w:p w14:paraId="0599F304" w14:textId="6BBAB709" w:rsidR="00C81ADA" w:rsidRPr="00592E62" w:rsidRDefault="00C81ADA" w:rsidP="00C81ADA">
      <w:pPr>
        <w:pStyle w:val="Formula"/>
      </w:pPr>
      <w:r w:rsidRPr="00592E62">
        <w:rPr>
          <w:position w:val="-20"/>
        </w:rPr>
        <w:object w:dxaOrig="1500" w:dyaOrig="540" w14:anchorId="52A1FD70">
          <v:shape id="_x0000_i1219" type="#_x0000_t75" style="width:1in;height:21.75pt" o:ole="">
            <v:imagedata r:id="rId401" o:title=""/>
          </v:shape>
          <o:OLEObject Type="Embed" ProgID="Equation.DSMT4" ShapeID="_x0000_i1219" DrawAspect="Content" ObjectID="_1772537917" r:id="rId402"/>
        </w:object>
      </w:r>
      <w:r w:rsidRPr="00592E62">
        <w:tab/>
      </w:r>
      <w:r w:rsidRPr="00592E62">
        <w:rPr>
          <w:rFonts w:asciiTheme="majorHAnsi" w:hAnsiTheme="majorHAnsi" w:cs="Arial"/>
        </w:rPr>
        <w:t>(B.</w:t>
      </w:r>
      <w:r w:rsidR="00AF7257" w:rsidRPr="00F96CD7">
        <w:rPr>
          <w:rFonts w:asciiTheme="majorHAnsi" w:hAnsiTheme="majorHAnsi" w:cs="Arial"/>
        </w:rPr>
        <w:t>17</w:t>
      </w:r>
      <w:r w:rsidRPr="00592E62">
        <w:rPr>
          <w:rFonts w:asciiTheme="majorHAnsi" w:hAnsiTheme="majorHAnsi" w:cs="Arial"/>
        </w:rPr>
        <w:t>)</w:t>
      </w:r>
      <w:r w:rsidRPr="00592E62">
        <w:tab/>
      </w:r>
    </w:p>
    <w:p w14:paraId="77846AF4" w14:textId="429296C6" w:rsidR="00C81ADA" w:rsidRPr="00592E62" w:rsidRDefault="00C81ADA" w:rsidP="00C81ADA">
      <w:pPr>
        <w:pStyle w:val="BodyText"/>
      </w:pPr>
      <w:r w:rsidRPr="00592E62">
        <w:t>where</w:t>
      </w:r>
    </w:p>
    <w:tbl>
      <w:tblPr>
        <w:tblW w:w="9247" w:type="dxa"/>
        <w:tblInd w:w="534" w:type="dxa"/>
        <w:tblLayout w:type="fixed"/>
        <w:tblLook w:val="04A0" w:firstRow="1" w:lastRow="0" w:firstColumn="1" w:lastColumn="0" w:noHBand="0" w:noVBand="1"/>
      </w:tblPr>
      <w:tblGrid>
        <w:gridCol w:w="850"/>
        <w:gridCol w:w="8397"/>
      </w:tblGrid>
      <w:tr w:rsidR="00C81ADA" w:rsidRPr="00592E62" w14:paraId="44718122" w14:textId="77777777" w:rsidTr="00F02AD2">
        <w:tc>
          <w:tcPr>
            <w:tcW w:w="850" w:type="dxa"/>
            <w:vAlign w:val="center"/>
          </w:tcPr>
          <w:p w14:paraId="298FD6DC" w14:textId="32F7E027" w:rsidR="00C81ADA" w:rsidRPr="00592E62" w:rsidRDefault="00C81ADA" w:rsidP="00D63DA3">
            <w:pPr>
              <w:pStyle w:val="Note"/>
              <w:spacing w:after="120"/>
            </w:pPr>
            <w:r w:rsidRPr="00592E62">
              <w:t>c</w:t>
            </w:r>
          </w:p>
        </w:tc>
        <w:tc>
          <w:tcPr>
            <w:tcW w:w="8397" w:type="dxa"/>
          </w:tcPr>
          <w:p w14:paraId="0E328DAB" w14:textId="7CCF13E7" w:rsidR="00C81ADA" w:rsidRPr="00592E62" w:rsidRDefault="00C81ADA" w:rsidP="00D63DA3">
            <w:pPr>
              <w:pStyle w:val="Note"/>
              <w:spacing w:after="120"/>
            </w:pPr>
            <w:r w:rsidRPr="00592E62">
              <w:rPr>
                <w:position w:val="-18"/>
              </w:rPr>
              <w:object w:dxaOrig="1280" w:dyaOrig="460" w14:anchorId="204C0F54">
                <v:shape id="_x0000_i1220" type="#_x0000_t75" style="width:65.25pt;height:21.75pt" o:ole="">
                  <v:imagedata r:id="rId403" o:title=""/>
                </v:shape>
                <o:OLEObject Type="Embed" ProgID="Equation.DSMT4" ShapeID="_x0000_i1220" DrawAspect="Content" ObjectID="_1772537918" r:id="rId404"/>
              </w:object>
            </w:r>
            <w:r w:rsidRPr="00592E62">
              <w:t xml:space="preserve">: </w:t>
            </w:r>
            <w:r w:rsidRPr="00592E62">
              <w:rPr>
                <w:position w:val="-6"/>
              </w:rPr>
              <w:object w:dxaOrig="460" w:dyaOrig="240" w14:anchorId="47CE297E">
                <v:shape id="_x0000_i1221" type="#_x0000_t75" style="width:21.75pt;height:6.75pt" o:ole="">
                  <v:imagedata r:id="rId405" o:title=""/>
                </v:shape>
                <o:OLEObject Type="Embed" ProgID="Equation.DSMT4" ShapeID="_x0000_i1221" DrawAspect="Content" ObjectID="_1772537919" r:id="rId406"/>
              </w:object>
            </w:r>
            <w:r w:rsidRPr="00592E62">
              <w:tab/>
            </w:r>
            <w:r w:rsidRPr="00592E62">
              <w:tab/>
            </w:r>
          </w:p>
        </w:tc>
      </w:tr>
    </w:tbl>
    <w:p w14:paraId="673EBE45" w14:textId="60C03BD1" w:rsidR="00C81ADA" w:rsidRPr="00C81ADA" w:rsidRDefault="00F02AD2" w:rsidP="00F02AD2">
      <w:pPr>
        <w:pStyle w:val="Formula"/>
      </w:pPr>
      <w:r w:rsidRPr="00592E62">
        <w:rPr>
          <w:position w:val="-10"/>
        </w:rPr>
        <w:object w:dxaOrig="1060" w:dyaOrig="300" w14:anchorId="07BDE8C5">
          <v:shape id="_x0000_i1222" type="#_x0000_t75" style="width:50.25pt;height:13.5pt" o:ole="">
            <v:imagedata r:id="rId407" o:title=""/>
          </v:shape>
          <o:OLEObject Type="Embed" ProgID="Equation.DSMT4" ShapeID="_x0000_i1222" DrawAspect="Content" ObjectID="_1772537920" r:id="rId408"/>
        </w:object>
      </w:r>
      <w:r w:rsidR="00C81ADA" w:rsidRPr="00592E62">
        <w:tab/>
      </w:r>
      <w:r w:rsidR="00BA3D4D" w:rsidRPr="00592E62">
        <w:t>(B.</w:t>
      </w:r>
      <w:r w:rsidR="00AF7257" w:rsidRPr="00F96CD7">
        <w:t>18</w:t>
      </w:r>
      <w:r w:rsidR="00BA3D4D" w:rsidRPr="00592E62">
        <w:t>)</w:t>
      </w:r>
    </w:p>
    <w:tbl>
      <w:tblPr>
        <w:tblW w:w="9247" w:type="dxa"/>
        <w:tblInd w:w="534" w:type="dxa"/>
        <w:tblLayout w:type="fixed"/>
        <w:tblLook w:val="04A0" w:firstRow="1" w:lastRow="0" w:firstColumn="1" w:lastColumn="0" w:noHBand="0" w:noVBand="1"/>
      </w:tblPr>
      <w:tblGrid>
        <w:gridCol w:w="850"/>
        <w:gridCol w:w="8397"/>
      </w:tblGrid>
      <w:tr w:rsidR="00F02AD2" w14:paraId="7223D2DE" w14:textId="77777777" w:rsidTr="00F02AD2">
        <w:tc>
          <w:tcPr>
            <w:tcW w:w="850" w:type="dxa"/>
            <w:vAlign w:val="center"/>
          </w:tcPr>
          <w:p w14:paraId="6B820F15" w14:textId="77777777" w:rsidR="00F02AD2" w:rsidRPr="00C81ADA" w:rsidRDefault="00F02AD2" w:rsidP="00D63DA3">
            <w:pPr>
              <w:pStyle w:val="Note"/>
              <w:spacing w:after="120"/>
            </w:pPr>
            <w:r w:rsidRPr="00C81ADA">
              <w:t>c</w:t>
            </w:r>
          </w:p>
        </w:tc>
        <w:tc>
          <w:tcPr>
            <w:tcW w:w="8397" w:type="dxa"/>
          </w:tcPr>
          <w:p w14:paraId="77898798" w14:textId="32217C42" w:rsidR="00F02AD2" w:rsidRDefault="00F02AD2" w:rsidP="00D63DA3">
            <w:pPr>
              <w:pStyle w:val="Note"/>
              <w:spacing w:after="120"/>
            </w:pPr>
            <w:r w:rsidRPr="00F02AD2">
              <w:rPr>
                <w:position w:val="-18"/>
              </w:rPr>
              <w:object w:dxaOrig="1280" w:dyaOrig="460" w14:anchorId="1F0C5A01">
                <v:shape id="_x0000_i1223" type="#_x0000_t75" style="width:65.25pt;height:21.75pt" o:ole="">
                  <v:imagedata r:id="rId409" o:title=""/>
                </v:shape>
                <o:OLEObject Type="Embed" ProgID="Equation.DSMT4" ShapeID="_x0000_i1223" DrawAspect="Content" ObjectID="_1772537921" r:id="rId410"/>
              </w:object>
            </w:r>
            <w:r>
              <w:t>;</w:t>
            </w:r>
            <w:r w:rsidRPr="00F02AD2">
              <w:rPr>
                <w:position w:val="-6"/>
              </w:rPr>
              <w:object w:dxaOrig="460" w:dyaOrig="240" w14:anchorId="3C6C5E11">
                <v:shape id="_x0000_i1224" type="#_x0000_t75" style="width:21.75pt;height:6.75pt" o:ole="">
                  <v:imagedata r:id="rId411" o:title=""/>
                </v:shape>
                <o:OLEObject Type="Embed" ProgID="Equation.DSMT4" ShapeID="_x0000_i1224" DrawAspect="Content" ObjectID="_1772537922" r:id="rId412"/>
              </w:object>
            </w:r>
            <w:r>
              <w:tab/>
            </w:r>
            <w:r>
              <w:tab/>
            </w:r>
          </w:p>
        </w:tc>
      </w:tr>
    </w:tbl>
    <w:p w14:paraId="486FD6E7" w14:textId="4A55813B" w:rsidR="004165A4" w:rsidRDefault="004165A4" w:rsidP="00237420">
      <w:pPr>
        <w:pStyle w:val="BodyText"/>
      </w:pPr>
      <w:r w:rsidRPr="00EB4487">
        <w:t xml:space="preserve">(6) The parameter </w:t>
      </w:r>
      <m:oMath>
        <m:r>
          <w:rPr>
            <w:rFonts w:ascii="Cambria Math" w:hAnsi="Cambria Math"/>
          </w:rPr>
          <m:t>z</m:t>
        </m:r>
      </m:oMath>
      <w:r w:rsidRPr="00EB4487">
        <w:t xml:space="preserve"> given in (5) may be derived from the equation for the determination of the rebar temperature (i.e. Formula (</w:t>
      </w:r>
      <w:r w:rsidRPr="00592E62">
        <w:t>B.</w:t>
      </w:r>
      <w:r w:rsidR="00AF7257" w:rsidRPr="00F96CD7">
        <w:t>9</w:t>
      </w:r>
      <w:r w:rsidRPr="00592E62">
        <w:t>)),</w:t>
      </w:r>
      <w:r w:rsidRPr="00EB4487">
        <w:t xml:space="preserve"> assuming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3</m:t>
                </m:r>
              </m:sub>
            </m:sSub>
          </m:num>
          <m:den>
            <m:sSub>
              <m:sSubPr>
                <m:ctrlPr>
                  <w:rPr>
                    <w:rFonts w:ascii="Cambria Math" w:hAnsi="Cambria Math"/>
                    <w:i/>
                  </w:rPr>
                </m:ctrlPr>
              </m:sSubPr>
              <m:e>
                <m:r>
                  <w:rPr>
                    <w:rFonts w:ascii="Cambria Math" w:hAnsi="Cambria Math" w:cs="Cambria Math"/>
                  </w:rPr>
                  <m:t>h</m:t>
                </m:r>
              </m:e>
              <m:sub>
                <m:r>
                  <w:rPr>
                    <w:rFonts w:ascii="Cambria Math" w:hAnsi="Cambria Math"/>
                  </w:rPr>
                  <m:t>2</m:t>
                </m:r>
              </m:sub>
            </m:sSub>
          </m:den>
        </m:f>
      </m:oMath>
      <w:r w:rsidRPr="00EB4487">
        <w:t xml:space="preserve">= 0,75 and using </w:t>
      </w:r>
      <w:r w:rsidRPr="00EB4487">
        <w:rPr>
          <w:i/>
        </w:rPr>
        <w:t>θ</w:t>
      </w:r>
      <w:r w:rsidRPr="00EB4487">
        <w:rPr>
          <w:b/>
          <w:i/>
          <w:sz w:val="24"/>
          <w:vertAlign w:val="subscript"/>
        </w:rPr>
        <w:t>s</w:t>
      </w:r>
      <w:r w:rsidRPr="00EB4487">
        <w:rPr>
          <w:i/>
        </w:rPr>
        <w:t xml:space="preserve"> =θ</w:t>
      </w:r>
      <w:r w:rsidRPr="00EB4487">
        <w:rPr>
          <w:b/>
          <w:i/>
          <w:sz w:val="24"/>
          <w:vertAlign w:val="subscript"/>
        </w:rPr>
        <w:t>lim</w:t>
      </w:r>
      <w:r w:rsidRPr="00EB4487">
        <w:t>.</w:t>
      </w:r>
    </w:p>
    <w:p w14:paraId="0594438C" w14:textId="77777777" w:rsidR="004165A4" w:rsidRPr="00EB4487" w:rsidRDefault="004165A4" w:rsidP="00237420">
      <w:pPr>
        <w:pStyle w:val="BodyText"/>
      </w:pPr>
      <w:r w:rsidRPr="00EB4487">
        <w:t xml:space="preserve">(7) In the case of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 &gt; </m:t>
        </m:r>
        <m:sSub>
          <m:sSubPr>
            <m:ctrlPr>
              <w:rPr>
                <w:rFonts w:ascii="Cambria Math" w:hAnsi="Cambria Math"/>
                <w:i/>
              </w:rPr>
            </m:ctrlPr>
          </m:sSubPr>
          <m:e>
            <m:r>
              <w:rPr>
                <w:rFonts w:ascii="Cambria Math" w:hAnsi="Cambria Math" w:cs="Cambria Math"/>
              </w:rPr>
              <m:t>h</m:t>
            </m:r>
          </m:e>
          <m:sub>
            <m:r>
              <w:rPr>
                <w:rFonts w:ascii="Cambria Math" w:hAnsi="Cambria Math"/>
              </w:rPr>
              <m:t>2</m:t>
            </m:r>
          </m:sub>
        </m:sSub>
      </m:oMath>
      <w:r w:rsidRPr="00EB4487">
        <w:t>, the ribs of the composite slab may be neglected. Table B.5 may be used to obtain the location of the isotherm as a conservative approximation.</w:t>
      </w:r>
    </w:p>
    <w:p w14:paraId="7488A4F3" w14:textId="4D4B849B" w:rsidR="004165A4" w:rsidRPr="00F02AD2" w:rsidRDefault="004165A4" w:rsidP="00F02AD2">
      <w:pPr>
        <w:pStyle w:val="Tabletitle"/>
      </w:pPr>
      <w:r w:rsidRPr="00EB4487">
        <w:t>Table B.</w:t>
      </w:r>
      <w:r w:rsidR="00BA3D4D">
        <w:t>6</w:t>
      </w:r>
      <w:r w:rsidR="00864180">
        <w:t xml:space="preserve"> </w:t>
      </w:r>
      <w:r w:rsidR="00864180">
        <w:rPr>
          <w:lang w:val="en-US"/>
        </w:rPr>
        <w:t>—</w:t>
      </w:r>
      <w:r w:rsidRPr="00EB4487">
        <w:t xml:space="preserve"> Temperature distribution in a solid slab of 150 mm thickness comprising normal weight concrete and uninsulated</w:t>
      </w:r>
      <w:bookmarkStart w:id="310" w:name="_MON_1057038993"/>
      <w:bookmarkStart w:id="311" w:name="_MON_1069663145"/>
      <w:bookmarkStart w:id="312" w:name="_MON_1069663174"/>
      <w:bookmarkStart w:id="313" w:name="_MON_1069663184"/>
      <w:bookmarkStart w:id="314" w:name="_MON_1069663360"/>
      <w:bookmarkStart w:id="315" w:name="_MON_1069663381"/>
      <w:bookmarkStart w:id="316" w:name="_MON_1085915356"/>
      <w:bookmarkStart w:id="317" w:name="_MON_1099807421"/>
      <w:bookmarkStart w:id="318" w:name="_MON_1100523131"/>
      <w:bookmarkStart w:id="319" w:name="_MON_1100523206"/>
      <w:bookmarkStart w:id="320" w:name="_MON_1100938710"/>
      <w:bookmarkStart w:id="321" w:name="_MON_1103959931"/>
      <w:bookmarkStart w:id="322" w:name="_MON_1104316095"/>
      <w:bookmarkStart w:id="323" w:name="_MON_1110197504"/>
      <w:bookmarkStart w:id="324" w:name="_MON_1110261502"/>
      <w:bookmarkStart w:id="325" w:name="_MON_1110267272"/>
      <w:bookmarkStart w:id="326" w:name="_MON_1181025126"/>
      <w:bookmarkStart w:id="327" w:name="_MON_1181107068"/>
      <w:bookmarkStart w:id="328" w:name="_MON_1181107286"/>
      <w:bookmarkStart w:id="329" w:name="_MON_1181107720"/>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4A0" w:firstRow="1" w:lastRow="0" w:firstColumn="1" w:lastColumn="0" w:noHBand="0" w:noVBand="1"/>
      </w:tblPr>
      <w:tblGrid>
        <w:gridCol w:w="1499"/>
        <w:gridCol w:w="937"/>
        <w:gridCol w:w="848"/>
        <w:gridCol w:w="847"/>
        <w:gridCol w:w="983"/>
        <w:gridCol w:w="1134"/>
        <w:gridCol w:w="2661"/>
      </w:tblGrid>
      <w:tr w:rsidR="004165A4" w:rsidRPr="00EB4487" w14:paraId="1D157331" w14:textId="77777777" w:rsidTr="00D63DA3">
        <w:trPr>
          <w:jc w:val="center"/>
        </w:trPr>
        <w:tc>
          <w:tcPr>
            <w:tcW w:w="1499" w:type="dxa"/>
            <w:vMerge w:val="restart"/>
            <w:shd w:val="clear" w:color="auto" w:fill="auto"/>
            <w:noWrap/>
            <w:vAlign w:val="center"/>
            <w:hideMark/>
          </w:tcPr>
          <w:p w14:paraId="392CE8E7" w14:textId="77777777" w:rsidR="004165A4" w:rsidRPr="00F95675" w:rsidRDefault="004165A4" w:rsidP="00D63DA3">
            <w:pPr>
              <w:pStyle w:val="BodyText"/>
              <w:spacing w:before="40" w:after="40"/>
              <w:jc w:val="center"/>
              <w:rPr>
                <w:b/>
                <w:lang w:val="sv-SE"/>
              </w:rPr>
            </w:pPr>
            <w:r w:rsidRPr="00F95675">
              <w:rPr>
                <w:b/>
                <w:lang w:val="sv-SE"/>
              </w:rPr>
              <w:t xml:space="preserve">Distance </w:t>
            </w:r>
            <w:r w:rsidRPr="00F95675">
              <w:rPr>
                <w:b/>
                <w:i/>
                <w:lang w:val="sv-SE"/>
              </w:rPr>
              <w:t>x</w:t>
            </w:r>
          </w:p>
          <w:p w14:paraId="0AEFABAE" w14:textId="77777777" w:rsidR="004165A4" w:rsidRPr="00F95675" w:rsidRDefault="004165A4" w:rsidP="00D63DA3">
            <w:pPr>
              <w:pStyle w:val="BodyText"/>
              <w:spacing w:before="40" w:after="40"/>
              <w:jc w:val="center"/>
              <w:rPr>
                <w:b/>
                <w:lang w:val="sv-SE"/>
              </w:rPr>
            </w:pPr>
            <w:r w:rsidRPr="00F95675">
              <w:rPr>
                <w:b/>
                <w:lang w:val="sv-SE"/>
              </w:rPr>
              <w:t>[mm]</w:t>
            </w:r>
          </w:p>
        </w:tc>
        <w:tc>
          <w:tcPr>
            <w:tcW w:w="4749" w:type="dxa"/>
            <w:gridSpan w:val="5"/>
            <w:shd w:val="clear" w:color="auto" w:fill="auto"/>
            <w:noWrap/>
            <w:vAlign w:val="center"/>
            <w:hideMark/>
          </w:tcPr>
          <w:p w14:paraId="2799E9CF" w14:textId="528B6E51" w:rsidR="004165A4" w:rsidRPr="00F95675" w:rsidRDefault="004165A4" w:rsidP="00D63DA3">
            <w:pPr>
              <w:pStyle w:val="BodyText"/>
              <w:spacing w:before="40" w:after="40"/>
              <w:rPr>
                <w:b/>
                <w:lang w:val="en-US"/>
              </w:rPr>
            </w:pPr>
            <w:r w:rsidRPr="00F95675">
              <w:rPr>
                <w:b/>
                <w:lang w:val="en-US"/>
              </w:rPr>
              <w:t xml:space="preserve">Temperature in the concrete slab </w:t>
            </w:r>
            <w:r w:rsidRPr="00F95675">
              <w:rPr>
                <w:b/>
                <w:i/>
              </w:rPr>
              <w:sym w:font="Symbol" w:char="F071"/>
            </w:r>
            <w:r w:rsidRPr="00F95675">
              <w:rPr>
                <w:b/>
                <w:vertAlign w:val="subscript"/>
                <w:lang w:val="en-US"/>
              </w:rPr>
              <w:t>c</w:t>
            </w:r>
            <w:r w:rsidRPr="00F95675">
              <w:rPr>
                <w:b/>
                <w:lang w:val="en-US"/>
              </w:rPr>
              <w:t xml:space="preserve"> [</w:t>
            </w:r>
            <w:r w:rsidR="004D3028" w:rsidRPr="00F95675">
              <w:rPr>
                <w:b/>
                <w:lang w:val="en-US"/>
              </w:rPr>
              <w:t xml:space="preserve"> °C</w:t>
            </w:r>
            <w:r w:rsidRPr="00F95675">
              <w:rPr>
                <w:b/>
                <w:lang w:val="en-US"/>
              </w:rPr>
              <w:t>]</w:t>
            </w:r>
          </w:p>
        </w:tc>
        <w:tc>
          <w:tcPr>
            <w:tcW w:w="2661" w:type="dxa"/>
            <w:vMerge w:val="restart"/>
            <w:vAlign w:val="center"/>
            <w:hideMark/>
          </w:tcPr>
          <w:p w14:paraId="7CBDF81F" w14:textId="3AFB7A74" w:rsidR="00273FC5" w:rsidRDefault="006632FC" w:rsidP="00D63DA3">
            <w:pPr>
              <w:pStyle w:val="ABodyText"/>
              <w:spacing w:before="40" w:after="40"/>
              <w:jc w:val="center"/>
              <w:rPr>
                <w:rFonts w:asciiTheme="majorHAnsi" w:hAnsiTheme="majorHAnsi" w:cs="Arial"/>
                <w:b/>
                <w:bCs/>
              </w:rPr>
            </w:pPr>
            <w:r>
              <w:rPr>
                <w:rFonts w:asciiTheme="majorHAnsi" w:hAnsiTheme="majorHAnsi" w:cs="Arial"/>
                <w:b/>
                <w:bCs/>
                <w:noProof/>
              </w:rPr>
              <w:fldChar w:fldCharType="begin"/>
            </w:r>
            <w:r>
              <w:rPr>
                <w:rFonts w:asciiTheme="majorHAnsi" w:hAnsiTheme="majorHAnsi" w:cs="Arial"/>
                <w:b/>
                <w:bCs/>
                <w:noProof/>
              </w:rPr>
              <w:instrText xml:space="preserve"> INCLUDEPICTURE  "Y:\\STD_MGT\\STDDEL\\PRODUCTION\\Standards\\00250\\218\\41_e_dr\\Tbl_B006.tif" \* MERGEFORMATINET </w:instrText>
            </w:r>
            <w:r>
              <w:rPr>
                <w:rFonts w:asciiTheme="majorHAnsi" w:hAnsiTheme="majorHAnsi" w:cs="Arial"/>
                <w:b/>
                <w:bCs/>
                <w:noProof/>
              </w:rPr>
              <w:fldChar w:fldCharType="separate"/>
            </w:r>
            <w:r w:rsidR="00F91CE9">
              <w:rPr>
                <w:rFonts w:asciiTheme="majorHAnsi" w:hAnsiTheme="majorHAnsi" w:cs="Arial"/>
                <w:b/>
                <w:bCs/>
                <w:noProof/>
              </w:rPr>
              <w:fldChar w:fldCharType="begin"/>
            </w:r>
            <w:r w:rsidR="00F91CE9">
              <w:rPr>
                <w:rFonts w:asciiTheme="majorHAnsi" w:hAnsiTheme="majorHAnsi" w:cs="Arial"/>
                <w:b/>
                <w:bCs/>
                <w:noProof/>
              </w:rPr>
              <w:instrText xml:space="preserve"> INCLUDEPICTURE  "Y:\\STD_MGT\\STDDEL\\PRODUCTION\\Standards\\00250\\218\\41_e_dr\\Tbl_B006.tif" \* MERGEFORMATINET </w:instrText>
            </w:r>
            <w:r w:rsidR="00F91CE9">
              <w:rPr>
                <w:rFonts w:asciiTheme="majorHAnsi" w:hAnsiTheme="majorHAnsi" w:cs="Arial"/>
                <w:b/>
                <w:bCs/>
                <w:noProof/>
              </w:rPr>
              <w:fldChar w:fldCharType="separate"/>
            </w:r>
            <w:r w:rsidR="006973E4">
              <w:rPr>
                <w:rFonts w:asciiTheme="majorHAnsi" w:hAnsiTheme="majorHAnsi" w:cs="Arial"/>
                <w:b/>
                <w:bCs/>
                <w:noProof/>
              </w:rPr>
              <w:fldChar w:fldCharType="begin"/>
            </w:r>
            <w:r w:rsidR="006973E4">
              <w:rPr>
                <w:rFonts w:asciiTheme="majorHAnsi" w:hAnsiTheme="majorHAnsi" w:cs="Arial"/>
                <w:b/>
                <w:bCs/>
                <w:noProof/>
              </w:rPr>
              <w:instrText xml:space="preserve"> </w:instrText>
            </w:r>
            <w:r w:rsidR="006973E4">
              <w:rPr>
                <w:rFonts w:asciiTheme="majorHAnsi" w:hAnsiTheme="majorHAnsi" w:cs="Arial"/>
                <w:b/>
                <w:bCs/>
                <w:noProof/>
              </w:rPr>
              <w:instrText>INCLUDEPICTURE  "C:\\Users\\a.dionysiou\\AppData\\Local\\Temp\\81e08ba1-fdd2-4f1a-9339-44084408b7bf_prEN 1994-1-2.zip.7bf\\41_e_dr\\Tbl_B006.tif" \* MERGEFORMATINET</w:instrText>
            </w:r>
            <w:r w:rsidR="006973E4">
              <w:rPr>
                <w:rFonts w:asciiTheme="majorHAnsi" w:hAnsiTheme="majorHAnsi" w:cs="Arial"/>
                <w:b/>
                <w:bCs/>
                <w:noProof/>
              </w:rPr>
              <w:instrText xml:space="preserve"> </w:instrText>
            </w:r>
            <w:r w:rsidR="006973E4">
              <w:rPr>
                <w:rFonts w:asciiTheme="majorHAnsi" w:hAnsiTheme="majorHAnsi" w:cs="Arial"/>
                <w:b/>
                <w:bCs/>
                <w:noProof/>
              </w:rPr>
              <w:fldChar w:fldCharType="separate"/>
            </w:r>
            <w:r w:rsidR="006973E4">
              <w:rPr>
                <w:rFonts w:asciiTheme="majorHAnsi" w:hAnsiTheme="majorHAnsi" w:cs="Arial"/>
                <w:b/>
                <w:bCs/>
                <w:noProof/>
              </w:rPr>
              <w:pict w14:anchorId="29FF7096">
                <v:shape id="_x0000_i1225" type="#_x0000_t75" style="width:119.25pt;height:47.25pt">
                  <v:imagedata r:id="rId413" r:href="rId414"/>
                </v:shape>
              </w:pict>
            </w:r>
            <w:r w:rsidR="006973E4">
              <w:rPr>
                <w:rFonts w:asciiTheme="majorHAnsi" w:hAnsiTheme="majorHAnsi" w:cs="Arial"/>
                <w:b/>
                <w:bCs/>
                <w:noProof/>
              </w:rPr>
              <w:fldChar w:fldCharType="end"/>
            </w:r>
            <w:r w:rsidR="00F91CE9">
              <w:rPr>
                <w:rFonts w:asciiTheme="majorHAnsi" w:hAnsiTheme="majorHAnsi" w:cs="Arial"/>
                <w:b/>
                <w:bCs/>
                <w:noProof/>
              </w:rPr>
              <w:fldChar w:fldCharType="end"/>
            </w:r>
            <w:r>
              <w:rPr>
                <w:rFonts w:asciiTheme="majorHAnsi" w:hAnsiTheme="majorHAnsi" w:cs="Arial"/>
                <w:b/>
                <w:bCs/>
                <w:noProof/>
              </w:rPr>
              <w:fldChar w:fldCharType="end"/>
            </w:r>
          </w:p>
          <w:p w14:paraId="5CFB2B05" w14:textId="77777777" w:rsidR="008A3B13" w:rsidRDefault="008A3B13" w:rsidP="00D63DA3">
            <w:pPr>
              <w:pStyle w:val="ABodyText"/>
              <w:spacing w:before="40" w:after="40"/>
              <w:rPr>
                <w:rFonts w:asciiTheme="majorHAnsi" w:hAnsiTheme="majorHAnsi" w:cs="Arial"/>
                <w:b/>
                <w:bCs/>
              </w:rPr>
            </w:pPr>
          </w:p>
          <w:p w14:paraId="5CB6638B" w14:textId="43416476" w:rsidR="00821CE3" w:rsidRPr="00394E5D" w:rsidRDefault="00821CE3" w:rsidP="00D63DA3">
            <w:pPr>
              <w:pStyle w:val="ABodyText"/>
              <w:spacing w:before="40" w:after="40"/>
              <w:rPr>
                <w:rFonts w:asciiTheme="majorHAnsi" w:hAnsiTheme="majorHAnsi" w:cs="Arial"/>
                <w:b/>
                <w:bCs/>
                <w:lang w:eastAsia="en-GB"/>
              </w:rPr>
            </w:pPr>
            <w:r w:rsidRPr="00394E5D">
              <w:rPr>
                <w:rFonts w:asciiTheme="majorHAnsi" w:hAnsiTheme="majorHAnsi" w:cs="Arial"/>
                <w:b/>
                <w:bCs/>
              </w:rPr>
              <w:t>Key</w:t>
            </w:r>
          </w:p>
          <w:p w14:paraId="0BAD940D" w14:textId="6B321B8A" w:rsidR="004165A4" w:rsidRPr="00EB4487" w:rsidRDefault="004165A4" w:rsidP="00D63DA3">
            <w:pPr>
              <w:pStyle w:val="ABodyText"/>
              <w:spacing w:before="40" w:after="40"/>
              <w:rPr>
                <w:rFonts w:asciiTheme="majorHAnsi" w:hAnsiTheme="majorHAnsi" w:cs="Arial"/>
                <w:lang w:val="en-US"/>
              </w:rPr>
            </w:pPr>
            <w:r w:rsidRPr="00EB4487">
              <w:rPr>
                <w:rFonts w:asciiTheme="majorHAnsi" w:hAnsiTheme="majorHAnsi" w:cs="Arial"/>
              </w:rPr>
              <w:t>1  Heated lower face of slab</w:t>
            </w:r>
          </w:p>
        </w:tc>
      </w:tr>
      <w:tr w:rsidR="004165A4" w:rsidRPr="00EB4487" w14:paraId="4E644E3D" w14:textId="77777777" w:rsidTr="00D63DA3">
        <w:trPr>
          <w:jc w:val="center"/>
        </w:trPr>
        <w:tc>
          <w:tcPr>
            <w:tcW w:w="1499" w:type="dxa"/>
            <w:vMerge/>
            <w:shd w:val="clear" w:color="auto" w:fill="auto"/>
            <w:vAlign w:val="center"/>
            <w:hideMark/>
          </w:tcPr>
          <w:p w14:paraId="5AF0E8AE" w14:textId="77777777" w:rsidR="004165A4" w:rsidRPr="00F95675" w:rsidRDefault="004165A4" w:rsidP="00D63DA3">
            <w:pPr>
              <w:pStyle w:val="BodyText"/>
              <w:spacing w:before="40" w:after="40"/>
              <w:rPr>
                <w:b/>
                <w:szCs w:val="22"/>
                <w:lang w:val="sv-SE"/>
              </w:rPr>
            </w:pPr>
          </w:p>
        </w:tc>
        <w:tc>
          <w:tcPr>
            <w:tcW w:w="937" w:type="dxa"/>
            <w:shd w:val="clear" w:color="auto" w:fill="auto"/>
            <w:noWrap/>
            <w:vAlign w:val="center"/>
            <w:hideMark/>
          </w:tcPr>
          <w:p w14:paraId="671B38CB" w14:textId="77777777" w:rsidR="004165A4" w:rsidRPr="00F95675" w:rsidRDefault="004165A4" w:rsidP="00D63DA3">
            <w:pPr>
              <w:pStyle w:val="BodyText"/>
              <w:spacing w:before="40" w:after="40"/>
              <w:rPr>
                <w:b/>
                <w:szCs w:val="22"/>
              </w:rPr>
            </w:pPr>
            <w:r w:rsidRPr="00F95675">
              <w:rPr>
                <w:b/>
              </w:rPr>
              <w:t>30 min</w:t>
            </w:r>
          </w:p>
        </w:tc>
        <w:tc>
          <w:tcPr>
            <w:tcW w:w="848" w:type="dxa"/>
            <w:shd w:val="clear" w:color="auto" w:fill="auto"/>
            <w:noWrap/>
            <w:vAlign w:val="center"/>
            <w:hideMark/>
          </w:tcPr>
          <w:p w14:paraId="1A5EBEEE" w14:textId="77777777" w:rsidR="004165A4" w:rsidRPr="00F95675" w:rsidRDefault="004165A4" w:rsidP="00D63DA3">
            <w:pPr>
              <w:pStyle w:val="BodyText"/>
              <w:spacing w:before="40" w:after="40"/>
              <w:rPr>
                <w:b/>
              </w:rPr>
            </w:pPr>
            <w:r w:rsidRPr="00F95675">
              <w:rPr>
                <w:b/>
              </w:rPr>
              <w:t>60 min</w:t>
            </w:r>
          </w:p>
        </w:tc>
        <w:tc>
          <w:tcPr>
            <w:tcW w:w="847" w:type="dxa"/>
            <w:shd w:val="clear" w:color="auto" w:fill="auto"/>
            <w:noWrap/>
            <w:vAlign w:val="center"/>
            <w:hideMark/>
          </w:tcPr>
          <w:p w14:paraId="3FCF7B9D" w14:textId="77777777" w:rsidR="004165A4" w:rsidRPr="00F95675" w:rsidRDefault="004165A4" w:rsidP="00D63DA3">
            <w:pPr>
              <w:pStyle w:val="BodyText"/>
              <w:spacing w:before="40" w:after="40"/>
              <w:rPr>
                <w:b/>
              </w:rPr>
            </w:pPr>
            <w:r w:rsidRPr="00F95675">
              <w:rPr>
                <w:b/>
              </w:rPr>
              <w:t>90 min</w:t>
            </w:r>
          </w:p>
        </w:tc>
        <w:tc>
          <w:tcPr>
            <w:tcW w:w="983" w:type="dxa"/>
            <w:shd w:val="clear" w:color="auto" w:fill="auto"/>
            <w:noWrap/>
            <w:vAlign w:val="center"/>
            <w:hideMark/>
          </w:tcPr>
          <w:p w14:paraId="15C616FF" w14:textId="77777777" w:rsidR="004165A4" w:rsidRPr="00F95675" w:rsidRDefault="004165A4" w:rsidP="00D63DA3">
            <w:pPr>
              <w:pStyle w:val="BodyText"/>
              <w:spacing w:before="40" w:after="40"/>
              <w:rPr>
                <w:b/>
              </w:rPr>
            </w:pPr>
            <w:r w:rsidRPr="00F95675">
              <w:rPr>
                <w:b/>
              </w:rPr>
              <w:t>120 min</w:t>
            </w:r>
          </w:p>
        </w:tc>
        <w:tc>
          <w:tcPr>
            <w:tcW w:w="1134" w:type="dxa"/>
            <w:shd w:val="clear" w:color="auto" w:fill="auto"/>
            <w:noWrap/>
            <w:vAlign w:val="center"/>
            <w:hideMark/>
          </w:tcPr>
          <w:p w14:paraId="6B6CE9C2" w14:textId="77777777" w:rsidR="004165A4" w:rsidRPr="00F95675" w:rsidRDefault="004165A4" w:rsidP="00D63DA3">
            <w:pPr>
              <w:pStyle w:val="BodyText"/>
              <w:spacing w:before="40" w:after="40"/>
              <w:rPr>
                <w:b/>
              </w:rPr>
            </w:pPr>
            <w:r w:rsidRPr="00F95675">
              <w:rPr>
                <w:b/>
              </w:rPr>
              <w:t>180 min</w:t>
            </w:r>
          </w:p>
        </w:tc>
        <w:tc>
          <w:tcPr>
            <w:tcW w:w="2661" w:type="dxa"/>
            <w:vMerge/>
            <w:vAlign w:val="center"/>
            <w:hideMark/>
          </w:tcPr>
          <w:p w14:paraId="4C50AF5D"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5F55A4BB" w14:textId="77777777" w:rsidTr="00D63DA3">
        <w:trPr>
          <w:jc w:val="center"/>
        </w:trPr>
        <w:tc>
          <w:tcPr>
            <w:tcW w:w="1499" w:type="dxa"/>
            <w:noWrap/>
            <w:vAlign w:val="center"/>
            <w:hideMark/>
          </w:tcPr>
          <w:p w14:paraId="791A50A0" w14:textId="77777777" w:rsidR="004165A4" w:rsidRPr="00EB4487" w:rsidRDefault="004165A4" w:rsidP="00D63DA3">
            <w:pPr>
              <w:pStyle w:val="BodyText"/>
              <w:spacing w:before="40" w:after="40"/>
            </w:pPr>
            <w:r w:rsidRPr="00EB4487">
              <w:rPr>
                <w:lang w:val="sv-SE"/>
              </w:rPr>
              <w:t>2.5</w:t>
            </w:r>
          </w:p>
        </w:tc>
        <w:tc>
          <w:tcPr>
            <w:tcW w:w="937" w:type="dxa"/>
            <w:noWrap/>
            <w:vAlign w:val="center"/>
            <w:hideMark/>
          </w:tcPr>
          <w:p w14:paraId="0193FB7F" w14:textId="77777777" w:rsidR="004165A4" w:rsidRPr="00EB4487" w:rsidRDefault="004165A4" w:rsidP="00D63DA3">
            <w:pPr>
              <w:pStyle w:val="BodyText"/>
              <w:spacing w:before="40" w:after="40"/>
            </w:pPr>
            <w:r w:rsidRPr="00EB4487">
              <w:t>675</w:t>
            </w:r>
          </w:p>
        </w:tc>
        <w:tc>
          <w:tcPr>
            <w:tcW w:w="848" w:type="dxa"/>
            <w:noWrap/>
            <w:vAlign w:val="center"/>
            <w:hideMark/>
          </w:tcPr>
          <w:p w14:paraId="2523E3DF" w14:textId="77777777" w:rsidR="004165A4" w:rsidRPr="00EB4487" w:rsidRDefault="004165A4" w:rsidP="00D63DA3">
            <w:pPr>
              <w:pStyle w:val="BodyText"/>
              <w:spacing w:before="40" w:after="40"/>
            </w:pPr>
            <w:r w:rsidRPr="00EB4487">
              <w:t>831</w:t>
            </w:r>
          </w:p>
        </w:tc>
        <w:tc>
          <w:tcPr>
            <w:tcW w:w="847" w:type="dxa"/>
            <w:noWrap/>
            <w:vAlign w:val="center"/>
            <w:hideMark/>
          </w:tcPr>
          <w:p w14:paraId="6CE9A658" w14:textId="77777777" w:rsidR="004165A4" w:rsidRPr="00EB4487" w:rsidRDefault="004165A4" w:rsidP="00D63DA3">
            <w:pPr>
              <w:pStyle w:val="BodyText"/>
              <w:spacing w:before="40" w:after="40"/>
            </w:pPr>
            <w:r w:rsidRPr="00EB4487">
              <w:t>912</w:t>
            </w:r>
          </w:p>
        </w:tc>
        <w:tc>
          <w:tcPr>
            <w:tcW w:w="983" w:type="dxa"/>
            <w:noWrap/>
            <w:vAlign w:val="center"/>
            <w:hideMark/>
          </w:tcPr>
          <w:p w14:paraId="5A9F7C7C" w14:textId="77777777" w:rsidR="004165A4" w:rsidRPr="00EB4487" w:rsidRDefault="004165A4" w:rsidP="00D63DA3">
            <w:pPr>
              <w:pStyle w:val="BodyText"/>
              <w:spacing w:before="40" w:after="40"/>
            </w:pPr>
            <w:r w:rsidRPr="00EB4487">
              <w:t>967</w:t>
            </w:r>
          </w:p>
        </w:tc>
        <w:tc>
          <w:tcPr>
            <w:tcW w:w="1134" w:type="dxa"/>
            <w:noWrap/>
            <w:vAlign w:val="center"/>
            <w:hideMark/>
          </w:tcPr>
          <w:p w14:paraId="337782AE" w14:textId="77777777" w:rsidR="004165A4" w:rsidRPr="00EB4487" w:rsidRDefault="004165A4" w:rsidP="00D63DA3">
            <w:pPr>
              <w:pStyle w:val="BodyText"/>
              <w:spacing w:before="40" w:after="40"/>
            </w:pPr>
            <w:r w:rsidRPr="00EB4487">
              <w:t>1 042</w:t>
            </w:r>
          </w:p>
        </w:tc>
        <w:tc>
          <w:tcPr>
            <w:tcW w:w="2661" w:type="dxa"/>
            <w:vMerge/>
            <w:vAlign w:val="center"/>
            <w:hideMark/>
          </w:tcPr>
          <w:p w14:paraId="0ADD1AB1"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5D67E627" w14:textId="77777777" w:rsidTr="00D63DA3">
        <w:trPr>
          <w:jc w:val="center"/>
        </w:trPr>
        <w:tc>
          <w:tcPr>
            <w:tcW w:w="1499" w:type="dxa"/>
            <w:noWrap/>
            <w:vAlign w:val="center"/>
            <w:hideMark/>
          </w:tcPr>
          <w:p w14:paraId="739D8F1E" w14:textId="77777777" w:rsidR="004165A4" w:rsidRPr="00EB4487" w:rsidRDefault="004165A4" w:rsidP="00D63DA3">
            <w:pPr>
              <w:pStyle w:val="BodyText"/>
              <w:spacing w:before="40" w:after="40"/>
            </w:pPr>
            <w:r w:rsidRPr="00EB4487">
              <w:t>10</w:t>
            </w:r>
          </w:p>
        </w:tc>
        <w:tc>
          <w:tcPr>
            <w:tcW w:w="937" w:type="dxa"/>
            <w:noWrap/>
            <w:vAlign w:val="center"/>
            <w:hideMark/>
          </w:tcPr>
          <w:p w14:paraId="7E887565" w14:textId="77777777" w:rsidR="004165A4" w:rsidRPr="00EB4487" w:rsidRDefault="004165A4" w:rsidP="00D63DA3">
            <w:pPr>
              <w:pStyle w:val="BodyText"/>
              <w:spacing w:before="40" w:after="40"/>
            </w:pPr>
            <w:r w:rsidRPr="00EB4487">
              <w:t>513</w:t>
            </w:r>
          </w:p>
        </w:tc>
        <w:tc>
          <w:tcPr>
            <w:tcW w:w="848" w:type="dxa"/>
            <w:noWrap/>
            <w:vAlign w:val="center"/>
            <w:hideMark/>
          </w:tcPr>
          <w:p w14:paraId="540C9B80" w14:textId="77777777" w:rsidR="004165A4" w:rsidRPr="00EB4487" w:rsidRDefault="004165A4" w:rsidP="00D63DA3">
            <w:pPr>
              <w:pStyle w:val="BodyText"/>
              <w:spacing w:before="40" w:after="40"/>
            </w:pPr>
            <w:r w:rsidRPr="00EB4487">
              <w:t>684</w:t>
            </w:r>
          </w:p>
        </w:tc>
        <w:tc>
          <w:tcPr>
            <w:tcW w:w="847" w:type="dxa"/>
            <w:noWrap/>
            <w:vAlign w:val="center"/>
            <w:hideMark/>
          </w:tcPr>
          <w:p w14:paraId="02B6686D" w14:textId="77777777" w:rsidR="004165A4" w:rsidRPr="00EB4487" w:rsidRDefault="004165A4" w:rsidP="00D63DA3">
            <w:pPr>
              <w:pStyle w:val="BodyText"/>
              <w:spacing w:before="40" w:after="40"/>
            </w:pPr>
            <w:r w:rsidRPr="00EB4487">
              <w:t>777</w:t>
            </w:r>
          </w:p>
        </w:tc>
        <w:tc>
          <w:tcPr>
            <w:tcW w:w="983" w:type="dxa"/>
            <w:noWrap/>
            <w:vAlign w:val="center"/>
            <w:hideMark/>
          </w:tcPr>
          <w:p w14:paraId="2AD0D8CB" w14:textId="77777777" w:rsidR="004165A4" w:rsidRPr="00EB4487" w:rsidRDefault="004165A4" w:rsidP="00D63DA3">
            <w:pPr>
              <w:pStyle w:val="BodyText"/>
              <w:spacing w:before="40" w:after="40"/>
            </w:pPr>
            <w:r w:rsidRPr="00EB4487">
              <w:t>842</w:t>
            </w:r>
          </w:p>
        </w:tc>
        <w:tc>
          <w:tcPr>
            <w:tcW w:w="1134" w:type="dxa"/>
            <w:noWrap/>
            <w:vAlign w:val="center"/>
            <w:hideMark/>
          </w:tcPr>
          <w:p w14:paraId="2919AA42" w14:textId="77777777" w:rsidR="004165A4" w:rsidRPr="00EB4487" w:rsidRDefault="004165A4" w:rsidP="00D63DA3">
            <w:pPr>
              <w:pStyle w:val="BodyText"/>
              <w:spacing w:before="40" w:after="40"/>
            </w:pPr>
            <w:r w:rsidRPr="00EB4487">
              <w:t>932</w:t>
            </w:r>
          </w:p>
        </w:tc>
        <w:tc>
          <w:tcPr>
            <w:tcW w:w="2661" w:type="dxa"/>
            <w:vMerge/>
            <w:vAlign w:val="center"/>
            <w:hideMark/>
          </w:tcPr>
          <w:p w14:paraId="58A56D88"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710DF1B9" w14:textId="77777777" w:rsidTr="00D63DA3">
        <w:trPr>
          <w:jc w:val="center"/>
        </w:trPr>
        <w:tc>
          <w:tcPr>
            <w:tcW w:w="1499" w:type="dxa"/>
            <w:noWrap/>
            <w:vAlign w:val="center"/>
            <w:hideMark/>
          </w:tcPr>
          <w:p w14:paraId="75F547A6" w14:textId="77777777" w:rsidR="004165A4" w:rsidRPr="00EB4487" w:rsidRDefault="004165A4" w:rsidP="00D63DA3">
            <w:pPr>
              <w:pStyle w:val="BodyText"/>
              <w:spacing w:before="40" w:after="40"/>
            </w:pPr>
            <w:r w:rsidRPr="00EB4487">
              <w:t>20</w:t>
            </w:r>
          </w:p>
        </w:tc>
        <w:tc>
          <w:tcPr>
            <w:tcW w:w="937" w:type="dxa"/>
            <w:noWrap/>
            <w:vAlign w:val="center"/>
            <w:hideMark/>
          </w:tcPr>
          <w:p w14:paraId="5DCA9135" w14:textId="77777777" w:rsidR="004165A4" w:rsidRPr="00EB4487" w:rsidRDefault="004165A4" w:rsidP="00D63DA3">
            <w:pPr>
              <w:pStyle w:val="BodyText"/>
              <w:spacing w:before="40" w:after="40"/>
            </w:pPr>
            <w:r w:rsidRPr="00EB4487">
              <w:t>363</w:t>
            </w:r>
          </w:p>
        </w:tc>
        <w:tc>
          <w:tcPr>
            <w:tcW w:w="848" w:type="dxa"/>
            <w:noWrap/>
            <w:vAlign w:val="center"/>
            <w:hideMark/>
          </w:tcPr>
          <w:p w14:paraId="3F31794B" w14:textId="77777777" w:rsidR="004165A4" w:rsidRPr="00EB4487" w:rsidRDefault="004165A4" w:rsidP="00D63DA3">
            <w:pPr>
              <w:pStyle w:val="BodyText"/>
              <w:spacing w:before="40" w:after="40"/>
            </w:pPr>
            <w:r w:rsidRPr="00EB4487">
              <w:t>531</w:t>
            </w:r>
          </w:p>
        </w:tc>
        <w:tc>
          <w:tcPr>
            <w:tcW w:w="847" w:type="dxa"/>
            <w:noWrap/>
            <w:vAlign w:val="center"/>
            <w:hideMark/>
          </w:tcPr>
          <w:p w14:paraId="68070052" w14:textId="77777777" w:rsidR="004165A4" w:rsidRPr="00EB4487" w:rsidRDefault="004165A4" w:rsidP="00D63DA3">
            <w:pPr>
              <w:pStyle w:val="BodyText"/>
              <w:spacing w:before="40" w:after="40"/>
            </w:pPr>
            <w:r w:rsidRPr="00EB4487">
              <w:t>629</w:t>
            </w:r>
          </w:p>
        </w:tc>
        <w:tc>
          <w:tcPr>
            <w:tcW w:w="983" w:type="dxa"/>
            <w:noWrap/>
            <w:vAlign w:val="center"/>
            <w:hideMark/>
          </w:tcPr>
          <w:p w14:paraId="6FA42DF7" w14:textId="77777777" w:rsidR="004165A4" w:rsidRPr="00EB4487" w:rsidRDefault="004165A4" w:rsidP="00D63DA3">
            <w:pPr>
              <w:pStyle w:val="BodyText"/>
              <w:spacing w:before="40" w:after="40"/>
            </w:pPr>
            <w:r w:rsidRPr="00EB4487">
              <w:t>698</w:t>
            </w:r>
          </w:p>
        </w:tc>
        <w:tc>
          <w:tcPr>
            <w:tcW w:w="1134" w:type="dxa"/>
            <w:noWrap/>
            <w:vAlign w:val="center"/>
            <w:hideMark/>
          </w:tcPr>
          <w:p w14:paraId="08845751" w14:textId="77777777" w:rsidR="004165A4" w:rsidRPr="00EB4487" w:rsidRDefault="004165A4" w:rsidP="00D63DA3">
            <w:pPr>
              <w:pStyle w:val="BodyText"/>
              <w:spacing w:before="40" w:after="40"/>
            </w:pPr>
            <w:r w:rsidRPr="00EB4487">
              <w:t>797</w:t>
            </w:r>
          </w:p>
        </w:tc>
        <w:tc>
          <w:tcPr>
            <w:tcW w:w="2661" w:type="dxa"/>
            <w:vMerge/>
            <w:vAlign w:val="center"/>
            <w:hideMark/>
          </w:tcPr>
          <w:p w14:paraId="58167832"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0515F290" w14:textId="77777777" w:rsidTr="00D63DA3">
        <w:trPr>
          <w:jc w:val="center"/>
        </w:trPr>
        <w:tc>
          <w:tcPr>
            <w:tcW w:w="1499" w:type="dxa"/>
            <w:noWrap/>
            <w:vAlign w:val="center"/>
            <w:hideMark/>
          </w:tcPr>
          <w:p w14:paraId="3EFF4510" w14:textId="77777777" w:rsidR="004165A4" w:rsidRPr="00EB4487" w:rsidRDefault="004165A4" w:rsidP="00D63DA3">
            <w:pPr>
              <w:pStyle w:val="BodyText"/>
              <w:spacing w:before="40" w:after="40"/>
            </w:pPr>
            <w:r w:rsidRPr="00EB4487">
              <w:t>30</w:t>
            </w:r>
          </w:p>
        </w:tc>
        <w:tc>
          <w:tcPr>
            <w:tcW w:w="937" w:type="dxa"/>
            <w:noWrap/>
            <w:vAlign w:val="center"/>
            <w:hideMark/>
          </w:tcPr>
          <w:p w14:paraId="62093E38" w14:textId="77777777" w:rsidR="004165A4" w:rsidRPr="00EB4487" w:rsidRDefault="004165A4" w:rsidP="00D63DA3">
            <w:pPr>
              <w:pStyle w:val="BodyText"/>
              <w:spacing w:before="40" w:after="40"/>
            </w:pPr>
            <w:r w:rsidRPr="00EB4487">
              <w:t>260</w:t>
            </w:r>
          </w:p>
        </w:tc>
        <w:tc>
          <w:tcPr>
            <w:tcW w:w="848" w:type="dxa"/>
            <w:noWrap/>
            <w:vAlign w:val="center"/>
            <w:hideMark/>
          </w:tcPr>
          <w:p w14:paraId="17A4C828" w14:textId="77777777" w:rsidR="004165A4" w:rsidRPr="00EB4487" w:rsidRDefault="004165A4" w:rsidP="00D63DA3">
            <w:pPr>
              <w:pStyle w:val="BodyText"/>
              <w:spacing w:before="40" w:after="40"/>
            </w:pPr>
            <w:r w:rsidRPr="00EB4487">
              <w:t>418</w:t>
            </w:r>
          </w:p>
        </w:tc>
        <w:tc>
          <w:tcPr>
            <w:tcW w:w="847" w:type="dxa"/>
            <w:noWrap/>
            <w:vAlign w:val="center"/>
            <w:hideMark/>
          </w:tcPr>
          <w:p w14:paraId="279F69E5" w14:textId="77777777" w:rsidR="004165A4" w:rsidRPr="00EB4487" w:rsidRDefault="004165A4" w:rsidP="00D63DA3">
            <w:pPr>
              <w:pStyle w:val="BodyText"/>
              <w:spacing w:before="40" w:after="40"/>
            </w:pPr>
            <w:r w:rsidRPr="00EB4487">
              <w:t>514</w:t>
            </w:r>
          </w:p>
        </w:tc>
        <w:tc>
          <w:tcPr>
            <w:tcW w:w="983" w:type="dxa"/>
            <w:noWrap/>
            <w:vAlign w:val="center"/>
            <w:hideMark/>
          </w:tcPr>
          <w:p w14:paraId="29AE34FC" w14:textId="77777777" w:rsidR="004165A4" w:rsidRPr="00EB4487" w:rsidRDefault="004165A4" w:rsidP="00D63DA3">
            <w:pPr>
              <w:pStyle w:val="BodyText"/>
              <w:spacing w:before="40" w:after="40"/>
            </w:pPr>
            <w:r w:rsidRPr="00EB4487">
              <w:t>583</w:t>
            </w:r>
          </w:p>
        </w:tc>
        <w:tc>
          <w:tcPr>
            <w:tcW w:w="1134" w:type="dxa"/>
            <w:noWrap/>
            <w:vAlign w:val="center"/>
            <w:hideMark/>
          </w:tcPr>
          <w:p w14:paraId="1B336344" w14:textId="77777777" w:rsidR="004165A4" w:rsidRPr="00EB4487" w:rsidRDefault="004165A4" w:rsidP="00D63DA3">
            <w:pPr>
              <w:pStyle w:val="BodyText"/>
              <w:spacing w:before="40" w:after="40"/>
            </w:pPr>
            <w:r w:rsidRPr="00EB4487">
              <w:t>685</w:t>
            </w:r>
          </w:p>
        </w:tc>
        <w:tc>
          <w:tcPr>
            <w:tcW w:w="2661" w:type="dxa"/>
            <w:vAlign w:val="center"/>
          </w:tcPr>
          <w:p w14:paraId="1D73F8A1" w14:textId="77777777" w:rsidR="004165A4" w:rsidRPr="00EB4487" w:rsidRDefault="004165A4" w:rsidP="00D63DA3">
            <w:pPr>
              <w:pStyle w:val="ABodyText"/>
              <w:spacing w:before="40" w:after="40"/>
              <w:rPr>
                <w:rFonts w:asciiTheme="majorHAnsi" w:hAnsiTheme="majorHAnsi" w:cs="Arial"/>
              </w:rPr>
            </w:pPr>
          </w:p>
        </w:tc>
      </w:tr>
      <w:tr w:rsidR="004165A4" w:rsidRPr="00EB4487" w14:paraId="752D0944" w14:textId="77777777" w:rsidTr="00D63DA3">
        <w:trPr>
          <w:jc w:val="center"/>
        </w:trPr>
        <w:tc>
          <w:tcPr>
            <w:tcW w:w="1499" w:type="dxa"/>
            <w:noWrap/>
            <w:vAlign w:val="center"/>
            <w:hideMark/>
          </w:tcPr>
          <w:p w14:paraId="36072906" w14:textId="77777777" w:rsidR="004165A4" w:rsidRPr="00EB4487" w:rsidRDefault="004165A4" w:rsidP="00D63DA3">
            <w:pPr>
              <w:pStyle w:val="BodyText"/>
              <w:spacing w:before="40" w:after="40"/>
              <w:rPr>
                <w:szCs w:val="22"/>
              </w:rPr>
            </w:pPr>
            <w:r w:rsidRPr="00EB4487">
              <w:t>40</w:t>
            </w:r>
          </w:p>
        </w:tc>
        <w:tc>
          <w:tcPr>
            <w:tcW w:w="937" w:type="dxa"/>
            <w:noWrap/>
            <w:vAlign w:val="center"/>
            <w:hideMark/>
          </w:tcPr>
          <w:p w14:paraId="4BBD932F" w14:textId="77777777" w:rsidR="004165A4" w:rsidRPr="00EB4487" w:rsidRDefault="004165A4" w:rsidP="00D63DA3">
            <w:pPr>
              <w:pStyle w:val="BodyText"/>
              <w:spacing w:before="40" w:after="40"/>
            </w:pPr>
            <w:r w:rsidRPr="00EB4487">
              <w:t>187</w:t>
            </w:r>
          </w:p>
        </w:tc>
        <w:tc>
          <w:tcPr>
            <w:tcW w:w="848" w:type="dxa"/>
            <w:noWrap/>
            <w:vAlign w:val="center"/>
            <w:hideMark/>
          </w:tcPr>
          <w:p w14:paraId="42C46145" w14:textId="77777777" w:rsidR="004165A4" w:rsidRPr="00EB4487" w:rsidRDefault="004165A4" w:rsidP="00D63DA3">
            <w:pPr>
              <w:pStyle w:val="BodyText"/>
              <w:spacing w:before="40" w:after="40"/>
            </w:pPr>
            <w:r w:rsidRPr="00EB4487">
              <w:t>331</w:t>
            </w:r>
          </w:p>
        </w:tc>
        <w:tc>
          <w:tcPr>
            <w:tcW w:w="847" w:type="dxa"/>
            <w:noWrap/>
            <w:vAlign w:val="center"/>
            <w:hideMark/>
          </w:tcPr>
          <w:p w14:paraId="02D45CD3" w14:textId="77777777" w:rsidR="004165A4" w:rsidRPr="00EB4487" w:rsidRDefault="004165A4" w:rsidP="00D63DA3">
            <w:pPr>
              <w:pStyle w:val="BodyText"/>
              <w:spacing w:before="40" w:after="40"/>
            </w:pPr>
            <w:r w:rsidRPr="00EB4487">
              <w:t>423</w:t>
            </w:r>
          </w:p>
        </w:tc>
        <w:tc>
          <w:tcPr>
            <w:tcW w:w="983" w:type="dxa"/>
            <w:noWrap/>
            <w:vAlign w:val="center"/>
            <w:hideMark/>
          </w:tcPr>
          <w:p w14:paraId="27F9CC71" w14:textId="77777777" w:rsidR="004165A4" w:rsidRPr="00EB4487" w:rsidRDefault="004165A4" w:rsidP="00D63DA3">
            <w:pPr>
              <w:pStyle w:val="BodyText"/>
              <w:spacing w:before="40" w:after="40"/>
            </w:pPr>
            <w:r w:rsidRPr="00EB4487">
              <w:t>491</w:t>
            </w:r>
          </w:p>
        </w:tc>
        <w:tc>
          <w:tcPr>
            <w:tcW w:w="1134" w:type="dxa"/>
            <w:noWrap/>
            <w:vAlign w:val="center"/>
            <w:hideMark/>
          </w:tcPr>
          <w:p w14:paraId="3524D0F6" w14:textId="77777777" w:rsidR="004165A4" w:rsidRPr="00EB4487" w:rsidRDefault="004165A4" w:rsidP="00D63DA3">
            <w:pPr>
              <w:pStyle w:val="BodyText"/>
              <w:spacing w:before="40" w:after="40"/>
            </w:pPr>
            <w:r w:rsidRPr="00EB4487">
              <w:t>591</w:t>
            </w:r>
          </w:p>
        </w:tc>
        <w:tc>
          <w:tcPr>
            <w:tcW w:w="2661" w:type="dxa"/>
            <w:vMerge w:val="restart"/>
            <w:vAlign w:val="center"/>
            <w:hideMark/>
          </w:tcPr>
          <w:p w14:paraId="607149E7" w14:textId="77777777" w:rsidR="004165A4" w:rsidRPr="00EB4487" w:rsidRDefault="004165A4" w:rsidP="00D63DA3">
            <w:pPr>
              <w:pStyle w:val="ABodyText"/>
              <w:spacing w:before="40" w:after="40"/>
              <w:rPr>
                <w:rFonts w:asciiTheme="majorHAnsi" w:hAnsiTheme="majorHAnsi" w:cs="Arial"/>
              </w:rPr>
            </w:pPr>
          </w:p>
        </w:tc>
      </w:tr>
      <w:tr w:rsidR="004165A4" w:rsidRPr="00EB4487" w14:paraId="51BA12D3" w14:textId="77777777" w:rsidTr="00D63DA3">
        <w:trPr>
          <w:jc w:val="center"/>
        </w:trPr>
        <w:tc>
          <w:tcPr>
            <w:tcW w:w="1499" w:type="dxa"/>
            <w:noWrap/>
            <w:vAlign w:val="center"/>
            <w:hideMark/>
          </w:tcPr>
          <w:p w14:paraId="5BC97A8D" w14:textId="77777777" w:rsidR="004165A4" w:rsidRPr="00EB4487" w:rsidRDefault="004165A4" w:rsidP="00D63DA3">
            <w:pPr>
              <w:pStyle w:val="BodyText"/>
              <w:spacing w:before="40" w:after="40"/>
              <w:rPr>
                <w:szCs w:val="22"/>
              </w:rPr>
            </w:pPr>
            <w:r w:rsidRPr="00EB4487">
              <w:t>50</w:t>
            </w:r>
          </w:p>
        </w:tc>
        <w:tc>
          <w:tcPr>
            <w:tcW w:w="937" w:type="dxa"/>
            <w:noWrap/>
            <w:vAlign w:val="center"/>
            <w:hideMark/>
          </w:tcPr>
          <w:p w14:paraId="5B6F4F02" w14:textId="77777777" w:rsidR="004165A4" w:rsidRPr="00EB4487" w:rsidRDefault="004165A4" w:rsidP="00D63DA3">
            <w:pPr>
              <w:pStyle w:val="BodyText"/>
              <w:spacing w:before="40" w:after="40"/>
            </w:pPr>
            <w:r w:rsidRPr="00EB4487">
              <w:t>135</w:t>
            </w:r>
          </w:p>
        </w:tc>
        <w:tc>
          <w:tcPr>
            <w:tcW w:w="848" w:type="dxa"/>
            <w:noWrap/>
            <w:vAlign w:val="center"/>
            <w:hideMark/>
          </w:tcPr>
          <w:p w14:paraId="5836ED1F" w14:textId="77777777" w:rsidR="004165A4" w:rsidRPr="00EB4487" w:rsidRDefault="004165A4" w:rsidP="00D63DA3">
            <w:pPr>
              <w:pStyle w:val="BodyText"/>
              <w:spacing w:before="40" w:after="40"/>
            </w:pPr>
            <w:r w:rsidRPr="00EB4487">
              <w:t>263</w:t>
            </w:r>
          </w:p>
        </w:tc>
        <w:tc>
          <w:tcPr>
            <w:tcW w:w="847" w:type="dxa"/>
            <w:noWrap/>
            <w:vAlign w:val="center"/>
            <w:hideMark/>
          </w:tcPr>
          <w:p w14:paraId="4E339F98" w14:textId="77777777" w:rsidR="004165A4" w:rsidRPr="00EB4487" w:rsidRDefault="004165A4" w:rsidP="00D63DA3">
            <w:pPr>
              <w:pStyle w:val="BodyText"/>
              <w:spacing w:before="40" w:after="40"/>
            </w:pPr>
            <w:r w:rsidRPr="00EB4487">
              <w:t>349</w:t>
            </w:r>
          </w:p>
        </w:tc>
        <w:tc>
          <w:tcPr>
            <w:tcW w:w="983" w:type="dxa"/>
            <w:noWrap/>
            <w:vAlign w:val="center"/>
            <w:hideMark/>
          </w:tcPr>
          <w:p w14:paraId="2D7E6230" w14:textId="77777777" w:rsidR="004165A4" w:rsidRPr="00EB4487" w:rsidRDefault="004165A4" w:rsidP="00D63DA3">
            <w:pPr>
              <w:pStyle w:val="BodyText"/>
              <w:spacing w:before="40" w:after="40"/>
            </w:pPr>
            <w:r w:rsidRPr="00EB4487">
              <w:t>415</w:t>
            </w:r>
          </w:p>
        </w:tc>
        <w:tc>
          <w:tcPr>
            <w:tcW w:w="1134" w:type="dxa"/>
            <w:noWrap/>
            <w:vAlign w:val="center"/>
            <w:hideMark/>
          </w:tcPr>
          <w:p w14:paraId="6489885A" w14:textId="77777777" w:rsidR="004165A4" w:rsidRPr="00EB4487" w:rsidRDefault="004165A4" w:rsidP="00D63DA3">
            <w:pPr>
              <w:pStyle w:val="BodyText"/>
              <w:spacing w:before="40" w:after="40"/>
            </w:pPr>
            <w:r w:rsidRPr="00EB4487">
              <w:t>514</w:t>
            </w:r>
          </w:p>
        </w:tc>
        <w:tc>
          <w:tcPr>
            <w:tcW w:w="2661" w:type="dxa"/>
            <w:vMerge/>
            <w:vAlign w:val="center"/>
            <w:hideMark/>
          </w:tcPr>
          <w:p w14:paraId="0B40D863"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08B64597" w14:textId="77777777" w:rsidTr="00D63DA3">
        <w:trPr>
          <w:jc w:val="center"/>
        </w:trPr>
        <w:tc>
          <w:tcPr>
            <w:tcW w:w="1499" w:type="dxa"/>
            <w:noWrap/>
            <w:vAlign w:val="center"/>
            <w:hideMark/>
          </w:tcPr>
          <w:p w14:paraId="6A70FFB7" w14:textId="77777777" w:rsidR="004165A4" w:rsidRPr="00EB4487" w:rsidRDefault="004165A4" w:rsidP="00D63DA3">
            <w:pPr>
              <w:pStyle w:val="BodyText"/>
              <w:spacing w:before="40" w:after="40"/>
            </w:pPr>
            <w:r w:rsidRPr="00EB4487">
              <w:t>60</w:t>
            </w:r>
          </w:p>
        </w:tc>
        <w:tc>
          <w:tcPr>
            <w:tcW w:w="937" w:type="dxa"/>
            <w:noWrap/>
            <w:vAlign w:val="center"/>
            <w:hideMark/>
          </w:tcPr>
          <w:p w14:paraId="0C0F123C" w14:textId="77777777" w:rsidR="004165A4" w:rsidRPr="00EB4487" w:rsidRDefault="004165A4" w:rsidP="00D63DA3">
            <w:pPr>
              <w:pStyle w:val="BodyText"/>
              <w:spacing w:before="40" w:after="40"/>
            </w:pPr>
            <w:r w:rsidRPr="00EB4487">
              <w:t>101</w:t>
            </w:r>
          </w:p>
        </w:tc>
        <w:tc>
          <w:tcPr>
            <w:tcW w:w="848" w:type="dxa"/>
            <w:noWrap/>
            <w:vAlign w:val="center"/>
            <w:hideMark/>
          </w:tcPr>
          <w:p w14:paraId="393B39DA" w14:textId="77777777" w:rsidR="004165A4" w:rsidRPr="00EB4487" w:rsidRDefault="004165A4" w:rsidP="00D63DA3">
            <w:pPr>
              <w:pStyle w:val="BodyText"/>
              <w:spacing w:before="40" w:after="40"/>
            </w:pPr>
            <w:r w:rsidRPr="00EB4487">
              <w:t>209</w:t>
            </w:r>
          </w:p>
        </w:tc>
        <w:tc>
          <w:tcPr>
            <w:tcW w:w="847" w:type="dxa"/>
            <w:noWrap/>
            <w:vAlign w:val="center"/>
            <w:hideMark/>
          </w:tcPr>
          <w:p w14:paraId="3027208F" w14:textId="77777777" w:rsidR="004165A4" w:rsidRPr="00EB4487" w:rsidRDefault="004165A4" w:rsidP="00D63DA3">
            <w:pPr>
              <w:pStyle w:val="BodyText"/>
              <w:spacing w:before="40" w:after="40"/>
            </w:pPr>
            <w:r w:rsidRPr="00EB4487">
              <w:t>290</w:t>
            </w:r>
          </w:p>
        </w:tc>
        <w:tc>
          <w:tcPr>
            <w:tcW w:w="983" w:type="dxa"/>
            <w:noWrap/>
            <w:vAlign w:val="center"/>
            <w:hideMark/>
          </w:tcPr>
          <w:p w14:paraId="6818E8E9" w14:textId="77777777" w:rsidR="004165A4" w:rsidRPr="00EB4487" w:rsidRDefault="004165A4" w:rsidP="00D63DA3">
            <w:pPr>
              <w:pStyle w:val="BodyText"/>
              <w:spacing w:before="40" w:after="40"/>
            </w:pPr>
            <w:r w:rsidRPr="00EB4487">
              <w:t>352</w:t>
            </w:r>
          </w:p>
        </w:tc>
        <w:tc>
          <w:tcPr>
            <w:tcW w:w="1134" w:type="dxa"/>
            <w:noWrap/>
            <w:vAlign w:val="center"/>
            <w:hideMark/>
          </w:tcPr>
          <w:p w14:paraId="1EAC201E" w14:textId="77777777" w:rsidR="004165A4" w:rsidRPr="00EB4487" w:rsidRDefault="004165A4" w:rsidP="00D63DA3">
            <w:pPr>
              <w:pStyle w:val="BodyText"/>
              <w:spacing w:before="40" w:after="40"/>
            </w:pPr>
            <w:r w:rsidRPr="00EB4487">
              <w:t>448</w:t>
            </w:r>
          </w:p>
        </w:tc>
        <w:tc>
          <w:tcPr>
            <w:tcW w:w="2661" w:type="dxa"/>
            <w:vMerge/>
            <w:vAlign w:val="center"/>
            <w:hideMark/>
          </w:tcPr>
          <w:p w14:paraId="4C58E0D6"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6D3B354D" w14:textId="77777777" w:rsidTr="00D63DA3">
        <w:trPr>
          <w:jc w:val="center"/>
        </w:trPr>
        <w:tc>
          <w:tcPr>
            <w:tcW w:w="1499" w:type="dxa"/>
            <w:noWrap/>
            <w:vAlign w:val="center"/>
            <w:hideMark/>
          </w:tcPr>
          <w:p w14:paraId="53986F25" w14:textId="77777777" w:rsidR="004165A4" w:rsidRPr="00EB4487" w:rsidRDefault="004165A4" w:rsidP="00D63DA3">
            <w:pPr>
              <w:pStyle w:val="BodyText"/>
              <w:spacing w:before="40" w:after="40"/>
            </w:pPr>
            <w:r w:rsidRPr="00EB4487">
              <w:t>70</w:t>
            </w:r>
          </w:p>
        </w:tc>
        <w:tc>
          <w:tcPr>
            <w:tcW w:w="937" w:type="dxa"/>
            <w:noWrap/>
            <w:vAlign w:val="center"/>
            <w:hideMark/>
          </w:tcPr>
          <w:p w14:paraId="19ECCE9D" w14:textId="77777777" w:rsidR="004165A4" w:rsidRPr="00EB4487" w:rsidRDefault="004165A4" w:rsidP="00D63DA3">
            <w:pPr>
              <w:pStyle w:val="BodyText"/>
              <w:spacing w:before="40" w:after="40"/>
            </w:pPr>
            <w:r w:rsidRPr="00EB4487">
              <w:t>76</w:t>
            </w:r>
          </w:p>
        </w:tc>
        <w:tc>
          <w:tcPr>
            <w:tcW w:w="848" w:type="dxa"/>
            <w:noWrap/>
            <w:vAlign w:val="center"/>
            <w:hideMark/>
          </w:tcPr>
          <w:p w14:paraId="2CBF0D4A" w14:textId="77777777" w:rsidR="004165A4" w:rsidRPr="00EB4487" w:rsidRDefault="004165A4" w:rsidP="00D63DA3">
            <w:pPr>
              <w:pStyle w:val="BodyText"/>
              <w:spacing w:before="40" w:after="40"/>
            </w:pPr>
            <w:r w:rsidRPr="00EB4487">
              <w:t>166</w:t>
            </w:r>
          </w:p>
        </w:tc>
        <w:tc>
          <w:tcPr>
            <w:tcW w:w="847" w:type="dxa"/>
            <w:noWrap/>
            <w:vAlign w:val="center"/>
            <w:hideMark/>
          </w:tcPr>
          <w:p w14:paraId="386DA8D3" w14:textId="77777777" w:rsidR="004165A4" w:rsidRPr="00EB4487" w:rsidRDefault="004165A4" w:rsidP="00D63DA3">
            <w:pPr>
              <w:pStyle w:val="BodyText"/>
              <w:spacing w:before="40" w:after="40"/>
            </w:pPr>
            <w:r w:rsidRPr="00EB4487">
              <w:t>241</w:t>
            </w:r>
          </w:p>
        </w:tc>
        <w:tc>
          <w:tcPr>
            <w:tcW w:w="983" w:type="dxa"/>
            <w:noWrap/>
            <w:vAlign w:val="center"/>
            <w:hideMark/>
          </w:tcPr>
          <w:p w14:paraId="61F2716E" w14:textId="77777777" w:rsidR="004165A4" w:rsidRPr="00EB4487" w:rsidRDefault="004165A4" w:rsidP="00D63DA3">
            <w:pPr>
              <w:pStyle w:val="BodyText"/>
              <w:spacing w:before="40" w:after="40"/>
            </w:pPr>
            <w:r w:rsidRPr="00EB4487">
              <w:t>300</w:t>
            </w:r>
          </w:p>
        </w:tc>
        <w:tc>
          <w:tcPr>
            <w:tcW w:w="1134" w:type="dxa"/>
            <w:noWrap/>
            <w:vAlign w:val="center"/>
            <w:hideMark/>
          </w:tcPr>
          <w:p w14:paraId="2CF66D71" w14:textId="77777777" w:rsidR="004165A4" w:rsidRPr="00EB4487" w:rsidRDefault="004165A4" w:rsidP="00D63DA3">
            <w:pPr>
              <w:pStyle w:val="BodyText"/>
              <w:spacing w:before="40" w:after="40"/>
            </w:pPr>
            <w:r w:rsidRPr="00EB4487">
              <w:t>392</w:t>
            </w:r>
          </w:p>
        </w:tc>
        <w:tc>
          <w:tcPr>
            <w:tcW w:w="2661" w:type="dxa"/>
            <w:vMerge/>
            <w:vAlign w:val="center"/>
            <w:hideMark/>
          </w:tcPr>
          <w:p w14:paraId="04D151C9"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16DA26F9" w14:textId="77777777" w:rsidTr="00D63DA3">
        <w:trPr>
          <w:jc w:val="center"/>
        </w:trPr>
        <w:tc>
          <w:tcPr>
            <w:tcW w:w="1499" w:type="dxa"/>
            <w:noWrap/>
            <w:vAlign w:val="center"/>
            <w:hideMark/>
          </w:tcPr>
          <w:p w14:paraId="1378CE66" w14:textId="77777777" w:rsidR="004165A4" w:rsidRPr="00EB4487" w:rsidRDefault="004165A4" w:rsidP="00D63DA3">
            <w:pPr>
              <w:pStyle w:val="BodyText"/>
              <w:spacing w:before="40" w:after="40"/>
            </w:pPr>
            <w:r w:rsidRPr="00EB4487">
              <w:t>80</w:t>
            </w:r>
          </w:p>
        </w:tc>
        <w:tc>
          <w:tcPr>
            <w:tcW w:w="937" w:type="dxa"/>
            <w:noWrap/>
            <w:vAlign w:val="center"/>
            <w:hideMark/>
          </w:tcPr>
          <w:p w14:paraId="1C92E99C" w14:textId="77777777" w:rsidR="004165A4" w:rsidRPr="00EB4487" w:rsidRDefault="004165A4" w:rsidP="00D63DA3">
            <w:pPr>
              <w:pStyle w:val="BodyText"/>
              <w:spacing w:before="40" w:after="40"/>
            </w:pPr>
            <w:r w:rsidRPr="00EB4487">
              <w:t>59</w:t>
            </w:r>
          </w:p>
        </w:tc>
        <w:tc>
          <w:tcPr>
            <w:tcW w:w="848" w:type="dxa"/>
            <w:noWrap/>
            <w:vAlign w:val="center"/>
            <w:hideMark/>
          </w:tcPr>
          <w:p w14:paraId="4B18D53F" w14:textId="77777777" w:rsidR="004165A4" w:rsidRPr="00EB4487" w:rsidRDefault="004165A4" w:rsidP="00D63DA3">
            <w:pPr>
              <w:pStyle w:val="BodyText"/>
              <w:spacing w:before="40" w:after="40"/>
            </w:pPr>
            <w:r w:rsidRPr="00EB4487">
              <w:t>133</w:t>
            </w:r>
          </w:p>
        </w:tc>
        <w:tc>
          <w:tcPr>
            <w:tcW w:w="847" w:type="dxa"/>
            <w:noWrap/>
            <w:vAlign w:val="center"/>
            <w:hideMark/>
          </w:tcPr>
          <w:p w14:paraId="12B9A7FB" w14:textId="77777777" w:rsidR="004165A4" w:rsidRPr="00EB4487" w:rsidRDefault="004165A4" w:rsidP="00D63DA3">
            <w:pPr>
              <w:pStyle w:val="BodyText"/>
              <w:spacing w:before="40" w:after="40"/>
            </w:pPr>
            <w:r w:rsidRPr="00EB4487">
              <w:t>200</w:t>
            </w:r>
          </w:p>
        </w:tc>
        <w:tc>
          <w:tcPr>
            <w:tcW w:w="983" w:type="dxa"/>
            <w:noWrap/>
            <w:vAlign w:val="center"/>
            <w:hideMark/>
          </w:tcPr>
          <w:p w14:paraId="776E16B5" w14:textId="77777777" w:rsidR="004165A4" w:rsidRPr="00EB4487" w:rsidRDefault="004165A4" w:rsidP="00D63DA3">
            <w:pPr>
              <w:pStyle w:val="BodyText"/>
              <w:spacing w:before="40" w:after="40"/>
            </w:pPr>
            <w:r w:rsidRPr="00EB4487">
              <w:t>256</w:t>
            </w:r>
          </w:p>
        </w:tc>
        <w:tc>
          <w:tcPr>
            <w:tcW w:w="1134" w:type="dxa"/>
            <w:noWrap/>
            <w:vAlign w:val="center"/>
            <w:hideMark/>
          </w:tcPr>
          <w:p w14:paraId="556A0561" w14:textId="77777777" w:rsidR="004165A4" w:rsidRPr="00EB4487" w:rsidRDefault="004165A4" w:rsidP="00D63DA3">
            <w:pPr>
              <w:pStyle w:val="BodyText"/>
              <w:spacing w:before="40" w:after="40"/>
            </w:pPr>
            <w:r w:rsidRPr="00EB4487">
              <w:t>344</w:t>
            </w:r>
          </w:p>
        </w:tc>
        <w:tc>
          <w:tcPr>
            <w:tcW w:w="2661" w:type="dxa"/>
            <w:vMerge w:val="restart"/>
            <w:vAlign w:val="center"/>
            <w:hideMark/>
          </w:tcPr>
          <w:p w14:paraId="5F5D3C2B" w14:textId="77777777" w:rsidR="004165A4" w:rsidRPr="00EB4487" w:rsidRDefault="004165A4" w:rsidP="00D63DA3">
            <w:pPr>
              <w:pStyle w:val="ABodyText"/>
              <w:spacing w:before="40" w:after="40"/>
              <w:rPr>
                <w:rFonts w:asciiTheme="majorHAnsi" w:hAnsiTheme="majorHAnsi" w:cs="Arial"/>
              </w:rPr>
            </w:pPr>
          </w:p>
        </w:tc>
      </w:tr>
      <w:tr w:rsidR="004165A4" w:rsidRPr="00EB4487" w14:paraId="7622E5C8" w14:textId="77777777" w:rsidTr="00D63DA3">
        <w:trPr>
          <w:jc w:val="center"/>
        </w:trPr>
        <w:tc>
          <w:tcPr>
            <w:tcW w:w="1499" w:type="dxa"/>
            <w:noWrap/>
            <w:vAlign w:val="center"/>
            <w:hideMark/>
          </w:tcPr>
          <w:p w14:paraId="4A15E0C5" w14:textId="77777777" w:rsidR="004165A4" w:rsidRPr="00EB4487" w:rsidRDefault="004165A4" w:rsidP="00D63DA3">
            <w:pPr>
              <w:pStyle w:val="BodyText"/>
              <w:spacing w:before="40" w:after="40"/>
              <w:rPr>
                <w:szCs w:val="22"/>
              </w:rPr>
            </w:pPr>
            <w:r w:rsidRPr="00EB4487">
              <w:t>90</w:t>
            </w:r>
          </w:p>
        </w:tc>
        <w:tc>
          <w:tcPr>
            <w:tcW w:w="937" w:type="dxa"/>
            <w:noWrap/>
            <w:vAlign w:val="center"/>
            <w:hideMark/>
          </w:tcPr>
          <w:p w14:paraId="445CB5E4" w14:textId="77777777" w:rsidR="004165A4" w:rsidRPr="00EB4487" w:rsidRDefault="004165A4" w:rsidP="00D63DA3">
            <w:pPr>
              <w:pStyle w:val="BodyText"/>
              <w:spacing w:before="40" w:after="40"/>
            </w:pPr>
            <w:r w:rsidRPr="00EB4487">
              <w:t>46</w:t>
            </w:r>
          </w:p>
        </w:tc>
        <w:tc>
          <w:tcPr>
            <w:tcW w:w="848" w:type="dxa"/>
            <w:noWrap/>
            <w:vAlign w:val="center"/>
            <w:hideMark/>
          </w:tcPr>
          <w:p w14:paraId="33BABAE1" w14:textId="77777777" w:rsidR="004165A4" w:rsidRPr="00EB4487" w:rsidRDefault="004165A4" w:rsidP="00D63DA3">
            <w:pPr>
              <w:pStyle w:val="BodyText"/>
              <w:spacing w:before="40" w:after="40"/>
            </w:pPr>
            <w:r w:rsidRPr="00EB4487">
              <w:t>108</w:t>
            </w:r>
          </w:p>
        </w:tc>
        <w:tc>
          <w:tcPr>
            <w:tcW w:w="847" w:type="dxa"/>
            <w:noWrap/>
            <w:vAlign w:val="center"/>
            <w:hideMark/>
          </w:tcPr>
          <w:p w14:paraId="1DA0156B" w14:textId="77777777" w:rsidR="004165A4" w:rsidRPr="00EB4487" w:rsidRDefault="004165A4" w:rsidP="00D63DA3">
            <w:pPr>
              <w:pStyle w:val="BodyText"/>
              <w:spacing w:before="40" w:after="40"/>
            </w:pPr>
            <w:r w:rsidRPr="00EB4487">
              <w:t>166</w:t>
            </w:r>
          </w:p>
        </w:tc>
        <w:tc>
          <w:tcPr>
            <w:tcW w:w="983" w:type="dxa"/>
            <w:noWrap/>
            <w:vAlign w:val="center"/>
            <w:hideMark/>
          </w:tcPr>
          <w:p w14:paraId="21626EE2" w14:textId="77777777" w:rsidR="004165A4" w:rsidRPr="00EB4487" w:rsidRDefault="004165A4" w:rsidP="00D63DA3">
            <w:pPr>
              <w:pStyle w:val="BodyText"/>
              <w:spacing w:before="40" w:after="40"/>
            </w:pPr>
            <w:r w:rsidRPr="00EB4487">
              <w:t>218</w:t>
            </w:r>
          </w:p>
        </w:tc>
        <w:tc>
          <w:tcPr>
            <w:tcW w:w="1134" w:type="dxa"/>
            <w:noWrap/>
            <w:vAlign w:val="center"/>
            <w:hideMark/>
          </w:tcPr>
          <w:p w14:paraId="584492BE" w14:textId="77777777" w:rsidR="004165A4" w:rsidRPr="00EB4487" w:rsidRDefault="004165A4" w:rsidP="00D63DA3">
            <w:pPr>
              <w:pStyle w:val="BodyText"/>
              <w:spacing w:before="40" w:after="40"/>
            </w:pPr>
            <w:r w:rsidRPr="00EB4487">
              <w:t>303</w:t>
            </w:r>
          </w:p>
        </w:tc>
        <w:tc>
          <w:tcPr>
            <w:tcW w:w="2661" w:type="dxa"/>
            <w:vMerge/>
            <w:vAlign w:val="center"/>
            <w:hideMark/>
          </w:tcPr>
          <w:p w14:paraId="59BE572B"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354AD07B" w14:textId="77777777" w:rsidTr="00D63DA3">
        <w:trPr>
          <w:jc w:val="center"/>
        </w:trPr>
        <w:tc>
          <w:tcPr>
            <w:tcW w:w="1499" w:type="dxa"/>
            <w:noWrap/>
            <w:vAlign w:val="center"/>
            <w:hideMark/>
          </w:tcPr>
          <w:p w14:paraId="33D62FB4" w14:textId="77777777" w:rsidR="004165A4" w:rsidRPr="00EB4487" w:rsidRDefault="004165A4" w:rsidP="00D63DA3">
            <w:pPr>
              <w:pStyle w:val="BodyText"/>
              <w:spacing w:before="40" w:after="40"/>
            </w:pPr>
            <w:r w:rsidRPr="00EB4487">
              <w:t>100</w:t>
            </w:r>
          </w:p>
        </w:tc>
        <w:tc>
          <w:tcPr>
            <w:tcW w:w="937" w:type="dxa"/>
            <w:noWrap/>
            <w:vAlign w:val="center"/>
            <w:hideMark/>
          </w:tcPr>
          <w:p w14:paraId="3AF0E495" w14:textId="77777777" w:rsidR="004165A4" w:rsidRPr="00EB4487" w:rsidRDefault="004165A4" w:rsidP="00D63DA3">
            <w:pPr>
              <w:pStyle w:val="BodyText"/>
              <w:spacing w:before="40" w:after="40"/>
            </w:pPr>
            <w:r w:rsidRPr="00EB4487">
              <w:t>37</w:t>
            </w:r>
          </w:p>
        </w:tc>
        <w:tc>
          <w:tcPr>
            <w:tcW w:w="848" w:type="dxa"/>
            <w:noWrap/>
            <w:vAlign w:val="center"/>
            <w:hideMark/>
          </w:tcPr>
          <w:p w14:paraId="467DF9F3" w14:textId="77777777" w:rsidR="004165A4" w:rsidRPr="00EB4487" w:rsidRDefault="004165A4" w:rsidP="00D63DA3">
            <w:pPr>
              <w:pStyle w:val="BodyText"/>
              <w:spacing w:before="40" w:after="40"/>
            </w:pPr>
            <w:r w:rsidRPr="00EB4487">
              <w:t>89</w:t>
            </w:r>
          </w:p>
        </w:tc>
        <w:tc>
          <w:tcPr>
            <w:tcW w:w="847" w:type="dxa"/>
            <w:noWrap/>
            <w:vAlign w:val="center"/>
            <w:hideMark/>
          </w:tcPr>
          <w:p w14:paraId="69EAC69A" w14:textId="77777777" w:rsidR="004165A4" w:rsidRPr="00EB4487" w:rsidRDefault="004165A4" w:rsidP="00D63DA3">
            <w:pPr>
              <w:pStyle w:val="BodyText"/>
              <w:spacing w:before="40" w:after="40"/>
            </w:pPr>
            <w:r w:rsidRPr="00EB4487">
              <w:t>138</w:t>
            </w:r>
          </w:p>
        </w:tc>
        <w:tc>
          <w:tcPr>
            <w:tcW w:w="983" w:type="dxa"/>
            <w:noWrap/>
            <w:vAlign w:val="center"/>
            <w:hideMark/>
          </w:tcPr>
          <w:p w14:paraId="6ED1EE4A" w14:textId="77777777" w:rsidR="004165A4" w:rsidRPr="00EB4487" w:rsidRDefault="004165A4" w:rsidP="00D63DA3">
            <w:pPr>
              <w:pStyle w:val="BodyText"/>
              <w:spacing w:before="40" w:after="40"/>
            </w:pPr>
            <w:r w:rsidRPr="00EB4487">
              <w:t>186</w:t>
            </w:r>
          </w:p>
        </w:tc>
        <w:tc>
          <w:tcPr>
            <w:tcW w:w="1134" w:type="dxa"/>
            <w:noWrap/>
            <w:vAlign w:val="center"/>
            <w:hideMark/>
          </w:tcPr>
          <w:p w14:paraId="06AF7FC0" w14:textId="77777777" w:rsidR="004165A4" w:rsidRPr="00EB4487" w:rsidRDefault="004165A4" w:rsidP="00D63DA3">
            <w:pPr>
              <w:pStyle w:val="BodyText"/>
              <w:spacing w:before="40" w:after="40"/>
            </w:pPr>
            <w:r w:rsidRPr="00EB4487">
              <w:t>267</w:t>
            </w:r>
          </w:p>
        </w:tc>
        <w:tc>
          <w:tcPr>
            <w:tcW w:w="2661" w:type="dxa"/>
            <w:vMerge/>
            <w:vAlign w:val="center"/>
            <w:hideMark/>
          </w:tcPr>
          <w:p w14:paraId="15C4ADC3"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0D113E02" w14:textId="77777777" w:rsidTr="00D63DA3">
        <w:trPr>
          <w:jc w:val="center"/>
        </w:trPr>
        <w:tc>
          <w:tcPr>
            <w:tcW w:w="1499" w:type="dxa"/>
            <w:noWrap/>
            <w:vAlign w:val="center"/>
            <w:hideMark/>
          </w:tcPr>
          <w:p w14:paraId="122CD2D5" w14:textId="77777777" w:rsidR="004165A4" w:rsidRPr="00EB4487" w:rsidRDefault="004165A4" w:rsidP="00D63DA3">
            <w:pPr>
              <w:pStyle w:val="BodyText"/>
              <w:spacing w:before="40" w:after="40"/>
            </w:pPr>
            <w:r w:rsidRPr="00EB4487">
              <w:t>110</w:t>
            </w:r>
          </w:p>
        </w:tc>
        <w:tc>
          <w:tcPr>
            <w:tcW w:w="937" w:type="dxa"/>
            <w:noWrap/>
            <w:vAlign w:val="center"/>
            <w:hideMark/>
          </w:tcPr>
          <w:p w14:paraId="5CA0E82E" w14:textId="77777777" w:rsidR="004165A4" w:rsidRPr="00EB4487" w:rsidRDefault="004165A4" w:rsidP="00D63DA3">
            <w:pPr>
              <w:pStyle w:val="BodyText"/>
              <w:spacing w:before="40" w:after="40"/>
            </w:pPr>
            <w:r w:rsidRPr="00EB4487">
              <w:t>31</w:t>
            </w:r>
          </w:p>
        </w:tc>
        <w:tc>
          <w:tcPr>
            <w:tcW w:w="848" w:type="dxa"/>
            <w:noWrap/>
            <w:vAlign w:val="center"/>
            <w:hideMark/>
          </w:tcPr>
          <w:p w14:paraId="23F80C65" w14:textId="77777777" w:rsidR="004165A4" w:rsidRPr="00EB4487" w:rsidRDefault="004165A4" w:rsidP="00D63DA3">
            <w:pPr>
              <w:pStyle w:val="BodyText"/>
              <w:spacing w:before="40" w:after="40"/>
            </w:pPr>
            <w:r w:rsidRPr="00EB4487">
              <w:t>73</w:t>
            </w:r>
          </w:p>
        </w:tc>
        <w:tc>
          <w:tcPr>
            <w:tcW w:w="847" w:type="dxa"/>
            <w:noWrap/>
            <w:vAlign w:val="center"/>
            <w:hideMark/>
          </w:tcPr>
          <w:p w14:paraId="7E0056CE" w14:textId="77777777" w:rsidR="004165A4" w:rsidRPr="00EB4487" w:rsidRDefault="004165A4" w:rsidP="00D63DA3">
            <w:pPr>
              <w:pStyle w:val="BodyText"/>
              <w:spacing w:before="40" w:after="40"/>
            </w:pPr>
            <w:r w:rsidRPr="00EB4487">
              <w:t>117</w:t>
            </w:r>
          </w:p>
        </w:tc>
        <w:tc>
          <w:tcPr>
            <w:tcW w:w="983" w:type="dxa"/>
            <w:noWrap/>
            <w:vAlign w:val="center"/>
            <w:hideMark/>
          </w:tcPr>
          <w:p w14:paraId="6E0F0E0D" w14:textId="77777777" w:rsidR="004165A4" w:rsidRPr="00EB4487" w:rsidRDefault="004165A4" w:rsidP="00D63DA3">
            <w:pPr>
              <w:pStyle w:val="BodyText"/>
              <w:spacing w:before="40" w:after="40"/>
            </w:pPr>
            <w:r w:rsidRPr="00EB4487">
              <w:t>159</w:t>
            </w:r>
          </w:p>
        </w:tc>
        <w:tc>
          <w:tcPr>
            <w:tcW w:w="1134" w:type="dxa"/>
            <w:noWrap/>
            <w:vAlign w:val="center"/>
            <w:hideMark/>
          </w:tcPr>
          <w:p w14:paraId="529AF43E" w14:textId="77777777" w:rsidR="004165A4" w:rsidRPr="00EB4487" w:rsidRDefault="004165A4" w:rsidP="00D63DA3">
            <w:pPr>
              <w:pStyle w:val="BodyText"/>
              <w:spacing w:before="40" w:after="40"/>
            </w:pPr>
            <w:r w:rsidRPr="00EB4487">
              <w:t>236</w:t>
            </w:r>
          </w:p>
        </w:tc>
        <w:tc>
          <w:tcPr>
            <w:tcW w:w="2661" w:type="dxa"/>
            <w:vMerge/>
            <w:vAlign w:val="center"/>
            <w:hideMark/>
          </w:tcPr>
          <w:p w14:paraId="1D98E18A"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7FEAC1D2" w14:textId="77777777" w:rsidTr="00D63DA3">
        <w:trPr>
          <w:jc w:val="center"/>
        </w:trPr>
        <w:tc>
          <w:tcPr>
            <w:tcW w:w="1499" w:type="dxa"/>
            <w:noWrap/>
            <w:vAlign w:val="center"/>
            <w:hideMark/>
          </w:tcPr>
          <w:p w14:paraId="69848227" w14:textId="77777777" w:rsidR="004165A4" w:rsidRPr="00EB4487" w:rsidRDefault="004165A4" w:rsidP="00D63DA3">
            <w:pPr>
              <w:pStyle w:val="BodyText"/>
              <w:spacing w:before="40" w:after="40"/>
            </w:pPr>
            <w:r w:rsidRPr="00EB4487">
              <w:t>120</w:t>
            </w:r>
          </w:p>
        </w:tc>
        <w:tc>
          <w:tcPr>
            <w:tcW w:w="937" w:type="dxa"/>
            <w:noWrap/>
            <w:vAlign w:val="center"/>
            <w:hideMark/>
          </w:tcPr>
          <w:p w14:paraId="1B82118C" w14:textId="77777777" w:rsidR="004165A4" w:rsidRPr="00EB4487" w:rsidRDefault="004165A4" w:rsidP="00D63DA3">
            <w:pPr>
              <w:pStyle w:val="BodyText"/>
              <w:spacing w:before="40" w:after="40"/>
            </w:pPr>
            <w:r w:rsidRPr="00EB4487">
              <w:t>27</w:t>
            </w:r>
          </w:p>
        </w:tc>
        <w:tc>
          <w:tcPr>
            <w:tcW w:w="848" w:type="dxa"/>
            <w:noWrap/>
            <w:vAlign w:val="center"/>
            <w:hideMark/>
          </w:tcPr>
          <w:p w14:paraId="67E7F99B" w14:textId="77777777" w:rsidR="004165A4" w:rsidRPr="00EB4487" w:rsidRDefault="004165A4" w:rsidP="00D63DA3">
            <w:pPr>
              <w:pStyle w:val="BodyText"/>
              <w:spacing w:before="40" w:after="40"/>
            </w:pPr>
            <w:r w:rsidRPr="00EB4487">
              <w:t>61</w:t>
            </w:r>
          </w:p>
        </w:tc>
        <w:tc>
          <w:tcPr>
            <w:tcW w:w="847" w:type="dxa"/>
            <w:noWrap/>
            <w:vAlign w:val="center"/>
            <w:hideMark/>
          </w:tcPr>
          <w:p w14:paraId="495F8FAB" w14:textId="77777777" w:rsidR="004165A4" w:rsidRPr="00EB4487" w:rsidRDefault="004165A4" w:rsidP="00D63DA3">
            <w:pPr>
              <w:pStyle w:val="BodyText"/>
              <w:spacing w:before="40" w:after="40"/>
            </w:pPr>
            <w:r w:rsidRPr="00EB4487">
              <w:t>100</w:t>
            </w:r>
          </w:p>
        </w:tc>
        <w:tc>
          <w:tcPr>
            <w:tcW w:w="983" w:type="dxa"/>
            <w:noWrap/>
            <w:vAlign w:val="center"/>
            <w:hideMark/>
          </w:tcPr>
          <w:p w14:paraId="72175D39" w14:textId="77777777" w:rsidR="004165A4" w:rsidRPr="00EB4487" w:rsidRDefault="004165A4" w:rsidP="00D63DA3">
            <w:pPr>
              <w:pStyle w:val="BodyText"/>
              <w:spacing w:before="40" w:after="40"/>
            </w:pPr>
            <w:r w:rsidRPr="00EB4487">
              <w:t>137</w:t>
            </w:r>
          </w:p>
        </w:tc>
        <w:tc>
          <w:tcPr>
            <w:tcW w:w="1134" w:type="dxa"/>
            <w:noWrap/>
            <w:vAlign w:val="center"/>
            <w:hideMark/>
          </w:tcPr>
          <w:p w14:paraId="05604634" w14:textId="77777777" w:rsidR="004165A4" w:rsidRPr="00EB4487" w:rsidRDefault="004165A4" w:rsidP="00D63DA3">
            <w:pPr>
              <w:pStyle w:val="BodyText"/>
              <w:spacing w:before="40" w:after="40"/>
            </w:pPr>
            <w:r w:rsidRPr="00EB4487">
              <w:t>209</w:t>
            </w:r>
          </w:p>
        </w:tc>
        <w:tc>
          <w:tcPr>
            <w:tcW w:w="2661" w:type="dxa"/>
            <w:vMerge w:val="restart"/>
            <w:vAlign w:val="center"/>
            <w:hideMark/>
          </w:tcPr>
          <w:p w14:paraId="5971DAFB" w14:textId="77777777" w:rsidR="004165A4" w:rsidRPr="00EB4487" w:rsidRDefault="004165A4" w:rsidP="00D63DA3">
            <w:pPr>
              <w:pStyle w:val="ABodyText"/>
              <w:spacing w:before="40" w:after="40"/>
              <w:rPr>
                <w:rFonts w:asciiTheme="majorHAnsi" w:hAnsiTheme="majorHAnsi" w:cs="Arial"/>
              </w:rPr>
            </w:pPr>
          </w:p>
        </w:tc>
      </w:tr>
      <w:tr w:rsidR="004165A4" w:rsidRPr="00EB4487" w14:paraId="1FEA4358" w14:textId="77777777" w:rsidTr="00D63DA3">
        <w:trPr>
          <w:jc w:val="center"/>
        </w:trPr>
        <w:tc>
          <w:tcPr>
            <w:tcW w:w="1499" w:type="dxa"/>
            <w:noWrap/>
            <w:vAlign w:val="center"/>
            <w:hideMark/>
          </w:tcPr>
          <w:p w14:paraId="6C1A920B" w14:textId="77777777" w:rsidR="004165A4" w:rsidRPr="00EB4487" w:rsidRDefault="004165A4" w:rsidP="00D63DA3">
            <w:pPr>
              <w:pStyle w:val="BodyText"/>
              <w:spacing w:before="40" w:after="40"/>
              <w:rPr>
                <w:szCs w:val="22"/>
              </w:rPr>
            </w:pPr>
            <w:r w:rsidRPr="00EB4487">
              <w:t>130</w:t>
            </w:r>
          </w:p>
        </w:tc>
        <w:tc>
          <w:tcPr>
            <w:tcW w:w="937" w:type="dxa"/>
            <w:noWrap/>
            <w:vAlign w:val="center"/>
            <w:hideMark/>
          </w:tcPr>
          <w:p w14:paraId="52619A78" w14:textId="77777777" w:rsidR="004165A4" w:rsidRPr="00EB4487" w:rsidRDefault="004165A4" w:rsidP="00D63DA3">
            <w:pPr>
              <w:pStyle w:val="BodyText"/>
              <w:spacing w:before="40" w:after="40"/>
            </w:pPr>
            <w:r w:rsidRPr="00EB4487">
              <w:t>24</w:t>
            </w:r>
          </w:p>
        </w:tc>
        <w:tc>
          <w:tcPr>
            <w:tcW w:w="848" w:type="dxa"/>
            <w:noWrap/>
            <w:vAlign w:val="center"/>
            <w:hideMark/>
          </w:tcPr>
          <w:p w14:paraId="056FCBC8" w14:textId="77777777" w:rsidR="004165A4" w:rsidRPr="00EB4487" w:rsidRDefault="004165A4" w:rsidP="00D63DA3">
            <w:pPr>
              <w:pStyle w:val="BodyText"/>
              <w:spacing w:before="40" w:after="40"/>
            </w:pPr>
            <w:r w:rsidRPr="00EB4487">
              <w:t>51</w:t>
            </w:r>
          </w:p>
        </w:tc>
        <w:tc>
          <w:tcPr>
            <w:tcW w:w="847" w:type="dxa"/>
            <w:noWrap/>
            <w:vAlign w:val="center"/>
            <w:hideMark/>
          </w:tcPr>
          <w:p w14:paraId="2CE9777F" w14:textId="77777777" w:rsidR="004165A4" w:rsidRPr="00EB4487" w:rsidRDefault="004165A4" w:rsidP="00D63DA3">
            <w:pPr>
              <w:pStyle w:val="BodyText"/>
              <w:spacing w:before="40" w:after="40"/>
            </w:pPr>
            <w:r w:rsidRPr="00EB4487">
              <w:t>86</w:t>
            </w:r>
          </w:p>
        </w:tc>
        <w:tc>
          <w:tcPr>
            <w:tcW w:w="983" w:type="dxa"/>
            <w:noWrap/>
            <w:vAlign w:val="center"/>
            <w:hideMark/>
          </w:tcPr>
          <w:p w14:paraId="139A13B0" w14:textId="77777777" w:rsidR="004165A4" w:rsidRPr="00EB4487" w:rsidRDefault="004165A4" w:rsidP="00D63DA3">
            <w:pPr>
              <w:pStyle w:val="BodyText"/>
              <w:spacing w:before="40" w:after="40"/>
            </w:pPr>
            <w:r w:rsidRPr="00EB4487">
              <w:t>119</w:t>
            </w:r>
          </w:p>
        </w:tc>
        <w:tc>
          <w:tcPr>
            <w:tcW w:w="1134" w:type="dxa"/>
            <w:noWrap/>
            <w:vAlign w:val="center"/>
            <w:hideMark/>
          </w:tcPr>
          <w:p w14:paraId="18F20488" w14:textId="77777777" w:rsidR="004165A4" w:rsidRPr="00EB4487" w:rsidRDefault="004165A4" w:rsidP="00D63DA3">
            <w:pPr>
              <w:pStyle w:val="BodyText"/>
              <w:spacing w:before="40" w:after="40"/>
            </w:pPr>
            <w:r w:rsidRPr="00EB4487">
              <w:t>186</w:t>
            </w:r>
          </w:p>
        </w:tc>
        <w:tc>
          <w:tcPr>
            <w:tcW w:w="2661" w:type="dxa"/>
            <w:vMerge/>
            <w:vAlign w:val="center"/>
            <w:hideMark/>
          </w:tcPr>
          <w:p w14:paraId="17A494B9"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00FEB45D" w14:textId="77777777" w:rsidTr="00D63DA3">
        <w:trPr>
          <w:jc w:val="center"/>
        </w:trPr>
        <w:tc>
          <w:tcPr>
            <w:tcW w:w="1499" w:type="dxa"/>
            <w:noWrap/>
            <w:vAlign w:val="center"/>
            <w:hideMark/>
          </w:tcPr>
          <w:p w14:paraId="79263B0A" w14:textId="77777777" w:rsidR="004165A4" w:rsidRPr="00EB4487" w:rsidRDefault="004165A4" w:rsidP="00D63DA3">
            <w:pPr>
              <w:pStyle w:val="BodyText"/>
              <w:spacing w:before="40" w:after="40"/>
            </w:pPr>
            <w:r w:rsidRPr="00EB4487">
              <w:t>140</w:t>
            </w:r>
          </w:p>
        </w:tc>
        <w:tc>
          <w:tcPr>
            <w:tcW w:w="937" w:type="dxa"/>
            <w:noWrap/>
            <w:vAlign w:val="center"/>
            <w:hideMark/>
          </w:tcPr>
          <w:p w14:paraId="4AB3F80D" w14:textId="77777777" w:rsidR="004165A4" w:rsidRPr="00EB4487" w:rsidRDefault="004165A4" w:rsidP="00D63DA3">
            <w:pPr>
              <w:pStyle w:val="BodyText"/>
              <w:spacing w:before="40" w:after="40"/>
            </w:pPr>
            <w:r w:rsidRPr="00EB4487">
              <w:t>23</w:t>
            </w:r>
          </w:p>
        </w:tc>
        <w:tc>
          <w:tcPr>
            <w:tcW w:w="848" w:type="dxa"/>
            <w:noWrap/>
            <w:vAlign w:val="center"/>
            <w:hideMark/>
          </w:tcPr>
          <w:p w14:paraId="753FE9A7" w14:textId="77777777" w:rsidR="004165A4" w:rsidRPr="00EB4487" w:rsidRDefault="004165A4" w:rsidP="00D63DA3">
            <w:pPr>
              <w:pStyle w:val="BodyText"/>
              <w:spacing w:before="40" w:after="40"/>
            </w:pPr>
            <w:r w:rsidRPr="00EB4487">
              <w:t>44</w:t>
            </w:r>
          </w:p>
        </w:tc>
        <w:tc>
          <w:tcPr>
            <w:tcW w:w="847" w:type="dxa"/>
            <w:noWrap/>
            <w:vAlign w:val="center"/>
            <w:hideMark/>
          </w:tcPr>
          <w:p w14:paraId="2FF3B131" w14:textId="77777777" w:rsidR="004165A4" w:rsidRPr="00EB4487" w:rsidRDefault="004165A4" w:rsidP="00D63DA3">
            <w:pPr>
              <w:pStyle w:val="BodyText"/>
              <w:spacing w:before="40" w:after="40"/>
            </w:pPr>
            <w:r w:rsidRPr="00EB4487">
              <w:t>74</w:t>
            </w:r>
          </w:p>
        </w:tc>
        <w:tc>
          <w:tcPr>
            <w:tcW w:w="983" w:type="dxa"/>
            <w:noWrap/>
            <w:vAlign w:val="center"/>
            <w:hideMark/>
          </w:tcPr>
          <w:p w14:paraId="32E172A7" w14:textId="77777777" w:rsidR="004165A4" w:rsidRPr="00EB4487" w:rsidRDefault="004165A4" w:rsidP="00D63DA3">
            <w:pPr>
              <w:pStyle w:val="BodyText"/>
              <w:spacing w:before="40" w:after="40"/>
            </w:pPr>
            <w:r w:rsidRPr="00EB4487">
              <w:t>105</w:t>
            </w:r>
          </w:p>
        </w:tc>
        <w:tc>
          <w:tcPr>
            <w:tcW w:w="1134" w:type="dxa"/>
            <w:noWrap/>
            <w:vAlign w:val="center"/>
            <w:hideMark/>
          </w:tcPr>
          <w:p w14:paraId="0DF83FF2" w14:textId="77777777" w:rsidR="004165A4" w:rsidRPr="00EB4487" w:rsidRDefault="004165A4" w:rsidP="00D63DA3">
            <w:pPr>
              <w:pStyle w:val="BodyText"/>
              <w:spacing w:before="40" w:after="40"/>
            </w:pPr>
            <w:r w:rsidRPr="00EB4487">
              <w:t>166</w:t>
            </w:r>
          </w:p>
        </w:tc>
        <w:tc>
          <w:tcPr>
            <w:tcW w:w="2661" w:type="dxa"/>
            <w:vMerge/>
            <w:vAlign w:val="center"/>
            <w:hideMark/>
          </w:tcPr>
          <w:p w14:paraId="07B9E123" w14:textId="77777777" w:rsidR="004165A4" w:rsidRPr="00EB4487" w:rsidRDefault="004165A4" w:rsidP="00D63DA3">
            <w:pPr>
              <w:pStyle w:val="ABodyText"/>
              <w:spacing w:before="40" w:after="40"/>
              <w:rPr>
                <w:rFonts w:asciiTheme="majorHAnsi" w:hAnsiTheme="majorHAnsi" w:cs="Arial"/>
                <w:lang w:val="fr-FR"/>
              </w:rPr>
            </w:pPr>
          </w:p>
        </w:tc>
      </w:tr>
      <w:tr w:rsidR="004165A4" w:rsidRPr="00EB4487" w14:paraId="1F3936FB" w14:textId="77777777" w:rsidTr="00D63DA3">
        <w:trPr>
          <w:jc w:val="center"/>
        </w:trPr>
        <w:tc>
          <w:tcPr>
            <w:tcW w:w="1499" w:type="dxa"/>
            <w:noWrap/>
            <w:vAlign w:val="center"/>
            <w:hideMark/>
          </w:tcPr>
          <w:p w14:paraId="465A138D" w14:textId="77777777" w:rsidR="004165A4" w:rsidRPr="00EB4487" w:rsidRDefault="004165A4" w:rsidP="00D63DA3">
            <w:pPr>
              <w:pStyle w:val="BodyText"/>
              <w:spacing w:before="40" w:after="40"/>
            </w:pPr>
            <w:r w:rsidRPr="00EB4487">
              <w:t>150</w:t>
            </w:r>
          </w:p>
        </w:tc>
        <w:tc>
          <w:tcPr>
            <w:tcW w:w="937" w:type="dxa"/>
            <w:noWrap/>
            <w:vAlign w:val="center"/>
            <w:hideMark/>
          </w:tcPr>
          <w:p w14:paraId="08ACD1CF" w14:textId="77777777" w:rsidR="004165A4" w:rsidRPr="00EB4487" w:rsidRDefault="004165A4" w:rsidP="00D63DA3">
            <w:pPr>
              <w:pStyle w:val="BodyText"/>
              <w:spacing w:before="40" w:after="40"/>
            </w:pPr>
            <w:r w:rsidRPr="00EB4487">
              <w:t>22</w:t>
            </w:r>
          </w:p>
        </w:tc>
        <w:tc>
          <w:tcPr>
            <w:tcW w:w="848" w:type="dxa"/>
            <w:noWrap/>
            <w:vAlign w:val="center"/>
            <w:hideMark/>
          </w:tcPr>
          <w:p w14:paraId="68F99903" w14:textId="77777777" w:rsidR="004165A4" w:rsidRPr="00EB4487" w:rsidRDefault="004165A4" w:rsidP="00D63DA3">
            <w:pPr>
              <w:pStyle w:val="BodyText"/>
              <w:spacing w:before="40" w:after="40"/>
            </w:pPr>
            <w:r w:rsidRPr="00EB4487">
              <w:t>38</w:t>
            </w:r>
          </w:p>
        </w:tc>
        <w:tc>
          <w:tcPr>
            <w:tcW w:w="847" w:type="dxa"/>
            <w:noWrap/>
            <w:vAlign w:val="center"/>
            <w:hideMark/>
          </w:tcPr>
          <w:p w14:paraId="4A6FE560" w14:textId="77777777" w:rsidR="004165A4" w:rsidRPr="00EB4487" w:rsidRDefault="004165A4" w:rsidP="00D63DA3">
            <w:pPr>
              <w:pStyle w:val="BodyText"/>
              <w:spacing w:before="40" w:after="40"/>
            </w:pPr>
            <w:r w:rsidRPr="00EB4487">
              <w:t>65</w:t>
            </w:r>
          </w:p>
        </w:tc>
        <w:tc>
          <w:tcPr>
            <w:tcW w:w="983" w:type="dxa"/>
            <w:noWrap/>
            <w:vAlign w:val="center"/>
            <w:hideMark/>
          </w:tcPr>
          <w:p w14:paraId="41BF732F" w14:textId="77777777" w:rsidR="004165A4" w:rsidRPr="00EB4487" w:rsidRDefault="004165A4" w:rsidP="00D63DA3">
            <w:pPr>
              <w:pStyle w:val="BodyText"/>
              <w:spacing w:before="40" w:after="40"/>
            </w:pPr>
            <w:r w:rsidRPr="00EB4487">
              <w:t>94</w:t>
            </w:r>
          </w:p>
        </w:tc>
        <w:tc>
          <w:tcPr>
            <w:tcW w:w="1134" w:type="dxa"/>
            <w:noWrap/>
            <w:vAlign w:val="center"/>
            <w:hideMark/>
          </w:tcPr>
          <w:p w14:paraId="68B2ADB6" w14:textId="77777777" w:rsidR="004165A4" w:rsidRPr="00EB4487" w:rsidRDefault="004165A4" w:rsidP="00D63DA3">
            <w:pPr>
              <w:pStyle w:val="BodyText"/>
              <w:spacing w:before="40" w:after="40"/>
            </w:pPr>
            <w:r w:rsidRPr="00EB4487">
              <w:t>149</w:t>
            </w:r>
          </w:p>
        </w:tc>
        <w:tc>
          <w:tcPr>
            <w:tcW w:w="2661" w:type="dxa"/>
            <w:vAlign w:val="center"/>
          </w:tcPr>
          <w:p w14:paraId="29BEFE94" w14:textId="77777777" w:rsidR="004165A4" w:rsidRPr="00EB4487" w:rsidRDefault="004165A4" w:rsidP="00D63DA3">
            <w:pPr>
              <w:pStyle w:val="ABodyText"/>
              <w:spacing w:before="40" w:after="40"/>
              <w:rPr>
                <w:rFonts w:asciiTheme="majorHAnsi" w:hAnsiTheme="majorHAnsi" w:cs="Arial"/>
              </w:rPr>
            </w:pPr>
          </w:p>
        </w:tc>
      </w:tr>
    </w:tbl>
    <w:p w14:paraId="7EB1FF97" w14:textId="77777777" w:rsidR="004165A4" w:rsidRPr="00237420" w:rsidRDefault="004165A4" w:rsidP="00237420">
      <w:pPr>
        <w:pStyle w:val="BodyText"/>
      </w:pPr>
    </w:p>
    <w:p w14:paraId="0DA73A78" w14:textId="338A105F" w:rsidR="004165A4" w:rsidRDefault="004165A4" w:rsidP="00237420">
      <w:pPr>
        <w:pStyle w:val="BodyText"/>
      </w:pPr>
      <w:r w:rsidRPr="00EB4487">
        <w:lastRenderedPageBreak/>
        <w:t>(8) The hogging moment resistance is calculated considering the reduced cross section determined by (1) to (7) and by referring to 7.2.</w:t>
      </w:r>
    </w:p>
    <w:p w14:paraId="3A6207B8" w14:textId="4A14070C" w:rsidR="00AF7257" w:rsidRPr="00592E62" w:rsidRDefault="004165A4" w:rsidP="00AF7257">
      <w:pPr>
        <w:rPr>
          <w:rFonts w:ascii="Arial" w:hAnsi="Arial"/>
          <w:color w:val="000000"/>
          <w:sz w:val="20"/>
          <w:szCs w:val="20"/>
          <w:lang w:eastAsia="sv-SE"/>
        </w:rPr>
      </w:pPr>
      <w:r w:rsidRPr="00592E62">
        <w:t>(9) For lightweight concrete, the temperatures of Table B.5 are reduced to 90</w:t>
      </w:r>
      <w:r w:rsidR="00FC1907">
        <w:t xml:space="preserve"> </w:t>
      </w:r>
      <w:r w:rsidRPr="00592E62">
        <w:t>% of the values given</w:t>
      </w:r>
      <w:r w:rsidR="00FC1907">
        <w:t xml:space="preserve"> in </w:t>
      </w:r>
      <w:r w:rsidR="00AF7257" w:rsidRPr="00F96CD7">
        <w:rPr>
          <w:color w:val="000000"/>
        </w:rPr>
        <w:t>(10) In case of open trough sheetings with a top re-entrant stiffener, the hogging moment resistance of the composite slab may be determined from Formulae (B.11) to (B.18), where h</w:t>
      </w:r>
      <w:r w:rsidR="00AF7257" w:rsidRPr="00F96CD7">
        <w:rPr>
          <w:color w:val="000000"/>
          <w:vertAlign w:val="subscript"/>
        </w:rPr>
        <w:t>1</w:t>
      </w:r>
      <w:r w:rsidR="00AF7257" w:rsidRPr="00F96CD7">
        <w:rPr>
          <w:color w:val="000000"/>
        </w:rPr>
        <w:t xml:space="preserve"> and h</w:t>
      </w:r>
      <w:r w:rsidR="00AF7257" w:rsidRPr="00F96CD7">
        <w:rPr>
          <w:color w:val="000000"/>
          <w:vertAlign w:val="subscript"/>
        </w:rPr>
        <w:t>2</w:t>
      </w:r>
      <w:r w:rsidR="00AF7257" w:rsidRPr="00F96CD7">
        <w:rPr>
          <w:color w:val="000000"/>
        </w:rPr>
        <w:t xml:space="preserve"> should respectively be replaced by h</w:t>
      </w:r>
      <w:r w:rsidR="00AF7257" w:rsidRPr="00F96CD7">
        <w:rPr>
          <w:color w:val="000000"/>
          <w:vertAlign w:val="subscript"/>
        </w:rPr>
        <w:t>1,mod</w:t>
      </w:r>
      <w:r w:rsidR="00AF7257" w:rsidRPr="00F96CD7">
        <w:rPr>
          <w:color w:val="000000"/>
        </w:rPr>
        <w:t xml:space="preserve"> and h</w:t>
      </w:r>
      <w:r w:rsidR="00AF7257" w:rsidRPr="00F96CD7">
        <w:rPr>
          <w:color w:val="000000"/>
          <w:vertAlign w:val="subscript"/>
        </w:rPr>
        <w:t>2,mod</w:t>
      </w:r>
      <w:r w:rsidR="00AF7257" w:rsidRPr="00F96CD7">
        <w:rPr>
          <w:color w:val="000000"/>
        </w:rPr>
        <w:t>, calculated according to Formulae (B.19) and (B.20).</w:t>
      </w:r>
    </w:p>
    <w:p w14:paraId="6831A40C" w14:textId="68C54216" w:rsidR="00AF7257" w:rsidRPr="00F96CD7" w:rsidRDefault="00F95675" w:rsidP="00F95675">
      <w:pPr>
        <w:pStyle w:val="Formula"/>
        <w:rPr>
          <w:color w:val="000000"/>
        </w:rPr>
      </w:pPr>
      <w:r w:rsidRPr="00F95675">
        <w:rPr>
          <w:position w:val="-14"/>
        </w:rPr>
        <w:object w:dxaOrig="1520" w:dyaOrig="380" w14:anchorId="41CA3083">
          <v:shape id="_x0000_i1226" type="#_x0000_t75" style="width:75.75pt;height:18.75pt" o:ole="">
            <v:imagedata r:id="rId415" o:title=""/>
          </v:shape>
          <o:OLEObject Type="Embed" ProgID="Equation.DSMT4" ShapeID="_x0000_i1226" DrawAspect="Content" ObjectID="_1772537923" r:id="rId416"/>
        </w:object>
      </w:r>
      <w:r w:rsidR="00AF7257" w:rsidRPr="00F96CD7">
        <w:rPr>
          <w:color w:val="000000"/>
        </w:rPr>
        <w:tab/>
        <w:t>(B.19)</w:t>
      </w:r>
    </w:p>
    <w:p w14:paraId="536F406B" w14:textId="0A7B4B94" w:rsidR="00AF7257" w:rsidRPr="00F96CD7" w:rsidRDefault="00F95675" w:rsidP="00F95675">
      <w:pPr>
        <w:pStyle w:val="Formula"/>
        <w:rPr>
          <w:color w:val="000000"/>
        </w:rPr>
      </w:pPr>
      <w:r w:rsidRPr="00F95675">
        <w:rPr>
          <w:position w:val="-14"/>
        </w:rPr>
        <w:object w:dxaOrig="1579" w:dyaOrig="380" w14:anchorId="228149F9">
          <v:shape id="_x0000_i1227" type="#_x0000_t75" style="width:78.75pt;height:18.75pt" o:ole="">
            <v:imagedata r:id="rId417" o:title=""/>
          </v:shape>
          <o:OLEObject Type="Embed" ProgID="Equation.DSMT4" ShapeID="_x0000_i1227" DrawAspect="Content" ObjectID="_1772537924" r:id="rId418"/>
        </w:object>
      </w:r>
      <w:r w:rsidR="00AF7257" w:rsidRPr="00F96CD7">
        <w:rPr>
          <w:color w:val="000000"/>
        </w:rPr>
        <w:tab/>
        <w:t>(B.20)</w:t>
      </w:r>
    </w:p>
    <w:p w14:paraId="7A66FD84" w14:textId="350E0A4B" w:rsidR="004165A4" w:rsidRPr="00EB4487" w:rsidRDefault="004165A4" w:rsidP="00302602">
      <w:pPr>
        <w:pStyle w:val="a2"/>
      </w:pPr>
      <w:bookmarkStart w:id="330" w:name="_Toc150422883"/>
      <w:r w:rsidRPr="00EB4487">
        <w:t>Effective thickness of a composite slab</w:t>
      </w:r>
      <w:bookmarkEnd w:id="330"/>
    </w:p>
    <w:p w14:paraId="5C1897D4" w14:textId="7F1E38DA" w:rsidR="004165A4" w:rsidRDefault="00237420" w:rsidP="00237420">
      <w:pPr>
        <w:pStyle w:val="BodyText"/>
      </w:pPr>
      <w:r w:rsidRPr="00237420">
        <w:t>(1</w:t>
      </w:r>
      <w:r>
        <w:t xml:space="preserve">) </w:t>
      </w:r>
      <w:r w:rsidR="004165A4" w:rsidRPr="00EB4487">
        <w:t xml:space="preserve">The effective thickness </w:t>
      </w:r>
      <w:r w:rsidR="00F95675" w:rsidRPr="00F95675">
        <w:rPr>
          <w:position w:val="-14"/>
        </w:rPr>
        <w:object w:dxaOrig="360" w:dyaOrig="380" w14:anchorId="3340BCEF">
          <v:shape id="_x0000_i1228" type="#_x0000_t75" style="width:18pt;height:18.75pt" o:ole="">
            <v:imagedata r:id="rId419" o:title=""/>
          </v:shape>
          <o:OLEObject Type="Embed" ProgID="Equation.DSMT4" ShapeID="_x0000_i1228" DrawAspect="Content" ObjectID="_1772537925" r:id="rId420"/>
        </w:object>
      </w:r>
      <w:r w:rsidR="004165A4" w:rsidRPr="00EB4487">
        <w:t xml:space="preserve"> </w:t>
      </w:r>
      <w:r w:rsidR="00565A43">
        <w:rPr>
          <w:color w:val="000000"/>
        </w:rPr>
        <w:t>should be calculated from Formulae (</w:t>
      </w:r>
      <w:r w:rsidR="00F95675">
        <w:rPr>
          <w:color w:val="000000"/>
        </w:rPr>
        <w:t>B.2</w:t>
      </w:r>
      <w:r w:rsidR="00565A43">
        <w:rPr>
          <w:color w:val="000000"/>
        </w:rPr>
        <w:t xml:space="preserve">1) </w:t>
      </w:r>
      <w:r w:rsidR="00565A43" w:rsidRPr="004256FF">
        <w:t>and (</w:t>
      </w:r>
      <w:r w:rsidR="00F95675">
        <w:t>B</w:t>
      </w:r>
      <w:r w:rsidR="00565A43" w:rsidRPr="004256FF">
        <w:t>.</w:t>
      </w:r>
      <w:r w:rsidR="00F95675">
        <w:t>22</w:t>
      </w:r>
      <w:r w:rsidR="00565A43" w:rsidRPr="004256FF">
        <w:t>) as relevant:</w:t>
      </w:r>
    </w:p>
    <w:p w14:paraId="17AC135C" w14:textId="75825523" w:rsidR="00237420" w:rsidRPr="00F96CD7" w:rsidRDefault="00F95675" w:rsidP="00237420">
      <w:pPr>
        <w:pStyle w:val="Formula"/>
        <w:rPr>
          <w:color w:val="000000"/>
          <w:lang w:val="pt-PT"/>
        </w:rPr>
      </w:pPr>
      <w:r w:rsidRPr="00F95675">
        <w:rPr>
          <w:position w:val="-28"/>
        </w:rPr>
        <w:object w:dxaOrig="2340" w:dyaOrig="660" w14:anchorId="16709AEE">
          <v:shape id="_x0000_i1229" type="#_x0000_t75" style="width:117pt;height:32.25pt" o:ole="">
            <v:imagedata r:id="rId421" o:title=""/>
          </v:shape>
          <o:OLEObject Type="Embed" ProgID="Equation.DSMT4" ShapeID="_x0000_i1229" DrawAspect="Content" ObjectID="_1772537926" r:id="rId422"/>
        </w:object>
      </w:r>
      <w:r w:rsidR="00237420" w:rsidRPr="00F96CD7">
        <w:rPr>
          <w:rStyle w:val="BodyTextChar"/>
          <w:lang w:val="pt-PT"/>
        </w:rPr>
        <w:t xml:space="preserve"> for </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2</w:t>
      </w:r>
      <w:r w:rsidR="00A136D9" w:rsidRPr="00F96CD7">
        <w:rPr>
          <w:rFonts w:asciiTheme="majorHAnsi" w:hAnsiTheme="majorHAnsi"/>
          <w:color w:val="000000"/>
          <w:lang w:val="pt-PT"/>
        </w:rPr>
        <w:t>&gt;/</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1</w:t>
      </w:r>
      <w:r w:rsidR="00A136D9" w:rsidRPr="00F96CD7">
        <w:rPr>
          <w:rFonts w:asciiTheme="majorHAnsi" w:hAnsiTheme="majorHAnsi"/>
          <w:color w:val="000000"/>
          <w:lang w:val="pt-PT"/>
        </w:rPr>
        <w:t xml:space="preserve"> &gt;1,5 and </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1</w:t>
      </w:r>
      <w:r w:rsidR="00A136D9" w:rsidRPr="00F96CD7">
        <w:rPr>
          <w:rFonts w:asciiTheme="majorHAnsi" w:hAnsiTheme="majorHAnsi"/>
          <w:color w:val="000000"/>
          <w:lang w:val="pt-PT"/>
        </w:rPr>
        <w:t>&gt; 40 mm</w:t>
      </w:r>
      <w:r w:rsidR="00237420" w:rsidRPr="00F96CD7">
        <w:rPr>
          <w:rStyle w:val="BodyTextChar"/>
          <w:lang w:val="pt-PT"/>
        </w:rPr>
        <w:tab/>
      </w:r>
      <w:r w:rsidR="00237420" w:rsidRPr="00F96CD7">
        <w:rPr>
          <w:color w:val="000000"/>
          <w:lang w:val="pt-PT"/>
        </w:rPr>
        <w:t>(B.</w:t>
      </w:r>
      <w:r w:rsidR="00AF7257" w:rsidRPr="00F96CD7">
        <w:rPr>
          <w:color w:val="000000"/>
          <w:lang w:val="pt-PT"/>
        </w:rPr>
        <w:t>21</w:t>
      </w:r>
      <w:r w:rsidR="00237420" w:rsidRPr="00F96CD7">
        <w:rPr>
          <w:color w:val="000000"/>
          <w:lang w:val="pt-PT"/>
        </w:rPr>
        <w:t>)</w:t>
      </w:r>
    </w:p>
    <w:p w14:paraId="7909B514" w14:textId="2B0C77A1" w:rsidR="00237420" w:rsidRPr="00F96CD7" w:rsidRDefault="00F95675" w:rsidP="00237420">
      <w:pPr>
        <w:pStyle w:val="Formula"/>
        <w:rPr>
          <w:rStyle w:val="ABodyTextChar"/>
          <w:rFonts w:asciiTheme="majorHAnsi" w:eastAsia="MS Mincho" w:hAnsiTheme="majorHAnsi"/>
          <w:lang w:val="pt-PT"/>
        </w:rPr>
      </w:pPr>
      <w:r w:rsidRPr="00F95675">
        <w:rPr>
          <w:position w:val="-30"/>
        </w:rPr>
        <w:object w:dxaOrig="2520" w:dyaOrig="700" w14:anchorId="6AC2B0AE">
          <v:shape id="_x0000_i1230" type="#_x0000_t75" style="width:126pt;height:35.25pt" o:ole="">
            <v:imagedata r:id="rId423" o:title=""/>
          </v:shape>
          <o:OLEObject Type="Embed" ProgID="Equation.DSMT4" ShapeID="_x0000_i1230" DrawAspect="Content" ObjectID="_1772537927" r:id="rId424"/>
        </w:object>
      </w:r>
      <w:r w:rsidR="00237420" w:rsidRPr="00F96CD7">
        <w:rPr>
          <w:rFonts w:asciiTheme="majorHAnsi" w:hAnsiTheme="majorHAnsi"/>
          <w:color w:val="000000"/>
          <w:lang w:val="pt-PT"/>
        </w:rPr>
        <w:t xml:space="preserve"> for </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2</w:t>
      </w:r>
      <w:r w:rsidR="00237420" w:rsidRPr="00F96CD7">
        <w:rPr>
          <w:rFonts w:asciiTheme="majorHAnsi" w:hAnsiTheme="majorHAnsi"/>
          <w:color w:val="000000"/>
          <w:lang w:val="pt-PT"/>
        </w:rPr>
        <w:t>&gt;</w:t>
      </w:r>
      <w:r w:rsidR="00A136D9" w:rsidRPr="00F96CD7">
        <w:rPr>
          <w:rFonts w:asciiTheme="majorHAnsi" w:hAnsiTheme="majorHAnsi"/>
          <w:color w:val="000000"/>
          <w:lang w:val="pt-PT"/>
        </w:rPr>
        <w:t>/</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1</w:t>
      </w:r>
      <w:r w:rsidR="00237420" w:rsidRPr="00F96CD7">
        <w:rPr>
          <w:rFonts w:asciiTheme="majorHAnsi" w:hAnsiTheme="majorHAnsi"/>
          <w:color w:val="000000"/>
          <w:lang w:val="pt-PT"/>
        </w:rPr>
        <w:t xml:space="preserve"> </w:t>
      </w:r>
      <w:r w:rsidR="00A136D9" w:rsidRPr="00F96CD7">
        <w:rPr>
          <w:rFonts w:asciiTheme="majorHAnsi" w:hAnsiTheme="majorHAnsi"/>
          <w:color w:val="000000"/>
          <w:lang w:val="pt-PT"/>
        </w:rPr>
        <w:t>&gt;</w:t>
      </w:r>
      <w:r w:rsidR="00237420" w:rsidRPr="00F96CD7">
        <w:rPr>
          <w:rFonts w:asciiTheme="majorHAnsi" w:hAnsiTheme="majorHAnsi"/>
          <w:color w:val="000000"/>
          <w:lang w:val="pt-PT"/>
        </w:rPr>
        <w:t xml:space="preserve">1,5 and </w:t>
      </w:r>
      <w:r w:rsidR="00A136D9" w:rsidRPr="00F96CD7">
        <w:rPr>
          <w:rFonts w:asciiTheme="majorHAnsi" w:hAnsiTheme="majorHAnsi"/>
          <w:i/>
          <w:iCs/>
          <w:color w:val="000000"/>
          <w:lang w:val="pt-PT"/>
        </w:rPr>
        <w:t>h</w:t>
      </w:r>
      <w:r w:rsidR="00A136D9" w:rsidRPr="00F96CD7">
        <w:rPr>
          <w:rFonts w:asciiTheme="majorHAnsi" w:hAnsiTheme="majorHAnsi"/>
          <w:color w:val="000000"/>
          <w:vertAlign w:val="subscript"/>
          <w:lang w:val="pt-PT"/>
        </w:rPr>
        <w:t>1</w:t>
      </w:r>
      <w:r w:rsidR="00237420" w:rsidRPr="00F96CD7">
        <w:rPr>
          <w:rFonts w:asciiTheme="majorHAnsi" w:hAnsiTheme="majorHAnsi"/>
          <w:color w:val="000000"/>
          <w:lang w:val="pt-PT"/>
        </w:rPr>
        <w:t>&gt; 40 mm</w:t>
      </w:r>
      <w:r w:rsidR="00237420" w:rsidRPr="00F96CD7">
        <w:rPr>
          <w:rFonts w:asciiTheme="majorHAnsi" w:hAnsiTheme="majorHAnsi"/>
          <w:color w:val="000000"/>
          <w:lang w:val="pt-PT"/>
        </w:rPr>
        <w:tab/>
        <w:t>(</w:t>
      </w:r>
      <w:r w:rsidR="00237420" w:rsidRPr="008947D2">
        <w:rPr>
          <w:rFonts w:asciiTheme="majorHAnsi" w:hAnsiTheme="majorHAnsi"/>
          <w:color w:val="000000"/>
          <w:lang w:val="pt-PT"/>
        </w:rPr>
        <w:t>B.</w:t>
      </w:r>
      <w:r w:rsidR="00AF7257" w:rsidRPr="00D7317F">
        <w:rPr>
          <w:rFonts w:asciiTheme="majorHAnsi" w:hAnsiTheme="majorHAnsi"/>
          <w:color w:val="000000"/>
          <w:lang w:val="pt-PT"/>
        </w:rPr>
        <w:t>22</w:t>
      </w:r>
      <w:r w:rsidR="00237420" w:rsidRPr="008947D2">
        <w:rPr>
          <w:rFonts w:asciiTheme="majorHAnsi" w:hAnsiTheme="majorHAnsi"/>
          <w:color w:val="000000"/>
          <w:lang w:val="pt-PT"/>
        </w:rPr>
        <w:t>)</w:t>
      </w:r>
    </w:p>
    <w:p w14:paraId="648C76BC" w14:textId="4E239938" w:rsidR="004165A4" w:rsidRPr="00EB4487" w:rsidRDefault="00565A43" w:rsidP="004256FF">
      <w:pPr>
        <w:pStyle w:val="Note"/>
      </w:pPr>
      <w:r w:rsidRPr="00EB4487">
        <w:t>NOTE</w:t>
      </w:r>
      <w:r>
        <w:tab/>
      </w:r>
      <w:r w:rsidR="004165A4" w:rsidRPr="00EB4487">
        <w:t xml:space="preserve">The cross-sectional dimensions of the composite slab </w:t>
      </w:r>
      <w:r w:rsidR="00A136D9" w:rsidRPr="00A136D9">
        <w:rPr>
          <w:position w:val="-10"/>
        </w:rPr>
        <w:object w:dxaOrig="260" w:dyaOrig="300" w14:anchorId="0FA8317A">
          <v:shape id="_x0000_i1231" type="#_x0000_t75" style="width:6.75pt;height:13.5pt" o:ole="">
            <v:imagedata r:id="rId425" o:title=""/>
          </v:shape>
          <o:OLEObject Type="Embed" ProgID="Equation.DSMT4" ShapeID="_x0000_i1231" DrawAspect="Content" ObjectID="_1772537928" r:id="rId426"/>
        </w:object>
      </w:r>
      <w:r w:rsidR="00A136D9">
        <w:t>,</w:t>
      </w:r>
      <w:r w:rsidR="004165A4" w:rsidRPr="00EB4487">
        <w:t xml:space="preserve"> </w:t>
      </w:r>
      <w:r w:rsidR="00A136D9" w:rsidRPr="00A136D9">
        <w:rPr>
          <w:position w:val="-10"/>
        </w:rPr>
        <w:object w:dxaOrig="260" w:dyaOrig="300" w14:anchorId="5AA065BB">
          <v:shape id="_x0000_i1232" type="#_x0000_t75" style="width:6.75pt;height:13.5pt" o:ole="">
            <v:imagedata r:id="rId427" o:title=""/>
          </v:shape>
          <o:OLEObject Type="Embed" ProgID="Equation.DSMT4" ShapeID="_x0000_i1232" DrawAspect="Content" ObjectID="_1772537929" r:id="rId428"/>
        </w:object>
      </w:r>
      <w:r w:rsidR="00A136D9">
        <w:t xml:space="preserve">, </w:t>
      </w:r>
      <w:r w:rsidR="00A136D9" w:rsidRPr="00A136D9">
        <w:rPr>
          <w:position w:val="-10"/>
        </w:rPr>
        <w:object w:dxaOrig="260" w:dyaOrig="300" w14:anchorId="4834143A">
          <v:shape id="_x0000_i1233" type="#_x0000_t75" style="width:6.75pt;height:13.5pt" o:ole="">
            <v:imagedata r:id="rId429" o:title=""/>
          </v:shape>
          <o:OLEObject Type="Embed" ProgID="Equation.DSMT4" ShapeID="_x0000_i1233" DrawAspect="Content" ObjectID="_1772537930" r:id="rId430"/>
        </w:object>
      </w:r>
      <w:r w:rsidR="00A136D9">
        <w:t xml:space="preserve">, </w:t>
      </w:r>
      <w:r w:rsidR="00A136D9" w:rsidRPr="00A136D9">
        <w:rPr>
          <w:position w:val="-10"/>
        </w:rPr>
        <w:object w:dxaOrig="260" w:dyaOrig="300" w14:anchorId="540B386C">
          <v:shape id="_x0000_i1234" type="#_x0000_t75" style="width:6.75pt;height:13.5pt" o:ole="">
            <v:imagedata r:id="rId431" o:title=""/>
          </v:shape>
          <o:OLEObject Type="Embed" ProgID="Equation.DSMT4" ShapeID="_x0000_i1234" DrawAspect="Content" ObjectID="_1772537931" r:id="rId432"/>
        </w:object>
      </w:r>
      <w:r w:rsidR="00A136D9">
        <w:t xml:space="preserve"> and </w:t>
      </w:r>
      <w:r w:rsidR="00A136D9" w:rsidRPr="00A136D9">
        <w:rPr>
          <w:position w:val="-10"/>
        </w:rPr>
        <w:object w:dxaOrig="260" w:dyaOrig="300" w14:anchorId="1A991861">
          <v:shape id="_x0000_i1235" type="#_x0000_t75" style="width:6.75pt;height:13.5pt" o:ole="">
            <v:imagedata r:id="rId433" o:title=""/>
          </v:shape>
          <o:OLEObject Type="Embed" ProgID="Equation.DSMT4" ShapeID="_x0000_i1235" DrawAspect="Content" ObjectID="_1772537932" r:id="rId434"/>
        </w:object>
      </w:r>
      <w:r w:rsidR="00A136D9">
        <w:t xml:space="preserve"> </w:t>
      </w:r>
      <w:r w:rsidR="004165A4" w:rsidRPr="00EB4487">
        <w:t>are given in Figures 7.1 and 7.2.</w:t>
      </w:r>
    </w:p>
    <w:p w14:paraId="431DD807" w14:textId="2F243BD6" w:rsidR="004165A4" w:rsidRDefault="004165A4" w:rsidP="00A136D9">
      <w:pPr>
        <w:pStyle w:val="BodyText"/>
      </w:pPr>
      <w:r w:rsidRPr="00EB4487">
        <w:t xml:space="preserve">(2) lf </w:t>
      </w:r>
      <w:r w:rsidR="00A136D9" w:rsidRPr="00A136D9">
        <w:rPr>
          <w:position w:val="-10"/>
        </w:rPr>
        <w:object w:dxaOrig="780" w:dyaOrig="300" w14:anchorId="53F9D4E6">
          <v:shape id="_x0000_i1236" type="#_x0000_t75" style="width:43.5pt;height:13.5pt" o:ole="">
            <v:imagedata r:id="rId435" o:title=""/>
          </v:shape>
          <o:OLEObject Type="Embed" ProgID="Equation.DSMT4" ShapeID="_x0000_i1236" DrawAspect="Content" ObjectID="_1772537933" r:id="rId436"/>
        </w:object>
      </w:r>
      <w:r w:rsidRPr="00EB4487">
        <w:t xml:space="preserve">, the effective thickness may be taken as equal to </w:t>
      </w:r>
      <m:oMath>
        <m:sSub>
          <m:sSubPr>
            <m:ctrlPr>
              <w:rPr>
                <w:rFonts w:ascii="Cambria Math" w:hAnsi="Cambria Math"/>
                <w:i/>
              </w:rPr>
            </m:ctrlPr>
          </m:sSubPr>
          <m:e>
            <m:r>
              <w:rPr>
                <w:rFonts w:ascii="Cambria Math" w:hAnsi="Cambria Math" w:cs="Cambria Math"/>
              </w:rPr>
              <m:t>h</m:t>
            </m:r>
          </m:e>
          <m:sub>
            <m:r>
              <w:rPr>
                <w:rFonts w:ascii="Cambria Math" w:hAnsi="Cambria Math"/>
              </w:rPr>
              <m:t>1</m:t>
            </m:r>
          </m:sub>
        </m:sSub>
      </m:oMath>
      <w:r w:rsidRPr="00EB4487">
        <w:t>.</w:t>
      </w:r>
    </w:p>
    <w:p w14:paraId="1C183CD6" w14:textId="7C577863" w:rsidR="00AF7257" w:rsidRPr="00592E62" w:rsidRDefault="00AF7257" w:rsidP="004256FF">
      <w:r w:rsidRPr="00F96CD7">
        <w:rPr>
          <w:color w:val="000000"/>
        </w:rPr>
        <w:t xml:space="preserve">(3) In case of open trough sheetings with a top re-entrant stiffener, the effective thickness </w:t>
      </w:r>
      <m:oMath>
        <m:sSub>
          <m:sSubPr>
            <m:ctrlPr>
              <w:rPr>
                <w:rFonts w:ascii="Cambria Math" w:hAnsi="Cambria Math"/>
                <w:i/>
                <w:color w:val="000000"/>
                <w:lang w:eastAsia="sv-SE"/>
              </w:rPr>
            </m:ctrlPr>
          </m:sSubPr>
          <m:e>
            <m:r>
              <w:rPr>
                <w:rFonts w:ascii="Cambria Math" w:hAnsi="Cambria Math" w:cs="Cambria Math"/>
                <w:color w:val="000000"/>
              </w:rPr>
              <m:t>h</m:t>
            </m:r>
          </m:e>
          <m:sub>
            <m:r>
              <w:rPr>
                <w:rFonts w:ascii="Cambria Math"/>
                <w:color w:val="000000"/>
              </w:rPr>
              <m:t>eff</m:t>
            </m:r>
          </m:sub>
        </m:sSub>
      </m:oMath>
      <w:r w:rsidRPr="00F96CD7">
        <w:rPr>
          <w:color w:val="000000"/>
        </w:rPr>
        <w:t xml:space="preserve"> should be calculated from Formulae (B.21) and (B.22), where h</w:t>
      </w:r>
      <w:r w:rsidRPr="00F96CD7">
        <w:rPr>
          <w:color w:val="000000"/>
          <w:vertAlign w:val="subscript"/>
        </w:rPr>
        <w:t>1</w:t>
      </w:r>
      <w:r w:rsidRPr="00F96CD7">
        <w:rPr>
          <w:color w:val="000000"/>
        </w:rPr>
        <w:t xml:space="preserve"> and h</w:t>
      </w:r>
      <w:r w:rsidRPr="00F96CD7">
        <w:rPr>
          <w:color w:val="000000"/>
          <w:vertAlign w:val="subscript"/>
        </w:rPr>
        <w:t>2</w:t>
      </w:r>
      <w:r w:rsidRPr="00F96CD7">
        <w:rPr>
          <w:color w:val="000000"/>
        </w:rPr>
        <w:t xml:space="preserve"> should respectively be replaced by h</w:t>
      </w:r>
      <w:r w:rsidRPr="00F96CD7">
        <w:rPr>
          <w:color w:val="000000"/>
          <w:vertAlign w:val="subscript"/>
        </w:rPr>
        <w:t>1,mod</w:t>
      </w:r>
      <w:r w:rsidRPr="00F96CD7">
        <w:rPr>
          <w:color w:val="000000"/>
        </w:rPr>
        <w:t xml:space="preserve"> and h</w:t>
      </w:r>
      <w:r w:rsidRPr="00F96CD7">
        <w:rPr>
          <w:color w:val="000000"/>
          <w:vertAlign w:val="subscript"/>
        </w:rPr>
        <w:t>2,mod</w:t>
      </w:r>
      <w:r w:rsidRPr="00F96CD7">
        <w:rPr>
          <w:color w:val="000000"/>
        </w:rPr>
        <w:t>, calculated according to Formulae (B.4) to (B.7).</w:t>
      </w:r>
    </w:p>
    <w:p w14:paraId="63075DB4" w14:textId="0E81D69F" w:rsidR="004165A4" w:rsidRPr="00EB4487" w:rsidRDefault="004165A4" w:rsidP="00892DEA">
      <w:pPr>
        <w:pStyle w:val="BodyText"/>
      </w:pPr>
      <w:r w:rsidRPr="00592E62">
        <w:t>(</w:t>
      </w:r>
      <w:r w:rsidR="00AF7257" w:rsidRPr="00F96CD7">
        <w:t>4</w:t>
      </w:r>
      <w:r w:rsidRPr="00592E62">
        <w:t>)</w:t>
      </w:r>
      <w:r w:rsidRPr="00EB4487">
        <w:t xml:space="preserve"> The relationship between the fire resistance with respect to the thermal insulation criterion and the minimum effective slab thickness </w:t>
      </w:r>
      <m:oMath>
        <m:sSub>
          <m:sSubPr>
            <m:ctrlPr>
              <w:rPr>
                <w:rFonts w:ascii="Cambria Math" w:hAnsi="Cambria Math"/>
                <w:i/>
              </w:rPr>
            </m:ctrlPr>
          </m:sSubPr>
          <m:e>
            <m:r>
              <w:rPr>
                <w:rFonts w:ascii="Cambria Math" w:hAnsi="Cambria Math" w:cs="Cambria Math"/>
              </w:rPr>
              <m:t>h</m:t>
            </m:r>
          </m:e>
          <m:sub>
            <m:r>
              <w:rPr>
                <w:rFonts w:ascii="Cambria Math" w:hAnsi="Cambria Math"/>
              </w:rPr>
              <m:t>eff</m:t>
            </m:r>
          </m:sub>
        </m:sSub>
      </m:oMath>
      <w:r w:rsidRPr="00EB4487">
        <w:t xml:space="preserve"> is given in Table B.</w:t>
      </w:r>
      <w:r w:rsidR="00565A43">
        <w:t>7</w:t>
      </w:r>
      <w:r w:rsidRPr="00EB4487">
        <w:t xml:space="preserve"> for common classes of fire resistance, where </w:t>
      </w:r>
      <m:oMath>
        <m:sSub>
          <m:sSubPr>
            <m:ctrlPr>
              <w:rPr>
                <w:rFonts w:ascii="Cambria Math" w:hAnsi="Cambria Math"/>
                <w:i/>
              </w:rPr>
            </m:ctrlPr>
          </m:sSubPr>
          <m:e>
            <m:r>
              <w:rPr>
                <w:rFonts w:ascii="Cambria Math" w:hAnsi="Cambria Math" w:cs="Cambria Math"/>
              </w:rPr>
              <m:t>h</m:t>
            </m:r>
          </m:e>
          <m:sub>
            <m:r>
              <w:rPr>
                <w:rFonts w:ascii="Cambria Math" w:hAnsi="Cambria Math"/>
              </w:rPr>
              <m:t>3</m:t>
            </m:r>
          </m:sub>
        </m:sSub>
      </m:oMath>
      <w:r w:rsidRPr="00EB4487">
        <w:t xml:space="preserve"> is the thickness of any screed layer present on top of the concrete slab.</w:t>
      </w:r>
    </w:p>
    <w:p w14:paraId="66D8E63E" w14:textId="261350B4" w:rsidR="004165A4" w:rsidRPr="00EB4487" w:rsidRDefault="004165A4" w:rsidP="00892DEA">
      <w:pPr>
        <w:pStyle w:val="Tabletitle"/>
      </w:pPr>
      <w:r w:rsidRPr="00EB4487">
        <w:t>Table B.</w:t>
      </w:r>
      <w:r w:rsidR="00BA3D4D">
        <w:t>7</w:t>
      </w:r>
      <w:r w:rsidR="00864180">
        <w:t xml:space="preserve"> </w:t>
      </w:r>
      <w:r w:rsidR="00864180">
        <w:rPr>
          <w:lang w:val="en-US"/>
        </w:rPr>
        <w:t>—</w:t>
      </w:r>
      <w:r w:rsidRPr="00EB4487">
        <w:t xml:space="preserve"> Minimum effective thickness as a function of standard fire resistance.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2807"/>
        <w:gridCol w:w="1418"/>
        <w:gridCol w:w="1418"/>
      </w:tblGrid>
      <w:tr w:rsidR="004165A4" w:rsidRPr="00EB4487" w14:paraId="2BD03D54" w14:textId="77777777" w:rsidTr="00A136D9">
        <w:trPr>
          <w:cantSplit/>
          <w:jc w:val="center"/>
        </w:trPr>
        <w:tc>
          <w:tcPr>
            <w:tcW w:w="2807" w:type="dxa"/>
          </w:tcPr>
          <w:p w14:paraId="2A05C95E" w14:textId="62004502" w:rsidR="004165A4" w:rsidRPr="00F95675" w:rsidRDefault="004165A4" w:rsidP="0081290D">
            <w:pPr>
              <w:spacing w:after="60"/>
              <w:jc w:val="center"/>
              <w:rPr>
                <w:rFonts w:asciiTheme="majorHAnsi" w:hAnsiTheme="majorHAnsi"/>
                <w:b/>
                <w:color w:val="000000"/>
              </w:rPr>
            </w:pPr>
            <w:r w:rsidRPr="00F95675">
              <w:rPr>
                <w:rFonts w:asciiTheme="majorHAnsi" w:hAnsiTheme="majorHAnsi"/>
                <w:b/>
                <w:color w:val="000000"/>
              </w:rPr>
              <w:t xml:space="preserve">Standard </w:t>
            </w:r>
            <w:r w:rsidR="00F95675">
              <w:rPr>
                <w:rFonts w:asciiTheme="majorHAnsi" w:hAnsiTheme="majorHAnsi"/>
                <w:b/>
                <w:color w:val="000000"/>
              </w:rPr>
              <w:t>f</w:t>
            </w:r>
            <w:r w:rsidRPr="00F95675">
              <w:rPr>
                <w:rFonts w:asciiTheme="majorHAnsi" w:hAnsiTheme="majorHAnsi"/>
                <w:b/>
                <w:color w:val="000000"/>
              </w:rPr>
              <w:t xml:space="preserve">ire </w:t>
            </w:r>
            <w:r w:rsidR="00F95675">
              <w:rPr>
                <w:rFonts w:asciiTheme="majorHAnsi" w:hAnsiTheme="majorHAnsi"/>
                <w:b/>
                <w:color w:val="000000"/>
              </w:rPr>
              <w:t>r</w:t>
            </w:r>
            <w:r w:rsidRPr="00F95675">
              <w:rPr>
                <w:rFonts w:asciiTheme="majorHAnsi" w:hAnsiTheme="majorHAnsi"/>
                <w:b/>
                <w:color w:val="000000"/>
              </w:rPr>
              <w:t xml:space="preserve">esistance </w:t>
            </w:r>
          </w:p>
        </w:tc>
        <w:tc>
          <w:tcPr>
            <w:tcW w:w="2836" w:type="dxa"/>
            <w:gridSpan w:val="2"/>
            <w:tcBorders>
              <w:bottom w:val="single" w:sz="12" w:space="0" w:color="auto"/>
            </w:tcBorders>
          </w:tcPr>
          <w:p w14:paraId="3B0AE3C1" w14:textId="0DE79BCA" w:rsidR="004165A4" w:rsidRPr="00F95675" w:rsidRDefault="004165A4" w:rsidP="007B4A75">
            <w:pPr>
              <w:spacing w:after="60"/>
              <w:jc w:val="center"/>
              <w:rPr>
                <w:rFonts w:asciiTheme="majorHAnsi" w:hAnsiTheme="majorHAnsi"/>
                <w:b/>
                <w:color w:val="000000"/>
              </w:rPr>
            </w:pPr>
            <w:r w:rsidRPr="00F95675">
              <w:rPr>
                <w:rFonts w:asciiTheme="majorHAnsi" w:hAnsiTheme="majorHAnsi"/>
                <w:b/>
                <w:color w:val="000000"/>
              </w:rPr>
              <w:t>Minimum effective thickness</w:t>
            </w:r>
            <w:r w:rsidRPr="00F95675">
              <w:rPr>
                <w:rFonts w:asciiTheme="majorHAnsi" w:hAnsiTheme="majorHAnsi"/>
                <w:b/>
                <w:color w:val="000000"/>
              </w:rPr>
              <w:br/>
            </w:r>
            <m:oMath>
              <m:sSub>
                <m:sSubPr>
                  <m:ctrlPr>
                    <w:rPr>
                      <w:rFonts w:ascii="Cambria Math" w:hAnsi="Cambria Math"/>
                      <w:b/>
                      <w:i/>
                      <w:color w:val="000000"/>
                    </w:rPr>
                  </m:ctrlPr>
                </m:sSubPr>
                <m:e>
                  <m:r>
                    <m:rPr>
                      <m:sty m:val="bi"/>
                    </m:rPr>
                    <w:rPr>
                      <w:rFonts w:ascii="Cambria Math" w:hAnsi="Cambria Math"/>
                      <w:color w:val="000000"/>
                    </w:rPr>
                    <m:t>h</m:t>
                  </m:r>
                </m:e>
                <m:sub>
                  <m:r>
                    <m:rPr>
                      <m:sty m:val="bi"/>
                    </m:rPr>
                    <w:rPr>
                      <w:rFonts w:ascii="Cambria Math" w:hAnsiTheme="majorHAnsi"/>
                      <w:color w:val="000000"/>
                    </w:rPr>
                    <m:t>eff</m:t>
                  </m:r>
                  <m:ctrlPr>
                    <w:rPr>
                      <w:rFonts w:ascii="Cambria Math" w:hAnsiTheme="majorHAnsi"/>
                      <w:b/>
                      <w:i/>
                      <w:color w:val="000000"/>
                    </w:rPr>
                  </m:ctrlPr>
                </m:sub>
              </m:sSub>
            </m:oMath>
            <w:r w:rsidR="007B4A75" w:rsidRPr="00F95675">
              <w:rPr>
                <w:rFonts w:asciiTheme="majorHAnsi" w:hAnsiTheme="majorHAnsi"/>
                <w:b/>
                <w:color w:val="000000"/>
                <w:position w:val="-6"/>
              </w:rPr>
              <w:t xml:space="preserve"> </w:t>
            </w:r>
            <w:r w:rsidRPr="00F95675">
              <w:rPr>
                <w:rFonts w:asciiTheme="majorHAnsi" w:hAnsiTheme="majorHAnsi"/>
                <w:b/>
                <w:color w:val="000000"/>
                <w:position w:val="-6"/>
              </w:rPr>
              <w:t>[mm]</w:t>
            </w:r>
          </w:p>
        </w:tc>
      </w:tr>
      <w:tr w:rsidR="004165A4" w:rsidRPr="00EB4487" w14:paraId="4786327D" w14:textId="77777777" w:rsidTr="00A136D9">
        <w:trPr>
          <w:cantSplit/>
          <w:jc w:val="center"/>
        </w:trPr>
        <w:tc>
          <w:tcPr>
            <w:tcW w:w="2807" w:type="dxa"/>
          </w:tcPr>
          <w:p w14:paraId="6ECD8DAA" w14:textId="77777777" w:rsidR="004165A4" w:rsidRPr="00EB4487" w:rsidRDefault="004165A4" w:rsidP="0081290D">
            <w:pPr>
              <w:spacing w:line="360" w:lineRule="exact"/>
              <w:ind w:right="1247"/>
              <w:jc w:val="right"/>
              <w:rPr>
                <w:rFonts w:asciiTheme="majorHAnsi" w:hAnsiTheme="majorHAnsi"/>
                <w:color w:val="000000"/>
              </w:rPr>
            </w:pPr>
            <w:r w:rsidRPr="00EB4487">
              <w:rPr>
                <w:rFonts w:asciiTheme="majorHAnsi" w:hAnsiTheme="majorHAnsi"/>
                <w:color w:val="000000"/>
              </w:rPr>
              <w:t>I 30</w:t>
            </w:r>
            <w:r w:rsidRPr="00EB4487">
              <w:rPr>
                <w:rFonts w:asciiTheme="majorHAnsi" w:hAnsiTheme="majorHAnsi"/>
                <w:color w:val="000000"/>
              </w:rPr>
              <w:br/>
              <w:t>I 60</w:t>
            </w:r>
            <w:r w:rsidRPr="00EB4487">
              <w:rPr>
                <w:rFonts w:asciiTheme="majorHAnsi" w:hAnsiTheme="majorHAnsi"/>
                <w:color w:val="000000"/>
              </w:rPr>
              <w:br/>
              <w:t>I 90</w:t>
            </w:r>
            <w:r w:rsidRPr="00EB4487">
              <w:rPr>
                <w:rFonts w:asciiTheme="majorHAnsi" w:hAnsiTheme="majorHAnsi"/>
                <w:color w:val="000000"/>
              </w:rPr>
              <w:br/>
              <w:t>I 120</w:t>
            </w:r>
            <w:r w:rsidRPr="00EB4487">
              <w:rPr>
                <w:rFonts w:asciiTheme="majorHAnsi" w:hAnsiTheme="majorHAnsi"/>
                <w:color w:val="000000"/>
              </w:rPr>
              <w:br/>
              <w:t>I 180</w:t>
            </w:r>
            <w:r w:rsidRPr="00EB4487">
              <w:rPr>
                <w:rFonts w:asciiTheme="majorHAnsi" w:hAnsiTheme="majorHAnsi"/>
                <w:color w:val="000000"/>
              </w:rPr>
              <w:br/>
              <w:t>I 240</w:t>
            </w:r>
          </w:p>
        </w:tc>
        <w:tc>
          <w:tcPr>
            <w:tcW w:w="1418" w:type="dxa"/>
            <w:tcBorders>
              <w:right w:val="nil"/>
            </w:tcBorders>
          </w:tcPr>
          <w:p w14:paraId="5EC09DE7" w14:textId="77777777" w:rsidR="004165A4" w:rsidRPr="00EB4487" w:rsidRDefault="004165A4">
            <w:pPr>
              <w:spacing w:line="360" w:lineRule="exact"/>
              <w:jc w:val="right"/>
              <w:rPr>
                <w:rFonts w:asciiTheme="majorHAnsi" w:hAnsiTheme="majorHAnsi"/>
                <w:color w:val="000000"/>
              </w:rPr>
            </w:pPr>
            <w:r w:rsidRPr="00EB4487">
              <w:rPr>
                <w:rFonts w:asciiTheme="majorHAnsi" w:hAnsiTheme="majorHAnsi"/>
                <w:color w:val="000000"/>
              </w:rPr>
              <w:t>60</w:t>
            </w:r>
            <w:r w:rsidRPr="00EB4487">
              <w:rPr>
                <w:rFonts w:asciiTheme="majorHAnsi" w:hAnsiTheme="majorHAnsi"/>
                <w:color w:val="000000"/>
              </w:rPr>
              <w:br/>
              <w:t>80</w:t>
            </w:r>
            <w:r w:rsidRPr="00EB4487">
              <w:rPr>
                <w:rFonts w:asciiTheme="majorHAnsi" w:hAnsiTheme="majorHAnsi"/>
                <w:color w:val="000000"/>
              </w:rPr>
              <w:br/>
              <w:t>100</w:t>
            </w:r>
            <w:r w:rsidRPr="00EB4487">
              <w:rPr>
                <w:rFonts w:asciiTheme="majorHAnsi" w:hAnsiTheme="majorHAnsi"/>
                <w:color w:val="000000"/>
              </w:rPr>
              <w:br/>
              <w:t>120</w:t>
            </w:r>
            <w:r w:rsidRPr="00EB4487">
              <w:rPr>
                <w:rFonts w:asciiTheme="majorHAnsi" w:hAnsiTheme="majorHAnsi"/>
                <w:color w:val="000000"/>
              </w:rPr>
              <w:br/>
              <w:t>150</w:t>
            </w:r>
            <w:r w:rsidRPr="00EB4487">
              <w:rPr>
                <w:rFonts w:asciiTheme="majorHAnsi" w:hAnsiTheme="majorHAnsi"/>
                <w:color w:val="000000"/>
              </w:rPr>
              <w:br/>
              <w:t>175</w:t>
            </w:r>
          </w:p>
        </w:tc>
        <w:tc>
          <w:tcPr>
            <w:tcW w:w="1418" w:type="dxa"/>
            <w:tcBorders>
              <w:left w:val="nil"/>
            </w:tcBorders>
          </w:tcPr>
          <w:p w14:paraId="1E769D88" w14:textId="60DB94B7" w:rsidR="004165A4" w:rsidRPr="00EB4487" w:rsidRDefault="004165A4" w:rsidP="007B4A75">
            <w:pPr>
              <w:spacing w:line="360" w:lineRule="exact"/>
              <w:jc w:val="left"/>
              <w:rPr>
                <w:rFonts w:asciiTheme="majorHAnsi" w:hAnsiTheme="majorHAnsi"/>
                <w:color w:val="000000"/>
              </w:rPr>
            </w:pPr>
            <w:r w:rsidRPr="00EB4487">
              <w:rPr>
                <w:rFonts w:asciiTheme="majorHAnsi" w:hAnsiTheme="majorHAnsi"/>
                <w:color w:val="000000"/>
              </w:rPr>
              <w:t>-</w:t>
            </w:r>
            <w:r w:rsidR="004E46A9">
              <w:rPr>
                <w:rFonts w:asciiTheme="majorHAnsi" w:hAnsiTheme="majorHAnsi"/>
                <w:color w:val="000000"/>
              </w:rPr>
              <w:t xml:space="preserve"> </w:t>
            </w:r>
            <w:r w:rsidRPr="00EB4487">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r w:rsidRPr="00EB4487">
              <w:rPr>
                <w:rFonts w:asciiTheme="majorHAnsi" w:hAnsiTheme="majorHAnsi"/>
                <w:color w:val="000000"/>
              </w:rPr>
              <w:br/>
              <w:t xml:space="preserve"> -</w:t>
            </w:r>
            <w:r w:rsidR="004E46A9">
              <w:rPr>
                <w:rFonts w:asciiTheme="majorHAnsi" w:hAnsiTheme="majorHAnsi"/>
                <w:color w:val="000000"/>
              </w:rPr>
              <w:t xml:space="preserve"> </w:t>
            </w:r>
            <w:r w:rsidRPr="00EB4487">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r w:rsidRPr="00EB4487">
              <w:rPr>
                <w:rFonts w:asciiTheme="majorHAnsi" w:hAnsiTheme="majorHAnsi"/>
                <w:color w:val="000000"/>
              </w:rPr>
              <w:br/>
              <w:t xml:space="preserve"> -</w:t>
            </w:r>
            <w:r w:rsidR="008A6F0F">
              <w:rPr>
                <w:rFonts w:asciiTheme="majorHAnsi" w:hAnsiTheme="majorHAnsi"/>
                <w:color w:val="000000"/>
              </w:rPr>
              <w:t xml:space="preserve"> </w:t>
            </w:r>
            <w:r w:rsidR="004E46A9">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r w:rsidRPr="00EB4487">
              <w:rPr>
                <w:rFonts w:asciiTheme="majorHAnsi" w:hAnsiTheme="majorHAnsi"/>
                <w:color w:val="000000"/>
              </w:rPr>
              <w:br/>
              <w:t xml:space="preserve"> -</w:t>
            </w:r>
            <w:r w:rsidR="004E46A9">
              <w:rPr>
                <w:rFonts w:asciiTheme="majorHAnsi" w:hAnsiTheme="majorHAnsi"/>
                <w:color w:val="000000"/>
              </w:rPr>
              <w:t xml:space="preserve"> </w:t>
            </w:r>
            <w:r w:rsidRPr="00EB4487">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r w:rsidRPr="00EB4487">
              <w:rPr>
                <w:rFonts w:asciiTheme="majorHAnsi" w:hAnsiTheme="majorHAnsi"/>
                <w:color w:val="000000"/>
              </w:rPr>
              <w:br/>
              <w:t xml:space="preserve"> -</w:t>
            </w:r>
            <w:r w:rsidR="004E46A9">
              <w:rPr>
                <w:rFonts w:asciiTheme="majorHAnsi" w:hAnsiTheme="majorHAnsi"/>
                <w:color w:val="000000"/>
              </w:rPr>
              <w:t xml:space="preserve"> </w:t>
            </w:r>
            <w:r w:rsidRPr="00EB4487">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r w:rsidRPr="00EB4487">
              <w:rPr>
                <w:rFonts w:asciiTheme="majorHAnsi" w:hAnsiTheme="majorHAnsi"/>
                <w:color w:val="000000"/>
              </w:rPr>
              <w:br/>
              <w:t xml:space="preserve"> -</w:t>
            </w:r>
            <w:r w:rsidR="004E46A9">
              <w:rPr>
                <w:rFonts w:asciiTheme="majorHAnsi" w:hAnsiTheme="majorHAnsi"/>
                <w:color w:val="000000"/>
              </w:rPr>
              <w:t xml:space="preserve">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3</m:t>
                  </m:r>
                </m:sub>
              </m:sSub>
            </m:oMath>
          </w:p>
        </w:tc>
      </w:tr>
    </w:tbl>
    <w:p w14:paraId="024BB536" w14:textId="77777777" w:rsidR="004165A4" w:rsidRPr="00EB4487" w:rsidRDefault="004165A4" w:rsidP="00892DEA">
      <w:pPr>
        <w:pStyle w:val="BodyText"/>
      </w:pPr>
    </w:p>
    <w:p w14:paraId="3CBB5B16" w14:textId="2A0B976A" w:rsidR="00823B83" w:rsidRDefault="00823B83" w:rsidP="00823B83">
      <w:pPr>
        <w:pStyle w:val="ANNEX"/>
      </w:pPr>
      <w:bookmarkStart w:id="331" w:name="_Toc119397627"/>
      <w:bookmarkStart w:id="332" w:name="_Toc119482961"/>
      <w:bookmarkStart w:id="333" w:name="_Toc120105648"/>
      <w:bookmarkStart w:id="334" w:name="_Toc120106769"/>
      <w:bookmarkStart w:id="335" w:name="_Toc119397628"/>
      <w:bookmarkStart w:id="336" w:name="_Toc119482962"/>
      <w:bookmarkStart w:id="337" w:name="_Toc120105649"/>
      <w:bookmarkStart w:id="338" w:name="_Toc120106770"/>
      <w:bookmarkStart w:id="339" w:name="_Toc119397629"/>
      <w:bookmarkStart w:id="340" w:name="_Toc119482963"/>
      <w:bookmarkStart w:id="341" w:name="_Toc120105650"/>
      <w:bookmarkStart w:id="342" w:name="_Toc120106771"/>
      <w:bookmarkStart w:id="343" w:name="_Toc119397647"/>
      <w:bookmarkStart w:id="344" w:name="_Toc119482981"/>
      <w:bookmarkStart w:id="345" w:name="_Toc120105668"/>
      <w:bookmarkStart w:id="346" w:name="_Toc12010678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EB4487">
        <w:lastRenderedPageBreak/>
        <w:br/>
      </w:r>
      <w:bookmarkStart w:id="347" w:name="_Toc150422884"/>
      <w:r w:rsidRPr="00F95675">
        <w:rPr>
          <w:b w:val="0"/>
        </w:rPr>
        <w:t>(</w:t>
      </w:r>
      <w:r w:rsidR="00F95675" w:rsidRPr="00F95675">
        <w:rPr>
          <w:b w:val="0"/>
        </w:rPr>
        <w:t>n</w:t>
      </w:r>
      <w:r w:rsidRPr="00F95675">
        <w:rPr>
          <w:b w:val="0"/>
        </w:rPr>
        <w:t>ormative)</w:t>
      </w:r>
      <w:r w:rsidR="00F95675">
        <w:br/>
      </w:r>
      <w:r w:rsidRPr="00EB4487">
        <w:br/>
        <w:t xml:space="preserve">Model for the calculation of the sagging and hogging moment resistances of a steel beam connected to a concrete slab and exposed to fire </w:t>
      </w:r>
      <w:r w:rsidRPr="00892DEA">
        <w:t>from</w:t>
      </w:r>
      <w:r w:rsidRPr="00EB4487">
        <w:t xml:space="preserve"> underneath</w:t>
      </w:r>
      <w:bookmarkEnd w:id="347"/>
    </w:p>
    <w:p w14:paraId="4AC4778C" w14:textId="6E67988F" w:rsidR="00565A43" w:rsidRDefault="00565A43" w:rsidP="00302602">
      <w:pPr>
        <w:pStyle w:val="a2"/>
      </w:pPr>
      <w:bookmarkStart w:id="348" w:name="_Toc150422885"/>
      <w:r>
        <w:t>Use of this annex</w:t>
      </w:r>
      <w:bookmarkEnd w:id="348"/>
    </w:p>
    <w:p w14:paraId="6429637B" w14:textId="2EC90523" w:rsidR="00E93155" w:rsidRDefault="00E93155" w:rsidP="004256FF">
      <w:pPr>
        <w:pStyle w:val="BodyText"/>
      </w:pPr>
      <w:r w:rsidRPr="00623EBA">
        <w:t xml:space="preserve">(1) This Normative Annex contains additional provisions to </w:t>
      </w:r>
      <w:r>
        <w:t>7.4.2.2.1</w:t>
      </w:r>
      <w:r w:rsidRPr="00623EBA">
        <w:t xml:space="preserve"> for </w:t>
      </w:r>
      <w:r>
        <w:t>assessing the sagging and hogging moment resistances of composite beams with no concrete encasement.</w:t>
      </w:r>
    </w:p>
    <w:p w14:paraId="2D7B3E8C" w14:textId="70D6D851" w:rsidR="00E93155" w:rsidRPr="00A0537E" w:rsidRDefault="00E93155" w:rsidP="004256FF">
      <w:pPr>
        <w:pStyle w:val="BodyText"/>
      </w:pPr>
      <w:r w:rsidRPr="00623EBA">
        <w:t>(</w:t>
      </w:r>
      <w:r>
        <w:t>2)</w:t>
      </w:r>
      <w:r w:rsidRPr="00623EBA">
        <w:t xml:space="preserve"> This Normative Annex contains additional provisions to </w:t>
      </w:r>
      <w:r>
        <w:t>7.4.2.1.4</w:t>
      </w:r>
      <w:r w:rsidRPr="00623EBA">
        <w:t xml:space="preserve"> for </w:t>
      </w:r>
      <w:r>
        <w:t>assessing the local resistance at supports and vertical shear resistance of composite beams with no concrete encasement.</w:t>
      </w:r>
    </w:p>
    <w:p w14:paraId="6C1B44E4" w14:textId="73B4F72B" w:rsidR="00E93155" w:rsidRPr="00623EBA" w:rsidRDefault="00E93155" w:rsidP="00302602">
      <w:pPr>
        <w:pStyle w:val="a2"/>
      </w:pPr>
      <w:bookmarkStart w:id="349" w:name="_Toc150422886"/>
      <w:r>
        <w:t>Scope and field of application</w:t>
      </w:r>
      <w:bookmarkEnd w:id="349"/>
      <w:r w:rsidRPr="00623EBA">
        <w:t xml:space="preserve"> </w:t>
      </w:r>
    </w:p>
    <w:p w14:paraId="39C78C4F" w14:textId="5114068F" w:rsidR="00E93155" w:rsidRDefault="00E93155" w:rsidP="004256FF">
      <w:pPr>
        <w:pStyle w:val="BodyText"/>
      </w:pPr>
      <w:r w:rsidRPr="00623EBA">
        <w:t xml:space="preserve">(1) This Normative Annex applies to </w:t>
      </w:r>
      <w:r>
        <w:t xml:space="preserve">steel beams with no concrete encasement connected to a normal weight or lightweight concrete slab and exposed from underneath to </w:t>
      </w:r>
      <w:r w:rsidRPr="00A0537E">
        <w:t>standard temperature-time curve, parametric temperature-time curve or other temperature-time curve generated from physically based models, as defined in EN 1991-1-2</w:t>
      </w:r>
    </w:p>
    <w:p w14:paraId="417BD938" w14:textId="084C7AAA" w:rsidR="00E93155" w:rsidRDefault="00E93155" w:rsidP="004256FF">
      <w:pPr>
        <w:pStyle w:val="BodyText"/>
      </w:pPr>
      <w:r>
        <w:t xml:space="preserve">(2) This Normative Annex applies to composite beams partially or fully connected to the slab under fire conditions and satisfying the conditions of minimum degree of shear connections given in </w:t>
      </w:r>
      <w:r w:rsidRPr="00A0537E">
        <w:t>prEN 1994-1-1:202</w:t>
      </w:r>
      <w:r w:rsidR="00291AE8">
        <w:t>4</w:t>
      </w:r>
      <w:r>
        <w:t>, 8.6.3.3 for normal temperature design.</w:t>
      </w:r>
    </w:p>
    <w:p w14:paraId="58860E59" w14:textId="4670F466" w:rsidR="00E93155" w:rsidRDefault="00E93155" w:rsidP="004256FF">
      <w:pPr>
        <w:pStyle w:val="BodyText"/>
      </w:pPr>
      <w:r>
        <w:t xml:space="preserve">(3) </w:t>
      </w:r>
      <w:r w:rsidRPr="00A0537E">
        <w:t xml:space="preserve">Classification of sections should be carried out according to </w:t>
      </w:r>
      <w:r w:rsidR="00291AE8">
        <w:t>F</w:t>
      </w:r>
      <w:r w:rsidRPr="00A0537E">
        <w:t>prEN 1993-1-2:202</w:t>
      </w:r>
      <w:r w:rsidR="00291AE8">
        <w:t>3</w:t>
      </w:r>
      <w:r w:rsidRPr="00A0537E">
        <w:t>, 7.2</w:t>
      </w:r>
      <w:r>
        <w:t xml:space="preserve">. This Normative Annex applies to sections of any class. For sections of class 3 and 4, </w:t>
      </w:r>
      <w:r w:rsidRPr="00A0537E">
        <w:t>C.</w:t>
      </w:r>
      <w:r>
        <w:t>4</w:t>
      </w:r>
      <w:r w:rsidRPr="00A0537E">
        <w:t>(</w:t>
      </w:r>
      <w:r>
        <w:t>7</w:t>
      </w:r>
      <w:r w:rsidRPr="00A0537E">
        <w:t>) and C.</w:t>
      </w:r>
      <w:r>
        <w:t>4</w:t>
      </w:r>
      <w:r w:rsidRPr="00A0537E">
        <w:t>(</w:t>
      </w:r>
      <w:r>
        <w:t>8</w:t>
      </w:r>
      <w:r w:rsidRPr="00A0537E">
        <w:t xml:space="preserve">) </w:t>
      </w:r>
      <w:r>
        <w:t>shall be taken into consideration for the calculation of the hogging moment resistance.</w:t>
      </w:r>
    </w:p>
    <w:p w14:paraId="46E2A2E4" w14:textId="616349B1" w:rsidR="00E93155" w:rsidRDefault="00E93155" w:rsidP="004256FF">
      <w:pPr>
        <w:pStyle w:val="BodyText"/>
      </w:pPr>
      <w:r w:rsidRPr="00A0537E">
        <w:t>(</w:t>
      </w:r>
      <w:r>
        <w:t>4</w:t>
      </w:r>
      <w:r w:rsidRPr="00A0537E">
        <w:t xml:space="preserve">) </w:t>
      </w:r>
      <w:r>
        <w:t>The calculation of the sagging moment resistance M</w:t>
      </w:r>
      <w:r w:rsidRPr="001B56BD">
        <w:rPr>
          <w:vertAlign w:val="subscript"/>
        </w:rPr>
        <w:t>Rd</w:t>
      </w:r>
      <w:r w:rsidR="00770367">
        <w:rPr>
          <w:vertAlign w:val="subscript"/>
        </w:rPr>
        <w:t>,fi</w:t>
      </w:r>
      <w:r w:rsidRPr="001B56BD">
        <w:rPr>
          <w:vertAlign w:val="subscript"/>
        </w:rPr>
        <w:t>+</w:t>
      </w:r>
      <w:r w:rsidRPr="0057307B">
        <w:t xml:space="preserve"> </w:t>
      </w:r>
      <w:r>
        <w:t xml:space="preserve">is given in C.3 under the assumption that the plastic neutral axis is situated in the concrete slab. </w:t>
      </w:r>
      <w:r w:rsidRPr="00A0537E">
        <w:t xml:space="preserve">A similar approach may be used if the </w:t>
      </w:r>
      <w:r>
        <w:t xml:space="preserve">plastic </w:t>
      </w:r>
      <w:r w:rsidRPr="00A0537E">
        <w:t xml:space="preserve">neutral axis is in the steel </w:t>
      </w:r>
      <w:r>
        <w:t>section</w:t>
      </w:r>
      <w:r w:rsidRPr="00A0537E">
        <w:t>.</w:t>
      </w:r>
    </w:p>
    <w:p w14:paraId="7CDF0029" w14:textId="390F08CE" w:rsidR="00565A43" w:rsidRPr="00C938A0" w:rsidRDefault="00E93155" w:rsidP="004256FF">
      <w:pPr>
        <w:pStyle w:val="BodyText"/>
      </w:pPr>
      <w:r w:rsidRPr="00A0537E">
        <w:t>(</w:t>
      </w:r>
      <w:r>
        <w:t>5</w:t>
      </w:r>
      <w:r w:rsidRPr="00A0537E">
        <w:t xml:space="preserve">) </w:t>
      </w:r>
      <w:r>
        <w:t>The calculation of the hogging moment resistance M</w:t>
      </w:r>
      <w:r w:rsidRPr="009C3558">
        <w:rPr>
          <w:vertAlign w:val="subscript"/>
        </w:rPr>
        <w:t>Rd</w:t>
      </w:r>
      <w:r w:rsidR="00770367">
        <w:rPr>
          <w:vertAlign w:val="subscript"/>
        </w:rPr>
        <w:t>,fi</w:t>
      </w:r>
      <w:r>
        <w:rPr>
          <w:vertAlign w:val="subscript"/>
        </w:rPr>
        <w:t>-</w:t>
      </w:r>
      <w:r w:rsidRPr="0057307B">
        <w:t xml:space="preserve"> </w:t>
      </w:r>
      <w:r>
        <w:t xml:space="preserve">is given in C.4 under the assumption that the plastic neutral axis is located at the interface between concrete slab and the steel section. </w:t>
      </w:r>
      <w:r w:rsidRPr="00A0537E">
        <w:t>A similar approach may be used if the</w:t>
      </w:r>
      <w:r>
        <w:t xml:space="preserve"> plastic</w:t>
      </w:r>
      <w:r w:rsidRPr="00A0537E">
        <w:t xml:space="preserve"> neutral axis is </w:t>
      </w:r>
      <w:r>
        <w:t>with</w:t>
      </w:r>
      <w:r w:rsidRPr="00A0537E">
        <w:t xml:space="preserve">in the steel </w:t>
      </w:r>
      <w:r>
        <w:t>section</w:t>
      </w:r>
      <w:r w:rsidRPr="00A0537E">
        <w:t>.</w:t>
      </w:r>
    </w:p>
    <w:p w14:paraId="34E43495" w14:textId="50F3E709" w:rsidR="004165A4" w:rsidRPr="00EB4487" w:rsidRDefault="004165A4" w:rsidP="00302602">
      <w:pPr>
        <w:pStyle w:val="a2"/>
      </w:pPr>
      <w:bookmarkStart w:id="350" w:name="_Toc150422887"/>
      <w:r w:rsidRPr="00EB4487">
        <w:t xml:space="preserve">Calculation of the sagging moment </w:t>
      </w:r>
      <w:r w:rsidRPr="00892DEA">
        <w:t>resistance</w:t>
      </w:r>
      <w:r w:rsidRPr="00EB4487">
        <w:t xml:space="preserve"> M</w:t>
      </w:r>
      <w:r w:rsidRPr="00EB4487">
        <w:rPr>
          <w:vertAlign w:val="subscript"/>
        </w:rPr>
        <w:t>Rd</w:t>
      </w:r>
      <w:r w:rsidR="00770367">
        <w:rPr>
          <w:vertAlign w:val="subscript"/>
        </w:rPr>
        <w:t>,fi</w:t>
      </w:r>
      <w:r w:rsidR="00770367" w:rsidRPr="00F96CD7">
        <w:rPr>
          <w:vertAlign w:val="superscript"/>
        </w:rPr>
        <w:t>+</w:t>
      </w:r>
      <w:bookmarkEnd w:id="350"/>
    </w:p>
    <w:p w14:paraId="31C2041B" w14:textId="2EA6100B" w:rsidR="004165A4" w:rsidRPr="004256FF" w:rsidRDefault="00F608C8">
      <w:pPr>
        <w:pStyle w:val="BodyText"/>
        <w:rPr>
          <w:rStyle w:val="BodyChar"/>
          <w:rFonts w:ascii="Cambria" w:eastAsia="MS Mincho" w:hAnsi="Cambria"/>
          <w:lang w:eastAsia="fr-FR"/>
        </w:rPr>
      </w:pPr>
      <w:r w:rsidRPr="004256FF">
        <w:rPr>
          <w:rStyle w:val="BodyChar"/>
          <w:rFonts w:ascii="Cambria" w:eastAsia="MS Mincho" w:hAnsi="Cambria"/>
          <w:lang w:eastAsia="fr-FR"/>
        </w:rPr>
        <w:t>(1</w:t>
      </w:r>
      <w:r w:rsidRPr="00E93155">
        <w:rPr>
          <w:rStyle w:val="BodyChar"/>
          <w:rFonts w:ascii="Cambria" w:eastAsia="MS Mincho" w:hAnsi="Cambria"/>
          <w:lang w:eastAsia="fr-FR"/>
        </w:rPr>
        <w:t xml:space="preserve">) </w:t>
      </w:r>
      <w:r w:rsidR="004165A4" w:rsidRPr="00E93155">
        <w:rPr>
          <w:rStyle w:val="BodyChar"/>
          <w:rFonts w:ascii="Cambria" w:eastAsia="MS Mincho" w:hAnsi="Cambria"/>
          <w:lang w:eastAsia="fr-FR"/>
        </w:rPr>
        <w:t xml:space="preserve">According to </w:t>
      </w:r>
      <w:r w:rsidR="004165A4" w:rsidRPr="00394E5D">
        <w:rPr>
          <w:rStyle w:val="BodyChar"/>
          <w:rFonts w:ascii="Cambria" w:eastAsia="MS Mincho" w:hAnsi="Cambria"/>
          <w:vertAlign w:val="subscript"/>
          <w:lang w:eastAsia="fr-FR"/>
        </w:rPr>
        <w:t>Figure</w:t>
      </w:r>
      <w:r w:rsidR="004165A4" w:rsidRPr="00E93155">
        <w:rPr>
          <w:rStyle w:val="BodyChar"/>
          <w:rFonts w:ascii="Cambria" w:eastAsia="MS Mincho" w:hAnsi="Cambria"/>
          <w:lang w:eastAsia="fr-FR"/>
        </w:rPr>
        <w:t xml:space="preserve"> C.1 the tensile force</w:t>
      </w:r>
      <w:r w:rsidR="008C329F">
        <w:rPr>
          <w:rStyle w:val="BodyChar"/>
          <w:rFonts w:ascii="Cambria" w:eastAsia="MS Mincho" w:hAnsi="Cambria"/>
          <w:lang w:eastAsia="fr-FR"/>
        </w:rPr>
        <w:t xml:space="preserve"> </w:t>
      </w:r>
      <w:r w:rsidR="008C329F" w:rsidRPr="00F96CD7">
        <w:rPr>
          <w:rStyle w:val="BodyChar"/>
          <w:rFonts w:ascii="Cambria" w:eastAsia="MS Mincho" w:hAnsi="Cambria"/>
          <w:i/>
          <w:iCs/>
          <w:lang w:eastAsia="fr-FR"/>
        </w:rPr>
        <w:t>T</w:t>
      </w:r>
      <w:r w:rsidR="008C329F" w:rsidRPr="00F96CD7">
        <w:rPr>
          <w:rStyle w:val="BodyChar"/>
          <w:rFonts w:ascii="Cambria" w:eastAsia="MS Mincho" w:hAnsi="Cambria"/>
          <w:vertAlign w:val="superscript"/>
          <w:lang w:eastAsia="fr-FR"/>
        </w:rPr>
        <w:t>+</w:t>
      </w:r>
      <w:r w:rsidR="004165A4" w:rsidRPr="00E93155">
        <w:rPr>
          <w:rStyle w:val="BodyChar"/>
          <w:rFonts w:ascii="Cambria" w:eastAsia="MS Mincho" w:hAnsi="Cambria"/>
          <w:lang w:eastAsia="fr-FR"/>
        </w:rPr>
        <w:t xml:space="preserve"> and its location </w:t>
      </w:r>
      <w:r w:rsidR="008C329F" w:rsidRPr="00F96CD7">
        <w:rPr>
          <w:rStyle w:val="BodyChar"/>
          <w:rFonts w:ascii="Cambria" w:eastAsia="MS Mincho" w:hAnsi="Cambria"/>
          <w:i/>
          <w:iCs/>
          <w:lang w:eastAsia="fr-FR"/>
        </w:rPr>
        <w:t>y</w:t>
      </w:r>
      <w:r w:rsidR="008C329F" w:rsidRPr="00F96CD7">
        <w:rPr>
          <w:rStyle w:val="BodyChar"/>
          <w:rFonts w:ascii="Cambria" w:eastAsia="MS Mincho" w:hAnsi="Cambria"/>
          <w:vertAlign w:val="subscript"/>
          <w:lang w:eastAsia="fr-FR"/>
        </w:rPr>
        <w:t>I</w:t>
      </w:r>
      <w:r w:rsidR="008C329F">
        <w:rPr>
          <w:rStyle w:val="BodyChar"/>
          <w:rFonts w:ascii="Cambria" w:eastAsia="MS Mincho" w:hAnsi="Cambria"/>
          <w:lang w:eastAsia="fr-FR"/>
        </w:rPr>
        <w:t xml:space="preserve"> </w:t>
      </w:r>
      <w:r w:rsidR="004165A4" w:rsidRPr="00E93155">
        <w:rPr>
          <w:rStyle w:val="BodyChar"/>
          <w:rFonts w:ascii="Cambria" w:eastAsia="MS Mincho" w:hAnsi="Cambria"/>
          <w:lang w:eastAsia="fr-FR"/>
        </w:rPr>
        <w:t>may be obtained from</w:t>
      </w:r>
      <w:r w:rsidR="00E93155">
        <w:rPr>
          <w:rStyle w:val="BodyChar"/>
          <w:rFonts w:ascii="Cambria" w:eastAsia="MS Mincho" w:hAnsi="Cambria"/>
          <w:lang w:eastAsia="fr-FR"/>
        </w:rPr>
        <w:t xml:space="preserve"> Formula (C.1)</w:t>
      </w:r>
      <w:r w:rsidR="004165A4" w:rsidRPr="00E93155">
        <w:rPr>
          <w:rStyle w:val="BodyChar"/>
          <w:rFonts w:ascii="Cambria" w:eastAsia="MS Mincho" w:hAnsi="Cambria"/>
          <w:lang w:eastAsia="fr-FR"/>
        </w:rPr>
        <w:t>:</w:t>
      </w:r>
    </w:p>
    <w:p w14:paraId="7B2460B0" w14:textId="4B47608A" w:rsidR="004165A4" w:rsidRPr="00EB4487" w:rsidRDefault="00F95675" w:rsidP="004A6F5E">
      <w:pPr>
        <w:pStyle w:val="Formula"/>
      </w:pPr>
      <w:r w:rsidRPr="00F95675">
        <w:rPr>
          <w:position w:val="-16"/>
        </w:rPr>
        <w:object w:dxaOrig="5179" w:dyaOrig="420" w14:anchorId="02946647">
          <v:shape id="_x0000_i1237" type="#_x0000_t75" style="width:258.75pt;height:21pt" o:ole="">
            <v:imagedata r:id="rId437" o:title=""/>
          </v:shape>
          <o:OLEObject Type="Embed" ProgID="Equation.DSMT4" ShapeID="_x0000_i1237" DrawAspect="Content" ObjectID="_1772537934" r:id="rId438"/>
        </w:object>
      </w:r>
      <w:r w:rsidR="00892DEA">
        <w:tab/>
      </w:r>
      <w:r w:rsidR="004165A4" w:rsidRPr="00EB4487">
        <w:t xml:space="preserve"> (C.1)</w:t>
      </w:r>
    </w:p>
    <w:p w14:paraId="7A435FEE" w14:textId="10027607" w:rsidR="004165A4" w:rsidRPr="00EB4487" w:rsidRDefault="00F95675" w:rsidP="00B01805">
      <w:pPr>
        <w:pStyle w:val="Formula"/>
      </w:pPr>
      <w:r w:rsidRPr="00F95675">
        <w:rPr>
          <w:position w:val="-16"/>
        </w:rPr>
        <w:object w:dxaOrig="7560" w:dyaOrig="420" w14:anchorId="40BE802E">
          <v:shape id="_x0000_i1238" type="#_x0000_t75" style="width:377.25pt;height:21pt" o:ole="">
            <v:imagedata r:id="rId439" o:title=""/>
          </v:shape>
          <o:OLEObject Type="Embed" ProgID="Equation.DSMT4" ShapeID="_x0000_i1238" DrawAspect="Content" ObjectID="_1772537935" r:id="rId440"/>
        </w:object>
      </w:r>
      <w:r w:rsidR="00892DEA">
        <w:tab/>
      </w:r>
      <w:r w:rsidR="004165A4" w:rsidRPr="00EB4487">
        <w:t>(C.2)</w:t>
      </w:r>
    </w:p>
    <w:p w14:paraId="05C41EE8" w14:textId="15AF9F8B" w:rsidR="004165A4" w:rsidRDefault="004165A4" w:rsidP="00892DEA">
      <w:pPr>
        <w:pStyle w:val="BodyText"/>
      </w:pPr>
      <w:r w:rsidRPr="00892DEA">
        <w:t xml:space="preserve">with </w:t>
      </w:r>
      <w:r w:rsidR="00F95675" w:rsidRPr="00F95675">
        <w:rPr>
          <w:position w:val="-14"/>
        </w:rPr>
        <w:object w:dxaOrig="639" w:dyaOrig="380" w14:anchorId="017F808A">
          <v:shape id="_x0000_i1239" type="#_x0000_t75" style="width:32.25pt;height:18.75pt" o:ole="">
            <v:imagedata r:id="rId441" o:title=""/>
          </v:shape>
          <o:OLEObject Type="Embed" ProgID="Equation.DSMT4" ShapeID="_x0000_i1239" DrawAspect="Content" ObjectID="_1772537936" r:id="rId442"/>
        </w:object>
      </w:r>
      <w:r w:rsidRPr="00892DEA">
        <w:t xml:space="preserve"> the maximum stress level according to 5.3.1.3 at temperature </w:t>
      </w:r>
      <w:r w:rsidR="00F95675" w:rsidRPr="00F95675">
        <w:rPr>
          <w:position w:val="-6"/>
        </w:rPr>
        <w:object w:dxaOrig="240" w:dyaOrig="279" w14:anchorId="7AA5A2B3">
          <v:shape id="_x0000_i1240" type="#_x0000_t75" style="width:12pt;height:13.5pt" o:ole="">
            <v:imagedata r:id="rId443" o:title=""/>
          </v:shape>
          <o:OLEObject Type="Embed" ProgID="Equation.DSMT4" ShapeID="_x0000_i1240" DrawAspect="Content" ObjectID="_1772537937" r:id="rId444"/>
        </w:object>
      </w:r>
      <w:r w:rsidRPr="00892DEA">
        <w:t>defined following 7.4.1.2.1.</w:t>
      </w:r>
    </w:p>
    <w:p w14:paraId="09BC6706" w14:textId="7F5BE53D" w:rsidR="00B26F17" w:rsidRDefault="00B26F17" w:rsidP="00892DEA">
      <w:pPr>
        <w:pStyle w:val="BodyText"/>
      </w:pPr>
    </w:p>
    <w:p w14:paraId="32705B29" w14:textId="36C3DE1E" w:rsidR="003C0AE7" w:rsidRDefault="006632FC" w:rsidP="00D7317F">
      <w:pPr>
        <w:pStyle w:val="BodyText"/>
        <w:jc w:val="center"/>
      </w:pPr>
      <w:r>
        <w:rPr>
          <w:noProof/>
        </w:rPr>
        <w:lastRenderedPageBreak/>
        <w:fldChar w:fldCharType="begin"/>
      </w:r>
      <w:r>
        <w:rPr>
          <w:noProof/>
        </w:rPr>
        <w:instrText xml:space="preserve"> INCLUDEPICTURE  "Y:\\STD_MGT\\STDDEL\\PRODUCTION\\Standards\\00250\\218\\41_e_dr\\C001.tif"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"Y:\\STD_MGT\\STDDEL\\PRODUCTION\\Standards\\00250\\218\\41_e_dr\\C001.tif"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1994-1-2.zip.7bf\\41_e_dr\\C001.tif" \* MERGEFORMATINET</w:instrText>
      </w:r>
      <w:r w:rsidR="006973E4">
        <w:rPr>
          <w:noProof/>
        </w:rPr>
        <w:instrText xml:space="preserve"> </w:instrText>
      </w:r>
      <w:r w:rsidR="006973E4">
        <w:rPr>
          <w:noProof/>
        </w:rPr>
        <w:fldChar w:fldCharType="separate"/>
      </w:r>
      <w:r w:rsidR="006973E4">
        <w:rPr>
          <w:noProof/>
        </w:rPr>
        <w:pict w14:anchorId="6F6953E1">
          <v:shape id="_x0000_i1241" type="#_x0000_t75" style="width:425.25pt;height:110.25pt">
            <v:imagedata r:id="rId445" r:href="rId446"/>
          </v:shape>
        </w:pict>
      </w:r>
      <w:r w:rsidR="006973E4">
        <w:rPr>
          <w:noProof/>
        </w:rPr>
        <w:fldChar w:fldCharType="end"/>
      </w:r>
      <w:r w:rsidR="00F91CE9">
        <w:rPr>
          <w:noProof/>
        </w:rPr>
        <w:fldChar w:fldCharType="end"/>
      </w:r>
      <w:r>
        <w:rPr>
          <w:noProof/>
        </w:rPr>
        <w:fldChar w:fldCharType="end"/>
      </w:r>
    </w:p>
    <w:p w14:paraId="6C99AABF" w14:textId="70A91CF3" w:rsidR="00565A43" w:rsidRDefault="00565A43" w:rsidP="003C0AE7">
      <w:pPr>
        <w:pStyle w:val="BodyText"/>
        <w:rPr>
          <w:b/>
          <w:bCs/>
          <w:sz w:val="20"/>
          <w:szCs w:val="18"/>
        </w:rPr>
      </w:pPr>
      <w:r w:rsidRPr="00D7317F">
        <w:rPr>
          <w:b/>
          <w:bCs/>
          <w:sz w:val="20"/>
          <w:szCs w:val="18"/>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560"/>
      </w:tblGrid>
      <w:tr w:rsidR="003C0AE7" w:rsidRPr="003C0AE7" w14:paraId="160562D0" w14:textId="77777777" w:rsidTr="00D7317F">
        <w:tc>
          <w:tcPr>
            <w:tcW w:w="562" w:type="dxa"/>
          </w:tcPr>
          <w:p w14:paraId="7DCCA686" w14:textId="04CF7F7C" w:rsidR="003C0AE7" w:rsidRPr="00D7317F" w:rsidRDefault="003C0AE7" w:rsidP="00D7317F">
            <w:pPr>
              <w:pStyle w:val="BodyText"/>
              <w:spacing w:before="0" w:after="0"/>
              <w:rPr>
                <w:sz w:val="20"/>
              </w:rPr>
            </w:pPr>
            <w:r w:rsidRPr="00D7317F">
              <w:rPr>
                <w:sz w:val="20"/>
              </w:rPr>
              <w:t>1</w:t>
            </w:r>
          </w:p>
        </w:tc>
        <w:tc>
          <w:tcPr>
            <w:tcW w:w="1560" w:type="dxa"/>
          </w:tcPr>
          <w:p w14:paraId="2F1D6701" w14:textId="51DAB530" w:rsidR="003C0AE7" w:rsidRPr="00D7317F" w:rsidRDefault="00F95675" w:rsidP="00D7317F">
            <w:pPr>
              <w:pStyle w:val="BodyText"/>
              <w:spacing w:before="0" w:after="0"/>
              <w:rPr>
                <w:sz w:val="20"/>
              </w:rPr>
            </w:pPr>
            <w:r>
              <w:rPr>
                <w:sz w:val="20"/>
              </w:rPr>
              <w:t>c</w:t>
            </w:r>
            <w:r w:rsidR="003C0AE7" w:rsidRPr="00D7317F">
              <w:rPr>
                <w:sz w:val="20"/>
              </w:rPr>
              <w:t>ompression</w:t>
            </w:r>
          </w:p>
        </w:tc>
      </w:tr>
      <w:tr w:rsidR="003C0AE7" w:rsidRPr="003C0AE7" w14:paraId="5A81DCE8" w14:textId="77777777" w:rsidTr="00D7317F">
        <w:tc>
          <w:tcPr>
            <w:tcW w:w="562" w:type="dxa"/>
          </w:tcPr>
          <w:p w14:paraId="67AC8A0B" w14:textId="004301A7" w:rsidR="003C0AE7" w:rsidRPr="00D7317F" w:rsidRDefault="003C0AE7" w:rsidP="00D7317F">
            <w:pPr>
              <w:pStyle w:val="BodyText"/>
              <w:spacing w:before="0" w:after="0"/>
              <w:rPr>
                <w:sz w:val="20"/>
              </w:rPr>
            </w:pPr>
            <w:r w:rsidRPr="00D7317F">
              <w:rPr>
                <w:sz w:val="20"/>
              </w:rPr>
              <w:t>2</w:t>
            </w:r>
          </w:p>
        </w:tc>
        <w:tc>
          <w:tcPr>
            <w:tcW w:w="1560" w:type="dxa"/>
          </w:tcPr>
          <w:p w14:paraId="6138C8F2" w14:textId="3326A849" w:rsidR="003C0AE7" w:rsidRPr="00D7317F" w:rsidRDefault="00F95675" w:rsidP="00D7317F">
            <w:pPr>
              <w:pStyle w:val="BodyText"/>
              <w:spacing w:before="0" w:after="0"/>
              <w:rPr>
                <w:sz w:val="20"/>
              </w:rPr>
            </w:pPr>
            <w:r>
              <w:rPr>
                <w:sz w:val="20"/>
              </w:rPr>
              <w:t>t</w:t>
            </w:r>
            <w:r w:rsidR="003C0AE7" w:rsidRPr="00D7317F">
              <w:rPr>
                <w:sz w:val="20"/>
              </w:rPr>
              <w:t>ension</w:t>
            </w:r>
          </w:p>
        </w:tc>
      </w:tr>
    </w:tbl>
    <w:p w14:paraId="66D8B0F4" w14:textId="70988D9E" w:rsidR="00565A43" w:rsidRDefault="00565A43" w:rsidP="004256FF">
      <w:pPr>
        <w:pStyle w:val="Figuretitle"/>
      </w:pPr>
      <w:r w:rsidRPr="00EB4487">
        <w:t xml:space="preserve">Figure </w:t>
      </w:r>
      <w:r w:rsidRPr="00EB4487">
        <w:rPr>
          <w:bCs/>
        </w:rPr>
        <w:t>C</w:t>
      </w:r>
      <w:r w:rsidRPr="00EB4487">
        <w:t>.1</w:t>
      </w:r>
      <w:r>
        <w:t xml:space="preserve"> </w:t>
      </w:r>
      <w:r>
        <w:rPr>
          <w:lang w:val="en-US"/>
        </w:rPr>
        <w:t xml:space="preserve">— </w:t>
      </w:r>
      <w:r w:rsidRPr="00EB4487">
        <w:t>Calculation of the sagging moment resistance</w:t>
      </w:r>
    </w:p>
    <w:p w14:paraId="4FE25E0E" w14:textId="1CF2D524" w:rsidR="004165A4" w:rsidRDefault="004165A4" w:rsidP="00892DEA">
      <w:pPr>
        <w:pStyle w:val="BodyText"/>
      </w:pPr>
      <w:r w:rsidRPr="00892DEA">
        <w:t xml:space="preserve">(2) In a simply supported beam, the value of the tensile force </w:t>
      </w:r>
      <w:r w:rsidR="0059053E" w:rsidRPr="0014422D">
        <w:rPr>
          <w:rStyle w:val="BodyChar"/>
          <w:rFonts w:ascii="Cambria" w:eastAsia="MS Mincho" w:hAnsi="Cambria"/>
          <w:i/>
          <w:iCs/>
          <w:lang w:eastAsia="fr-FR"/>
        </w:rPr>
        <w:t>T</w:t>
      </w:r>
      <w:r w:rsidR="0059053E" w:rsidRPr="0014422D">
        <w:rPr>
          <w:rStyle w:val="BodyChar"/>
          <w:rFonts w:ascii="Cambria" w:eastAsia="MS Mincho" w:hAnsi="Cambria"/>
          <w:vertAlign w:val="superscript"/>
          <w:lang w:eastAsia="fr-FR"/>
        </w:rPr>
        <w:t>+</w:t>
      </w:r>
      <w:r w:rsidRPr="00892DEA">
        <w:t xml:space="preserve"> obtained from (1) </w:t>
      </w:r>
      <w:r w:rsidR="00E93155">
        <w:t>shall be</w:t>
      </w:r>
      <w:r w:rsidRPr="00892DEA">
        <w:t xml:space="preserve"> limited by:</w:t>
      </w:r>
    </w:p>
    <w:p w14:paraId="70556137" w14:textId="2B2A8D42" w:rsidR="008A7FCB" w:rsidRDefault="00F95675" w:rsidP="00770367">
      <w:pPr>
        <w:pStyle w:val="Formula"/>
        <w:rPr>
          <w:rFonts w:asciiTheme="majorHAnsi" w:hAnsiTheme="majorHAnsi"/>
          <w:color w:val="000000"/>
          <w:lang w:val="en-US"/>
        </w:rPr>
      </w:pPr>
      <w:r w:rsidRPr="00F95675">
        <w:rPr>
          <w:position w:val="-14"/>
        </w:rPr>
        <w:object w:dxaOrig="1260" w:dyaOrig="400" w14:anchorId="32206C0D">
          <v:shape id="_x0000_i1242" type="#_x0000_t75" style="width:63pt;height:21pt" o:ole="">
            <v:imagedata r:id="rId447" o:title=""/>
          </v:shape>
          <o:OLEObject Type="Embed" ProgID="Equation.DSMT4" ShapeID="_x0000_i1242" DrawAspect="Content" ObjectID="_1772537938" r:id="rId448"/>
        </w:object>
      </w:r>
      <w:r w:rsidR="00B01805">
        <w:tab/>
      </w:r>
      <w:r w:rsidR="00B01805" w:rsidRPr="00EB4487">
        <w:rPr>
          <w:rFonts w:asciiTheme="majorHAnsi" w:hAnsiTheme="majorHAnsi"/>
          <w:color w:val="000000"/>
          <w:lang w:val="en-US"/>
        </w:rPr>
        <w:t>(</w:t>
      </w:r>
      <w:r w:rsidR="00B01805" w:rsidRPr="00EB4487">
        <w:rPr>
          <w:rFonts w:asciiTheme="majorHAnsi" w:hAnsiTheme="majorHAnsi"/>
          <w:color w:val="000000"/>
          <w:szCs w:val="22"/>
        </w:rPr>
        <w:t>C</w:t>
      </w:r>
      <w:r w:rsidR="00B01805" w:rsidRPr="00EB4487">
        <w:rPr>
          <w:rFonts w:asciiTheme="majorHAnsi" w:hAnsiTheme="majorHAnsi"/>
          <w:color w:val="000000"/>
          <w:lang w:val="en-US"/>
        </w:rPr>
        <w:t>.3)</w:t>
      </w:r>
    </w:p>
    <w:p w14:paraId="62AF61CC" w14:textId="1AB78B65" w:rsidR="00F608C8" w:rsidRPr="005F5271" w:rsidRDefault="008A7FCB" w:rsidP="008A7FCB">
      <w:pPr>
        <w:pStyle w:val="BodyText"/>
        <w:rPr>
          <w:rFonts w:asciiTheme="majorHAnsi" w:hAnsiTheme="majorHAnsi"/>
          <w:color w:val="000000"/>
          <w:szCs w:val="22"/>
          <w:lang w:val="en-US"/>
        </w:rPr>
      </w:pPr>
      <w:r w:rsidRPr="005F5271">
        <w:rPr>
          <w:rFonts w:asciiTheme="majorHAnsi" w:hAnsiTheme="majorHAnsi"/>
          <w:color w:val="000000"/>
          <w:szCs w:val="22"/>
          <w:lang w:val="en-US"/>
        </w:rPr>
        <w:t>w</w:t>
      </w:r>
      <w:r w:rsidR="004165A4" w:rsidRPr="005F5271">
        <w:rPr>
          <w:szCs w:val="22"/>
        </w:rPr>
        <w:t>here</w:t>
      </w:r>
    </w:p>
    <w:tbl>
      <w:tblPr>
        <w:tblW w:w="9247" w:type="dxa"/>
        <w:tblInd w:w="534" w:type="dxa"/>
        <w:tblLayout w:type="fixed"/>
        <w:tblLook w:val="04A0" w:firstRow="1" w:lastRow="0" w:firstColumn="1" w:lastColumn="0" w:noHBand="0" w:noVBand="1"/>
      </w:tblPr>
      <w:tblGrid>
        <w:gridCol w:w="459"/>
        <w:gridCol w:w="8788"/>
      </w:tblGrid>
      <w:tr w:rsidR="00F608C8" w:rsidRPr="005F5271" w14:paraId="0DF4EDF5" w14:textId="77777777" w:rsidTr="004256FF">
        <w:tc>
          <w:tcPr>
            <w:tcW w:w="459" w:type="dxa"/>
            <w:vAlign w:val="center"/>
          </w:tcPr>
          <w:p w14:paraId="70D58A9C" w14:textId="462EFADB" w:rsidR="00F608C8" w:rsidRPr="00394E5D" w:rsidRDefault="00101844" w:rsidP="008A7FCB">
            <w:pPr>
              <w:pStyle w:val="Note"/>
              <w:rPr>
                <w:i/>
                <w:iCs/>
                <w:sz w:val="22"/>
                <w:szCs w:val="22"/>
              </w:rPr>
            </w:pPr>
            <w:r w:rsidRPr="00394E5D">
              <w:rPr>
                <w:i/>
                <w:iCs/>
                <w:sz w:val="22"/>
                <w:szCs w:val="22"/>
                <w:lang w:val="fr-FR"/>
              </w:rPr>
              <w:t>N</w:t>
            </w:r>
          </w:p>
        </w:tc>
        <w:tc>
          <w:tcPr>
            <w:tcW w:w="8788" w:type="dxa"/>
          </w:tcPr>
          <w:p w14:paraId="4B3366A0" w14:textId="602C7BFB" w:rsidR="00F608C8" w:rsidRPr="00394E5D" w:rsidRDefault="00F608C8" w:rsidP="008A7FCB">
            <w:pPr>
              <w:pStyle w:val="Note"/>
              <w:rPr>
                <w:sz w:val="22"/>
                <w:szCs w:val="22"/>
              </w:rPr>
            </w:pPr>
            <w:r w:rsidRPr="00394E5D">
              <w:rPr>
                <w:sz w:val="22"/>
                <w:szCs w:val="22"/>
              </w:rPr>
              <w:t>is the number of shear connectors related to the governing critical length of the beam a</w:t>
            </w:r>
            <w:r w:rsidR="00B076D4" w:rsidRPr="00394E5D">
              <w:rPr>
                <w:sz w:val="22"/>
                <w:szCs w:val="22"/>
              </w:rPr>
              <w:t xml:space="preserve">nd </w:t>
            </w:r>
            <w:r w:rsidR="00B076D4" w:rsidRPr="00394E5D">
              <w:rPr>
                <w:i/>
                <w:iCs/>
                <w:sz w:val="22"/>
                <w:szCs w:val="22"/>
              </w:rPr>
              <w:t>P</w:t>
            </w:r>
            <w:r w:rsidR="00B076D4" w:rsidRPr="00394E5D">
              <w:rPr>
                <w:i/>
                <w:iCs/>
                <w:sz w:val="22"/>
                <w:szCs w:val="22"/>
                <w:vertAlign w:val="subscript"/>
              </w:rPr>
              <w:t>Rd</w:t>
            </w:r>
            <w:r w:rsidR="00770367" w:rsidRPr="00394E5D">
              <w:rPr>
                <w:i/>
                <w:iCs/>
                <w:sz w:val="22"/>
                <w:szCs w:val="22"/>
                <w:vertAlign w:val="subscript"/>
              </w:rPr>
              <w:t>,fi</w:t>
            </w:r>
            <w:r w:rsidR="00B076D4" w:rsidRPr="00394E5D">
              <w:rPr>
                <w:sz w:val="22"/>
                <w:szCs w:val="22"/>
              </w:rPr>
              <w:t xml:space="preserve"> </w:t>
            </w:r>
            <w:r w:rsidRPr="00394E5D">
              <w:rPr>
                <w:spacing w:val="-5"/>
                <w:sz w:val="22"/>
                <w:szCs w:val="22"/>
              </w:rPr>
              <w:t>is the design shear resistance in the fire situation of a shear connector according to 7.4.2.2.3.</w:t>
            </w:r>
          </w:p>
        </w:tc>
      </w:tr>
    </w:tbl>
    <w:p w14:paraId="2C3C453C" w14:textId="37EA702C" w:rsidR="004165A4" w:rsidRDefault="004165A4" w:rsidP="00F608C8">
      <w:pPr>
        <w:pStyle w:val="Note"/>
      </w:pPr>
      <w:r w:rsidRPr="00EB4487">
        <w:t>NOTE</w:t>
      </w:r>
      <w:r w:rsidR="008050DF">
        <w:tab/>
      </w:r>
      <w:r w:rsidRPr="00EB4487">
        <w:t>Critical lengths are bounded by the end supports and the cross-section of maximum bending moment.</w:t>
      </w:r>
    </w:p>
    <w:p w14:paraId="2E24BD0A" w14:textId="1066D804" w:rsidR="00101844" w:rsidRPr="00EB4487" w:rsidRDefault="004165A4" w:rsidP="00101844">
      <w:pPr>
        <w:pStyle w:val="BodyText"/>
      </w:pPr>
      <w:r w:rsidRPr="00EB4487">
        <w:t xml:space="preserve">(3) The thickness of the compressive zone </w:t>
      </w:r>
      <w:r w:rsidR="00F95675" w:rsidRPr="00F95675">
        <w:rPr>
          <w:position w:val="-12"/>
        </w:rPr>
        <w:object w:dxaOrig="260" w:dyaOrig="360" w14:anchorId="46F2DA9B">
          <v:shape id="_x0000_i1243" type="#_x0000_t75" style="width:12.75pt;height:18pt" o:ole="">
            <v:imagedata r:id="rId449" o:title=""/>
          </v:shape>
          <o:OLEObject Type="Embed" ProgID="Equation.DSMT4" ShapeID="_x0000_i1243" DrawAspect="Content" ObjectID="_1772537939" r:id="rId450"/>
        </w:object>
      </w:r>
      <w:r w:rsidRPr="00EB4487">
        <w:t xml:space="preserve"> is determined from</w:t>
      </w:r>
      <w:r w:rsidR="00E93155">
        <w:t xml:space="preserve"> Formula (C.4)</w:t>
      </w:r>
      <w:r w:rsidRPr="00EB4487">
        <w:t>:</w:t>
      </w:r>
      <w:r w:rsidR="00101844">
        <w:tab/>
      </w:r>
    </w:p>
    <w:p w14:paraId="61AF7003" w14:textId="29B48F20" w:rsidR="004165A4" w:rsidRPr="00EB4487" w:rsidRDefault="00F95675" w:rsidP="00770367">
      <w:pPr>
        <w:pStyle w:val="Formula"/>
        <w:rPr>
          <w:rFonts w:asciiTheme="majorHAnsi" w:hAnsiTheme="majorHAnsi"/>
          <w:color w:val="000000"/>
          <w:szCs w:val="22"/>
        </w:rPr>
      </w:pPr>
      <w:r w:rsidRPr="00F95675">
        <w:rPr>
          <w:position w:val="-16"/>
        </w:rPr>
        <w:object w:dxaOrig="2340" w:dyaOrig="440" w14:anchorId="273F1889">
          <v:shape id="_x0000_i1244" type="#_x0000_t75" style="width:117pt;height:21.75pt" o:ole="">
            <v:imagedata r:id="rId451" o:title=""/>
          </v:shape>
          <o:OLEObject Type="Embed" ProgID="Equation.DSMT4" ShapeID="_x0000_i1244" DrawAspect="Content" ObjectID="_1772537940" r:id="rId452"/>
        </w:object>
      </w:r>
      <w:r w:rsidR="00101844">
        <w:rPr>
          <w:rFonts w:asciiTheme="majorHAnsi" w:hAnsiTheme="majorHAnsi"/>
          <w:color w:val="000000"/>
          <w:szCs w:val="22"/>
          <w:lang w:val="en-US"/>
        </w:rPr>
        <w:tab/>
      </w:r>
      <w:r w:rsidR="004165A4" w:rsidRPr="00911558">
        <w:rPr>
          <w:rStyle w:val="BodyTextChar"/>
        </w:rPr>
        <w:t>(C.4)</w:t>
      </w:r>
    </w:p>
    <w:p w14:paraId="1C3B3551" w14:textId="6457AB54" w:rsidR="00101844" w:rsidRPr="004256FF" w:rsidRDefault="004165A4">
      <w:pPr>
        <w:pStyle w:val="BodyText"/>
      </w:pPr>
      <w:r w:rsidRPr="004256FF">
        <w:t xml:space="preserve">where </w:t>
      </w:r>
      <w:r w:rsidR="00F95675" w:rsidRPr="00F95675">
        <w:rPr>
          <w:position w:val="-14"/>
        </w:rPr>
        <w:object w:dxaOrig="380" w:dyaOrig="340" w14:anchorId="614A6240">
          <v:shape id="_x0000_i1245" type="#_x0000_t75" style="width:18.75pt;height:16.5pt" o:ole="">
            <v:imagedata r:id="rId453" o:title=""/>
          </v:shape>
          <o:OLEObject Type="Embed" ProgID="Equation.DSMT4" ShapeID="_x0000_i1245" DrawAspect="Content" ObjectID="_1772537941" r:id="rId454"/>
        </w:object>
      </w:r>
      <w:r w:rsidR="00E93155" w:rsidRPr="004256FF">
        <w:t xml:space="preserve"> is the effective width according to prEN 1994-1-1:202</w:t>
      </w:r>
      <w:r w:rsidR="005F5271">
        <w:t>4</w:t>
      </w:r>
      <w:r w:rsidR="00E93155" w:rsidRPr="004256FF">
        <w:t xml:space="preserve">, 7.4.1.2  and </w:t>
      </w:r>
      <w:r w:rsidR="00F95675" w:rsidRPr="00F95675">
        <w:rPr>
          <w:position w:val="-12"/>
        </w:rPr>
        <w:object w:dxaOrig="260" w:dyaOrig="360" w14:anchorId="7C2EFC69">
          <v:shape id="_x0000_i1246" type="#_x0000_t75" style="width:12.75pt;height:18pt" o:ole="">
            <v:imagedata r:id="rId455" o:title=""/>
          </v:shape>
          <o:OLEObject Type="Embed" ProgID="Equation.DSMT4" ShapeID="_x0000_i1246" DrawAspect="Content" ObjectID="_1772537942" r:id="rId456"/>
        </w:object>
      </w:r>
      <w:r w:rsidR="00E93155" w:rsidRPr="004256FF">
        <w:t xml:space="preserve">  is the compressive strength of concrete at normal temperature.</w:t>
      </w:r>
    </w:p>
    <w:p w14:paraId="7E9B578C" w14:textId="7D68951E" w:rsidR="00E93155" w:rsidRPr="004256FF" w:rsidRDefault="00EC4D28" w:rsidP="004256FF">
      <w:pPr>
        <w:pStyle w:val="BodyText"/>
      </w:pPr>
      <w:r w:rsidRPr="00EB4487">
        <w:t>(4)</w:t>
      </w:r>
      <w:r w:rsidR="00E93155">
        <w:t xml:space="preserve"> If </w:t>
      </w:r>
      <w:r w:rsidR="00F95675" w:rsidRPr="00F95675">
        <w:rPr>
          <w:position w:val="-12"/>
        </w:rPr>
        <w:object w:dxaOrig="1260" w:dyaOrig="340" w14:anchorId="7A411DEB">
          <v:shape id="_x0000_i1247" type="#_x0000_t75" style="width:63pt;height:16.5pt" o:ole="">
            <v:imagedata r:id="rId457" o:title=""/>
          </v:shape>
          <o:OLEObject Type="Embed" ProgID="Equation.DSMT4" ShapeID="_x0000_i1247" DrawAspect="Content" ObjectID="_1772537943" r:id="rId458"/>
        </w:object>
      </w:r>
      <w:r w:rsidR="00E93155" w:rsidRPr="00A0537E">
        <w:t>where</w:t>
      </w:r>
      <w:r w:rsidR="00E93155">
        <w:t xml:space="preserve"> </w:t>
      </w:r>
      <w:r w:rsidR="00F95675" w:rsidRPr="00F95675">
        <w:rPr>
          <w:position w:val="-10"/>
        </w:rPr>
        <w:object w:dxaOrig="320" w:dyaOrig="300" w14:anchorId="23C49A99">
          <v:shape id="_x0000_i1248" type="#_x0000_t75" style="width:15.75pt;height:15pt" o:ole="">
            <v:imagedata r:id="rId459" o:title=""/>
          </v:shape>
          <o:OLEObject Type="Embed" ProgID="Equation.DSMT4" ShapeID="_x0000_i1248" DrawAspect="Content" ObjectID="_1772537944" r:id="rId460"/>
        </w:object>
      </w:r>
      <w:r w:rsidR="00E93155">
        <w:t xml:space="preserve"> </w:t>
      </w:r>
      <w:r w:rsidR="00E93155" w:rsidRPr="00A0537E">
        <w:rPr>
          <w:lang w:val="en-US"/>
        </w:rPr>
        <w:t xml:space="preserve">is </w:t>
      </w:r>
      <w:r w:rsidR="00E93155" w:rsidRPr="00A0537E">
        <w:t>the depth x according to Table B.5 corresponding to a concrete temperature below 250</w:t>
      </w:r>
      <w:r w:rsidR="004D3028">
        <w:t xml:space="preserve"> °C</w:t>
      </w:r>
      <w:r w:rsidR="00E93155">
        <w:t>,</w:t>
      </w:r>
      <w:r w:rsidR="00E93155" w:rsidRPr="00A0537E">
        <w:t xml:space="preserve">the value of </w:t>
      </w:r>
      <w:r w:rsidR="00E93155" w:rsidRPr="00A0537E">
        <w:rPr>
          <w:i/>
        </w:rPr>
        <w:t>h</w:t>
      </w:r>
      <w:r w:rsidR="00E93155" w:rsidRPr="00A0537E">
        <w:rPr>
          <w:i/>
          <w:vertAlign w:val="subscript"/>
        </w:rPr>
        <w:t>u</w:t>
      </w:r>
      <w:r w:rsidR="00E93155" w:rsidRPr="00A0537E">
        <w:t xml:space="preserve"> according to Formula (C.4) applies.</w:t>
      </w:r>
    </w:p>
    <w:p w14:paraId="287AA280" w14:textId="61DF3E7F" w:rsidR="00E93155" w:rsidRPr="00A0537E" w:rsidRDefault="00E93155" w:rsidP="004256FF">
      <w:pPr>
        <w:pStyle w:val="BodyText"/>
      </w:pPr>
      <w:r>
        <w:t>Otherwise,</w:t>
      </w:r>
      <w:r w:rsidRPr="00A0537E">
        <w:t xml:space="preserve"> some layers of the compressive zone of concrete are at a temperature higher than 250</w:t>
      </w:r>
      <w:r w:rsidR="004D3028">
        <w:t xml:space="preserve"> °C</w:t>
      </w:r>
      <w:r w:rsidRPr="00A0537E">
        <w:t xml:space="preserve"> and a decrease of the compressive strength of concrete should be considered according to 5.3.2.3. The h</w:t>
      </w:r>
      <w:r w:rsidRPr="00A0537E">
        <w:rPr>
          <w:vertAlign w:val="subscript"/>
        </w:rPr>
        <w:t>u</w:t>
      </w:r>
      <w:r w:rsidRPr="00A0537E">
        <w:t xml:space="preserve"> value may be determined by iteration varying the index "n" and assuming on the basis of Table B.5 an average temperature for every slice of 10 mm thickness, such as:</w:t>
      </w:r>
    </w:p>
    <w:p w14:paraId="442F2E32" w14:textId="7BF4F17E" w:rsidR="00EC4D28" w:rsidRPr="00F96CD7" w:rsidRDefault="00F95675" w:rsidP="00770367">
      <w:pPr>
        <w:pStyle w:val="Formula"/>
        <w:rPr>
          <w:lang w:val="pt-PT"/>
        </w:rPr>
      </w:pPr>
      <w:r w:rsidRPr="00F95675">
        <w:rPr>
          <w:position w:val="-18"/>
        </w:rPr>
        <w:object w:dxaOrig="6500" w:dyaOrig="460" w14:anchorId="0576B915">
          <v:shape id="_x0000_i1249" type="#_x0000_t75" style="width:324pt;height:24pt" o:ole="">
            <v:imagedata r:id="rId461" o:title=""/>
          </v:shape>
          <o:OLEObject Type="Embed" ProgID="Equation.DSMT4" ShapeID="_x0000_i1249" DrawAspect="Content" ObjectID="_1772537945" r:id="rId462"/>
        </w:object>
      </w:r>
      <w:r w:rsidR="00911558" w:rsidRPr="00F96CD7">
        <w:rPr>
          <w:rFonts w:asciiTheme="majorHAnsi" w:hAnsiTheme="majorHAnsi"/>
          <w:color w:val="000000"/>
          <w:szCs w:val="22"/>
          <w:lang w:val="pt-PT"/>
        </w:rPr>
        <w:tab/>
      </w:r>
      <w:r w:rsidR="00EC4D28" w:rsidRPr="00F96CD7">
        <w:rPr>
          <w:rStyle w:val="BodyTextChar"/>
          <w:lang w:val="pt-PT"/>
        </w:rPr>
        <w:t>(C.5)</w:t>
      </w:r>
    </w:p>
    <w:p w14:paraId="610C0708" w14:textId="19072D3E" w:rsidR="00EC4D28" w:rsidRDefault="00911558" w:rsidP="00911558">
      <w:pPr>
        <w:pStyle w:val="BodyText"/>
      </w:pPr>
      <w:r>
        <w:t>w</w:t>
      </w:r>
      <w:r w:rsidR="00EC4D28" w:rsidRPr="00EB4487">
        <w:t>here</w:t>
      </w:r>
    </w:p>
    <w:tbl>
      <w:tblPr>
        <w:tblW w:w="9247" w:type="dxa"/>
        <w:tblInd w:w="534" w:type="dxa"/>
        <w:tblLayout w:type="fixed"/>
        <w:tblLook w:val="04A0" w:firstRow="1" w:lastRow="0" w:firstColumn="1" w:lastColumn="0" w:noHBand="0" w:noVBand="1"/>
      </w:tblPr>
      <w:tblGrid>
        <w:gridCol w:w="850"/>
        <w:gridCol w:w="8397"/>
      </w:tblGrid>
      <w:tr w:rsidR="00911558" w14:paraId="51F3840A" w14:textId="77777777" w:rsidTr="00911558">
        <w:tc>
          <w:tcPr>
            <w:tcW w:w="850" w:type="dxa"/>
            <w:vAlign w:val="center"/>
          </w:tcPr>
          <w:p w14:paraId="217A6916" w14:textId="63196A2B" w:rsidR="00911558" w:rsidRPr="00394E5D" w:rsidRDefault="00F95675" w:rsidP="00BA3D4D">
            <w:pPr>
              <w:pStyle w:val="Note"/>
              <w:rPr>
                <w:sz w:val="22"/>
                <w:szCs w:val="22"/>
              </w:rPr>
            </w:pPr>
            <w:r w:rsidRPr="00F95675">
              <w:rPr>
                <w:position w:val="-10"/>
              </w:rPr>
              <w:object w:dxaOrig="260" w:dyaOrig="300" w14:anchorId="5509F164">
                <v:shape id="_x0000_i1250" type="#_x0000_t75" style="width:12.75pt;height:15pt" o:ole="">
                  <v:imagedata r:id="rId463" o:title=""/>
                </v:shape>
                <o:OLEObject Type="Embed" ProgID="Equation.DSMT4" ShapeID="_x0000_i1250" DrawAspect="Content" ObjectID="_1772537946" r:id="rId464"/>
              </w:object>
            </w:r>
          </w:p>
        </w:tc>
        <w:tc>
          <w:tcPr>
            <w:tcW w:w="8397" w:type="dxa"/>
          </w:tcPr>
          <w:p w14:paraId="701E3566" w14:textId="33F830CD" w:rsidR="00911558" w:rsidRPr="00394E5D" w:rsidRDefault="008D302F" w:rsidP="008A7FCB">
            <w:pPr>
              <w:pStyle w:val="Note"/>
              <w:rPr>
                <w:rFonts w:asciiTheme="majorHAnsi" w:hAnsiTheme="majorHAnsi"/>
                <w:color w:val="000000"/>
                <w:sz w:val="22"/>
                <w:szCs w:val="22"/>
              </w:rPr>
            </w:pPr>
            <w:r w:rsidRPr="00394E5D">
              <w:rPr>
                <w:sz w:val="22"/>
                <w:szCs w:val="22"/>
              </w:rPr>
              <w:t>=</w:t>
            </w:r>
            <w:r w:rsidR="00F95675" w:rsidRPr="00F95675">
              <w:rPr>
                <w:position w:val="-12"/>
              </w:rPr>
              <w:object w:dxaOrig="2299" w:dyaOrig="340" w14:anchorId="6F28FF74">
                <v:shape id="_x0000_i1251" type="#_x0000_t75" style="width:114.75pt;height:16.5pt" o:ole="">
                  <v:imagedata r:id="rId465" o:title=""/>
                </v:shape>
                <o:OLEObject Type="Embed" ProgID="Equation.DSMT4" ShapeID="_x0000_i1251" DrawAspect="Content" ObjectID="_1772537947" r:id="rId466"/>
              </w:object>
            </w:r>
            <w:r w:rsidR="00354EE5" w:rsidRPr="00394E5D">
              <w:rPr>
                <w:rFonts w:asciiTheme="majorHAnsi" w:hAnsiTheme="majorHAnsi"/>
                <w:color w:val="000000"/>
                <w:sz w:val="22"/>
                <w:szCs w:val="22"/>
                <w:vertAlign w:val="subscript"/>
              </w:rPr>
              <w:t xml:space="preserve"> </w:t>
            </w:r>
            <w:r w:rsidR="00354EE5" w:rsidRPr="005F5271">
              <w:rPr>
                <w:rStyle w:val="BodyTextChar"/>
                <w:szCs w:val="22"/>
              </w:rPr>
              <w:t>[mm]</w:t>
            </w:r>
            <w:r w:rsidR="00F95675">
              <w:rPr>
                <w:rStyle w:val="BodyTextChar"/>
                <w:szCs w:val="22"/>
              </w:rPr>
              <w:t>;</w:t>
            </w:r>
          </w:p>
        </w:tc>
      </w:tr>
      <w:tr w:rsidR="00354EE5" w14:paraId="5CF4B803" w14:textId="77777777" w:rsidTr="00911558">
        <w:tc>
          <w:tcPr>
            <w:tcW w:w="850" w:type="dxa"/>
            <w:vAlign w:val="center"/>
          </w:tcPr>
          <w:p w14:paraId="57AFB555" w14:textId="46076E86" w:rsidR="00354EE5" w:rsidRPr="00394E5D" w:rsidRDefault="00F95675" w:rsidP="00F95675">
            <w:pPr>
              <w:pStyle w:val="Note"/>
              <w:tabs>
                <w:tab w:val="clear" w:pos="960"/>
              </w:tabs>
              <w:jc w:val="center"/>
              <w:rPr>
                <w:sz w:val="22"/>
                <w:szCs w:val="22"/>
              </w:rPr>
            </w:pPr>
            <w:r>
              <w:tab/>
            </w:r>
            <w:r w:rsidRPr="00F95675">
              <w:rPr>
                <w:position w:val="-6"/>
              </w:rPr>
              <w:object w:dxaOrig="200" w:dyaOrig="220" w14:anchorId="4E89855F">
                <v:shape id="_x0000_i1252" type="#_x0000_t75" style="width:9.75pt;height:10.5pt" o:ole="">
                  <v:imagedata r:id="rId467" o:title=""/>
                </v:shape>
                <o:OLEObject Type="Embed" ProgID="Equation.DSMT4" ShapeID="_x0000_i1252" DrawAspect="Content" ObjectID="_1772537948" r:id="rId468"/>
              </w:object>
            </w:r>
          </w:p>
        </w:tc>
        <w:tc>
          <w:tcPr>
            <w:tcW w:w="8397" w:type="dxa"/>
          </w:tcPr>
          <w:p w14:paraId="0ACC5C11" w14:textId="547AB14B" w:rsidR="00354EE5" w:rsidRPr="00394E5D" w:rsidRDefault="00354EE5" w:rsidP="008A7FCB">
            <w:pPr>
              <w:pStyle w:val="Note"/>
              <w:rPr>
                <w:rFonts w:asciiTheme="majorHAnsi" w:hAnsiTheme="majorHAnsi"/>
                <w:sz w:val="22"/>
                <w:szCs w:val="22"/>
              </w:rPr>
            </w:pPr>
            <w:r w:rsidRPr="00394E5D">
              <w:rPr>
                <w:rFonts w:asciiTheme="majorHAnsi" w:hAnsiTheme="majorHAnsi"/>
                <w:sz w:val="22"/>
                <w:szCs w:val="22"/>
              </w:rPr>
              <w:t>is the total number of concrete layers in compression, including the top concrete laye</w:t>
            </w:r>
            <w:r w:rsidR="000C7DE9" w:rsidRPr="00394E5D">
              <w:rPr>
                <w:rFonts w:asciiTheme="majorHAnsi" w:hAnsiTheme="majorHAnsi"/>
                <w:sz w:val="22"/>
                <w:szCs w:val="22"/>
              </w:rPr>
              <w:t>r</w:t>
            </w:r>
            <w:r w:rsidR="00F95675" w:rsidRPr="00F95675">
              <w:rPr>
                <w:position w:val="-12"/>
              </w:rPr>
              <w:object w:dxaOrig="900" w:dyaOrig="340" w14:anchorId="4553228A">
                <v:shape id="_x0000_i1253" type="#_x0000_t75" style="width:45pt;height:16.5pt" o:ole="">
                  <v:imagedata r:id="rId469" o:title=""/>
                </v:shape>
                <o:OLEObject Type="Embed" ProgID="Equation.DSMT4" ShapeID="_x0000_i1253" DrawAspect="Content" ObjectID="_1772537949" r:id="rId470"/>
              </w:object>
            </w:r>
            <w:r w:rsidRPr="00394E5D">
              <w:rPr>
                <w:rFonts w:asciiTheme="majorHAnsi" w:hAnsiTheme="majorHAnsi"/>
                <w:sz w:val="22"/>
                <w:szCs w:val="22"/>
              </w:rPr>
              <w:t>with a temperature below 250</w:t>
            </w:r>
            <w:r w:rsidR="004D3028">
              <w:rPr>
                <w:rFonts w:asciiTheme="majorHAnsi" w:hAnsiTheme="majorHAnsi"/>
                <w:sz w:val="22"/>
                <w:szCs w:val="22"/>
              </w:rPr>
              <w:t xml:space="preserve"> °C</w:t>
            </w:r>
            <w:r w:rsidRPr="00394E5D">
              <w:rPr>
                <w:rFonts w:asciiTheme="majorHAnsi" w:hAnsiTheme="majorHAnsi"/>
                <w:sz w:val="22"/>
                <w:szCs w:val="22"/>
              </w:rPr>
              <w:t>.</w:t>
            </w:r>
          </w:p>
        </w:tc>
      </w:tr>
    </w:tbl>
    <w:p w14:paraId="0FB53C84" w14:textId="06BEC6C5" w:rsidR="000C7DE9" w:rsidRPr="00EB4487" w:rsidRDefault="00EC4D28" w:rsidP="004256FF">
      <w:pPr>
        <w:pStyle w:val="BodyText"/>
        <w:keepNext/>
      </w:pPr>
      <w:r w:rsidRPr="00EB4487">
        <w:lastRenderedPageBreak/>
        <w:t xml:space="preserve">(5) The point of application of this compressive </w:t>
      </w:r>
      <w:r w:rsidR="00970BA9" w:rsidRPr="00A0537E">
        <w:rPr>
          <w:color w:val="000000"/>
        </w:rPr>
        <w:t xml:space="preserve">force </w:t>
      </w:r>
      <w:r w:rsidR="00970BA9">
        <w:rPr>
          <w:color w:val="000000"/>
        </w:rPr>
        <w:t>should be</w:t>
      </w:r>
      <w:r w:rsidR="00970BA9" w:rsidRPr="00A0537E">
        <w:rPr>
          <w:color w:val="000000"/>
        </w:rPr>
        <w:t xml:space="preserve"> obtained from</w:t>
      </w:r>
      <w:r w:rsidR="00970BA9">
        <w:rPr>
          <w:color w:val="000000"/>
        </w:rPr>
        <w:t xml:space="preserve"> Formula (C.6):</w:t>
      </w:r>
      <w:r w:rsidR="000C7DE9">
        <w:tab/>
      </w:r>
    </w:p>
    <w:p w14:paraId="085559A3" w14:textId="321AE29B" w:rsidR="00EC4D28" w:rsidRPr="00EB4487" w:rsidRDefault="00F95675" w:rsidP="004256FF">
      <w:pPr>
        <w:pStyle w:val="Formula"/>
        <w:keepNext/>
        <w:rPr>
          <w:szCs w:val="22"/>
          <w:lang w:val="en-US"/>
        </w:rPr>
      </w:pPr>
      <w:r w:rsidRPr="00F95675">
        <w:rPr>
          <w:position w:val="-12"/>
        </w:rPr>
        <w:object w:dxaOrig="1820" w:dyaOrig="340" w14:anchorId="77F8D9AE">
          <v:shape id="_x0000_i1254" type="#_x0000_t75" style="width:90.75pt;height:16.5pt" o:ole="">
            <v:imagedata r:id="rId471" o:title=""/>
          </v:shape>
          <o:OLEObject Type="Embed" ProgID="Equation.DSMT4" ShapeID="_x0000_i1254" DrawAspect="Content" ObjectID="_1772537950" r:id="rId472"/>
        </w:object>
      </w:r>
      <w:r w:rsidR="000C7DE9">
        <w:rPr>
          <w:szCs w:val="22"/>
          <w:lang w:val="en-US"/>
        </w:rPr>
        <w:tab/>
      </w:r>
      <w:r w:rsidR="00EC4D28" w:rsidRPr="00EB4487">
        <w:rPr>
          <w:szCs w:val="22"/>
          <w:lang w:val="en-US"/>
        </w:rPr>
        <w:t>(</w:t>
      </w:r>
      <w:r w:rsidR="00EC4D28" w:rsidRPr="00EB4487">
        <w:rPr>
          <w:szCs w:val="22"/>
        </w:rPr>
        <w:t>C</w:t>
      </w:r>
      <w:r w:rsidR="00EC4D28" w:rsidRPr="00EB4487">
        <w:rPr>
          <w:szCs w:val="22"/>
          <w:lang w:val="en-US"/>
        </w:rPr>
        <w:t>.6)</w:t>
      </w:r>
    </w:p>
    <w:p w14:paraId="04A1696C" w14:textId="5FDC2D09" w:rsidR="000C7DE9" w:rsidRDefault="00EC4D28" w:rsidP="000C7DE9">
      <w:pPr>
        <w:pStyle w:val="BodyText"/>
      </w:pPr>
      <w:r w:rsidRPr="00EB4487">
        <w:t>and the sagging</w:t>
      </w:r>
      <w:r w:rsidR="00970BA9">
        <w:t xml:space="preserve"> moment</w:t>
      </w:r>
      <w:r w:rsidRPr="00EB4487">
        <w:t xml:space="preserve"> </w:t>
      </w:r>
      <w:r w:rsidR="00970BA9" w:rsidRPr="00A0537E">
        <w:t xml:space="preserve">resistance </w:t>
      </w:r>
      <w:r w:rsidR="00970BA9">
        <w:t xml:space="preserve">should be </w:t>
      </w:r>
      <w:r w:rsidR="00970BA9" w:rsidRPr="00A0537E">
        <w:t>obtained from</w:t>
      </w:r>
      <w:r w:rsidR="00970BA9">
        <w:t xml:space="preserve"> Formula (C.7):</w:t>
      </w:r>
    </w:p>
    <w:p w14:paraId="6D0DD0A3" w14:textId="0CDF9087" w:rsidR="00EC4D28" w:rsidRPr="000C7DE9" w:rsidRDefault="00F95675" w:rsidP="000C7DE9">
      <w:pPr>
        <w:pStyle w:val="Formula"/>
      </w:pPr>
      <w:r w:rsidRPr="00F95675">
        <w:rPr>
          <w:position w:val="-20"/>
        </w:rPr>
        <w:object w:dxaOrig="2120" w:dyaOrig="460" w14:anchorId="006E63FD">
          <v:shape id="_x0000_i1255" type="#_x0000_t75" style="width:105.75pt;height:24pt" o:ole="">
            <v:imagedata r:id="rId473" o:title=""/>
          </v:shape>
          <o:OLEObject Type="Embed" ProgID="Equation.DSMT4" ShapeID="_x0000_i1255" DrawAspect="Content" ObjectID="_1772537951" r:id="rId474"/>
        </w:object>
      </w:r>
      <w:r w:rsidR="000C7DE9">
        <w:tab/>
      </w:r>
      <w:r w:rsidR="00EC4D28" w:rsidRPr="00EB4487">
        <w:rPr>
          <w:szCs w:val="22"/>
          <w:lang w:val="en-US"/>
        </w:rPr>
        <w:t>(</w:t>
      </w:r>
      <w:r w:rsidR="00EC4D28" w:rsidRPr="00EB4487">
        <w:rPr>
          <w:szCs w:val="22"/>
        </w:rPr>
        <w:t>C</w:t>
      </w:r>
      <w:r w:rsidR="00EC4D28" w:rsidRPr="00EB4487">
        <w:rPr>
          <w:szCs w:val="22"/>
          <w:lang w:val="en-US"/>
        </w:rPr>
        <w:t>.7)</w:t>
      </w:r>
    </w:p>
    <w:p w14:paraId="04BE49D3" w14:textId="39A2E3F3" w:rsidR="000C7DE9" w:rsidRDefault="00EC4D28" w:rsidP="000C7DE9">
      <w:pPr>
        <w:pStyle w:val="BodyText"/>
      </w:pPr>
      <w:r w:rsidRPr="00EB4487">
        <w:t xml:space="preserve">where </w:t>
      </w:r>
    </w:p>
    <w:tbl>
      <w:tblPr>
        <w:tblW w:w="9247" w:type="dxa"/>
        <w:tblInd w:w="534" w:type="dxa"/>
        <w:tblLayout w:type="fixed"/>
        <w:tblLook w:val="04A0" w:firstRow="1" w:lastRow="0" w:firstColumn="1" w:lastColumn="0" w:noHBand="0" w:noVBand="1"/>
      </w:tblPr>
      <w:tblGrid>
        <w:gridCol w:w="850"/>
        <w:gridCol w:w="8397"/>
      </w:tblGrid>
      <w:tr w:rsidR="000C7DE9" w:rsidRPr="00354EE5" w14:paraId="1B3EFB45" w14:textId="77777777" w:rsidTr="00BC3EE4">
        <w:tc>
          <w:tcPr>
            <w:tcW w:w="850" w:type="dxa"/>
            <w:vAlign w:val="center"/>
          </w:tcPr>
          <w:p w14:paraId="0D1CB6C9" w14:textId="00217AA6" w:rsidR="000C7DE9" w:rsidRPr="00394E5D" w:rsidRDefault="00F95675" w:rsidP="008A7FCB">
            <w:pPr>
              <w:pStyle w:val="Note"/>
              <w:rPr>
                <w:sz w:val="22"/>
                <w:szCs w:val="22"/>
              </w:rPr>
            </w:pPr>
            <w:r w:rsidRPr="00025957">
              <w:rPr>
                <w:position w:val="-4"/>
              </w:rPr>
              <w:object w:dxaOrig="320" w:dyaOrig="300" w14:anchorId="5C3D3407">
                <v:shape id="_x0000_i1256" type="#_x0000_t75" style="width:15.75pt;height:15pt" o:ole="">
                  <v:imagedata r:id="rId475" o:title=""/>
                </v:shape>
                <o:OLEObject Type="Embed" ProgID="Equation.DSMT4" ShapeID="_x0000_i1256" DrawAspect="Content" ObjectID="_1772537952" r:id="rId476"/>
              </w:object>
            </w:r>
          </w:p>
        </w:tc>
        <w:tc>
          <w:tcPr>
            <w:tcW w:w="8397" w:type="dxa"/>
          </w:tcPr>
          <w:p w14:paraId="219CE662" w14:textId="7B013008" w:rsidR="000C7DE9" w:rsidRPr="00394E5D" w:rsidRDefault="000C7DE9" w:rsidP="008A7FCB">
            <w:pPr>
              <w:pStyle w:val="Note"/>
              <w:rPr>
                <w:sz w:val="22"/>
                <w:szCs w:val="22"/>
              </w:rPr>
            </w:pPr>
            <w:r w:rsidRPr="00394E5D">
              <w:rPr>
                <w:sz w:val="22"/>
                <w:szCs w:val="22"/>
              </w:rPr>
              <w:t>is the tensile force given by the value of (C.5) while taking account of (C.3).</w:t>
            </w:r>
          </w:p>
        </w:tc>
      </w:tr>
    </w:tbl>
    <w:p w14:paraId="221BE40A" w14:textId="469936FE" w:rsidR="00970BA9" w:rsidRPr="00A0537E" w:rsidRDefault="00970BA9" w:rsidP="00D63DA3">
      <w:pPr>
        <w:pStyle w:val="BodyText"/>
        <w:spacing w:before="120"/>
      </w:pPr>
      <w:r w:rsidRPr="00A0537E">
        <w:t xml:space="preserve">(6) </w:t>
      </w:r>
      <w:r>
        <w:rPr>
          <w:spacing w:val="-5"/>
        </w:rPr>
        <w:t>In case of</w:t>
      </w:r>
      <w:r w:rsidRPr="00A0537E">
        <w:rPr>
          <w:spacing w:val="-5"/>
        </w:rPr>
        <w:t xml:space="preserve"> composite slab</w:t>
      </w:r>
      <w:r>
        <w:rPr>
          <w:spacing w:val="-5"/>
        </w:rPr>
        <w:t xml:space="preserve"> with profiled steel sheeting</w:t>
      </w:r>
      <w:r w:rsidR="00B076D4">
        <w:rPr>
          <w:spacing w:val="-5"/>
        </w:rPr>
        <w:t xml:space="preserve">, </w:t>
      </w:r>
      <w:r w:rsidR="00B076D4" w:rsidRPr="004256FF">
        <w:rPr>
          <w:i/>
          <w:iCs/>
          <w:spacing w:val="-5"/>
        </w:rPr>
        <w:t>h</w:t>
      </w:r>
      <w:r w:rsidR="00B076D4" w:rsidRPr="004256FF">
        <w:rPr>
          <w:i/>
          <w:iCs/>
          <w:spacing w:val="-5"/>
          <w:vertAlign w:val="subscript"/>
        </w:rPr>
        <w:t>c</w:t>
      </w:r>
      <w:r w:rsidR="00B076D4">
        <w:rPr>
          <w:spacing w:val="-5"/>
        </w:rPr>
        <w:t xml:space="preserve"> </w:t>
      </w:r>
      <w:r w:rsidRPr="00A0537E">
        <w:t>is replaced b</w:t>
      </w:r>
      <w:r w:rsidR="00B076D4">
        <w:t xml:space="preserve">y </w:t>
      </w:r>
      <w:r w:rsidR="00B076D4" w:rsidRPr="004256FF">
        <w:rPr>
          <w:i/>
          <w:iCs/>
        </w:rPr>
        <w:t>h</w:t>
      </w:r>
      <w:r w:rsidR="00B076D4" w:rsidRPr="004256FF">
        <w:rPr>
          <w:i/>
          <w:iCs/>
          <w:vertAlign w:val="subscript"/>
        </w:rPr>
        <w:t>eff</w:t>
      </w:r>
      <w:r w:rsidR="00B076D4">
        <w:t xml:space="preserve"> </w:t>
      </w:r>
      <w:r w:rsidRPr="00A0537E">
        <w:t>as defined in (1) of B.4 and</w:t>
      </w:r>
      <w:r w:rsidR="00B076D4">
        <w:t xml:space="preserve"> </w:t>
      </w:r>
      <w:r w:rsidR="00B076D4" w:rsidRPr="002536D9">
        <w:rPr>
          <w:i/>
          <w:iCs/>
          <w:spacing w:val="-5"/>
        </w:rPr>
        <w:t>h</w:t>
      </w:r>
      <w:r w:rsidR="00B076D4">
        <w:rPr>
          <w:i/>
          <w:iCs/>
          <w:spacing w:val="-5"/>
          <w:vertAlign w:val="subscript"/>
        </w:rPr>
        <w:t>u</w:t>
      </w:r>
      <w:r w:rsidR="00B076D4" w:rsidRPr="00A0537E">
        <w:t xml:space="preserve"> </w:t>
      </w:r>
      <w:r w:rsidRPr="00A0537E">
        <w:t>is limited by</w:t>
      </w:r>
      <w:r w:rsidR="00B076D4">
        <w:t xml:space="preserve"> </w:t>
      </w:r>
      <w:r w:rsidR="00B076D4" w:rsidRPr="002536D9">
        <w:rPr>
          <w:i/>
          <w:iCs/>
          <w:spacing w:val="-5"/>
        </w:rPr>
        <w:t>h</w:t>
      </w:r>
      <w:r w:rsidR="00B076D4">
        <w:rPr>
          <w:i/>
          <w:iCs/>
          <w:spacing w:val="-5"/>
          <w:vertAlign w:val="subscript"/>
        </w:rPr>
        <w:t>1</w:t>
      </w:r>
      <w:r w:rsidR="00B076D4" w:rsidRPr="00A0537E">
        <w:t xml:space="preserve"> </w:t>
      </w:r>
      <w:r w:rsidRPr="00A0537E">
        <w:t>as defined in Figures 7.1 and 7.2.</w:t>
      </w:r>
    </w:p>
    <w:p w14:paraId="06F4AED5" w14:textId="1838518D" w:rsidR="00823B83" w:rsidRPr="00EB4487" w:rsidRDefault="00EC4D28" w:rsidP="000C7DE9">
      <w:pPr>
        <w:pStyle w:val="BodyText"/>
      </w:pPr>
      <w:r w:rsidRPr="00EB4487">
        <w:t xml:space="preserve">(7) This calculation model established in combination with 7.4.2.2.1, may be used for the critical temperature model of 7.4.2.2.2 by assuming that </w:t>
      </w:r>
      <w:r w:rsidR="000C7DE9" w:rsidRPr="000C7DE9">
        <w:rPr>
          <w:position w:val="-10"/>
        </w:rPr>
        <w:object w:dxaOrig="1600" w:dyaOrig="300" w14:anchorId="2FAE5257">
          <v:shape id="_x0000_i1257" type="#_x0000_t75" style="width:78.75pt;height:13.5pt" o:ole="">
            <v:imagedata r:id="rId477" o:title=""/>
          </v:shape>
          <o:OLEObject Type="Embed" ProgID="Equation.DSMT4" ShapeID="_x0000_i1257" DrawAspect="Content" ObjectID="_1772537953" r:id="rId478"/>
        </w:object>
      </w:r>
      <w:r w:rsidR="000C7DE9">
        <w:t>.</w:t>
      </w:r>
    </w:p>
    <w:p w14:paraId="15329AAC" w14:textId="23CF6212" w:rsidR="00EC4D28" w:rsidRPr="00EB4487" w:rsidRDefault="00EC4D28" w:rsidP="00302602">
      <w:pPr>
        <w:pStyle w:val="a2"/>
      </w:pPr>
      <w:bookmarkStart w:id="351" w:name="_Toc150422888"/>
      <w:r w:rsidRPr="00EB4487">
        <w:t>Calculations of the hogging moment resistance M</w:t>
      </w:r>
      <w:r w:rsidRPr="00EB4487">
        <w:rPr>
          <w:vertAlign w:val="subscript"/>
        </w:rPr>
        <w:t>Rd</w:t>
      </w:r>
      <w:r w:rsidR="00770367">
        <w:rPr>
          <w:vertAlign w:val="subscript"/>
        </w:rPr>
        <w:t>,fi-</w:t>
      </w:r>
      <w:bookmarkEnd w:id="351"/>
      <w:r w:rsidRPr="00EB4487">
        <w:rPr>
          <w:vertAlign w:val="subscript"/>
        </w:rPr>
        <w:t xml:space="preserve"> </w:t>
      </w:r>
    </w:p>
    <w:p w14:paraId="6FAE54CF" w14:textId="4A7529B6" w:rsidR="008A7FCB" w:rsidRDefault="00EC4D28" w:rsidP="006952A8">
      <w:pPr>
        <w:pStyle w:val="BodyText"/>
      </w:pPr>
      <w:r w:rsidRPr="00EB4487">
        <w:t xml:space="preserve">(1) The effective width of the concrete slab in a region of hogging moment </w:t>
      </w:r>
      <w:r w:rsidR="006952A8" w:rsidRPr="006952A8">
        <w:rPr>
          <w:position w:val="-14"/>
        </w:rPr>
        <w:object w:dxaOrig="380" w:dyaOrig="400" w14:anchorId="626BDD38">
          <v:shape id="_x0000_i1258" type="#_x0000_t75" style="width:21.75pt;height:21.75pt" o:ole="">
            <v:imagedata r:id="rId479" o:title=""/>
          </v:shape>
          <o:OLEObject Type="Embed" ProgID="Equation.DSMT4" ShapeID="_x0000_i1258" DrawAspect="Content" ObjectID="_1772537954" r:id="rId480"/>
        </w:object>
      </w:r>
      <w:r w:rsidRPr="00EB4487">
        <w:t xml:space="preserve">may be determined so that the plastic neutral axis does not lie in the concrete slab, i.e. the slab is assumed to be cracked over its entire thickness. This effective width should not be larger than that determined at normal temperature, according to </w:t>
      </w:r>
      <w:r w:rsidR="00BA3D4D" w:rsidRPr="00A0537E">
        <w:rPr>
          <w:color w:val="000000"/>
        </w:rPr>
        <w:t>prEN 1994-1-1:202</w:t>
      </w:r>
      <w:r w:rsidR="00322B34">
        <w:rPr>
          <w:color w:val="000000"/>
        </w:rPr>
        <w:t>4</w:t>
      </w:r>
      <w:r w:rsidR="00BA3D4D" w:rsidRPr="00A0537E">
        <w:rPr>
          <w:color w:val="000000"/>
        </w:rPr>
        <w:t>, 7.4.1.2</w:t>
      </w:r>
      <w:r w:rsidRPr="00EB4487">
        <w:t>.</w:t>
      </w:r>
    </w:p>
    <w:p w14:paraId="6A8A3968" w14:textId="1107B4C3" w:rsidR="00EC4D28" w:rsidRPr="00EB4487" w:rsidRDefault="00EC4D28" w:rsidP="006952A8">
      <w:pPr>
        <w:pStyle w:val="BodyText"/>
      </w:pPr>
      <w:r w:rsidRPr="00EB4487">
        <w:t>(2) The longitudinal reinforcing bars may be assumed to have yielded, with a stress</w:t>
      </w:r>
      <w:r w:rsidR="006952A8" w:rsidRPr="006952A8">
        <w:rPr>
          <w:position w:val="-14"/>
        </w:rPr>
        <w:object w:dxaOrig="540" w:dyaOrig="340" w14:anchorId="750EB108">
          <v:shape id="_x0000_i1259" type="#_x0000_t75" style="width:21.75pt;height:13.5pt" o:ole="">
            <v:imagedata r:id="rId481" o:title=""/>
          </v:shape>
          <o:OLEObject Type="Embed" ProgID="Equation.DSMT4" ShapeID="_x0000_i1259" DrawAspect="Content" ObjectID="_1772537955" r:id="rId482"/>
        </w:object>
      </w:r>
      <w:r w:rsidRPr="00EB4487">
        <w:t xml:space="preserve">where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EB4487">
        <w:rPr>
          <w:position w:val="-4"/>
        </w:rPr>
        <w:t xml:space="preserve"> </w:t>
      </w:r>
      <w:r w:rsidRPr="00EB4487">
        <w:t>is the temperature in the concrete slab at the level where the reinforcing bars are located.</w:t>
      </w:r>
    </w:p>
    <w:p w14:paraId="6CA1D377" w14:textId="15660376" w:rsidR="00EC4D28" w:rsidRDefault="00EC4D28" w:rsidP="006952A8">
      <w:pPr>
        <w:pStyle w:val="BodyText"/>
      </w:pPr>
      <w:r w:rsidRPr="00EB4487">
        <w:t>(3) The following rules assume that the plastic neutral axis is located just at the interface between the concrete slab and the steel section. A similar approach may be used if the plastic neutral axis is within the steel cross section, by changing the formulae accordingly.</w:t>
      </w:r>
    </w:p>
    <w:p w14:paraId="02B0F387" w14:textId="46952C8A" w:rsidR="00B26F17" w:rsidRDefault="00EC4D28" w:rsidP="00B26F17">
      <w:pPr>
        <w:pStyle w:val="BodyText"/>
      </w:pPr>
      <w:r w:rsidRPr="00EB4487">
        <w:t xml:space="preserve">(4) The hogging moment resistance of the composite section may be determined by considering the stress diagram shown in Figure C.2, with temperatures </w:t>
      </w:r>
      <w:r w:rsidR="00052E6A" w:rsidRPr="006952A8">
        <w:rPr>
          <w:position w:val="-12"/>
          <w:vertAlign w:val="subscript"/>
        </w:rPr>
        <w:object w:dxaOrig="840" w:dyaOrig="320" w14:anchorId="57FC5390">
          <v:shape id="_x0000_i1260" type="#_x0000_t75" style="width:43.5pt;height:13.5pt" o:ole="">
            <v:imagedata r:id="rId483" o:title=""/>
          </v:shape>
          <o:OLEObject Type="Embed" ProgID="Equation.DSMT4" ShapeID="_x0000_i1260" DrawAspect="Content" ObjectID="_1772537956" r:id="rId484"/>
        </w:object>
      </w:r>
      <w:r w:rsidRPr="00EB4487">
        <w:t xml:space="preserve">calculated according to 7.4.1.2.1. </w:t>
      </w:r>
    </w:p>
    <w:p w14:paraId="512D2A3D" w14:textId="56886C13" w:rsidR="00AD5043" w:rsidRDefault="006632FC" w:rsidP="00AD5043">
      <w:pPr>
        <w:pStyle w:val="BodyText"/>
        <w:jc w:val="center"/>
      </w:pPr>
      <w:r>
        <w:rPr>
          <w:noProof/>
        </w:rPr>
        <w:fldChar w:fldCharType="begin"/>
      </w:r>
      <w:r>
        <w:rPr>
          <w:noProof/>
        </w:rPr>
        <w:instrText xml:space="preserve"> INCLUDEPICTURE  "Y:\\STD_MGT\\STDDEL\\PRODUCTION\\Standards\\00250\\218\\41_e_dr\\C002.tif"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"Y:\\STD_MGT\\STDDEL\\PRODUCTION\\Standards\\00250\\218\\41_e_dr\\C002.tif"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1994-1-2.zip.7bf\\41_e_dr\\C002.tif" \* MERGEFORMATINET</w:instrText>
      </w:r>
      <w:r w:rsidR="006973E4">
        <w:rPr>
          <w:noProof/>
        </w:rPr>
        <w:instrText xml:space="preserve"> </w:instrText>
      </w:r>
      <w:r w:rsidR="006973E4">
        <w:rPr>
          <w:noProof/>
        </w:rPr>
        <w:fldChar w:fldCharType="separate"/>
      </w:r>
      <w:r w:rsidR="006973E4">
        <w:rPr>
          <w:noProof/>
        </w:rPr>
        <w:pict w14:anchorId="3EFEF84D">
          <v:shape id="_x0000_i1261" type="#_x0000_t75" style="width:444.75pt;height:120pt">
            <v:imagedata r:id="rId485" r:href="rId486"/>
          </v:shape>
        </w:pict>
      </w:r>
      <w:r w:rsidR="006973E4">
        <w:rPr>
          <w:noProof/>
        </w:rPr>
        <w:fldChar w:fldCharType="end"/>
      </w:r>
      <w:r w:rsidR="00F91CE9">
        <w:rPr>
          <w:noProof/>
        </w:rPr>
        <w:fldChar w:fldCharType="end"/>
      </w:r>
      <w:r>
        <w:rPr>
          <w:noProof/>
        </w:rPr>
        <w:fldChar w:fldCharType="end"/>
      </w:r>
    </w:p>
    <w:p w14:paraId="740B01D6" w14:textId="43E42DCE" w:rsidR="00AD5043" w:rsidRPr="00D7317F" w:rsidRDefault="00AD5043" w:rsidP="00AD5043">
      <w:pPr>
        <w:pStyle w:val="BodyText"/>
        <w:rPr>
          <w:b/>
          <w:bCs/>
          <w:sz w:val="20"/>
          <w:szCs w:val="18"/>
        </w:rPr>
      </w:pPr>
      <w:r w:rsidRPr="00D7317F">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268"/>
      </w:tblGrid>
      <w:tr w:rsidR="00AD5043" w14:paraId="68D365EB" w14:textId="77777777" w:rsidTr="00D7317F">
        <w:tc>
          <w:tcPr>
            <w:tcW w:w="562" w:type="dxa"/>
          </w:tcPr>
          <w:p w14:paraId="3ED1682F" w14:textId="25D6CFD7" w:rsidR="00AD5043" w:rsidRPr="00394E5D" w:rsidRDefault="00AD5043" w:rsidP="00D7317F">
            <w:pPr>
              <w:pStyle w:val="BodyText"/>
              <w:spacing w:before="0" w:after="0"/>
              <w:rPr>
                <w:sz w:val="20"/>
                <w:szCs w:val="18"/>
              </w:rPr>
            </w:pPr>
            <w:r w:rsidRPr="00394E5D">
              <w:rPr>
                <w:sz w:val="20"/>
                <w:szCs w:val="18"/>
              </w:rPr>
              <w:t>1</w:t>
            </w:r>
          </w:p>
        </w:tc>
        <w:tc>
          <w:tcPr>
            <w:tcW w:w="2268" w:type="dxa"/>
          </w:tcPr>
          <w:p w14:paraId="0296A8B9" w14:textId="47F56A9E" w:rsidR="00AD5043" w:rsidRPr="00394E5D" w:rsidRDefault="00F95675" w:rsidP="00D7317F">
            <w:pPr>
              <w:pStyle w:val="BodyText"/>
              <w:spacing w:before="0" w:after="0"/>
              <w:rPr>
                <w:sz w:val="20"/>
                <w:szCs w:val="18"/>
              </w:rPr>
            </w:pPr>
            <w:r>
              <w:rPr>
                <w:sz w:val="20"/>
                <w:szCs w:val="18"/>
              </w:rPr>
              <w:t>c</w:t>
            </w:r>
            <w:r w:rsidR="00AD5043" w:rsidRPr="00394E5D">
              <w:rPr>
                <w:sz w:val="20"/>
                <w:szCs w:val="18"/>
              </w:rPr>
              <w:t>ompression</w:t>
            </w:r>
          </w:p>
        </w:tc>
      </w:tr>
      <w:tr w:rsidR="00AD5043" w14:paraId="6F6CFB5E" w14:textId="77777777" w:rsidTr="00D7317F">
        <w:tc>
          <w:tcPr>
            <w:tcW w:w="562" w:type="dxa"/>
          </w:tcPr>
          <w:p w14:paraId="10F9E8BB" w14:textId="61F1DC28" w:rsidR="00AD5043" w:rsidRPr="00394E5D" w:rsidRDefault="00AD5043" w:rsidP="00D7317F">
            <w:pPr>
              <w:pStyle w:val="BodyText"/>
              <w:spacing w:before="0" w:after="0"/>
              <w:rPr>
                <w:sz w:val="20"/>
                <w:szCs w:val="18"/>
              </w:rPr>
            </w:pPr>
            <w:r w:rsidRPr="00394E5D">
              <w:rPr>
                <w:sz w:val="20"/>
                <w:szCs w:val="18"/>
              </w:rPr>
              <w:t>2</w:t>
            </w:r>
          </w:p>
        </w:tc>
        <w:tc>
          <w:tcPr>
            <w:tcW w:w="2268" w:type="dxa"/>
          </w:tcPr>
          <w:p w14:paraId="5E61F7D1" w14:textId="291AB20A" w:rsidR="00AD5043" w:rsidRPr="00394E5D" w:rsidRDefault="00F95675" w:rsidP="00D7317F">
            <w:pPr>
              <w:pStyle w:val="BodyText"/>
              <w:spacing w:before="0" w:after="0"/>
              <w:rPr>
                <w:sz w:val="20"/>
                <w:szCs w:val="18"/>
              </w:rPr>
            </w:pPr>
            <w:r>
              <w:rPr>
                <w:sz w:val="20"/>
                <w:szCs w:val="18"/>
              </w:rPr>
              <w:t>t</w:t>
            </w:r>
            <w:r w:rsidR="00AD5043" w:rsidRPr="00394E5D">
              <w:rPr>
                <w:sz w:val="20"/>
                <w:szCs w:val="18"/>
              </w:rPr>
              <w:t>ension</w:t>
            </w:r>
          </w:p>
        </w:tc>
      </w:tr>
    </w:tbl>
    <w:p w14:paraId="5FD61ADB" w14:textId="7A24721F" w:rsidR="00EC4D28" w:rsidRPr="00D7317F" w:rsidRDefault="00EC4D28" w:rsidP="00D63DA3">
      <w:pPr>
        <w:pStyle w:val="Figuretitle"/>
      </w:pPr>
      <w:r w:rsidRPr="00D7317F">
        <w:t>Figure C.2</w:t>
      </w:r>
      <w:r w:rsidR="00864180" w:rsidRPr="00D7317F">
        <w:t xml:space="preserve"> </w:t>
      </w:r>
      <w:r w:rsidR="00864180" w:rsidRPr="00D7317F">
        <w:rPr>
          <w:lang w:val="en-US"/>
        </w:rPr>
        <w:t>—</w:t>
      </w:r>
      <w:r w:rsidRPr="00D7317F">
        <w:t xml:space="preserve"> Calculation of hogging moment resistance</w:t>
      </w:r>
    </w:p>
    <w:p w14:paraId="3CF1C254" w14:textId="0D6E874C" w:rsidR="00EC4D28" w:rsidRDefault="00EC4D28" w:rsidP="00D63DA3">
      <w:pPr>
        <w:pStyle w:val="BodyText"/>
        <w:keepNext/>
        <w:keepLines/>
      </w:pPr>
      <w:r w:rsidRPr="00EB4487">
        <w:lastRenderedPageBreak/>
        <w:t xml:space="preserve">(5) The hogging moment resistance </w:t>
      </w:r>
      <w:r w:rsidR="00C040A8">
        <w:rPr>
          <w:color w:val="000000"/>
        </w:rPr>
        <w:t>should be calculated from (C.</w:t>
      </w:r>
      <w:r w:rsidR="004A6F5E">
        <w:rPr>
          <w:color w:val="000000"/>
        </w:rPr>
        <w:t>8</w:t>
      </w:r>
      <w:r w:rsidR="00C040A8">
        <w:rPr>
          <w:color w:val="000000"/>
        </w:rPr>
        <w:t>):</w:t>
      </w:r>
    </w:p>
    <w:p w14:paraId="4EAA856C" w14:textId="1832B23F" w:rsidR="00052E6A" w:rsidRPr="00EB4487" w:rsidRDefault="00F95675" w:rsidP="00D63DA3">
      <w:pPr>
        <w:pStyle w:val="Formula"/>
        <w:keepNext/>
        <w:keepLines/>
      </w:pPr>
      <w:r w:rsidRPr="00F95675">
        <w:rPr>
          <w:position w:val="-18"/>
        </w:rPr>
        <w:object w:dxaOrig="2180" w:dyaOrig="460" w14:anchorId="57F4EAA8">
          <v:shape id="_x0000_i1262" type="#_x0000_t75" style="width:108.75pt;height:24pt" o:ole="">
            <v:imagedata r:id="rId487" o:title=""/>
          </v:shape>
          <o:OLEObject Type="Embed" ProgID="Equation.DSMT4" ShapeID="_x0000_i1262" DrawAspect="Content" ObjectID="_1772537957" r:id="rId488"/>
        </w:object>
      </w:r>
      <w:r w:rsidR="00C040A8">
        <w:tab/>
        <w:t>(C.</w:t>
      </w:r>
      <w:r w:rsidR="004A6F5E">
        <w:t>8</w:t>
      </w:r>
      <w:r w:rsidR="00C040A8">
        <w:t>)</w:t>
      </w:r>
    </w:p>
    <w:p w14:paraId="21B8DA2C" w14:textId="0A1AB190" w:rsidR="00EC4D28" w:rsidRDefault="00157F92" w:rsidP="00052E6A">
      <w:pPr>
        <w:pStyle w:val="BodyText"/>
      </w:pPr>
      <w:r>
        <w:t>w</w:t>
      </w:r>
      <w:r w:rsidR="00EC4D28" w:rsidRPr="00EB4487">
        <w:t>here</w:t>
      </w:r>
    </w:p>
    <w:tbl>
      <w:tblPr>
        <w:tblW w:w="9247" w:type="dxa"/>
        <w:tblInd w:w="534" w:type="dxa"/>
        <w:tblLayout w:type="fixed"/>
        <w:tblLook w:val="04A0" w:firstRow="1" w:lastRow="0" w:firstColumn="1" w:lastColumn="0" w:noHBand="0" w:noVBand="1"/>
      </w:tblPr>
      <w:tblGrid>
        <w:gridCol w:w="850"/>
        <w:gridCol w:w="8397"/>
      </w:tblGrid>
      <w:tr w:rsidR="00052E6A" w:rsidRPr="000C7DE9" w14:paraId="6E5543ED" w14:textId="77777777" w:rsidTr="00BC3EE4">
        <w:tc>
          <w:tcPr>
            <w:tcW w:w="850" w:type="dxa"/>
            <w:vAlign w:val="center"/>
          </w:tcPr>
          <w:p w14:paraId="66A04DA5" w14:textId="5F78DF3A" w:rsidR="00052E6A" w:rsidRPr="00394E5D" w:rsidRDefault="00F95675" w:rsidP="008A7FCB">
            <w:pPr>
              <w:pStyle w:val="Note"/>
              <w:rPr>
                <w:sz w:val="22"/>
                <w:szCs w:val="22"/>
              </w:rPr>
            </w:pPr>
            <w:r w:rsidRPr="00025957">
              <w:rPr>
                <w:position w:val="-4"/>
              </w:rPr>
              <w:object w:dxaOrig="300" w:dyaOrig="300" w14:anchorId="46305087">
                <v:shape id="_x0000_i1263" type="#_x0000_t75" style="width:15pt;height:15pt" o:ole="">
                  <v:imagedata r:id="rId489" o:title=""/>
                </v:shape>
                <o:OLEObject Type="Embed" ProgID="Equation.DSMT4" ShapeID="_x0000_i1263" DrawAspect="Content" ObjectID="_1772537958" r:id="rId490"/>
              </w:object>
            </w:r>
          </w:p>
        </w:tc>
        <w:tc>
          <w:tcPr>
            <w:tcW w:w="8397" w:type="dxa"/>
          </w:tcPr>
          <w:p w14:paraId="2ECFA0B6" w14:textId="1F14355D" w:rsidR="00052E6A" w:rsidRPr="00394E5D" w:rsidRDefault="00052E6A" w:rsidP="008A7FCB">
            <w:pPr>
              <w:pStyle w:val="Note"/>
              <w:rPr>
                <w:rFonts w:asciiTheme="majorHAnsi" w:hAnsiTheme="majorHAnsi"/>
                <w:color w:val="000000"/>
                <w:sz w:val="22"/>
                <w:szCs w:val="22"/>
              </w:rPr>
            </w:pPr>
            <w:r w:rsidRPr="00394E5D">
              <w:rPr>
                <w:rFonts w:asciiTheme="majorHAnsi" w:hAnsiTheme="majorHAnsi"/>
                <w:color w:val="000000"/>
                <w:sz w:val="22"/>
                <w:szCs w:val="22"/>
              </w:rPr>
              <w:t xml:space="preserve">is the total force of the reinforcing bars, equal to the compressive force </w:t>
            </w:r>
            <w:r w:rsidR="00F95675" w:rsidRPr="00025957">
              <w:rPr>
                <w:position w:val="-4"/>
              </w:rPr>
              <w:object w:dxaOrig="320" w:dyaOrig="300" w14:anchorId="54F347C5">
                <v:shape id="_x0000_i1264" type="#_x0000_t75" style="width:15.75pt;height:15pt" o:ole="">
                  <v:imagedata r:id="rId491" o:title=""/>
                </v:shape>
                <o:OLEObject Type="Embed" ProgID="Equation.DSMT4" ShapeID="_x0000_i1264" DrawAspect="Content" ObjectID="_1772537959" r:id="rId492"/>
              </w:object>
            </w:r>
            <w:r w:rsidRPr="00394E5D">
              <w:rPr>
                <w:rFonts w:asciiTheme="majorHAnsi" w:hAnsiTheme="majorHAnsi"/>
                <w:color w:val="000000"/>
                <w:sz w:val="22"/>
                <w:szCs w:val="22"/>
              </w:rPr>
              <w:t>in the steel section.</w:t>
            </w:r>
          </w:p>
        </w:tc>
      </w:tr>
    </w:tbl>
    <w:p w14:paraId="6A8564F0" w14:textId="5CF23DC1" w:rsidR="00EC4D28" w:rsidRDefault="00EC4D28" w:rsidP="007B4A75">
      <w:pPr>
        <w:pStyle w:val="BodyText"/>
      </w:pPr>
      <w:r w:rsidRPr="00EB4487">
        <w:t xml:space="preserve">(6) The value of the compressive force </w:t>
      </w:r>
      <w:r w:rsidR="00F95675" w:rsidRPr="00025957">
        <w:rPr>
          <w:position w:val="-4"/>
        </w:rPr>
        <w:object w:dxaOrig="340" w:dyaOrig="300" w14:anchorId="14399EA7">
          <v:shape id="_x0000_i1265" type="#_x0000_t75" style="width:16.5pt;height:15pt" o:ole="">
            <v:imagedata r:id="rId493" o:title=""/>
          </v:shape>
          <o:OLEObject Type="Embed" ProgID="Equation.DSMT4" ShapeID="_x0000_i1265" DrawAspect="Content" ObjectID="_1772537960" r:id="rId494"/>
        </w:object>
      </w:r>
      <w:r w:rsidRPr="00EB4487">
        <w:t xml:space="preserve"> in the concrete slab, at the critical cross section within the span, see (2) of E.1, may be </w:t>
      </w:r>
      <w:r w:rsidR="00C040A8">
        <w:rPr>
          <w:color w:val="000000"/>
        </w:rPr>
        <w:t>derived from (C.</w:t>
      </w:r>
      <w:r w:rsidR="004A6F5E">
        <w:rPr>
          <w:color w:val="000000"/>
        </w:rPr>
        <w:t>9</w:t>
      </w:r>
      <w:r w:rsidR="00C040A8">
        <w:rPr>
          <w:color w:val="000000"/>
        </w:rPr>
        <w:t>)</w:t>
      </w:r>
      <w:r w:rsidR="00C040A8" w:rsidRPr="00A0537E">
        <w:rPr>
          <w:color w:val="000000"/>
        </w:rPr>
        <w:t>:</w:t>
      </w:r>
    </w:p>
    <w:p w14:paraId="4BE91184" w14:textId="02022E80" w:rsidR="00052E6A" w:rsidRPr="00EB4487" w:rsidRDefault="00F95675" w:rsidP="00770367">
      <w:pPr>
        <w:pStyle w:val="Formula"/>
      </w:pPr>
      <w:r w:rsidRPr="00F95675">
        <w:rPr>
          <w:position w:val="-14"/>
        </w:rPr>
        <w:object w:dxaOrig="1840" w:dyaOrig="400" w14:anchorId="56248BC6">
          <v:shape id="_x0000_i1266" type="#_x0000_t75" style="width:93pt;height:21pt" o:ole="">
            <v:imagedata r:id="rId495" o:title=""/>
          </v:shape>
          <o:OLEObject Type="Embed" ProgID="Equation.DSMT4" ShapeID="_x0000_i1266" DrawAspect="Content" ObjectID="_1772537961" r:id="rId496"/>
        </w:object>
      </w:r>
      <w:r w:rsidR="00052E6A">
        <w:tab/>
      </w:r>
      <w:r w:rsidR="00052E6A" w:rsidRPr="00EB4487">
        <w:rPr>
          <w:szCs w:val="22"/>
        </w:rPr>
        <w:t>(C.</w:t>
      </w:r>
      <w:r w:rsidR="004A6F5E">
        <w:rPr>
          <w:szCs w:val="22"/>
        </w:rPr>
        <w:t>9</w:t>
      </w:r>
      <w:r w:rsidR="00052E6A" w:rsidRPr="00EB4487">
        <w:rPr>
          <w:szCs w:val="22"/>
        </w:rPr>
        <w:t>)</w:t>
      </w:r>
    </w:p>
    <w:p w14:paraId="77C08849" w14:textId="62D0A487" w:rsidR="00EC4D28" w:rsidRDefault="00157F92" w:rsidP="00052E6A">
      <w:pPr>
        <w:pStyle w:val="BodyText"/>
      </w:pPr>
      <w:r>
        <w:t>w</w:t>
      </w:r>
      <w:r w:rsidR="00EC4D28" w:rsidRPr="00EB4487">
        <w:t>here</w:t>
      </w:r>
    </w:p>
    <w:tbl>
      <w:tblPr>
        <w:tblW w:w="9247" w:type="dxa"/>
        <w:tblInd w:w="534" w:type="dxa"/>
        <w:tblLayout w:type="fixed"/>
        <w:tblLook w:val="04A0" w:firstRow="1" w:lastRow="0" w:firstColumn="1" w:lastColumn="0" w:noHBand="0" w:noVBand="1"/>
      </w:tblPr>
      <w:tblGrid>
        <w:gridCol w:w="850"/>
        <w:gridCol w:w="8397"/>
      </w:tblGrid>
      <w:tr w:rsidR="00157F92" w:rsidRPr="00052E6A" w14:paraId="2DDF78FF" w14:textId="77777777" w:rsidTr="00BC3EE4">
        <w:tc>
          <w:tcPr>
            <w:tcW w:w="850" w:type="dxa"/>
            <w:vAlign w:val="center"/>
          </w:tcPr>
          <w:p w14:paraId="3809F02A" w14:textId="5E6E0E01" w:rsidR="00157F92" w:rsidRPr="00394E5D" w:rsidRDefault="00157F92" w:rsidP="008A7FCB">
            <w:pPr>
              <w:pStyle w:val="Note"/>
              <w:rPr>
                <w:i/>
                <w:iCs/>
                <w:sz w:val="22"/>
                <w:szCs w:val="22"/>
              </w:rPr>
            </w:pPr>
            <w:r w:rsidRPr="00394E5D">
              <w:rPr>
                <w:i/>
                <w:iCs/>
                <w:sz w:val="22"/>
                <w:szCs w:val="22"/>
              </w:rPr>
              <w:t>N</w:t>
            </w:r>
          </w:p>
        </w:tc>
        <w:tc>
          <w:tcPr>
            <w:tcW w:w="8397" w:type="dxa"/>
          </w:tcPr>
          <w:p w14:paraId="704F50E6" w14:textId="28487236" w:rsidR="00157F92" w:rsidRPr="00394E5D" w:rsidRDefault="00157F92" w:rsidP="008A7FCB">
            <w:pPr>
              <w:pStyle w:val="Note"/>
              <w:rPr>
                <w:spacing w:val="-5"/>
                <w:sz w:val="22"/>
                <w:szCs w:val="22"/>
              </w:rPr>
            </w:pPr>
            <w:r w:rsidRPr="00394E5D">
              <w:rPr>
                <w:sz w:val="22"/>
                <w:szCs w:val="22"/>
              </w:rPr>
              <w:t>is the number of shear connectors related to the governing critical length of the beam</w:t>
            </w:r>
          </w:p>
        </w:tc>
      </w:tr>
      <w:tr w:rsidR="00C040A8" w:rsidRPr="00052E6A" w14:paraId="004F033E" w14:textId="77777777" w:rsidTr="00BC3EE4">
        <w:tc>
          <w:tcPr>
            <w:tcW w:w="850" w:type="dxa"/>
            <w:vAlign w:val="center"/>
          </w:tcPr>
          <w:p w14:paraId="6BB89E81" w14:textId="07082973" w:rsidR="00C040A8" w:rsidRPr="00394E5D" w:rsidRDefault="00BA3D4D" w:rsidP="008A7FCB">
            <w:pPr>
              <w:pStyle w:val="Note"/>
              <w:rPr>
                <w:i/>
                <w:iCs/>
                <w:sz w:val="22"/>
                <w:szCs w:val="22"/>
                <w:vertAlign w:val="subscript"/>
              </w:rPr>
            </w:pPr>
            <w:r w:rsidRPr="00394E5D">
              <w:rPr>
                <w:i/>
                <w:iCs/>
                <w:sz w:val="22"/>
                <w:szCs w:val="22"/>
              </w:rPr>
              <w:t>P</w:t>
            </w:r>
            <w:r w:rsidRPr="00394E5D">
              <w:rPr>
                <w:i/>
                <w:iCs/>
                <w:sz w:val="22"/>
                <w:szCs w:val="22"/>
                <w:vertAlign w:val="subscript"/>
              </w:rPr>
              <w:t>Rd,fi</w:t>
            </w:r>
          </w:p>
        </w:tc>
        <w:tc>
          <w:tcPr>
            <w:tcW w:w="8397" w:type="dxa"/>
          </w:tcPr>
          <w:p w14:paraId="24A59B99" w14:textId="79CAFD74" w:rsidR="00C040A8" w:rsidRPr="00394E5D" w:rsidRDefault="00C040A8" w:rsidP="008A7FCB">
            <w:pPr>
              <w:pStyle w:val="Note"/>
              <w:rPr>
                <w:sz w:val="22"/>
                <w:szCs w:val="22"/>
              </w:rPr>
            </w:pPr>
            <w:r w:rsidRPr="00394E5D">
              <w:rPr>
                <w:spacing w:val="-5"/>
                <w:sz w:val="22"/>
                <w:szCs w:val="22"/>
              </w:rPr>
              <w:t>is the design shear resistance in the fire situation of a shear connector according to 7.4.2.2.3.</w:t>
            </w:r>
          </w:p>
        </w:tc>
      </w:tr>
    </w:tbl>
    <w:p w14:paraId="7513ACC8" w14:textId="006731EA" w:rsidR="00EC4D28" w:rsidRDefault="00EC4D28" w:rsidP="00052E6A">
      <w:pPr>
        <w:pStyle w:val="BodyText"/>
        <w:rPr>
          <w:vertAlign w:val="subscript"/>
        </w:rPr>
      </w:pPr>
      <w:r w:rsidRPr="00EB4487">
        <w:t>(</w:t>
      </w:r>
      <w:r w:rsidR="00BA3D4D">
        <w:t>7</w:t>
      </w:r>
      <w:r w:rsidRPr="00EB4487">
        <w:t xml:space="preserve">) When the steel web or the bottom steel flange of the composite section is of class 3 in the fire situation, its width may be reduced to an effective value determined from EN 1993-1-5, with </w:t>
      </w:r>
      <w:r w:rsidR="00F95675" w:rsidRPr="00F95675">
        <w:rPr>
          <w:position w:val="-14"/>
        </w:rPr>
        <w:object w:dxaOrig="279" w:dyaOrig="380" w14:anchorId="52FBD846">
          <v:shape id="_x0000_i1267" type="#_x0000_t75" style="width:13.5pt;height:18.75pt" o:ole="">
            <v:imagedata r:id="rId497" o:title=""/>
          </v:shape>
          <o:OLEObject Type="Embed" ProgID="Equation.DSMT4" ShapeID="_x0000_i1267" DrawAspect="Content" ObjectID="_1772537962" r:id="rId498"/>
        </w:object>
      </w:r>
      <w:r w:rsidRPr="00EB4487">
        <w:t xml:space="preserve"> and </w:t>
      </w:r>
      <w:r w:rsidR="00F95675" w:rsidRPr="00025957">
        <w:rPr>
          <w:position w:val="-4"/>
        </w:rPr>
        <w:object w:dxaOrig="240" w:dyaOrig="260" w14:anchorId="17AD967B">
          <v:shape id="_x0000_i1268" type="#_x0000_t75" style="width:12pt;height:12.75pt" o:ole="">
            <v:imagedata r:id="rId499" o:title=""/>
          </v:shape>
          <o:OLEObject Type="Embed" ProgID="Equation.DSMT4" ShapeID="_x0000_i1268" DrawAspect="Content" ObjectID="_1772537963" r:id="rId500"/>
        </w:object>
      </w:r>
      <w:r w:rsidRPr="00EB4487">
        <w:t xml:space="preserve"> respectively replaced by </w:t>
      </w:r>
      <w:r w:rsidR="00F95675" w:rsidRPr="00F95675">
        <w:rPr>
          <w:position w:val="-14"/>
        </w:rPr>
        <w:object w:dxaOrig="499" w:dyaOrig="340" w14:anchorId="06247FAE">
          <v:shape id="_x0000_i1269" type="#_x0000_t75" style="width:24.75pt;height:16.5pt" o:ole="">
            <v:imagedata r:id="rId501" o:title=""/>
          </v:shape>
          <o:OLEObject Type="Embed" ProgID="Equation.DSMT4" ShapeID="_x0000_i1269" DrawAspect="Content" ObjectID="_1772537964" r:id="rId502"/>
        </w:object>
      </w:r>
      <w:r w:rsidRPr="00EB4487">
        <w:t>and</w:t>
      </w:r>
      <w:r w:rsidR="00F95675" w:rsidRPr="00F95675">
        <w:rPr>
          <w:position w:val="-12"/>
        </w:rPr>
        <w:object w:dxaOrig="440" w:dyaOrig="320" w14:anchorId="081E61D9">
          <v:shape id="_x0000_i1270" type="#_x0000_t75" style="width:21.75pt;height:15.75pt" o:ole="">
            <v:imagedata r:id="rId503" o:title=""/>
          </v:shape>
          <o:OLEObject Type="Embed" ProgID="Equation.DSMT4" ShapeID="_x0000_i1270" DrawAspect="Content" ObjectID="_1772537965" r:id="rId504"/>
        </w:object>
      </w:r>
      <w:r w:rsidR="00157F92">
        <w:rPr>
          <w:vertAlign w:val="subscript"/>
        </w:rPr>
        <w:t>.</w:t>
      </w:r>
    </w:p>
    <w:p w14:paraId="222D207B" w14:textId="016AFD13" w:rsidR="00EC4D28" w:rsidRPr="00EB4487" w:rsidRDefault="00EC4D28" w:rsidP="00052E6A">
      <w:pPr>
        <w:pStyle w:val="BodyText"/>
      </w:pPr>
      <w:r w:rsidRPr="00EB4487">
        <w:t>(</w:t>
      </w:r>
      <w:r w:rsidR="00BA3D4D">
        <w:t>8</w:t>
      </w:r>
      <w:r w:rsidRPr="00EB4487">
        <w:t>) When the steel web or the bottom steel flange of the composite section is of class 4 in the fire situation, its resistance may be neglected.</w:t>
      </w:r>
    </w:p>
    <w:p w14:paraId="3843CA54" w14:textId="013EA120" w:rsidR="00EC4D28" w:rsidRPr="00EB4487" w:rsidRDefault="00EC4D28" w:rsidP="00302602">
      <w:pPr>
        <w:pStyle w:val="a2"/>
      </w:pPr>
      <w:bookmarkStart w:id="352" w:name="_Toc150422889"/>
      <w:r w:rsidRPr="00EB4487">
        <w:t>Local resistance at supports</w:t>
      </w:r>
      <w:bookmarkEnd w:id="352"/>
    </w:p>
    <w:p w14:paraId="1BB5C279" w14:textId="517DBC01" w:rsidR="00EC4D28" w:rsidRDefault="008050DF" w:rsidP="008050DF">
      <w:pPr>
        <w:pStyle w:val="BodyText"/>
      </w:pPr>
      <w:r w:rsidRPr="008050DF">
        <w:t>(1</w:t>
      </w:r>
      <w:r>
        <w:t xml:space="preserve">) </w:t>
      </w:r>
      <w:r w:rsidR="00EC4D28" w:rsidRPr="00EB4487">
        <w:t>The local resistance of a steel section shall be verified at supports.</w:t>
      </w:r>
    </w:p>
    <w:p w14:paraId="26F25A26" w14:textId="010995EA" w:rsidR="00EC4D28" w:rsidRPr="00EB4487" w:rsidRDefault="00EC4D28" w:rsidP="00157F92">
      <w:pPr>
        <w:pStyle w:val="BodyText"/>
        <w:rPr>
          <w:color w:val="000000"/>
        </w:rPr>
      </w:pPr>
      <w:r w:rsidRPr="00EB4487">
        <w:rPr>
          <w:color w:val="000000"/>
        </w:rPr>
        <w:t xml:space="preserve">(2) The temperature of a stiffener </w:t>
      </w:r>
      <m:oMath>
        <m:sSub>
          <m:sSubPr>
            <m:ctrlPr>
              <w:rPr>
                <w:rFonts w:ascii="Cambria Math" w:hAnsi="Cambria Math"/>
                <w:i/>
                <w:color w:val="000000"/>
              </w:rPr>
            </m:ctrlPr>
          </m:sSubPr>
          <m:e>
            <m:r>
              <w:rPr>
                <w:rFonts w:ascii="Cambria Math" w:hAnsi="Cambria Math"/>
                <w:color w:val="000000"/>
              </w:rPr>
              <m:t>θ</m:t>
            </m:r>
          </m:e>
          <m:sub>
            <m:r>
              <w:rPr>
                <w:rFonts w:ascii="Cambria Math" w:hAnsi="Cambria Math"/>
                <w:color w:val="000000"/>
              </w:rPr>
              <m:t>r</m:t>
            </m:r>
          </m:sub>
        </m:sSub>
      </m:oMath>
      <w:r w:rsidRPr="00EB4487">
        <w:rPr>
          <w:color w:val="000000"/>
        </w:rPr>
        <w:t xml:space="preserve"> is calculated taking into account its section factor, </w:t>
      </w:r>
      <w:r w:rsidR="00157F92" w:rsidRPr="00157F92">
        <w:rPr>
          <w:position w:val="-10"/>
        </w:rPr>
        <w:object w:dxaOrig="660" w:dyaOrig="300" w14:anchorId="654FB602">
          <v:shape id="_x0000_i1271" type="#_x0000_t75" style="width:36.75pt;height:13.5pt" o:ole="">
            <v:imagedata r:id="rId505" o:title=""/>
          </v:shape>
          <o:OLEObject Type="Embed" ProgID="Equation.DSMT4" ShapeID="_x0000_i1271" DrawAspect="Content" ObjectID="_1772537966" r:id="rId506"/>
        </w:object>
      </w:r>
      <w:r w:rsidRPr="00EB4487">
        <w:rPr>
          <w:color w:val="000000"/>
        </w:rPr>
        <w:t>, according to 7.4.1.2.1.</w:t>
      </w:r>
    </w:p>
    <w:p w14:paraId="56E00464" w14:textId="546E8606" w:rsidR="00EC4D28" w:rsidRDefault="00EC4D28" w:rsidP="00157F92">
      <w:pPr>
        <w:pStyle w:val="BodyText"/>
        <w:rPr>
          <w:color w:val="000000"/>
        </w:rPr>
      </w:pPr>
      <w:r w:rsidRPr="00EB4487">
        <w:rPr>
          <w:color w:val="000000"/>
        </w:rPr>
        <w:t>(3) The local resistance of a steel section at a support is taken as the lower value of the buckling or the crushing resistance.</w:t>
      </w:r>
    </w:p>
    <w:p w14:paraId="6B154DC3" w14:textId="7A4DB622" w:rsidR="00EC4D28" w:rsidRDefault="00EC4D28" w:rsidP="007B4A75">
      <w:pPr>
        <w:pStyle w:val="BodyText"/>
      </w:pPr>
      <w:r w:rsidRPr="00EB4487">
        <w:t>(4) For the calculation of the buckling resistance a maximum width of web of 15</w:t>
      </w:r>
      <w:r w:rsidR="007B4A75">
        <w:t xml:space="preserve"> </w:t>
      </w:r>
      <m:oMath>
        <m:r>
          <w:rPr>
            <w:rFonts w:ascii="Cambria Math"/>
          </w:rPr>
          <m:t>ε</m:t>
        </m:r>
        <m:r>
          <w:rPr>
            <w:rFonts w:ascii="Cambria Math"/>
          </w:rPr>
          <m:t> </m:t>
        </m:r>
        <m:sSub>
          <m:sSubPr>
            <m:ctrlPr>
              <w:rPr>
                <w:rFonts w:ascii="Cambria Math" w:hAnsi="Cambria Math"/>
                <w:i/>
              </w:rPr>
            </m:ctrlPr>
          </m:sSubPr>
          <m:e>
            <m:r>
              <w:rPr>
                <w:rFonts w:ascii="Cambria Math"/>
              </w:rPr>
              <m:t>e</m:t>
            </m:r>
          </m:e>
          <m:sub>
            <m:r>
              <w:rPr>
                <w:rFonts w:ascii="Cambria Math"/>
              </w:rPr>
              <m:t>w</m:t>
            </m:r>
          </m:sub>
        </m:sSub>
      </m:oMath>
      <w:r w:rsidR="007B4A75">
        <w:t xml:space="preserve"> </w:t>
      </w:r>
      <w:r w:rsidRPr="00EB4487">
        <w:t xml:space="preserve">on each side of the stiffener (see Figure C.3) may be added to the effective cross section of the stiffener. The relative slenderness </w:t>
      </w:r>
      <w:r w:rsidR="00F95675" w:rsidRPr="00F95675">
        <w:rPr>
          <w:position w:val="-14"/>
        </w:rPr>
        <w:object w:dxaOrig="380" w:dyaOrig="400" w14:anchorId="22514C4E">
          <v:shape id="_x0000_i1272" type="#_x0000_t75" style="width:18.75pt;height:21pt" o:ole="">
            <v:imagedata r:id="rId507" o:title=""/>
          </v:shape>
          <o:OLEObject Type="Embed" ProgID="Equation.DSMT4" ShapeID="_x0000_i1272" DrawAspect="Content" ObjectID="_1772537967" r:id="rId508"/>
        </w:object>
      </w:r>
      <w:r w:rsidRPr="00EB4487">
        <w:t xml:space="preserve">used to calculate buckling resistance </w:t>
      </w:r>
      <w:r w:rsidR="00ED49FC">
        <w:t>should be as given in (C.</w:t>
      </w:r>
      <w:r w:rsidR="004A6F5E">
        <w:t>10</w:t>
      </w:r>
      <w:r w:rsidR="00ED49FC">
        <w:t>)</w:t>
      </w:r>
      <w:r w:rsidR="00ED49FC" w:rsidRPr="00A0537E">
        <w:t>:</w:t>
      </w:r>
    </w:p>
    <w:p w14:paraId="509ED66D" w14:textId="6CEBC60B" w:rsidR="00A771E7" w:rsidRDefault="00F95675" w:rsidP="00A771E7">
      <w:pPr>
        <w:pStyle w:val="Formula"/>
        <w:rPr>
          <w:color w:val="000000"/>
          <w:szCs w:val="22"/>
          <w:lang w:val="es-ES"/>
        </w:rPr>
      </w:pPr>
      <w:r w:rsidRPr="00F95675">
        <w:rPr>
          <w:position w:val="-24"/>
        </w:rPr>
        <w:object w:dxaOrig="4420" w:dyaOrig="620" w14:anchorId="60EFCD21">
          <v:shape id="_x0000_i1273" type="#_x0000_t75" style="width:221.25pt;height:30.75pt" o:ole="">
            <v:imagedata r:id="rId509" o:title=""/>
          </v:shape>
          <o:OLEObject Type="Embed" ProgID="Equation.DSMT4" ShapeID="_x0000_i1273" DrawAspect="Content" ObjectID="_1772537968" r:id="rId510"/>
        </w:object>
      </w:r>
      <w:r w:rsidR="00157F92">
        <w:tab/>
      </w:r>
      <w:r w:rsidR="00157F92" w:rsidRPr="00EB4487">
        <w:rPr>
          <w:color w:val="000000"/>
          <w:szCs w:val="22"/>
          <w:lang w:val="es-ES"/>
        </w:rPr>
        <w:t>(</w:t>
      </w:r>
      <w:r w:rsidR="00157F92" w:rsidRPr="00EB4487">
        <w:rPr>
          <w:color w:val="000000"/>
          <w:szCs w:val="22"/>
        </w:rPr>
        <w:t>C</w:t>
      </w:r>
      <w:r w:rsidR="00157F92" w:rsidRPr="00EB4487">
        <w:rPr>
          <w:color w:val="000000"/>
          <w:szCs w:val="22"/>
          <w:lang w:val="es-ES"/>
        </w:rPr>
        <w:t>.</w:t>
      </w:r>
      <w:r w:rsidR="004A6F5E">
        <w:rPr>
          <w:color w:val="000000"/>
          <w:szCs w:val="22"/>
          <w:lang w:val="es-ES"/>
        </w:rPr>
        <w:t>10</w:t>
      </w:r>
      <w:r w:rsidR="00157F92" w:rsidRPr="00EB4487">
        <w:rPr>
          <w:color w:val="000000"/>
          <w:szCs w:val="22"/>
          <w:lang w:val="es-ES"/>
        </w:rPr>
        <w:t>)</w:t>
      </w:r>
    </w:p>
    <w:p w14:paraId="7B966289" w14:textId="134B739C" w:rsidR="00EC4D28" w:rsidRPr="00A771E7" w:rsidRDefault="00157F92" w:rsidP="00A771E7">
      <w:pPr>
        <w:pStyle w:val="BodyText"/>
        <w:rPr>
          <w:szCs w:val="22"/>
          <w:lang w:val="es-ES"/>
        </w:rPr>
      </w:pPr>
      <w:r>
        <w:t>w</w:t>
      </w:r>
      <w:r w:rsidR="00EC4D28" w:rsidRPr="00EB4487">
        <w:t>here</w:t>
      </w:r>
    </w:p>
    <w:tbl>
      <w:tblPr>
        <w:tblW w:w="9247" w:type="dxa"/>
        <w:tblInd w:w="534" w:type="dxa"/>
        <w:tblLayout w:type="fixed"/>
        <w:tblLook w:val="04A0" w:firstRow="1" w:lastRow="0" w:firstColumn="1" w:lastColumn="0" w:noHBand="0" w:noVBand="1"/>
      </w:tblPr>
      <w:tblGrid>
        <w:gridCol w:w="1026"/>
        <w:gridCol w:w="8221"/>
      </w:tblGrid>
      <w:tr w:rsidR="00157F92" w:rsidRPr="00157F92" w14:paraId="071891D4" w14:textId="77777777" w:rsidTr="009B506F">
        <w:tc>
          <w:tcPr>
            <w:tcW w:w="1026" w:type="dxa"/>
            <w:vAlign w:val="center"/>
          </w:tcPr>
          <w:p w14:paraId="162AB62C" w14:textId="00477100" w:rsidR="009B506F" w:rsidRPr="00394E5D" w:rsidRDefault="00F95675" w:rsidP="00A771E7">
            <w:pPr>
              <w:pStyle w:val="Note"/>
              <w:rPr>
                <w:sz w:val="22"/>
                <w:szCs w:val="22"/>
              </w:rPr>
            </w:pPr>
            <w:r w:rsidRPr="00F95675">
              <w:rPr>
                <w:position w:val="-12"/>
              </w:rPr>
              <w:object w:dxaOrig="440" w:dyaOrig="320" w14:anchorId="094FDD2D">
                <v:shape id="_x0000_i1274" type="#_x0000_t75" style="width:21.75pt;height:15.75pt" o:ole="">
                  <v:imagedata r:id="rId511" o:title=""/>
                </v:shape>
                <o:OLEObject Type="Embed" ProgID="Equation.DSMT4" ShapeID="_x0000_i1274" DrawAspect="Content" ObjectID="_1772537969" r:id="rId512"/>
              </w:object>
            </w:r>
            <w:r w:rsidR="00157F92" w:rsidRPr="00394E5D">
              <w:rPr>
                <w:sz w:val="22"/>
                <w:szCs w:val="22"/>
              </w:rPr>
              <w:t>an</w:t>
            </w:r>
            <w:r w:rsidR="009B506F" w:rsidRPr="00394E5D">
              <w:rPr>
                <w:sz w:val="22"/>
                <w:szCs w:val="22"/>
              </w:rPr>
              <w:t>d</w:t>
            </w:r>
            <w:r w:rsidRPr="00F95675">
              <w:rPr>
                <w:position w:val="-14"/>
              </w:rPr>
              <w:object w:dxaOrig="440" w:dyaOrig="340" w14:anchorId="3EE9BFE6">
                <v:shape id="_x0000_i1275" type="#_x0000_t75" style="width:21.75pt;height:16.5pt" o:ole="">
                  <v:imagedata r:id="rId513" o:title=""/>
                </v:shape>
                <o:OLEObject Type="Embed" ProgID="Equation.DSMT4" ShapeID="_x0000_i1275" DrawAspect="Content" ObjectID="_1772537970" r:id="rId514"/>
              </w:object>
            </w:r>
          </w:p>
        </w:tc>
        <w:tc>
          <w:tcPr>
            <w:tcW w:w="8221" w:type="dxa"/>
          </w:tcPr>
          <w:p w14:paraId="7F9B6257" w14:textId="21BE8CBE" w:rsidR="00157F92" w:rsidRPr="00394E5D" w:rsidRDefault="009B506F" w:rsidP="00A771E7">
            <w:pPr>
              <w:pStyle w:val="Note"/>
              <w:rPr>
                <w:sz w:val="22"/>
                <w:szCs w:val="22"/>
              </w:rPr>
            </w:pPr>
            <w:r w:rsidRPr="00394E5D">
              <w:rPr>
                <w:sz w:val="22"/>
                <w:szCs w:val="22"/>
              </w:rPr>
              <w:t xml:space="preserve">are given in Table 5.2, </w:t>
            </w:r>
          </w:p>
        </w:tc>
      </w:tr>
      <w:tr w:rsidR="009B506F" w:rsidRPr="00157F92" w14:paraId="7E61829E" w14:textId="77777777" w:rsidTr="009B506F">
        <w:tc>
          <w:tcPr>
            <w:tcW w:w="1026" w:type="dxa"/>
            <w:vAlign w:val="center"/>
          </w:tcPr>
          <w:p w14:paraId="07036EE2" w14:textId="1AF5046F" w:rsidR="009B506F" w:rsidRDefault="00F95675" w:rsidP="00F95675">
            <w:pPr>
              <w:pStyle w:val="Note"/>
              <w:tabs>
                <w:tab w:val="clear" w:pos="960"/>
                <w:tab w:val="center" w:pos="400"/>
                <w:tab w:val="right" w:pos="800"/>
              </w:tabs>
            </w:pPr>
            <w:r>
              <w:tab/>
            </w:r>
            <w:r w:rsidRPr="00F95675">
              <w:rPr>
                <w:position w:val="-6"/>
              </w:rPr>
              <w:object w:dxaOrig="240" w:dyaOrig="320" w14:anchorId="4E047E80">
                <v:shape id="_x0000_i1276" type="#_x0000_t75" style="width:12pt;height:15.75pt" o:ole="">
                  <v:imagedata r:id="rId515" o:title=""/>
                </v:shape>
                <o:OLEObject Type="Embed" ProgID="Equation.DSMT4" ShapeID="_x0000_i1276" DrawAspect="Content" ObjectID="_1772537971" r:id="rId516"/>
              </w:object>
            </w:r>
          </w:p>
        </w:tc>
        <w:tc>
          <w:tcPr>
            <w:tcW w:w="8221" w:type="dxa"/>
          </w:tcPr>
          <w:p w14:paraId="29C17991" w14:textId="138A33AC" w:rsidR="009B506F" w:rsidRDefault="009B506F" w:rsidP="004256FF">
            <w:pPr>
              <w:pStyle w:val="BodyText"/>
            </w:pPr>
            <w:r w:rsidRPr="00EB4487">
              <w:t xml:space="preserve">is the relative slenderness at room temperature of the stiffener associated with part of the web as shown in Figure C.3, and </w:t>
            </w:r>
            <w:r w:rsidRPr="00EB4487">
              <w:rPr>
                <w:i/>
              </w:rPr>
              <w:t xml:space="preserve">ε </w:t>
            </w:r>
            <w:r w:rsidRPr="00EB4487">
              <w:t xml:space="preserve">is calculated according to </w:t>
            </w:r>
            <w:r w:rsidR="00BC6B0F">
              <w:t>F</w:t>
            </w:r>
            <w:r w:rsidR="00A11221" w:rsidRPr="00A0537E">
              <w:rPr>
                <w:color w:val="000000"/>
              </w:rPr>
              <w:t>prEN 1993-1-2:202</w:t>
            </w:r>
            <w:r w:rsidR="00BC6B0F">
              <w:rPr>
                <w:color w:val="000000"/>
              </w:rPr>
              <w:t>3</w:t>
            </w:r>
            <w:r w:rsidR="00A11221" w:rsidRPr="00A0537E">
              <w:rPr>
                <w:color w:val="000000"/>
              </w:rPr>
              <w:t>, 7.2.</w:t>
            </w:r>
          </w:p>
        </w:tc>
      </w:tr>
    </w:tbl>
    <w:p w14:paraId="750B4168" w14:textId="2DE59C1A" w:rsidR="009B506F" w:rsidRPr="009B506F" w:rsidRDefault="00EC4D28" w:rsidP="00770367">
      <w:pPr>
        <w:pStyle w:val="BodyText"/>
        <w:rPr>
          <w:color w:val="000000"/>
        </w:rPr>
      </w:pPr>
      <w:r w:rsidRPr="00EB4487">
        <w:rPr>
          <w:color w:val="000000"/>
        </w:rPr>
        <w:lastRenderedPageBreak/>
        <w:t xml:space="preserve">(5) For the calculation of the yield resistance, the design yield resistance, </w:t>
      </w:r>
      <w:r w:rsidR="00F95675" w:rsidRPr="00F95675">
        <w:rPr>
          <w:position w:val="-14"/>
        </w:rPr>
        <w:object w:dxaOrig="680" w:dyaOrig="380" w14:anchorId="541DEEC2">
          <v:shape id="_x0000_i1277" type="#_x0000_t75" style="width:33.75pt;height:18.75pt" o:ole="">
            <v:imagedata r:id="rId517" o:title=""/>
          </v:shape>
          <o:OLEObject Type="Embed" ProgID="Equation.DSMT4" ShapeID="_x0000_i1277" DrawAspect="Content" ObjectID="_1772537972" r:id="rId518"/>
        </w:object>
      </w:r>
      <w:r w:rsidRPr="00EB4487">
        <w:rPr>
          <w:color w:val="000000"/>
        </w:rPr>
        <w:t xml:space="preserve">of the web with the stiffeners </w:t>
      </w:r>
      <w:r w:rsidR="00BA3D4D">
        <w:rPr>
          <w:color w:val="000000"/>
        </w:rPr>
        <w:t>should be calculated from (C.</w:t>
      </w:r>
      <w:r w:rsidR="004A6F5E">
        <w:rPr>
          <w:color w:val="000000"/>
        </w:rPr>
        <w:t>11</w:t>
      </w:r>
      <w:r w:rsidR="00BA3D4D">
        <w:rPr>
          <w:color w:val="000000"/>
        </w:rPr>
        <w:t>)</w:t>
      </w:r>
      <w:r w:rsidR="00BA3D4D" w:rsidRPr="00A0537E">
        <w:rPr>
          <w:color w:val="000000"/>
        </w:rPr>
        <w:t>:</w:t>
      </w:r>
      <w:r w:rsidR="009B506F">
        <w:tab/>
      </w:r>
    </w:p>
    <w:p w14:paraId="57681A76" w14:textId="231C063F" w:rsidR="00EC4D28" w:rsidRPr="00EB4487" w:rsidRDefault="00F95675" w:rsidP="00770367">
      <w:pPr>
        <w:pStyle w:val="Formula"/>
        <w:rPr>
          <w:rFonts w:asciiTheme="majorHAnsi" w:hAnsiTheme="majorHAnsi"/>
          <w:color w:val="000000"/>
        </w:rPr>
      </w:pPr>
      <w:r w:rsidRPr="00F95675">
        <w:rPr>
          <w:position w:val="-16"/>
        </w:rPr>
        <w:object w:dxaOrig="5480" w:dyaOrig="440" w14:anchorId="0F1FA274">
          <v:shape id="_x0000_i1278" type="#_x0000_t75" style="width:274.5pt;height:21.75pt" o:ole="">
            <v:imagedata r:id="rId519" o:title=""/>
          </v:shape>
          <o:OLEObject Type="Embed" ProgID="Equation.DSMT4" ShapeID="_x0000_i1278" DrawAspect="Content" ObjectID="_1772537973" r:id="rId520"/>
        </w:object>
      </w:r>
      <w:r w:rsidR="009B506F">
        <w:rPr>
          <w:rFonts w:asciiTheme="majorHAnsi" w:hAnsiTheme="majorHAnsi"/>
          <w:color w:val="000000"/>
        </w:rPr>
        <w:tab/>
      </w:r>
      <w:r w:rsidR="00EC4D28" w:rsidRPr="00EB4487">
        <w:rPr>
          <w:rFonts w:asciiTheme="majorHAnsi" w:hAnsiTheme="majorHAnsi"/>
          <w:color w:val="000000"/>
        </w:rPr>
        <w:t>(</w:t>
      </w:r>
      <w:r w:rsidR="00EC4D28" w:rsidRPr="00EB4487">
        <w:rPr>
          <w:rFonts w:asciiTheme="majorHAnsi" w:hAnsiTheme="majorHAnsi"/>
          <w:color w:val="000000"/>
          <w:szCs w:val="22"/>
        </w:rPr>
        <w:t>C.</w:t>
      </w:r>
      <w:r w:rsidR="004A6F5E" w:rsidRPr="00EB4487">
        <w:rPr>
          <w:rFonts w:asciiTheme="majorHAnsi" w:hAnsiTheme="majorHAnsi"/>
          <w:color w:val="000000"/>
          <w:szCs w:val="22"/>
        </w:rPr>
        <w:t>1</w:t>
      </w:r>
      <w:r w:rsidR="004A6F5E">
        <w:rPr>
          <w:rFonts w:asciiTheme="majorHAnsi" w:hAnsiTheme="majorHAnsi"/>
          <w:color w:val="000000"/>
          <w:szCs w:val="22"/>
        </w:rPr>
        <w:t>1</w:t>
      </w:r>
      <w:r w:rsidR="00EC4D28" w:rsidRPr="00EB4487">
        <w:rPr>
          <w:rFonts w:asciiTheme="majorHAnsi" w:hAnsiTheme="majorHAnsi"/>
          <w:color w:val="000000"/>
        </w:rPr>
        <w:t>)</w:t>
      </w:r>
    </w:p>
    <w:p w14:paraId="79D8291C" w14:textId="034B3332" w:rsidR="008050DF" w:rsidRDefault="008050DF" w:rsidP="008050DF">
      <w:pPr>
        <w:pStyle w:val="BodyText"/>
      </w:pPr>
      <w:r>
        <w:t>w</w:t>
      </w:r>
      <w:r w:rsidR="00EC4D28" w:rsidRPr="00EB4487">
        <w:t>here</w:t>
      </w:r>
      <w:r>
        <w:t xml:space="preserve"> </w:t>
      </w:r>
    </w:p>
    <w:tbl>
      <w:tblPr>
        <w:tblW w:w="9247" w:type="dxa"/>
        <w:tblInd w:w="534" w:type="dxa"/>
        <w:tblLayout w:type="fixed"/>
        <w:tblLook w:val="04A0" w:firstRow="1" w:lastRow="0" w:firstColumn="1" w:lastColumn="0" w:noHBand="0" w:noVBand="1"/>
      </w:tblPr>
      <w:tblGrid>
        <w:gridCol w:w="1026"/>
        <w:gridCol w:w="8221"/>
      </w:tblGrid>
      <w:tr w:rsidR="008050DF" w:rsidRPr="009B506F" w14:paraId="6C57A9B7" w14:textId="77777777" w:rsidTr="00BC3EE4">
        <w:tc>
          <w:tcPr>
            <w:tcW w:w="1026" w:type="dxa"/>
            <w:vAlign w:val="center"/>
          </w:tcPr>
          <w:p w14:paraId="33D5208D" w14:textId="51BEBCBD" w:rsidR="008050DF" w:rsidRPr="00394E5D" w:rsidRDefault="00F95675" w:rsidP="00A771E7">
            <w:pPr>
              <w:pStyle w:val="Note"/>
              <w:rPr>
                <w:color w:val="000000"/>
                <w:sz w:val="22"/>
                <w:szCs w:val="22"/>
              </w:rPr>
            </w:pPr>
            <w:r w:rsidRPr="00F95675">
              <w:rPr>
                <w:position w:val="-14"/>
              </w:rPr>
              <w:object w:dxaOrig="620" w:dyaOrig="340" w14:anchorId="0F2C83A9">
                <v:shape id="_x0000_i1279" type="#_x0000_t75" style="width:30.75pt;height:16.5pt" o:ole="">
                  <v:imagedata r:id="rId521" o:title=""/>
                </v:shape>
                <o:OLEObject Type="Embed" ProgID="Equation.DSMT4" ShapeID="_x0000_i1279" DrawAspect="Content" ObjectID="_1772537974" r:id="rId522"/>
              </w:object>
            </w:r>
            <w:r w:rsidR="008050DF" w:rsidRPr="00394E5D">
              <w:rPr>
                <w:sz w:val="22"/>
                <w:szCs w:val="22"/>
              </w:rPr>
              <w:t xml:space="preserve">and </w:t>
            </w:r>
            <w:r w:rsidRPr="00F95675">
              <w:rPr>
                <w:position w:val="-14"/>
              </w:rPr>
              <w:object w:dxaOrig="560" w:dyaOrig="340" w14:anchorId="4A0DAADE">
                <v:shape id="_x0000_i1280" type="#_x0000_t75" style="width:27.75pt;height:16.5pt" o:ole="">
                  <v:imagedata r:id="rId523" o:title=""/>
                </v:shape>
                <o:OLEObject Type="Embed" ProgID="Equation.DSMT4" ShapeID="_x0000_i1280" DrawAspect="Content" ObjectID="_1772537975" r:id="rId524"/>
              </w:object>
            </w:r>
          </w:p>
        </w:tc>
        <w:tc>
          <w:tcPr>
            <w:tcW w:w="8221" w:type="dxa"/>
          </w:tcPr>
          <w:p w14:paraId="124E9931" w14:textId="6B589890" w:rsidR="008050DF" w:rsidRPr="00394E5D" w:rsidRDefault="008050DF" w:rsidP="00A771E7">
            <w:pPr>
              <w:pStyle w:val="Note"/>
              <w:rPr>
                <w:sz w:val="22"/>
                <w:szCs w:val="22"/>
              </w:rPr>
            </w:pPr>
            <w:r w:rsidRPr="00394E5D">
              <w:rPr>
                <w:sz w:val="22"/>
                <w:szCs w:val="22"/>
              </w:rPr>
              <w:t xml:space="preserve">are respectively the yield strengths of steel at the temperature of the web </w:t>
            </w:r>
            <w:r w:rsidR="00F95675" w:rsidRPr="00F95675">
              <w:rPr>
                <w:position w:val="-10"/>
              </w:rPr>
              <w:object w:dxaOrig="300" w:dyaOrig="300" w14:anchorId="413CBA9F">
                <v:shape id="_x0000_i1281" type="#_x0000_t75" style="width:15pt;height:15pt" o:ole="">
                  <v:imagedata r:id="rId525" o:title=""/>
                </v:shape>
                <o:OLEObject Type="Embed" ProgID="Equation.DSMT4" ShapeID="_x0000_i1281" DrawAspect="Content" ObjectID="_1772537976" r:id="rId526"/>
              </w:object>
            </w:r>
            <w:r w:rsidRPr="00394E5D">
              <w:rPr>
                <w:sz w:val="22"/>
                <w:szCs w:val="22"/>
              </w:rPr>
              <w:t xml:space="preserve">and of the stiffener </w:t>
            </w:r>
            <w:r w:rsidR="00F95675" w:rsidRPr="00F95675">
              <w:rPr>
                <w:position w:val="-10"/>
              </w:rPr>
              <w:object w:dxaOrig="260" w:dyaOrig="300" w14:anchorId="294F4D00">
                <v:shape id="_x0000_i1282" type="#_x0000_t75" style="width:12.75pt;height:15pt" o:ole="">
                  <v:imagedata r:id="rId527" o:title=""/>
                </v:shape>
                <o:OLEObject Type="Embed" ProgID="Equation.DSMT4" ShapeID="_x0000_i1282" DrawAspect="Content" ObjectID="_1772537977" r:id="rId528"/>
              </w:object>
            </w:r>
            <w:r w:rsidRPr="00394E5D">
              <w:rPr>
                <w:sz w:val="22"/>
                <w:szCs w:val="22"/>
              </w:rPr>
              <w:t>;</w:t>
            </w:r>
          </w:p>
        </w:tc>
      </w:tr>
      <w:tr w:rsidR="008050DF" w14:paraId="772F4E9B" w14:textId="77777777" w:rsidTr="00BC3EE4">
        <w:tc>
          <w:tcPr>
            <w:tcW w:w="1026" w:type="dxa"/>
            <w:vAlign w:val="center"/>
          </w:tcPr>
          <w:p w14:paraId="7A16C52B" w14:textId="6738A4B6" w:rsidR="008050DF" w:rsidRPr="00394E5D" w:rsidRDefault="008050DF" w:rsidP="00A771E7">
            <w:pPr>
              <w:pStyle w:val="Note"/>
              <w:rPr>
                <w:color w:val="000000"/>
                <w:sz w:val="22"/>
                <w:szCs w:val="22"/>
              </w:rPr>
            </w:pPr>
            <w:r w:rsidRPr="00394E5D">
              <w:rPr>
                <w:sz w:val="22"/>
                <w:szCs w:val="22"/>
              </w:rPr>
              <w:t>r</w:t>
            </w:r>
          </w:p>
        </w:tc>
        <w:tc>
          <w:tcPr>
            <w:tcW w:w="8221" w:type="dxa"/>
          </w:tcPr>
          <w:p w14:paraId="5696EDD8" w14:textId="222403CF" w:rsidR="009173D1" w:rsidRPr="00394E5D" w:rsidRDefault="008050DF" w:rsidP="009173D1">
            <w:pPr>
              <w:pStyle w:val="Note"/>
              <w:rPr>
                <w:sz w:val="22"/>
                <w:szCs w:val="22"/>
              </w:rPr>
            </w:pPr>
            <w:r w:rsidRPr="00394E5D">
              <w:rPr>
                <w:sz w:val="22"/>
                <w:szCs w:val="22"/>
              </w:rPr>
              <w:t xml:space="preserve">is equal to the root radius for a rolled section, or to </w:t>
            </w:r>
            <w:r w:rsidR="00F95675" w:rsidRPr="00F95675">
              <w:rPr>
                <w:position w:val="-12"/>
              </w:rPr>
              <w:object w:dxaOrig="620" w:dyaOrig="400" w14:anchorId="456B1CF5">
                <v:shape id="_x0000_i1283" type="#_x0000_t75" style="width:30.75pt;height:21pt" o:ole="">
                  <v:imagedata r:id="rId529" o:title=""/>
                </v:shape>
                <o:OLEObject Type="Embed" ProgID="Equation.DSMT4" ShapeID="_x0000_i1283" DrawAspect="Content" ObjectID="_1772537978" r:id="rId530"/>
              </w:object>
            </w:r>
            <w:r w:rsidRPr="00394E5D">
              <w:rPr>
                <w:sz w:val="22"/>
                <w:szCs w:val="22"/>
              </w:rPr>
              <w:t xml:space="preserve"> where </w:t>
            </w:r>
            <w:r w:rsidR="00F95675" w:rsidRPr="00F95675">
              <w:rPr>
                <w:position w:val="-12"/>
              </w:rPr>
              <w:object w:dxaOrig="300" w:dyaOrig="360" w14:anchorId="568413C5">
                <v:shape id="_x0000_i1284" type="#_x0000_t75" style="width:15pt;height:18pt" o:ole="">
                  <v:imagedata r:id="rId531" o:title=""/>
                </v:shape>
                <o:OLEObject Type="Embed" ProgID="Equation.DSMT4" ShapeID="_x0000_i1284" DrawAspect="Content" ObjectID="_1772537979" r:id="rId532"/>
              </w:object>
            </w:r>
            <w:r w:rsidRPr="00394E5D">
              <w:rPr>
                <w:sz w:val="22"/>
                <w:szCs w:val="22"/>
              </w:rPr>
              <w:t xml:space="preserve"> is the throat thickness of the fillet weld for a welded cross-section.</w:t>
            </w:r>
          </w:p>
        </w:tc>
      </w:tr>
    </w:tbl>
    <w:p w14:paraId="0A698767" w14:textId="7711E474" w:rsidR="009173D1" w:rsidRDefault="009173D1" w:rsidP="00C00BC4">
      <w:pPr>
        <w:pStyle w:val="KeyText"/>
      </w:pPr>
    </w:p>
    <w:p w14:paraId="0B0D042D" w14:textId="3F685C15" w:rsidR="009173D1" w:rsidRDefault="006632FC" w:rsidP="00D7317F">
      <w:pPr>
        <w:pStyle w:val="KeyText"/>
        <w:jc w:val="center"/>
      </w:pPr>
      <w:r>
        <w:rPr>
          <w:noProof/>
        </w:rPr>
        <w:fldChar w:fldCharType="begin"/>
      </w:r>
      <w:r>
        <w:rPr>
          <w:noProof/>
        </w:rPr>
        <w:instrText xml:space="preserve"> INCLUDEPICTURE  "Y:\\STD_MGT\\STDDEL\\PRODUCTION\\Standards\\00250\\218\\41_e_dr\\C003.tif"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"Y:\\STD_MGT\\STDDEL\\PRODUCTION\\Standards\\00250\\218\\41_e_dr\\C003.tif"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1994-1-2.zip.7bf\\41_e_dr\\C003.tif" \* MERGEFORMATINET</w:instrText>
      </w:r>
      <w:r w:rsidR="006973E4">
        <w:rPr>
          <w:noProof/>
        </w:rPr>
        <w:instrText xml:space="preserve"> </w:instrText>
      </w:r>
      <w:r w:rsidR="006973E4">
        <w:rPr>
          <w:noProof/>
        </w:rPr>
        <w:fldChar w:fldCharType="separate"/>
      </w:r>
      <w:r w:rsidR="006973E4">
        <w:rPr>
          <w:noProof/>
        </w:rPr>
        <w:pict w14:anchorId="04D37627">
          <v:shape id="_x0000_i1285" type="#_x0000_t75" style="width:336pt;height:112.5pt">
            <v:imagedata r:id="rId533" r:href="rId534"/>
          </v:shape>
        </w:pict>
      </w:r>
      <w:r w:rsidR="006973E4">
        <w:rPr>
          <w:noProof/>
        </w:rPr>
        <w:fldChar w:fldCharType="end"/>
      </w:r>
      <w:r w:rsidR="00F91CE9">
        <w:rPr>
          <w:noProof/>
        </w:rPr>
        <w:fldChar w:fldCharType="end"/>
      </w:r>
      <w:r>
        <w:rPr>
          <w:noProof/>
        </w:rPr>
        <w:fldChar w:fldCharType="end"/>
      </w:r>
    </w:p>
    <w:p w14:paraId="1BDC86CC" w14:textId="77777777" w:rsidR="009173D1" w:rsidRDefault="009173D1" w:rsidP="00C00BC4">
      <w:pPr>
        <w:pStyle w:val="KeyText"/>
      </w:pPr>
    </w:p>
    <w:p w14:paraId="497FE211" w14:textId="1E64F7A5" w:rsidR="009173D1" w:rsidRPr="00394E5D" w:rsidRDefault="009173D1" w:rsidP="00C00BC4">
      <w:pPr>
        <w:pStyle w:val="KeyText"/>
        <w:rPr>
          <w:b/>
          <w:bCs/>
        </w:rPr>
      </w:pPr>
      <w:r w:rsidRPr="00394E5D">
        <w:rPr>
          <w:b/>
          <w:bCs/>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275"/>
      </w:tblGrid>
      <w:tr w:rsidR="009173D1" w14:paraId="6E1E5ACA" w14:textId="77777777" w:rsidTr="00D7317F">
        <w:tc>
          <w:tcPr>
            <w:tcW w:w="534" w:type="dxa"/>
          </w:tcPr>
          <w:p w14:paraId="14074B18" w14:textId="382C3DD8" w:rsidR="009173D1" w:rsidRDefault="009173D1" w:rsidP="00D7317F">
            <w:pPr>
              <w:pStyle w:val="KeyText"/>
              <w:spacing w:before="0" w:after="0"/>
              <w:ind w:left="0" w:firstLine="0"/>
            </w:pPr>
            <w:r w:rsidRPr="008052C1">
              <w:t>1</w:t>
            </w:r>
          </w:p>
        </w:tc>
        <w:tc>
          <w:tcPr>
            <w:tcW w:w="1275" w:type="dxa"/>
          </w:tcPr>
          <w:p w14:paraId="76D896CE" w14:textId="5C9004D1" w:rsidR="009173D1" w:rsidRDefault="00F95675" w:rsidP="00D7317F">
            <w:pPr>
              <w:pStyle w:val="KeyText"/>
              <w:spacing w:before="0" w:after="0"/>
              <w:ind w:left="0" w:firstLine="0"/>
            </w:pPr>
            <w:r>
              <w:t>w</w:t>
            </w:r>
            <w:r w:rsidR="009173D1" w:rsidRPr="008052C1">
              <w:t>eb</w:t>
            </w:r>
          </w:p>
        </w:tc>
      </w:tr>
      <w:tr w:rsidR="009173D1" w14:paraId="680AC079" w14:textId="77777777" w:rsidTr="00D7317F">
        <w:tc>
          <w:tcPr>
            <w:tcW w:w="534" w:type="dxa"/>
          </w:tcPr>
          <w:p w14:paraId="1D8DDE43" w14:textId="13D2BE11" w:rsidR="009173D1" w:rsidRDefault="009173D1" w:rsidP="00D7317F">
            <w:pPr>
              <w:pStyle w:val="KeyText"/>
              <w:spacing w:before="0" w:after="0"/>
              <w:ind w:left="0" w:firstLine="0"/>
            </w:pPr>
            <w:r w:rsidRPr="008052C1">
              <w:t>2</w:t>
            </w:r>
          </w:p>
        </w:tc>
        <w:tc>
          <w:tcPr>
            <w:tcW w:w="1275" w:type="dxa"/>
          </w:tcPr>
          <w:p w14:paraId="669472F3" w14:textId="6816C0AA" w:rsidR="009173D1" w:rsidRDefault="00F95675" w:rsidP="00D7317F">
            <w:pPr>
              <w:pStyle w:val="KeyText"/>
              <w:spacing w:before="0" w:after="0"/>
              <w:ind w:left="0" w:firstLine="0"/>
            </w:pPr>
            <w:r>
              <w:t>st</w:t>
            </w:r>
            <w:r w:rsidR="009173D1" w:rsidRPr="008052C1">
              <w:t>iffener</w:t>
            </w:r>
          </w:p>
        </w:tc>
      </w:tr>
    </w:tbl>
    <w:p w14:paraId="6BE812B6" w14:textId="77777777" w:rsidR="00A771E7" w:rsidRPr="00A771E7" w:rsidRDefault="00A771E7" w:rsidP="00A771E7">
      <w:pPr>
        <w:pStyle w:val="Figuretitle"/>
      </w:pPr>
      <w:r w:rsidRPr="00EB4487">
        <w:t>Figure C.3</w:t>
      </w:r>
      <w:r>
        <w:t xml:space="preserve"> </w:t>
      </w:r>
      <w:r>
        <w:rPr>
          <w:lang w:val="en-US"/>
        </w:rPr>
        <w:t>—</w:t>
      </w:r>
      <w:r w:rsidRPr="00EB4487">
        <w:t xml:space="preserve"> Stiffener at an intermediate support</w:t>
      </w:r>
    </w:p>
    <w:p w14:paraId="6D0513E7" w14:textId="5CE27CFF" w:rsidR="00EC4D28" w:rsidRPr="00EB4487" w:rsidRDefault="00EC4D28" w:rsidP="00302602">
      <w:pPr>
        <w:pStyle w:val="a2"/>
      </w:pPr>
      <w:bookmarkStart w:id="353" w:name="_Toc150422890"/>
      <w:r w:rsidRPr="00EB4487">
        <w:t xml:space="preserve">Vertical shear </w:t>
      </w:r>
      <w:r w:rsidRPr="00C00BC4">
        <w:t>resistance</w:t>
      </w:r>
      <w:bookmarkEnd w:id="353"/>
      <w:r w:rsidRPr="00EB4487">
        <w:t xml:space="preserve"> </w:t>
      </w:r>
    </w:p>
    <w:p w14:paraId="76D96A98" w14:textId="22B8EEBF" w:rsidR="00EC4D28" w:rsidRPr="00EB4487" w:rsidRDefault="00EC4D28" w:rsidP="00ED49FC">
      <w:pPr>
        <w:pStyle w:val="BodyText"/>
      </w:pPr>
      <w:r w:rsidRPr="00EB4487">
        <w:t xml:space="preserve">(1) </w:t>
      </w:r>
      <w:r w:rsidR="00ED49FC" w:rsidRPr="00A0537E">
        <w:rPr>
          <w:color w:val="000000"/>
        </w:rPr>
        <w:t>Rules in prEN 1994-1-1:</w:t>
      </w:r>
      <w:r w:rsidR="00ED49FC" w:rsidRPr="004256FF">
        <w:t>202</w:t>
      </w:r>
      <w:r w:rsidR="008D1542">
        <w:t>4</w:t>
      </w:r>
      <w:r w:rsidR="00ED49FC" w:rsidRPr="00A0537E">
        <w:rPr>
          <w:color w:val="000000"/>
        </w:rPr>
        <w:t xml:space="preserve">, 8.2.2 </w:t>
      </w:r>
      <w:r w:rsidRPr="00EB4487">
        <w:t>may be used to check the vertical shear resistance of a composite beam in the fire situati</w:t>
      </w:r>
      <w:r w:rsidRPr="00C10F5D">
        <w:t xml:space="preserve">on by replacing </w:t>
      </w:r>
      <w:r w:rsidR="00F95675" w:rsidRPr="00F95675">
        <w:rPr>
          <w:position w:val="-12"/>
        </w:rPr>
        <w:object w:dxaOrig="300" w:dyaOrig="360" w14:anchorId="2CA1D459">
          <v:shape id="_x0000_i1286" type="#_x0000_t75" style="width:15pt;height:18pt" o:ole="">
            <v:imagedata r:id="rId535" o:title=""/>
          </v:shape>
          <o:OLEObject Type="Embed" ProgID="Equation.DSMT4" ShapeID="_x0000_i1286" DrawAspect="Content" ObjectID="_1772537980" r:id="rId536"/>
        </w:object>
      </w:r>
      <w:r w:rsidRPr="00C10F5D">
        <w:t>,</w:t>
      </w:r>
      <w:r w:rsidR="00456C74" w:rsidRPr="00F96CD7">
        <w:t xml:space="preserve"> </w:t>
      </w:r>
      <w:r w:rsidR="00F95675" w:rsidRPr="00F95675">
        <w:rPr>
          <w:position w:val="-14"/>
        </w:rPr>
        <w:object w:dxaOrig="340" w:dyaOrig="380" w14:anchorId="31801508">
          <v:shape id="_x0000_i1287" type="#_x0000_t75" style="width:16.5pt;height:18.75pt" o:ole="">
            <v:imagedata r:id="rId537" o:title=""/>
          </v:shape>
          <o:OLEObject Type="Embed" ProgID="Equation.DSMT4" ShapeID="_x0000_i1287" DrawAspect="Content" ObjectID="_1772537981" r:id="rId538"/>
        </w:object>
      </w:r>
      <w:r w:rsidRPr="00C10F5D">
        <w:t xml:space="preserve"> and </w:t>
      </w:r>
      <w:r w:rsidR="00F95675" w:rsidRPr="00F95675">
        <w:rPr>
          <w:position w:val="-12"/>
        </w:rPr>
        <w:object w:dxaOrig="279" w:dyaOrig="360" w14:anchorId="24A9C676">
          <v:shape id="_x0000_i1288" type="#_x0000_t75" style="width:13.5pt;height:18pt" o:ole="">
            <v:imagedata r:id="rId539" o:title=""/>
          </v:shape>
          <o:OLEObject Type="Embed" ProgID="Equation.DSMT4" ShapeID="_x0000_i1288" DrawAspect="Content" ObjectID="_1772537982" r:id="rId540"/>
        </w:object>
      </w:r>
      <w:r w:rsidRPr="00C10F5D">
        <w:t xml:space="preserve"> by </w:t>
      </w:r>
      <w:r w:rsidR="00F95675" w:rsidRPr="00F95675">
        <w:rPr>
          <w:position w:val="-14"/>
        </w:rPr>
        <w:object w:dxaOrig="440" w:dyaOrig="380" w14:anchorId="735C4D03">
          <v:shape id="_x0000_i1289" type="#_x0000_t75" style="width:21.75pt;height:18.75pt" o:ole="">
            <v:imagedata r:id="rId541" o:title=""/>
          </v:shape>
          <o:OLEObject Type="Embed" ProgID="Equation.DSMT4" ShapeID="_x0000_i1289" DrawAspect="Content" ObjectID="_1772537983" r:id="rId542"/>
        </w:object>
      </w:r>
      <w:r w:rsidRPr="00C10F5D">
        <w:t>,</w:t>
      </w:r>
      <w:r w:rsidR="00621079" w:rsidRPr="00F96CD7">
        <w:t xml:space="preserve"> </w:t>
      </w:r>
      <w:r w:rsidR="00F95675" w:rsidRPr="00F95675">
        <w:rPr>
          <w:position w:val="-14"/>
        </w:rPr>
        <w:object w:dxaOrig="460" w:dyaOrig="380" w14:anchorId="6F48C904">
          <v:shape id="_x0000_i1290" type="#_x0000_t75" style="width:24pt;height:18.75pt" o:ole="">
            <v:imagedata r:id="rId543" o:title=""/>
          </v:shape>
          <o:OLEObject Type="Embed" ProgID="Equation.DSMT4" ShapeID="_x0000_i1290" DrawAspect="Content" ObjectID="_1772537984" r:id="rId544"/>
        </w:object>
      </w:r>
      <w:r w:rsidR="00775FD2" w:rsidRPr="00C10F5D">
        <w:t xml:space="preserve"> </w:t>
      </w:r>
      <w:r w:rsidRPr="00C10F5D">
        <w:t>and</w:t>
      </w:r>
      <w:r w:rsidR="00775FD2" w:rsidRPr="00F96CD7">
        <w:t xml:space="preserve"> </w:t>
      </w:r>
      <w:r w:rsidR="00F95675" w:rsidRPr="00F95675">
        <w:rPr>
          <w:position w:val="-14"/>
        </w:rPr>
        <w:object w:dxaOrig="620" w:dyaOrig="380" w14:anchorId="72E2C9D2">
          <v:shape id="_x0000_i1291" type="#_x0000_t75" style="width:30.75pt;height:18.75pt" o:ole="">
            <v:imagedata r:id="rId545" o:title=""/>
          </v:shape>
          <o:OLEObject Type="Embed" ProgID="Equation.DSMT4" ShapeID="_x0000_i1291" DrawAspect="Content" ObjectID="_1772537985" r:id="rId546"/>
        </w:object>
      </w:r>
      <w:r w:rsidR="00456C74" w:rsidRPr="00C10F5D">
        <w:t xml:space="preserve"> </w:t>
      </w:r>
      <w:r w:rsidRPr="00C10F5D">
        <w:t>respectively as defined</w:t>
      </w:r>
      <w:r w:rsidRPr="00EB4487">
        <w:t xml:space="preserve"> in Table 5.2 and 4.5(1).</w:t>
      </w:r>
    </w:p>
    <w:p w14:paraId="25D7B87B" w14:textId="77777777" w:rsidR="00EC4D28" w:rsidRPr="00EB4487" w:rsidRDefault="00EC4D28" w:rsidP="00823B83">
      <w:pPr>
        <w:pStyle w:val="BodyText"/>
      </w:pPr>
      <w:r w:rsidRPr="00EB4487">
        <w:br w:type="page"/>
      </w:r>
    </w:p>
    <w:p w14:paraId="5FCD1A3A" w14:textId="1BCCFE8C" w:rsidR="00EC4D28" w:rsidRDefault="00EC4D28" w:rsidP="00C00BC4">
      <w:pPr>
        <w:pStyle w:val="ANNEX"/>
      </w:pPr>
      <w:r w:rsidRPr="00EB4487">
        <w:lastRenderedPageBreak/>
        <w:br/>
      </w:r>
      <w:bookmarkStart w:id="354" w:name="_Toc150422891"/>
      <w:r w:rsidRPr="00F95675">
        <w:rPr>
          <w:b w:val="0"/>
        </w:rPr>
        <w:t>(</w:t>
      </w:r>
      <w:r w:rsidR="00F95675" w:rsidRPr="00F95675">
        <w:rPr>
          <w:b w:val="0"/>
        </w:rPr>
        <w:t>n</w:t>
      </w:r>
      <w:r w:rsidRPr="00F95675">
        <w:rPr>
          <w:b w:val="0"/>
        </w:rPr>
        <w:t>ormative)</w:t>
      </w:r>
      <w:r w:rsidR="00F95675">
        <w:br/>
      </w:r>
      <w:r w:rsidRPr="00EB4487">
        <w:t xml:space="preserve"> </w:t>
      </w:r>
      <w:r w:rsidRPr="00EB4487">
        <w:br/>
        <w:t xml:space="preserve">Model for the calclulation of the </w:t>
      </w:r>
      <w:r w:rsidR="00ED49FC">
        <w:t>bending moment resistances of a partially encased steel beam connected to a concrete slab and exposed to fire</w:t>
      </w:r>
      <w:bookmarkEnd w:id="354"/>
    </w:p>
    <w:p w14:paraId="4CEEB30B" w14:textId="67CB45AC" w:rsidR="00627FED" w:rsidRDefault="00627FED" w:rsidP="00302602">
      <w:pPr>
        <w:pStyle w:val="a2"/>
      </w:pPr>
      <w:bookmarkStart w:id="355" w:name="_Toc150422892"/>
      <w:r>
        <w:t>Use of this annex</w:t>
      </w:r>
      <w:bookmarkEnd w:id="355"/>
    </w:p>
    <w:p w14:paraId="0F71E5FE" w14:textId="659EF320" w:rsidR="00627FED" w:rsidRDefault="00627FED" w:rsidP="004256FF">
      <w:pPr>
        <w:pStyle w:val="BodyText"/>
      </w:pPr>
      <w:r w:rsidRPr="00623EBA">
        <w:t xml:space="preserve">(1) This Normative Annex contains additional provisions to </w:t>
      </w:r>
      <w:r>
        <w:t>7.4.2.3</w:t>
      </w:r>
      <w:r w:rsidRPr="00623EBA">
        <w:t xml:space="preserve"> for </w:t>
      </w:r>
      <w:r>
        <w:t>assessing the sagging and hogging moment resistances of composite beams with partial concrete encasement.</w:t>
      </w:r>
    </w:p>
    <w:p w14:paraId="459B0BA8" w14:textId="04D6A23E" w:rsidR="00627FED" w:rsidRDefault="00627FED" w:rsidP="00627FED">
      <w:pPr>
        <w:pStyle w:val="BodyText"/>
      </w:pPr>
      <w:r w:rsidRPr="00623EBA">
        <w:t>(</w:t>
      </w:r>
      <w:r>
        <w:t>2</w:t>
      </w:r>
      <w:r w:rsidRPr="00623EBA">
        <w:t xml:space="preserve">) This Normative Annex contains additional provisions to </w:t>
      </w:r>
      <w:r>
        <w:t>7.4.2.1.4</w:t>
      </w:r>
      <w:r w:rsidRPr="00623EBA">
        <w:t xml:space="preserve"> for </w:t>
      </w:r>
      <w:r>
        <w:t>assessing the sagging and hogging moment resistances of composite beams with partial concrete encasement.</w:t>
      </w:r>
    </w:p>
    <w:p w14:paraId="391AE2A4" w14:textId="22DC14A6" w:rsidR="00627FED" w:rsidRDefault="00627FED" w:rsidP="00302602">
      <w:pPr>
        <w:pStyle w:val="a2"/>
      </w:pPr>
      <w:bookmarkStart w:id="356" w:name="_Toc150422893"/>
      <w:r>
        <w:t>Scope and field of application</w:t>
      </w:r>
      <w:bookmarkEnd w:id="356"/>
    </w:p>
    <w:p w14:paraId="41CBA574" w14:textId="5610042A" w:rsidR="00627FED" w:rsidRPr="00623EBA" w:rsidRDefault="00627FED" w:rsidP="004256FF">
      <w:pPr>
        <w:pStyle w:val="BodyText"/>
      </w:pPr>
      <w:r w:rsidRPr="00623EBA">
        <w:t xml:space="preserve">(1) This Normative Annex applies to </w:t>
      </w:r>
      <w:r>
        <w:t>steel beams with partial concrete encasement connected to a concrete slab and exposed to standard fire curve from underneath.</w:t>
      </w:r>
    </w:p>
    <w:p w14:paraId="0DDF13C8" w14:textId="1BE5BC8C" w:rsidR="00627FED" w:rsidRDefault="00627FED" w:rsidP="004256FF">
      <w:pPr>
        <w:pStyle w:val="BodyText"/>
      </w:pPr>
      <w:r>
        <w:t xml:space="preserve">(2) This Normative Annex applies to composite beams partially or fully connected to the slab under fire conditions and satisfying the conditions of minimum degree of shear connections given in </w:t>
      </w:r>
      <w:r w:rsidRPr="00A0537E">
        <w:t>prEN 1994-1-1:202</w:t>
      </w:r>
      <w:r w:rsidR="008D1542">
        <w:t>4</w:t>
      </w:r>
      <w:r>
        <w:t>, 8.6.3.3 for normal temperature design.</w:t>
      </w:r>
    </w:p>
    <w:p w14:paraId="13949684" w14:textId="627A8A0A" w:rsidR="00627FED" w:rsidRDefault="00627FED" w:rsidP="004256FF">
      <w:pPr>
        <w:pStyle w:val="BodyText"/>
      </w:pPr>
      <w:r>
        <w:t>(3) This Normative Annex applies for any type of composite slabs or solid slabs.</w:t>
      </w:r>
    </w:p>
    <w:p w14:paraId="4462E4D5" w14:textId="43E5D072" w:rsidR="00627FED" w:rsidRDefault="00627FED" w:rsidP="004256FF">
      <w:pPr>
        <w:pStyle w:val="BodyText"/>
      </w:pPr>
      <w:r>
        <w:t>(4) This Normative Annex does not apply to lightweight concrete slabs or lightweight concrete encasement.</w:t>
      </w:r>
    </w:p>
    <w:p w14:paraId="6E7EB74D" w14:textId="094DE732" w:rsidR="00627FED" w:rsidRPr="004256FF" w:rsidRDefault="00627FED" w:rsidP="004256FF">
      <w:pPr>
        <w:pStyle w:val="BodyText"/>
      </w:pPr>
      <w:r w:rsidRPr="00A0537E">
        <w:t>(</w:t>
      </w:r>
      <w:r>
        <w:t>5</w:t>
      </w:r>
      <w:r w:rsidRPr="00A0537E">
        <w:t>) Th</w:t>
      </w:r>
      <w:r>
        <w:t>is Normative Annex should not be applied if the</w:t>
      </w:r>
      <w:r w:rsidRPr="00A0537E">
        <w:t xml:space="preserve"> height h of the steel section, width b</w:t>
      </w:r>
      <w:r w:rsidRPr="00A0537E">
        <w:rPr>
          <w:position w:val="-6"/>
        </w:rPr>
        <w:t>c</w:t>
      </w:r>
      <w:r w:rsidRPr="00A0537E">
        <w:t xml:space="preserve"> and the area h b</w:t>
      </w:r>
      <w:r w:rsidRPr="00A0537E">
        <w:rPr>
          <w:position w:val="-6"/>
        </w:rPr>
        <w:t>c</w:t>
      </w:r>
      <w:r w:rsidRPr="00A0537E">
        <w:t xml:space="preserve"> </w:t>
      </w:r>
      <w:r>
        <w:t>is</w:t>
      </w:r>
      <w:r w:rsidRPr="00A0537E">
        <w:t xml:space="preserve"> not less than the minimum values given in Table D.8.</w:t>
      </w:r>
    </w:p>
    <w:p w14:paraId="19C86C57" w14:textId="73487396" w:rsidR="00627FED" w:rsidRDefault="00627FED" w:rsidP="00F96CD7">
      <w:pPr>
        <w:pStyle w:val="Note"/>
        <w:spacing w:before="0" w:after="0"/>
      </w:pPr>
      <w:r w:rsidRPr="00A0537E">
        <w:t>NOTE</w:t>
      </w:r>
      <w:r w:rsidRPr="00A0537E">
        <w:tab/>
        <w:t>The dimension b</w:t>
      </w:r>
      <w:r w:rsidRPr="00A0537E">
        <w:rPr>
          <w:position w:val="-6"/>
        </w:rPr>
        <w:t>c</w:t>
      </w:r>
      <w:r w:rsidRPr="00A0537E">
        <w:t xml:space="preserve"> is the minimum value of either the width b of the lower flange or the width of the concrete encasement between the flanges, including the web thickness e</w:t>
      </w:r>
      <w:r w:rsidRPr="00A0537E">
        <w:rPr>
          <w:position w:val="-6"/>
        </w:rPr>
        <w:t>w</w:t>
      </w:r>
      <w:r w:rsidRPr="00A0537E">
        <w:t xml:space="preserve"> (see Figure D.1).</w:t>
      </w:r>
    </w:p>
    <w:p w14:paraId="3D873781" w14:textId="231761AF" w:rsidR="00627FED" w:rsidRPr="00C938A0" w:rsidRDefault="00627FED" w:rsidP="004256FF">
      <w:pPr>
        <w:pStyle w:val="Tabletitle"/>
      </w:pPr>
      <w:r>
        <w:t>Table D.</w:t>
      </w:r>
      <w:r w:rsidR="001B6A14">
        <w:t>1</w:t>
      </w:r>
      <w:r>
        <w:t xml:space="preserve"> </w:t>
      </w:r>
      <w:r>
        <w:rPr>
          <w:lang w:val="en-US"/>
        </w:rPr>
        <w:t>— Minimum cross-section dimensions</w:t>
      </w:r>
    </w:p>
    <w:tbl>
      <w:tblPr>
        <w:tblStyle w:val="TableGrid"/>
        <w:tblW w:w="0" w:type="auto"/>
        <w:jc w:val="center"/>
        <w:tblLook w:val="04A0" w:firstRow="1" w:lastRow="0" w:firstColumn="1" w:lastColumn="0" w:noHBand="0" w:noVBand="1"/>
      </w:tblPr>
      <w:tblGrid>
        <w:gridCol w:w="1729"/>
        <w:gridCol w:w="4650"/>
        <w:gridCol w:w="3362"/>
      </w:tblGrid>
      <w:tr w:rsidR="00627FED" w14:paraId="2CC5E234" w14:textId="77777777" w:rsidTr="00696C5B">
        <w:trPr>
          <w:jc w:val="center"/>
        </w:trPr>
        <w:tc>
          <w:tcPr>
            <w:tcW w:w="1729" w:type="dxa"/>
          </w:tcPr>
          <w:p w14:paraId="337FE302" w14:textId="3D0237C5" w:rsidR="00627FED" w:rsidRPr="00C938A0" w:rsidRDefault="00627FED" w:rsidP="00F95675">
            <w:pPr>
              <w:pStyle w:val="Tableheader"/>
              <w:jc w:val="center"/>
            </w:pPr>
            <w:r w:rsidRPr="004256FF">
              <w:t xml:space="preserve">Standard </w:t>
            </w:r>
            <w:r w:rsidR="00F95675">
              <w:t>f</w:t>
            </w:r>
            <w:r w:rsidRPr="004256FF">
              <w:t xml:space="preserve">ire </w:t>
            </w:r>
            <w:r w:rsidR="00F95675">
              <w:t>r</w:t>
            </w:r>
            <w:r w:rsidRPr="004256FF">
              <w:t>esistance</w:t>
            </w:r>
          </w:p>
        </w:tc>
        <w:tc>
          <w:tcPr>
            <w:tcW w:w="4650" w:type="dxa"/>
          </w:tcPr>
          <w:p w14:paraId="6E7E8F3E" w14:textId="77777777" w:rsidR="00F95675" w:rsidRDefault="00627FED" w:rsidP="00F95675">
            <w:pPr>
              <w:pStyle w:val="Tableheader"/>
              <w:jc w:val="center"/>
            </w:pPr>
            <w:r w:rsidRPr="004256FF">
              <w:t xml:space="preserve">Minimum </w:t>
            </w:r>
            <w:r w:rsidR="00F95675">
              <w:t>s</w:t>
            </w:r>
            <w:r w:rsidRPr="004256FF">
              <w:t xml:space="preserve">ection </w:t>
            </w:r>
            <w:r w:rsidR="00F95675">
              <w:t>h</w:t>
            </w:r>
            <w:r w:rsidRPr="004256FF">
              <w:t xml:space="preserve">eight h </w:t>
            </w:r>
          </w:p>
          <w:p w14:paraId="58199F4B" w14:textId="6B92817D" w:rsidR="00F95675" w:rsidRDefault="00627FED" w:rsidP="00F95675">
            <w:pPr>
              <w:pStyle w:val="Tableheader"/>
              <w:jc w:val="center"/>
            </w:pPr>
            <w:r w:rsidRPr="004256FF">
              <w:t>and</w:t>
            </w:r>
          </w:p>
          <w:p w14:paraId="4C3495B3" w14:textId="6A00DA88" w:rsidR="00627FED" w:rsidRPr="00627FED" w:rsidRDefault="00627FED" w:rsidP="00F95675">
            <w:pPr>
              <w:pStyle w:val="Tableheader"/>
              <w:jc w:val="center"/>
            </w:pPr>
            <w:r w:rsidRPr="004256FF">
              <w:t xml:space="preserve">Minimum </w:t>
            </w:r>
            <w:r w:rsidR="00F95675">
              <w:t>w</w:t>
            </w:r>
            <w:r w:rsidRPr="004256FF">
              <w:t>idth b</w:t>
            </w:r>
            <w:r w:rsidRPr="00F96CD7">
              <w:rPr>
                <w:vertAlign w:val="subscript"/>
              </w:rPr>
              <w:t>c</w:t>
            </w:r>
          </w:p>
        </w:tc>
        <w:tc>
          <w:tcPr>
            <w:tcW w:w="3362" w:type="dxa"/>
          </w:tcPr>
          <w:p w14:paraId="185FC2EE" w14:textId="221A4FEF" w:rsidR="00627FED" w:rsidRPr="00C938A0" w:rsidRDefault="00627FED" w:rsidP="00F95675">
            <w:pPr>
              <w:pStyle w:val="Tableheader"/>
              <w:jc w:val="center"/>
            </w:pPr>
            <w:r w:rsidRPr="004256FF">
              <w:t xml:space="preserve">Minimum </w:t>
            </w:r>
            <w:r w:rsidR="00F95675">
              <w:t>a</w:t>
            </w:r>
            <w:r w:rsidRPr="004256FF">
              <w:t>rea h b</w:t>
            </w:r>
            <w:r w:rsidRPr="00F96CD7">
              <w:rPr>
                <w:vertAlign w:val="subscript"/>
              </w:rPr>
              <w:t>c</w:t>
            </w:r>
          </w:p>
        </w:tc>
      </w:tr>
      <w:tr w:rsidR="005D46C1" w14:paraId="25C5511D" w14:textId="77777777" w:rsidTr="00696C5B">
        <w:trPr>
          <w:jc w:val="center"/>
        </w:trPr>
        <w:tc>
          <w:tcPr>
            <w:tcW w:w="1729" w:type="dxa"/>
          </w:tcPr>
          <w:p w14:paraId="6706411B" w14:textId="77777777" w:rsidR="00627FED" w:rsidRPr="00627FED" w:rsidRDefault="00627FED" w:rsidP="004256FF">
            <w:pPr>
              <w:pStyle w:val="BodyText"/>
              <w:jc w:val="center"/>
            </w:pPr>
          </w:p>
        </w:tc>
        <w:tc>
          <w:tcPr>
            <w:tcW w:w="4650" w:type="dxa"/>
          </w:tcPr>
          <w:p w14:paraId="75FC9FB8" w14:textId="3827925F" w:rsidR="00627FED" w:rsidRPr="00627FED" w:rsidRDefault="00627FED" w:rsidP="004256FF">
            <w:pPr>
              <w:pStyle w:val="BodyText"/>
              <w:jc w:val="center"/>
            </w:pPr>
            <w:r w:rsidRPr="00371866">
              <w:t>[mm]</w:t>
            </w:r>
          </w:p>
        </w:tc>
        <w:tc>
          <w:tcPr>
            <w:tcW w:w="3362" w:type="dxa"/>
          </w:tcPr>
          <w:p w14:paraId="778839CC" w14:textId="0ADC9B3F" w:rsidR="00627FED" w:rsidRPr="00627FED" w:rsidRDefault="00627FED" w:rsidP="004256FF">
            <w:pPr>
              <w:pStyle w:val="BodyText"/>
              <w:jc w:val="center"/>
            </w:pPr>
            <w:r w:rsidRPr="00A0537E">
              <w:rPr>
                <w:color w:val="000000"/>
              </w:rPr>
              <w:t>[mm²]</w:t>
            </w:r>
          </w:p>
        </w:tc>
      </w:tr>
      <w:tr w:rsidR="00627FED" w14:paraId="49CE6B30" w14:textId="77777777" w:rsidTr="00696C5B">
        <w:trPr>
          <w:jc w:val="center"/>
        </w:trPr>
        <w:tc>
          <w:tcPr>
            <w:tcW w:w="1729" w:type="dxa"/>
          </w:tcPr>
          <w:p w14:paraId="3E83B224" w14:textId="5054F5A0" w:rsidR="00627FED" w:rsidRPr="00627FED" w:rsidRDefault="00627FED" w:rsidP="004256FF">
            <w:pPr>
              <w:pStyle w:val="BodyText"/>
              <w:jc w:val="center"/>
            </w:pPr>
            <w:r w:rsidRPr="004256FF">
              <w:t>R30</w:t>
            </w:r>
          </w:p>
        </w:tc>
        <w:tc>
          <w:tcPr>
            <w:tcW w:w="4650" w:type="dxa"/>
          </w:tcPr>
          <w:p w14:paraId="5D55F355" w14:textId="665FEE96" w:rsidR="00627FED" w:rsidRPr="00627FED" w:rsidRDefault="00627FED" w:rsidP="004256FF">
            <w:pPr>
              <w:pStyle w:val="BodyText"/>
              <w:jc w:val="center"/>
            </w:pPr>
            <w:r w:rsidRPr="004256FF">
              <w:t>120</w:t>
            </w:r>
          </w:p>
        </w:tc>
        <w:tc>
          <w:tcPr>
            <w:tcW w:w="3362" w:type="dxa"/>
          </w:tcPr>
          <w:p w14:paraId="4564DF11" w14:textId="084A4107" w:rsidR="00627FED" w:rsidRPr="00627FED" w:rsidRDefault="00627FED" w:rsidP="004256FF">
            <w:pPr>
              <w:pStyle w:val="BodyText"/>
              <w:jc w:val="center"/>
            </w:pPr>
            <w:r w:rsidRPr="004256FF">
              <w:t>17</w:t>
            </w:r>
            <w:r w:rsidR="00F95675">
              <w:t> </w:t>
            </w:r>
            <w:r w:rsidRPr="004256FF">
              <w:t>500</w:t>
            </w:r>
          </w:p>
        </w:tc>
      </w:tr>
      <w:tr w:rsidR="00627FED" w14:paraId="30D10CAA" w14:textId="77777777" w:rsidTr="00696C5B">
        <w:trPr>
          <w:jc w:val="center"/>
        </w:trPr>
        <w:tc>
          <w:tcPr>
            <w:tcW w:w="1729" w:type="dxa"/>
          </w:tcPr>
          <w:p w14:paraId="0EF2EC61" w14:textId="00A7946B" w:rsidR="00627FED" w:rsidRPr="00627FED" w:rsidRDefault="00627FED" w:rsidP="004256FF">
            <w:pPr>
              <w:pStyle w:val="BodyText"/>
              <w:jc w:val="center"/>
            </w:pPr>
            <w:r w:rsidRPr="004256FF">
              <w:t>R60</w:t>
            </w:r>
          </w:p>
        </w:tc>
        <w:tc>
          <w:tcPr>
            <w:tcW w:w="4650" w:type="dxa"/>
          </w:tcPr>
          <w:p w14:paraId="1862F3D9" w14:textId="37F581C5" w:rsidR="00627FED" w:rsidRPr="00627FED" w:rsidRDefault="00627FED" w:rsidP="004256FF">
            <w:pPr>
              <w:pStyle w:val="BodyText"/>
              <w:jc w:val="center"/>
            </w:pPr>
            <w:r w:rsidRPr="004256FF">
              <w:t>150</w:t>
            </w:r>
          </w:p>
        </w:tc>
        <w:tc>
          <w:tcPr>
            <w:tcW w:w="3362" w:type="dxa"/>
          </w:tcPr>
          <w:p w14:paraId="27317E8F" w14:textId="23AD54A1" w:rsidR="00627FED" w:rsidRPr="00627FED" w:rsidRDefault="00627FED" w:rsidP="004256FF">
            <w:pPr>
              <w:pStyle w:val="BodyText"/>
              <w:jc w:val="center"/>
            </w:pPr>
            <w:r w:rsidRPr="004256FF">
              <w:t>24</w:t>
            </w:r>
            <w:r w:rsidR="00F95675">
              <w:t> </w:t>
            </w:r>
            <w:r w:rsidRPr="004256FF">
              <w:t>000</w:t>
            </w:r>
          </w:p>
        </w:tc>
      </w:tr>
      <w:tr w:rsidR="00627FED" w14:paraId="42603814" w14:textId="77777777" w:rsidTr="00696C5B">
        <w:trPr>
          <w:jc w:val="center"/>
        </w:trPr>
        <w:tc>
          <w:tcPr>
            <w:tcW w:w="1729" w:type="dxa"/>
          </w:tcPr>
          <w:p w14:paraId="5EDFB1FE" w14:textId="33F8EF24" w:rsidR="00627FED" w:rsidRPr="00627FED" w:rsidRDefault="00627FED" w:rsidP="004256FF">
            <w:pPr>
              <w:pStyle w:val="BodyText"/>
              <w:jc w:val="center"/>
            </w:pPr>
            <w:r w:rsidRPr="004256FF">
              <w:t>R90</w:t>
            </w:r>
          </w:p>
        </w:tc>
        <w:tc>
          <w:tcPr>
            <w:tcW w:w="4650" w:type="dxa"/>
          </w:tcPr>
          <w:p w14:paraId="46BC4E1E" w14:textId="6FFB0567" w:rsidR="00627FED" w:rsidRPr="00627FED" w:rsidRDefault="00627FED" w:rsidP="004256FF">
            <w:pPr>
              <w:pStyle w:val="BodyText"/>
              <w:jc w:val="center"/>
            </w:pPr>
            <w:r w:rsidRPr="004256FF">
              <w:t>170</w:t>
            </w:r>
          </w:p>
        </w:tc>
        <w:tc>
          <w:tcPr>
            <w:tcW w:w="3362" w:type="dxa"/>
          </w:tcPr>
          <w:p w14:paraId="410D9D81" w14:textId="4B9468F9" w:rsidR="00627FED" w:rsidRPr="00627FED" w:rsidRDefault="00627FED" w:rsidP="004256FF">
            <w:pPr>
              <w:pStyle w:val="BodyText"/>
              <w:jc w:val="center"/>
            </w:pPr>
            <w:r w:rsidRPr="004256FF">
              <w:t>35</w:t>
            </w:r>
            <w:r w:rsidR="00F95675">
              <w:t> </w:t>
            </w:r>
            <w:r w:rsidRPr="004256FF">
              <w:t>000</w:t>
            </w:r>
          </w:p>
        </w:tc>
      </w:tr>
      <w:tr w:rsidR="00627FED" w14:paraId="58EF77E2" w14:textId="77777777" w:rsidTr="00696C5B">
        <w:trPr>
          <w:jc w:val="center"/>
        </w:trPr>
        <w:tc>
          <w:tcPr>
            <w:tcW w:w="1729" w:type="dxa"/>
          </w:tcPr>
          <w:p w14:paraId="0054256C" w14:textId="239609B9" w:rsidR="00627FED" w:rsidRPr="00627FED" w:rsidRDefault="00627FED" w:rsidP="004256FF">
            <w:pPr>
              <w:pStyle w:val="BodyText"/>
              <w:jc w:val="center"/>
            </w:pPr>
            <w:r w:rsidRPr="004256FF">
              <w:t>R120</w:t>
            </w:r>
          </w:p>
        </w:tc>
        <w:tc>
          <w:tcPr>
            <w:tcW w:w="4650" w:type="dxa"/>
          </w:tcPr>
          <w:p w14:paraId="372C3EA8" w14:textId="4DFFBB33" w:rsidR="00627FED" w:rsidRPr="00627FED" w:rsidRDefault="00627FED" w:rsidP="004256FF">
            <w:pPr>
              <w:pStyle w:val="BodyText"/>
              <w:jc w:val="center"/>
            </w:pPr>
            <w:r w:rsidRPr="004256FF">
              <w:t>200</w:t>
            </w:r>
          </w:p>
        </w:tc>
        <w:tc>
          <w:tcPr>
            <w:tcW w:w="3362" w:type="dxa"/>
          </w:tcPr>
          <w:p w14:paraId="376C8322" w14:textId="178BF30C" w:rsidR="00627FED" w:rsidRPr="00627FED" w:rsidRDefault="00627FED" w:rsidP="004256FF">
            <w:pPr>
              <w:pStyle w:val="BodyText"/>
              <w:jc w:val="center"/>
            </w:pPr>
            <w:r w:rsidRPr="004256FF">
              <w:t>50</w:t>
            </w:r>
            <w:r w:rsidR="00F95675">
              <w:t> </w:t>
            </w:r>
            <w:r w:rsidRPr="004256FF">
              <w:t>000</w:t>
            </w:r>
          </w:p>
        </w:tc>
      </w:tr>
      <w:tr w:rsidR="00627FED" w14:paraId="77997034" w14:textId="77777777" w:rsidTr="00696C5B">
        <w:trPr>
          <w:jc w:val="center"/>
        </w:trPr>
        <w:tc>
          <w:tcPr>
            <w:tcW w:w="1729" w:type="dxa"/>
          </w:tcPr>
          <w:p w14:paraId="75D6EC58" w14:textId="0B44CA65" w:rsidR="00627FED" w:rsidRPr="00627FED" w:rsidRDefault="00627FED" w:rsidP="004256FF">
            <w:pPr>
              <w:pStyle w:val="BodyText"/>
              <w:jc w:val="center"/>
            </w:pPr>
            <w:r w:rsidRPr="004256FF">
              <w:t>R180</w:t>
            </w:r>
          </w:p>
        </w:tc>
        <w:tc>
          <w:tcPr>
            <w:tcW w:w="4650" w:type="dxa"/>
          </w:tcPr>
          <w:p w14:paraId="5135E49A" w14:textId="691535C4" w:rsidR="00627FED" w:rsidRPr="00627FED" w:rsidRDefault="00627FED" w:rsidP="004256FF">
            <w:pPr>
              <w:pStyle w:val="BodyText"/>
              <w:jc w:val="center"/>
            </w:pPr>
            <w:r w:rsidRPr="004256FF">
              <w:t>250</w:t>
            </w:r>
          </w:p>
        </w:tc>
        <w:tc>
          <w:tcPr>
            <w:tcW w:w="3362" w:type="dxa"/>
          </w:tcPr>
          <w:p w14:paraId="1B8FD2DF" w14:textId="6EF7DDFC" w:rsidR="00627FED" w:rsidRPr="00627FED" w:rsidRDefault="00627FED" w:rsidP="004256FF">
            <w:pPr>
              <w:pStyle w:val="BodyText"/>
              <w:jc w:val="center"/>
            </w:pPr>
            <w:r w:rsidRPr="004256FF">
              <w:t>80</w:t>
            </w:r>
            <w:r w:rsidR="00F95675">
              <w:t> </w:t>
            </w:r>
            <w:r w:rsidRPr="004256FF">
              <w:t>000</w:t>
            </w:r>
          </w:p>
        </w:tc>
      </w:tr>
    </w:tbl>
    <w:p w14:paraId="3B6CB988" w14:textId="77777777" w:rsidR="001B6A14" w:rsidRDefault="001B6A14" w:rsidP="001B6A14">
      <w:pPr>
        <w:pStyle w:val="BodyText"/>
      </w:pPr>
    </w:p>
    <w:p w14:paraId="1A292041" w14:textId="1BE50139" w:rsidR="00627FED" w:rsidRPr="00C938A0" w:rsidRDefault="001B6A14" w:rsidP="004256FF">
      <w:pPr>
        <w:pStyle w:val="BodyText"/>
      </w:pPr>
      <w:r w:rsidRPr="00A0537E">
        <w:lastRenderedPageBreak/>
        <w:t>(</w:t>
      </w:r>
      <w:r>
        <w:t>6</w:t>
      </w:r>
      <w:r w:rsidRPr="00A0537E">
        <w:t xml:space="preserve">) </w:t>
      </w:r>
      <w:r>
        <w:t>This Normative Annex should only be applied if the</w:t>
      </w:r>
      <w:r w:rsidRPr="00A0537E">
        <w:t xml:space="preserve"> flange thickness e</w:t>
      </w:r>
      <w:r w:rsidRPr="00A0537E">
        <w:rPr>
          <w:position w:val="-6"/>
        </w:rPr>
        <w:t>f</w:t>
      </w:r>
      <w:r w:rsidRPr="00A0537E">
        <w:t xml:space="preserve"> </w:t>
      </w:r>
      <w:r>
        <w:t>is</w:t>
      </w:r>
      <w:r w:rsidRPr="00A0537E">
        <w:t xml:space="preserve"> less than h</w:t>
      </w:r>
      <w:r>
        <w:t xml:space="preserve">/8, where h is </w:t>
      </w:r>
      <w:r w:rsidRPr="00A0537E">
        <w:t>the section</w:t>
      </w:r>
      <w:r>
        <w:t xml:space="preserve"> height</w:t>
      </w:r>
      <w:r w:rsidRPr="00A0537E">
        <w:t>.</w:t>
      </w:r>
    </w:p>
    <w:p w14:paraId="5A741137" w14:textId="1DB26630" w:rsidR="00EC4D28" w:rsidRPr="00EB4487" w:rsidRDefault="00EC4D28" w:rsidP="00302602">
      <w:pPr>
        <w:pStyle w:val="a2"/>
      </w:pPr>
      <w:bookmarkStart w:id="357" w:name="_Toc150422894"/>
      <w:r w:rsidRPr="00EB4487">
        <w:t xml:space="preserve">Reduced cross-section for sagging moment resistance </w:t>
      </w:r>
      <m:oMath>
        <m:sSub>
          <m:sSubPr>
            <m:ctrlPr>
              <w:rPr>
                <w:rFonts w:ascii="Cambria Math" w:hAnsi="Cambria Math"/>
                <w:bCs/>
                <w:i/>
              </w:rPr>
            </m:ctrlPr>
          </m:sSubPr>
          <m:e>
            <m:r>
              <m:rPr>
                <m:sty m:val="bi"/>
              </m:rPr>
              <w:rPr>
                <w:rFonts w:ascii="Cambria Math" w:hAnsi="Cambria Math"/>
              </w:rPr>
              <m:t>M</m:t>
            </m:r>
          </m:e>
          <m:sub>
            <m:r>
              <m:rPr>
                <m:nor/>
              </m:rPr>
              <w:rPr>
                <w:bCs/>
              </w:rPr>
              <m:t>R</m:t>
            </m:r>
            <m:sSup>
              <m:sSupPr>
                <m:ctrlPr>
                  <w:rPr>
                    <w:rFonts w:ascii="Cambria Math" w:hAnsi="Cambria Math"/>
                    <w:bCs/>
                  </w:rPr>
                </m:ctrlPr>
              </m:sSupPr>
              <m:e>
                <m:r>
                  <m:rPr>
                    <m:nor/>
                  </m:rPr>
                  <w:rPr>
                    <w:bCs/>
                  </w:rPr>
                  <m:t>d</m:t>
                </m:r>
                <m:r>
                  <m:rPr>
                    <m:nor/>
                  </m:rPr>
                  <w:rPr>
                    <w:rFonts w:ascii="Cambria Math"/>
                    <w:bCs/>
                  </w:rPr>
                  <m:t>,fi</m:t>
                </m:r>
              </m:e>
              <m:sup>
                <m:r>
                  <m:rPr>
                    <m:sty m:val="bi"/>
                  </m:rPr>
                  <w:rPr>
                    <w:rFonts w:ascii="Cambria Math" w:hAnsi="Cambria Math"/>
                  </w:rPr>
                  <m:t>+</m:t>
                </m:r>
                <m:ctrlPr>
                  <w:rPr>
                    <w:rFonts w:ascii="Cambria Math" w:hAnsi="Cambria Math"/>
                    <w:bCs/>
                    <w:i/>
                  </w:rPr>
                </m:ctrlPr>
              </m:sup>
            </m:sSup>
          </m:sub>
        </m:sSub>
      </m:oMath>
      <w:bookmarkEnd w:id="357"/>
    </w:p>
    <w:p w14:paraId="094AEAC8" w14:textId="02B5BDE1" w:rsidR="00EC4D28" w:rsidRPr="00EB4487" w:rsidRDefault="001B6A14">
      <w:pPr>
        <w:pStyle w:val="BodyText"/>
      </w:pPr>
      <w:bookmarkStart w:id="358" w:name="_MON_1103616564"/>
      <w:bookmarkStart w:id="359" w:name="_MON_1103616705"/>
      <w:bookmarkStart w:id="360" w:name="_MON_1103617034"/>
      <w:bookmarkStart w:id="361" w:name="_MON_1103617190"/>
      <w:bookmarkStart w:id="362" w:name="_MON_1103617504"/>
      <w:bookmarkStart w:id="363" w:name="_MON_1103703429"/>
      <w:bookmarkStart w:id="364" w:name="_MON_1113740195"/>
      <w:bookmarkStart w:id="365" w:name="_MON_1126960453"/>
      <w:bookmarkStart w:id="366" w:name="_MON_1181025130"/>
      <w:bookmarkEnd w:id="358"/>
      <w:bookmarkEnd w:id="359"/>
      <w:bookmarkEnd w:id="360"/>
      <w:bookmarkEnd w:id="361"/>
      <w:bookmarkEnd w:id="362"/>
      <w:bookmarkEnd w:id="363"/>
      <w:bookmarkEnd w:id="364"/>
      <w:bookmarkEnd w:id="365"/>
      <w:bookmarkEnd w:id="366"/>
      <w:r w:rsidRPr="00A0537E">
        <w:t xml:space="preserve">(1) The area of the concrete slab </w:t>
      </w:r>
      <w:r>
        <w:t>should be</w:t>
      </w:r>
      <w:r w:rsidRPr="00A0537E">
        <w:t xml:space="preserve"> reduced as shown in Figure D.1, </w:t>
      </w:r>
      <w:r>
        <w:t>considering a</w:t>
      </w:r>
      <w:r w:rsidRPr="00A0537E">
        <w:t xml:space="preserve"> compressive concrete strength </w:t>
      </w:r>
      <m:oMath>
        <m:f>
          <m:fPr>
            <m:type m:val="lin"/>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c</m:t>
                </m:r>
              </m:sub>
            </m:sSub>
          </m:num>
          <m:den>
            <m:sSub>
              <m:sSubPr>
                <m:ctrlPr>
                  <w:rPr>
                    <w:rFonts w:ascii="Cambria Math" w:hAnsi="Cambria Math"/>
                    <w:i/>
                  </w:rPr>
                </m:ctrlPr>
              </m:sSubPr>
              <m:e>
                <m:r>
                  <w:rPr>
                    <w:rFonts w:ascii="Cambria Math"/>
                  </w:rPr>
                  <m:t>γ</m:t>
                </m:r>
              </m:e>
              <m:sub>
                <m:r>
                  <w:rPr>
                    <w:rFonts w:ascii="Cambria Math"/>
                  </w:rPr>
                  <m:t>M,c,fi</m:t>
                </m:r>
              </m:sub>
            </m:sSub>
          </m:den>
        </m:f>
      </m:oMath>
      <w:r w:rsidRPr="00A0537E">
        <w:t xml:space="preserve">. Values of the thickness reduction </w:t>
      </w:r>
      <m:oMath>
        <m:sSub>
          <m:sSubPr>
            <m:ctrlPr>
              <w:rPr>
                <w:rFonts w:ascii="Cambria Math" w:hAnsi="Cambria Math"/>
                <w:i/>
              </w:rPr>
            </m:ctrlPr>
          </m:sSubPr>
          <m:e>
            <m:r>
              <w:rPr>
                <w:rFonts w:ascii="Cambria Math" w:hAnsi="Cambria Math" w:cs="Cambria Math"/>
              </w:rPr>
              <m:t>h</m:t>
            </m:r>
          </m:e>
          <m:sub>
            <m:r>
              <w:rPr>
                <w:rFonts w:ascii="Cambria Math"/>
              </w:rPr>
              <m:t>c,fi</m:t>
            </m:r>
          </m:sub>
        </m:sSub>
      </m:oMath>
      <w:r w:rsidRPr="00A0537E">
        <w:rPr>
          <w:vertAlign w:val="subscript"/>
        </w:rPr>
        <w:t xml:space="preserve"> </w:t>
      </w:r>
      <w:r w:rsidRPr="00A0537E">
        <w:t>of a solid concrete slab are given in Table D.1 for different fire classes.</w:t>
      </w:r>
    </w:p>
    <w:p w14:paraId="1A1DB2A1" w14:textId="467AA56A" w:rsidR="00EC4D28" w:rsidRPr="00EB4487" w:rsidRDefault="00EC4D28" w:rsidP="005E7930">
      <w:pPr>
        <w:pStyle w:val="Tabletitle"/>
      </w:pPr>
      <w:r w:rsidRPr="00EB4487">
        <w:t>Table D.1</w:t>
      </w:r>
      <w:r w:rsidR="00864180">
        <w:t xml:space="preserve"> </w:t>
      </w:r>
      <w:r w:rsidR="00864180">
        <w:rPr>
          <w:lang w:val="en-US"/>
        </w:rPr>
        <w:t>—</w:t>
      </w:r>
      <w:r w:rsidRPr="00EB4487">
        <w:t xml:space="preserve"> Thickness reduction </w:t>
      </w:r>
      <w:r w:rsidR="005E7930" w:rsidRPr="005E7930">
        <w:rPr>
          <w:position w:val="-14"/>
          <w:vertAlign w:val="subscript"/>
        </w:rPr>
        <w:object w:dxaOrig="440" w:dyaOrig="340" w14:anchorId="12B73E97">
          <v:shape id="_x0000_i1292" type="#_x0000_t75" style="width:21.75pt;height:13.5pt" o:ole="">
            <v:imagedata r:id="rId547" o:title=""/>
          </v:shape>
          <o:OLEObject Type="Embed" ProgID="Equation.DSMT4" ShapeID="_x0000_i1292" DrawAspect="Content" ObjectID="_1772537986" r:id="rId548"/>
        </w:object>
      </w:r>
      <w:r w:rsidRPr="00EB4487">
        <w:rPr>
          <w:vertAlign w:val="subscript"/>
        </w:rPr>
        <w:t xml:space="preserve"> </w:t>
      </w:r>
      <w:r w:rsidRPr="00EB4487">
        <w:t>of the concrete slab.</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2409"/>
        <w:gridCol w:w="1985"/>
      </w:tblGrid>
      <w:tr w:rsidR="00EC4D28" w:rsidRPr="00EB4487" w14:paraId="6CB4FE6E" w14:textId="77777777" w:rsidTr="005E7930">
        <w:trPr>
          <w:cantSplit/>
          <w:jc w:val="center"/>
        </w:trPr>
        <w:tc>
          <w:tcPr>
            <w:tcW w:w="2409" w:type="dxa"/>
          </w:tcPr>
          <w:p w14:paraId="005A9845" w14:textId="2993EF16" w:rsidR="00EC4D28" w:rsidRPr="00F95675" w:rsidRDefault="00EC4D28" w:rsidP="0081290D">
            <w:pPr>
              <w:spacing w:after="60"/>
              <w:jc w:val="center"/>
              <w:rPr>
                <w:rFonts w:asciiTheme="majorHAnsi" w:hAnsiTheme="majorHAnsi"/>
                <w:b/>
                <w:color w:val="000000"/>
              </w:rPr>
            </w:pPr>
            <w:r w:rsidRPr="00F95675">
              <w:rPr>
                <w:rFonts w:asciiTheme="majorHAnsi" w:hAnsiTheme="majorHAnsi"/>
                <w:b/>
                <w:color w:val="000000"/>
              </w:rPr>
              <w:t xml:space="preserve">Standard </w:t>
            </w:r>
            <w:r w:rsidR="00F95675">
              <w:rPr>
                <w:rFonts w:asciiTheme="majorHAnsi" w:hAnsiTheme="majorHAnsi"/>
                <w:b/>
                <w:color w:val="000000"/>
              </w:rPr>
              <w:t>f</w:t>
            </w:r>
            <w:r w:rsidRPr="00F95675">
              <w:rPr>
                <w:rFonts w:asciiTheme="majorHAnsi" w:hAnsiTheme="majorHAnsi"/>
                <w:b/>
                <w:color w:val="000000"/>
              </w:rPr>
              <w:t xml:space="preserve">ire </w:t>
            </w:r>
            <w:r w:rsidR="00F95675">
              <w:rPr>
                <w:rFonts w:asciiTheme="majorHAnsi" w:hAnsiTheme="majorHAnsi"/>
                <w:b/>
                <w:color w:val="000000"/>
              </w:rPr>
              <w:t>r</w:t>
            </w:r>
            <w:r w:rsidRPr="00F95675">
              <w:rPr>
                <w:rFonts w:asciiTheme="majorHAnsi" w:hAnsiTheme="majorHAnsi"/>
                <w:b/>
                <w:color w:val="000000"/>
              </w:rPr>
              <w:t xml:space="preserve">esistance </w:t>
            </w:r>
            <w:r w:rsidR="00F95675">
              <w:rPr>
                <w:rFonts w:asciiTheme="majorHAnsi" w:hAnsiTheme="majorHAnsi"/>
                <w:b/>
                <w:color w:val="000000"/>
              </w:rPr>
              <w:t>c</w:t>
            </w:r>
            <w:r w:rsidRPr="00F95675">
              <w:rPr>
                <w:rFonts w:asciiTheme="majorHAnsi" w:hAnsiTheme="majorHAnsi"/>
                <w:b/>
                <w:color w:val="000000"/>
              </w:rPr>
              <w:t>lass</w:t>
            </w:r>
          </w:p>
        </w:tc>
        <w:tc>
          <w:tcPr>
            <w:tcW w:w="1985" w:type="dxa"/>
          </w:tcPr>
          <w:p w14:paraId="2E903103" w14:textId="026F9D13" w:rsidR="00EC4D28" w:rsidRPr="00F95675" w:rsidRDefault="00EC4D28" w:rsidP="0081290D">
            <w:pPr>
              <w:spacing w:after="60"/>
              <w:jc w:val="center"/>
              <w:rPr>
                <w:rFonts w:asciiTheme="majorHAnsi" w:hAnsiTheme="majorHAnsi"/>
                <w:b/>
                <w:color w:val="000000"/>
              </w:rPr>
            </w:pPr>
            <w:r w:rsidRPr="00F95675">
              <w:rPr>
                <w:rFonts w:asciiTheme="majorHAnsi" w:hAnsiTheme="majorHAnsi"/>
                <w:b/>
                <w:color w:val="000000"/>
              </w:rPr>
              <w:t xml:space="preserve">Slab </w:t>
            </w:r>
            <w:r w:rsidR="00F95675">
              <w:rPr>
                <w:rFonts w:asciiTheme="majorHAnsi" w:hAnsiTheme="majorHAnsi"/>
                <w:b/>
                <w:color w:val="000000"/>
              </w:rPr>
              <w:t>r</w:t>
            </w:r>
            <w:r w:rsidRPr="00F95675">
              <w:rPr>
                <w:rFonts w:asciiTheme="majorHAnsi" w:hAnsiTheme="majorHAnsi"/>
                <w:b/>
                <w:color w:val="000000"/>
              </w:rPr>
              <w:t>eduction</w:t>
            </w:r>
            <w:r w:rsidRPr="00F95675">
              <w:rPr>
                <w:rFonts w:asciiTheme="majorHAnsi" w:hAnsiTheme="majorHAnsi"/>
                <w:b/>
                <w:color w:val="000000"/>
              </w:rPr>
              <w:br/>
            </w:r>
            <m:oMath>
              <m:sSub>
                <m:sSubPr>
                  <m:ctrlPr>
                    <w:rPr>
                      <w:rFonts w:ascii="Cambria Math" w:hAnsi="Cambria Math"/>
                      <w:b/>
                      <w:i/>
                      <w:color w:val="000000"/>
                    </w:rPr>
                  </m:ctrlPr>
                </m:sSubPr>
                <m:e>
                  <m:r>
                    <m:rPr>
                      <m:sty m:val="bi"/>
                    </m:rPr>
                    <w:rPr>
                      <w:rFonts w:ascii="Cambria Math" w:hAnsi="Cambria Math" w:cs="Cambria Math"/>
                      <w:color w:val="000000"/>
                    </w:rPr>
                    <m:t>h</m:t>
                  </m:r>
                </m:e>
                <m:sub>
                  <m:r>
                    <m:rPr>
                      <m:sty m:val="bi"/>
                    </m:rPr>
                    <w:rPr>
                      <w:rFonts w:ascii="Cambria Math" w:hAnsi="Cambria Math"/>
                      <w:color w:val="000000"/>
                    </w:rPr>
                    <m:t>c,fi</m:t>
                  </m:r>
                </m:sub>
              </m:sSub>
            </m:oMath>
            <w:r w:rsidRPr="00F95675">
              <w:rPr>
                <w:rFonts w:asciiTheme="majorHAnsi" w:hAnsiTheme="majorHAnsi"/>
                <w:b/>
                <w:color w:val="000000"/>
                <w:vertAlign w:val="subscript"/>
              </w:rPr>
              <w:t xml:space="preserve"> </w:t>
            </w:r>
            <w:r w:rsidRPr="00F95675">
              <w:rPr>
                <w:rFonts w:asciiTheme="majorHAnsi" w:hAnsiTheme="majorHAnsi"/>
                <w:b/>
                <w:color w:val="000000"/>
              </w:rPr>
              <w:t>[mm]</w:t>
            </w:r>
          </w:p>
        </w:tc>
      </w:tr>
      <w:tr w:rsidR="00EC4D28" w:rsidRPr="00EB4487" w14:paraId="738DFDC9" w14:textId="77777777" w:rsidTr="005E7930">
        <w:trPr>
          <w:cantSplit/>
          <w:jc w:val="center"/>
        </w:trPr>
        <w:tc>
          <w:tcPr>
            <w:tcW w:w="2409" w:type="dxa"/>
          </w:tcPr>
          <w:p w14:paraId="7691AEFB"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30</w:t>
            </w:r>
          </w:p>
        </w:tc>
        <w:tc>
          <w:tcPr>
            <w:tcW w:w="1985" w:type="dxa"/>
          </w:tcPr>
          <w:p w14:paraId="4DF2B81D"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10</w:t>
            </w:r>
          </w:p>
        </w:tc>
      </w:tr>
      <w:tr w:rsidR="00EC4D28" w:rsidRPr="00EB4487" w14:paraId="731F8D26" w14:textId="77777777" w:rsidTr="005E7930">
        <w:trPr>
          <w:cantSplit/>
          <w:jc w:val="center"/>
        </w:trPr>
        <w:tc>
          <w:tcPr>
            <w:tcW w:w="2409" w:type="dxa"/>
          </w:tcPr>
          <w:p w14:paraId="294DEC46"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60</w:t>
            </w:r>
          </w:p>
        </w:tc>
        <w:tc>
          <w:tcPr>
            <w:tcW w:w="1985" w:type="dxa"/>
          </w:tcPr>
          <w:p w14:paraId="2D6E14C5"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20</w:t>
            </w:r>
          </w:p>
        </w:tc>
      </w:tr>
      <w:tr w:rsidR="00EC4D28" w:rsidRPr="00EB4487" w14:paraId="08A68049" w14:textId="77777777" w:rsidTr="005E7930">
        <w:trPr>
          <w:cantSplit/>
          <w:jc w:val="center"/>
        </w:trPr>
        <w:tc>
          <w:tcPr>
            <w:tcW w:w="2409" w:type="dxa"/>
          </w:tcPr>
          <w:p w14:paraId="1C76E4DE"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90</w:t>
            </w:r>
          </w:p>
        </w:tc>
        <w:tc>
          <w:tcPr>
            <w:tcW w:w="1985" w:type="dxa"/>
          </w:tcPr>
          <w:p w14:paraId="1836C815"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30</w:t>
            </w:r>
          </w:p>
        </w:tc>
      </w:tr>
      <w:tr w:rsidR="00EC4D28" w:rsidRPr="00EB4487" w14:paraId="1F44670D" w14:textId="77777777" w:rsidTr="005E7930">
        <w:trPr>
          <w:cantSplit/>
          <w:jc w:val="center"/>
        </w:trPr>
        <w:tc>
          <w:tcPr>
            <w:tcW w:w="2409" w:type="dxa"/>
          </w:tcPr>
          <w:p w14:paraId="76941BE6" w14:textId="2505B9C8" w:rsidR="00EC4D28"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120</w:t>
            </w:r>
          </w:p>
        </w:tc>
        <w:tc>
          <w:tcPr>
            <w:tcW w:w="1985" w:type="dxa"/>
          </w:tcPr>
          <w:p w14:paraId="2AFF4D47"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40</w:t>
            </w:r>
          </w:p>
        </w:tc>
      </w:tr>
      <w:tr w:rsidR="00EC4D28" w:rsidRPr="00EB4487" w14:paraId="20B6F297" w14:textId="77777777" w:rsidTr="005E7930">
        <w:trPr>
          <w:cantSplit/>
          <w:jc w:val="center"/>
        </w:trPr>
        <w:tc>
          <w:tcPr>
            <w:tcW w:w="2409" w:type="dxa"/>
          </w:tcPr>
          <w:p w14:paraId="1E32116D" w14:textId="67B4E2A1" w:rsidR="00EC4D28"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180</w:t>
            </w:r>
          </w:p>
        </w:tc>
        <w:tc>
          <w:tcPr>
            <w:tcW w:w="1985" w:type="dxa"/>
          </w:tcPr>
          <w:p w14:paraId="01D342D1"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55</w:t>
            </w:r>
          </w:p>
        </w:tc>
      </w:tr>
    </w:tbl>
    <w:p w14:paraId="164ED0C3" w14:textId="482D5D6E" w:rsidR="001B6A14" w:rsidRDefault="001B6A14" w:rsidP="005E7930">
      <w:pPr>
        <w:pStyle w:val="BodyText"/>
      </w:pPr>
    </w:p>
    <w:p w14:paraId="02E06B9C" w14:textId="1FCA7F20" w:rsidR="00106E86" w:rsidRDefault="006632FC" w:rsidP="00D7317F">
      <w:pPr>
        <w:pStyle w:val="BodyText"/>
        <w:jc w:val="center"/>
      </w:pPr>
      <w:r>
        <w:rPr>
          <w:noProof/>
        </w:rPr>
        <w:fldChar w:fldCharType="begin"/>
      </w:r>
      <w:r>
        <w:rPr>
          <w:noProof/>
        </w:rPr>
        <w:instrText xml:space="preserve"> INCLUDEPICTURE  "Y:\\STD_MGT\\STDDEL\\PRODUCTION\\Standards\\00250\\218\\41_e_dr\\D001.tif"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1994-1-2.zip.7bf\\41_e_dr\\D001.tif" \* MERGEFORMATINET</w:instrText>
      </w:r>
      <w:r w:rsidR="006973E4">
        <w:rPr>
          <w:noProof/>
        </w:rPr>
        <w:instrText xml:space="preserve"> </w:instrText>
      </w:r>
      <w:r w:rsidR="006973E4">
        <w:rPr>
          <w:noProof/>
        </w:rPr>
        <w:fldChar w:fldCharType="separate"/>
      </w:r>
      <w:r w:rsidR="006973E4">
        <w:rPr>
          <w:noProof/>
        </w:rPr>
        <w:pict w14:anchorId="48207237">
          <v:shape id="_x0000_i1293" type="#_x0000_t75" style="width:303pt;height:153.75pt">
            <v:imagedata r:id="rId549" r:href="rId550"/>
          </v:shape>
        </w:pict>
      </w:r>
      <w:r w:rsidR="006973E4">
        <w:rPr>
          <w:noProof/>
        </w:rPr>
        <w:fldChar w:fldCharType="end"/>
      </w:r>
      <w:r w:rsidR="00F91CE9">
        <w:rPr>
          <w:noProof/>
        </w:rPr>
        <w:fldChar w:fldCharType="end"/>
      </w:r>
      <w:r>
        <w:rPr>
          <w:noProof/>
        </w:rPr>
        <w:fldChar w:fldCharType="end"/>
      </w:r>
    </w:p>
    <w:p w14:paraId="4511E39F" w14:textId="7910BFC1" w:rsidR="00106E86" w:rsidRPr="00D7317F" w:rsidRDefault="00106E86" w:rsidP="005E7930">
      <w:pPr>
        <w:pStyle w:val="BodyText"/>
        <w:rPr>
          <w:b/>
          <w:bCs/>
          <w:sz w:val="20"/>
          <w:szCs w:val="18"/>
        </w:rPr>
      </w:pPr>
      <w:r w:rsidRPr="00D7317F">
        <w:rPr>
          <w:b/>
          <w:bCs/>
          <w:sz w:val="20"/>
          <w:szCs w:val="18"/>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389"/>
      </w:tblGrid>
      <w:tr w:rsidR="00106E86" w:rsidRPr="00106E86" w14:paraId="1280DF12" w14:textId="77777777" w:rsidTr="00F95675">
        <w:tc>
          <w:tcPr>
            <w:tcW w:w="426" w:type="dxa"/>
          </w:tcPr>
          <w:p w14:paraId="6123AD18" w14:textId="0AF80B62" w:rsidR="00106E86" w:rsidRPr="00D7317F" w:rsidRDefault="00106E86" w:rsidP="00D7317F">
            <w:pPr>
              <w:pStyle w:val="BodyText"/>
              <w:spacing w:before="0" w:after="0"/>
              <w:rPr>
                <w:sz w:val="20"/>
                <w:szCs w:val="18"/>
              </w:rPr>
            </w:pPr>
            <w:r w:rsidRPr="00D7317F">
              <w:rPr>
                <w:sz w:val="20"/>
                <w:szCs w:val="18"/>
              </w:rPr>
              <w:t>A</w:t>
            </w:r>
          </w:p>
        </w:tc>
        <w:tc>
          <w:tcPr>
            <w:tcW w:w="4389" w:type="dxa"/>
          </w:tcPr>
          <w:p w14:paraId="30B45DD7" w14:textId="6AD99F0B" w:rsidR="00106E86" w:rsidRPr="00D7317F" w:rsidRDefault="00F95675" w:rsidP="00D7317F">
            <w:pPr>
              <w:pStyle w:val="BodyText"/>
              <w:spacing w:before="0" w:after="0"/>
              <w:rPr>
                <w:sz w:val="20"/>
                <w:szCs w:val="18"/>
              </w:rPr>
            </w:pPr>
            <w:r>
              <w:rPr>
                <w:sz w:val="20"/>
                <w:szCs w:val="18"/>
              </w:rPr>
              <w:t>e</w:t>
            </w:r>
            <w:r w:rsidR="00106E86" w:rsidRPr="00D7317F">
              <w:rPr>
                <w:sz w:val="20"/>
                <w:szCs w:val="18"/>
              </w:rPr>
              <w:t>xample of stress distribution in concrete</w:t>
            </w:r>
          </w:p>
        </w:tc>
      </w:tr>
      <w:tr w:rsidR="00106E86" w:rsidRPr="00106E86" w14:paraId="6099CD7A" w14:textId="77777777" w:rsidTr="00F95675">
        <w:tc>
          <w:tcPr>
            <w:tcW w:w="426" w:type="dxa"/>
          </w:tcPr>
          <w:p w14:paraId="74FA6078" w14:textId="0510C2D2" w:rsidR="00106E86" w:rsidRPr="00D7317F" w:rsidRDefault="00106E86" w:rsidP="00D7317F">
            <w:pPr>
              <w:pStyle w:val="BodyText"/>
              <w:spacing w:before="0" w:after="0"/>
              <w:rPr>
                <w:sz w:val="20"/>
                <w:szCs w:val="18"/>
              </w:rPr>
            </w:pPr>
            <w:r w:rsidRPr="00D7317F">
              <w:rPr>
                <w:sz w:val="20"/>
                <w:szCs w:val="18"/>
              </w:rPr>
              <w:t>B</w:t>
            </w:r>
          </w:p>
        </w:tc>
        <w:tc>
          <w:tcPr>
            <w:tcW w:w="4389" w:type="dxa"/>
          </w:tcPr>
          <w:p w14:paraId="4453DEDE" w14:textId="49DBD76A" w:rsidR="00106E86" w:rsidRPr="00D7317F" w:rsidRDefault="00F95675" w:rsidP="00D7317F">
            <w:pPr>
              <w:pStyle w:val="BodyText"/>
              <w:spacing w:before="0" w:after="0"/>
              <w:rPr>
                <w:sz w:val="20"/>
                <w:szCs w:val="18"/>
              </w:rPr>
            </w:pPr>
            <w:r>
              <w:rPr>
                <w:rFonts w:asciiTheme="majorHAnsi" w:hAnsiTheme="majorHAnsi"/>
                <w:sz w:val="20"/>
                <w:szCs w:val="18"/>
              </w:rPr>
              <w:t>e</w:t>
            </w:r>
            <w:r w:rsidR="00106E86" w:rsidRPr="00D7317F">
              <w:rPr>
                <w:rFonts w:asciiTheme="majorHAnsi" w:hAnsiTheme="majorHAnsi"/>
                <w:sz w:val="20"/>
                <w:szCs w:val="18"/>
              </w:rPr>
              <w:t>xample of stress distribution in steel</w:t>
            </w:r>
          </w:p>
        </w:tc>
      </w:tr>
    </w:tbl>
    <w:p w14:paraId="444F1004" w14:textId="77777777" w:rsidR="001B6A14" w:rsidRPr="00EB4487" w:rsidRDefault="001B6A14" w:rsidP="001B6A14">
      <w:pPr>
        <w:pStyle w:val="Figuretitle"/>
      </w:pPr>
      <w:r w:rsidRPr="00EB4487">
        <w:t>Figure D.1</w:t>
      </w:r>
      <w:r>
        <w:t xml:space="preserve"> </w:t>
      </w:r>
      <w:r>
        <w:rPr>
          <w:lang w:val="en-US"/>
        </w:rPr>
        <w:t>—</w:t>
      </w:r>
      <w:r w:rsidRPr="00EB4487">
        <w:t xml:space="preserve"> Effective cross-section for sagging moment resistance.</w:t>
      </w:r>
    </w:p>
    <w:p w14:paraId="25855A35" w14:textId="11558587" w:rsidR="00EC4D28" w:rsidRPr="00EB4487" w:rsidRDefault="00EC4D28" w:rsidP="005E7930">
      <w:pPr>
        <w:pStyle w:val="BodyText"/>
      </w:pPr>
      <w:r w:rsidRPr="00EB4487">
        <w:t xml:space="preserve">(2) For </w:t>
      </w:r>
      <w:r w:rsidR="001B6A14">
        <w:rPr>
          <w:color w:val="000000"/>
        </w:rPr>
        <w:t>composite slabs and precast floor plates</w:t>
      </w:r>
      <w:r w:rsidR="001B6A14" w:rsidRPr="00A0537E">
        <w:rPr>
          <w:color w:val="000000"/>
        </w:rPr>
        <w:t>, the following rules apply:</w:t>
      </w:r>
    </w:p>
    <w:p w14:paraId="07E27B73" w14:textId="6AD7F960" w:rsidR="00EC4D28" w:rsidRPr="00EB4487" w:rsidRDefault="00EC4D28" w:rsidP="005E7930">
      <w:pPr>
        <w:pStyle w:val="ListBullet"/>
      </w:pPr>
      <w:r w:rsidRPr="00EB4487">
        <w:t xml:space="preserve">for trapezoidal steel sheets running transversally across the beam, the thickness reduction values </w:t>
      </w:r>
      <w:r w:rsidR="005E7930" w:rsidRPr="005E7930">
        <w:rPr>
          <w:position w:val="-14"/>
        </w:rPr>
        <w:object w:dxaOrig="440" w:dyaOrig="340" w14:anchorId="4E78BCC3">
          <v:shape id="_x0000_i1294" type="#_x0000_t75" style="width:21.75pt;height:13.5pt" o:ole="">
            <v:imagedata r:id="rId551" o:title=""/>
          </v:shape>
          <o:OLEObject Type="Embed" ProgID="Equation.DSMT4" ShapeID="_x0000_i1294" DrawAspect="Content" ObjectID="_1772537987" r:id="rId552"/>
        </w:object>
      </w:r>
      <w:r w:rsidRPr="005E7930">
        <w:rPr>
          <w:vertAlign w:val="subscript"/>
        </w:rPr>
        <w:t xml:space="preserve"> </w:t>
      </w:r>
      <w:r w:rsidRPr="00EB4487">
        <w:t>from Table D.1 may be applied at the upper face of the sheeting (Figure D.2</w:t>
      </w:r>
      <w:r w:rsidR="00F95675">
        <w:t xml:space="preserve"> </w:t>
      </w:r>
      <w:r w:rsidRPr="00EB4487">
        <w:t>a</w:t>
      </w:r>
      <w:r w:rsidR="00F95675">
        <w:t>)</w:t>
      </w:r>
      <w:r w:rsidRPr="00EB4487">
        <w:t>);</w:t>
      </w:r>
    </w:p>
    <w:p w14:paraId="0FDE6320" w14:textId="1FA6C543" w:rsidR="00EC4D28" w:rsidRPr="00EB4487" w:rsidRDefault="00EC4D28" w:rsidP="005E7930">
      <w:pPr>
        <w:pStyle w:val="ListBullet"/>
      </w:pPr>
      <w:r w:rsidRPr="00EB4487">
        <w:t xml:space="preserve">for re-entrant sheetings running transversally across the beam, the thickness reduction values </w:t>
      </w:r>
      <w:r w:rsidR="005E7930" w:rsidRPr="005E7930">
        <w:rPr>
          <w:position w:val="-14"/>
        </w:rPr>
        <w:object w:dxaOrig="440" w:dyaOrig="340" w14:anchorId="01F1F4A7">
          <v:shape id="_x0000_i1295" type="#_x0000_t75" style="width:21.75pt;height:13.5pt" o:ole="">
            <v:imagedata r:id="rId551" o:title=""/>
          </v:shape>
          <o:OLEObject Type="Embed" ProgID="Equation.DSMT4" ShapeID="_x0000_i1295" DrawAspect="Content" ObjectID="_1772537988" r:id="rId553"/>
        </w:object>
      </w:r>
      <w:r w:rsidRPr="00EB4487">
        <w:rPr>
          <w:vertAlign w:val="subscript"/>
        </w:rPr>
        <w:t xml:space="preserve"> </w:t>
      </w:r>
      <w:r w:rsidRPr="00EB4487">
        <w:t xml:space="preserve">from Table D.1 may be applied at the lower face of the sheeting. However, the value of </w:t>
      </w:r>
      <m:oMath>
        <m:sSub>
          <m:sSubPr>
            <m:ctrlPr>
              <w:rPr>
                <w:rFonts w:ascii="Cambria Math" w:hAnsi="Cambria Math"/>
                <w:i/>
              </w:rPr>
            </m:ctrlPr>
          </m:sSubPr>
          <m:e>
            <m:r>
              <w:rPr>
                <w:rFonts w:ascii="Cambria Math" w:hAnsi="Cambria Math" w:cs="Cambria Math"/>
              </w:rPr>
              <m:t>h</m:t>
            </m:r>
          </m:e>
          <m:sub>
            <m:r>
              <w:rPr>
                <w:rFonts w:ascii="Cambria Math" w:hAnsi="Cambria Math"/>
              </w:rPr>
              <m:t>c,fi</m:t>
            </m:r>
          </m:sub>
        </m:sSub>
      </m:oMath>
      <w:r w:rsidRPr="00EB4487">
        <w:rPr>
          <w:vertAlign w:val="subscript"/>
        </w:rPr>
        <w:t xml:space="preserve"> </w:t>
      </w:r>
      <w:r w:rsidRPr="00EB4487">
        <w:t>should not be less than the height of the sheeting (Figure D.2</w:t>
      </w:r>
      <w:r w:rsidR="00F95675">
        <w:t xml:space="preserve"> </w:t>
      </w:r>
      <w:r w:rsidRPr="00EB4487">
        <w:t>b</w:t>
      </w:r>
      <w:r w:rsidR="00F95675">
        <w:t>)</w:t>
      </w:r>
      <w:r w:rsidRPr="00EB4487">
        <w:t>);</w:t>
      </w:r>
    </w:p>
    <w:p w14:paraId="4B1648DB" w14:textId="49D55775" w:rsidR="001B6A14" w:rsidRPr="00EB4487" w:rsidRDefault="001B6A14">
      <w:pPr>
        <w:pStyle w:val="ListBullet"/>
      </w:pPr>
      <w:r w:rsidRPr="00A0537E">
        <w:lastRenderedPageBreak/>
        <w:t xml:space="preserve">when </w:t>
      </w:r>
      <w:r>
        <w:t>precast floor plates</w:t>
      </w:r>
      <w:r w:rsidRPr="00A0537E">
        <w:t xml:space="preserve"> are used, the thickness reduction values </w:t>
      </w:r>
      <m:oMath>
        <m:sSub>
          <m:sSubPr>
            <m:ctrlPr>
              <w:rPr>
                <w:rFonts w:ascii="Cambria Math" w:hAnsi="Cambria Math"/>
                <w:i/>
              </w:rPr>
            </m:ctrlPr>
          </m:sSubPr>
          <m:e>
            <m:r>
              <w:rPr>
                <w:rFonts w:ascii="Cambria Math" w:hAnsi="Cambria Math" w:cs="Cambria Math"/>
              </w:rPr>
              <m:t>h</m:t>
            </m:r>
          </m:e>
          <m:sub>
            <m:r>
              <w:rPr>
                <w:rFonts w:ascii="Cambria Math"/>
              </w:rPr>
              <m:t>c,fi</m:t>
            </m:r>
          </m:sub>
        </m:sSub>
      </m:oMath>
      <w:r w:rsidRPr="00A0537E">
        <w:rPr>
          <w:vertAlign w:val="subscript"/>
        </w:rPr>
        <w:t xml:space="preserve"> </w:t>
      </w:r>
      <w:r w:rsidRPr="00A0537E">
        <w:t xml:space="preserve">from Table D.1 may be applied at the lower </w:t>
      </w:r>
      <w:r w:rsidRPr="004256FF">
        <w:t>face</w:t>
      </w:r>
      <w:r w:rsidRPr="00A0537E">
        <w:t xml:space="preserve"> of the </w:t>
      </w:r>
      <w:r>
        <w:t>floor plates</w:t>
      </w:r>
      <w:r w:rsidRPr="00A0537E">
        <w:t>, but should not be less than the height of the joint between precast elements, which is unable to transmit compression (Figure D.2</w:t>
      </w:r>
      <w:r w:rsidR="00F95675">
        <w:t xml:space="preserve"> </w:t>
      </w:r>
      <w:r w:rsidRPr="00A0537E">
        <w:t>c</w:t>
      </w:r>
      <w:r w:rsidR="00F95675">
        <w:t>)</w:t>
      </w:r>
      <w:r w:rsidRPr="00A0537E">
        <w:t>);</w:t>
      </w:r>
    </w:p>
    <w:p w14:paraId="0DBE952D" w14:textId="5E4CA513" w:rsidR="00EC4D28" w:rsidRPr="00EB4487" w:rsidRDefault="005E7930" w:rsidP="005E7930">
      <w:pPr>
        <w:pStyle w:val="ListBullet"/>
      </w:pPr>
      <w:r>
        <w:t>f</w:t>
      </w:r>
      <w:r w:rsidR="00EC4D28" w:rsidRPr="00EB4487">
        <w:t xml:space="preserve">or re-entrant sheetings parallel to the beam, the thickness reduction values </w:t>
      </w:r>
      <m:oMath>
        <m:sSub>
          <m:sSubPr>
            <m:ctrlPr>
              <w:rPr>
                <w:rFonts w:ascii="Cambria Math" w:hAnsi="Cambria Math"/>
                <w:i/>
              </w:rPr>
            </m:ctrlPr>
          </m:sSubPr>
          <m:e>
            <m:r>
              <w:rPr>
                <w:rFonts w:ascii="Cambria Math" w:hAnsi="Cambria Math" w:cs="Cambria Math"/>
              </w:rPr>
              <m:t>h</m:t>
            </m:r>
          </m:e>
          <m:sub>
            <m:r>
              <w:rPr>
                <w:rFonts w:ascii="Cambria Math" w:hAnsi="Cambria Math"/>
              </w:rPr>
              <m:t>c,fi</m:t>
            </m:r>
          </m:sub>
        </m:sSub>
      </m:oMath>
      <w:r w:rsidR="00EC4D28" w:rsidRPr="00EB4487">
        <w:rPr>
          <w:vertAlign w:val="subscript"/>
        </w:rPr>
        <w:t xml:space="preserve"> </w:t>
      </w:r>
      <w:r w:rsidR="00EC4D28" w:rsidRPr="00EB4487">
        <w:t>from Table D.1 apply at the lower face of the sheeting;</w:t>
      </w:r>
    </w:p>
    <w:p w14:paraId="00443C32" w14:textId="5849C336" w:rsidR="00EC4D28" w:rsidRDefault="00EC4D28" w:rsidP="00993119">
      <w:pPr>
        <w:pStyle w:val="ListBullet"/>
      </w:pPr>
      <w:r w:rsidRPr="00EB4487">
        <w:t xml:space="preserve">for trapezoidal steel sheets parallel to the beam, the thickness reduction values </w:t>
      </w:r>
      <w:r w:rsidR="005E7930" w:rsidRPr="005E7930">
        <w:rPr>
          <w:position w:val="-14"/>
        </w:rPr>
        <w:object w:dxaOrig="440" w:dyaOrig="340" w14:anchorId="410C6891">
          <v:shape id="_x0000_i1296" type="#_x0000_t75" style="width:21.75pt;height:13.5pt" o:ole="">
            <v:imagedata r:id="rId551" o:title=""/>
          </v:shape>
          <o:OLEObject Type="Embed" ProgID="Equation.DSMT4" ShapeID="_x0000_i1296" DrawAspect="Content" ObjectID="_1772537989" r:id="rId554"/>
        </w:object>
      </w:r>
      <w:r w:rsidRPr="00EB4487">
        <w:rPr>
          <w:vertAlign w:val="subscript"/>
        </w:rPr>
        <w:t xml:space="preserve"> </w:t>
      </w:r>
      <w:r w:rsidRPr="00EB4487">
        <w:t xml:space="preserve">from Table D.1 may be applied to the effective height of the composite slab </w:t>
      </w:r>
      <w:r w:rsidR="005E7930" w:rsidRPr="005E7930">
        <w:rPr>
          <w:position w:val="-14"/>
        </w:rPr>
        <w:object w:dxaOrig="380" w:dyaOrig="340" w14:anchorId="298603DF">
          <v:shape id="_x0000_i1297" type="#_x0000_t75" style="width:21.75pt;height:13.5pt" o:ole="">
            <v:imagedata r:id="rId555" o:title=""/>
          </v:shape>
          <o:OLEObject Type="Embed" ProgID="Equation.DSMT4" ShapeID="_x0000_i1297" DrawAspect="Content" ObjectID="_1772537990" r:id="rId556"/>
        </w:object>
      </w:r>
      <w:r w:rsidRPr="00EB4487">
        <w:t>(see Figure D.2</w:t>
      </w:r>
      <w:r w:rsidR="00F95675">
        <w:t xml:space="preserve"> </w:t>
      </w:r>
      <w:r w:rsidRPr="00EB4487">
        <w:t>d</w:t>
      </w:r>
      <w:r w:rsidR="00F95675">
        <w:t>)</w:t>
      </w:r>
      <w:r w:rsidRPr="00EB4487">
        <w:t xml:space="preserve">), where the effective thickness of the composite slab </w:t>
      </w:r>
      <w:r w:rsidR="005E7930" w:rsidRPr="005E7930">
        <w:rPr>
          <w:position w:val="-14"/>
        </w:rPr>
        <w:object w:dxaOrig="380" w:dyaOrig="340" w14:anchorId="22ED91BA">
          <v:shape id="_x0000_i1298" type="#_x0000_t75" style="width:21.75pt;height:13.5pt" o:ole="">
            <v:imagedata r:id="rId555" o:title=""/>
          </v:shape>
          <o:OLEObject Type="Embed" ProgID="Equation.DSMT4" ShapeID="_x0000_i1298" DrawAspect="Content" ObjectID="_1772537991" r:id="rId557"/>
        </w:object>
      </w:r>
      <w:r w:rsidRPr="00EB4487">
        <w:t xml:space="preserve"> is given in Figures 4.1 and in B.4 of Annex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B2331D" w14:paraId="52E1E216" w14:textId="77777777" w:rsidTr="00D7317F">
        <w:trPr>
          <w:jc w:val="center"/>
        </w:trPr>
        <w:tc>
          <w:tcPr>
            <w:tcW w:w="4870" w:type="dxa"/>
          </w:tcPr>
          <w:p w14:paraId="159D62FF" w14:textId="0BE88D68" w:rsidR="00A160EE" w:rsidRDefault="006632FC" w:rsidP="00D63DA3">
            <w:pPr>
              <w:pStyle w:val="ListBullet"/>
              <w:numPr>
                <w:ilvl w:val="0"/>
                <w:numId w:val="0"/>
              </w:numPr>
              <w:spacing w:after="60"/>
              <w:jc w:val="center"/>
            </w:pPr>
            <w:r>
              <w:rPr>
                <w:noProof/>
              </w:rPr>
              <w:fldChar w:fldCharType="begin"/>
            </w:r>
            <w:r>
              <w:rPr>
                <w:noProof/>
              </w:rPr>
              <w:instrText xml:space="preserve"> INCLUDEPICTURE  "Y:\\STD_MGT\\STDDEL\\PRODUCTION\\Standards\\00250\\218\\41_e_dr\\D002a.tif"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"Y:\\STD_MGT\\STDDEL\\PRODUCTION\\Standards\\00250\\218\\41_e_dr\\D002a.tif"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1994-1-2.zip.7bf\\41_e_dr\\D002a.tif" \* MERGEFORMATINET</w:instrText>
            </w:r>
            <w:r w:rsidR="006973E4">
              <w:rPr>
                <w:noProof/>
              </w:rPr>
              <w:instrText xml:space="preserve"> </w:instrText>
            </w:r>
            <w:r w:rsidR="006973E4">
              <w:rPr>
                <w:noProof/>
              </w:rPr>
              <w:fldChar w:fldCharType="separate"/>
            </w:r>
            <w:r w:rsidR="006973E4">
              <w:rPr>
                <w:noProof/>
              </w:rPr>
              <w:pict w14:anchorId="4173A0B1">
                <v:shape id="_x0000_i1299" type="#_x0000_t75" style="width:107.25pt;height:34.5pt">
                  <v:imagedata r:id="rId558" r:href="rId559"/>
                </v:shape>
              </w:pict>
            </w:r>
            <w:r w:rsidR="006973E4">
              <w:rPr>
                <w:noProof/>
              </w:rPr>
              <w:fldChar w:fldCharType="end"/>
            </w:r>
            <w:r w:rsidR="00F91CE9">
              <w:rPr>
                <w:noProof/>
              </w:rPr>
              <w:fldChar w:fldCharType="end"/>
            </w:r>
            <w:r>
              <w:rPr>
                <w:noProof/>
              </w:rPr>
              <w:fldChar w:fldCharType="end"/>
            </w:r>
          </w:p>
        </w:tc>
        <w:tc>
          <w:tcPr>
            <w:tcW w:w="4871" w:type="dxa"/>
          </w:tcPr>
          <w:p w14:paraId="51EB81DD" w14:textId="4B435058" w:rsidR="00A160EE" w:rsidRDefault="006632FC" w:rsidP="00D63DA3">
            <w:pPr>
              <w:pStyle w:val="ListBullet"/>
              <w:numPr>
                <w:ilvl w:val="0"/>
                <w:numId w:val="0"/>
              </w:numPr>
              <w:spacing w:after="60"/>
              <w:jc w:val="center"/>
            </w:pPr>
            <w:r>
              <w:rPr>
                <w:noProof/>
              </w:rPr>
              <w:fldChar w:fldCharType="begin"/>
            </w:r>
            <w:r>
              <w:rPr>
                <w:noProof/>
              </w:rPr>
              <w:instrText xml:space="preserve"> INCLUDEPICTURE  "Y:\\STD_MGT\\STDDEL\\PRODUCTION\\Standards\\00250\\218\\41_e_dr\\D002b.tif"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"Y:\\STD_MGT\\STDDEL\\PRODUCTION\\Standards\\00250\\218\\41_e_dr\\D002b.tif"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1994-1-2.zip.7bf\\41_e_dr\\D002b.tif" \* MERGEFORMATINET</w:instrText>
            </w:r>
            <w:r w:rsidR="006973E4">
              <w:rPr>
                <w:noProof/>
              </w:rPr>
              <w:instrText xml:space="preserve"> </w:instrText>
            </w:r>
            <w:r w:rsidR="006973E4">
              <w:rPr>
                <w:noProof/>
              </w:rPr>
              <w:fldChar w:fldCharType="separate"/>
            </w:r>
            <w:r w:rsidR="006973E4">
              <w:rPr>
                <w:noProof/>
              </w:rPr>
              <w:pict w14:anchorId="6386F3C9">
                <v:shape id="_x0000_i1300" type="#_x0000_t75" style="width:138pt;height:34.5pt">
                  <v:imagedata r:id="rId560" r:href="rId561"/>
                </v:shape>
              </w:pict>
            </w:r>
            <w:r w:rsidR="006973E4">
              <w:rPr>
                <w:noProof/>
              </w:rPr>
              <w:fldChar w:fldCharType="end"/>
            </w:r>
            <w:r w:rsidR="00F91CE9">
              <w:rPr>
                <w:noProof/>
              </w:rPr>
              <w:fldChar w:fldCharType="end"/>
            </w:r>
            <w:r>
              <w:rPr>
                <w:noProof/>
              </w:rPr>
              <w:fldChar w:fldCharType="end"/>
            </w:r>
          </w:p>
        </w:tc>
      </w:tr>
      <w:tr w:rsidR="00B2331D" w14:paraId="4709984E" w14:textId="77777777" w:rsidTr="00D7317F">
        <w:trPr>
          <w:jc w:val="center"/>
        </w:trPr>
        <w:tc>
          <w:tcPr>
            <w:tcW w:w="4870" w:type="dxa"/>
          </w:tcPr>
          <w:p w14:paraId="3EAB47ED" w14:textId="16722810" w:rsidR="00B2331D" w:rsidRDefault="00B2331D" w:rsidP="00D63DA3">
            <w:pPr>
              <w:pStyle w:val="ListBullet"/>
              <w:numPr>
                <w:ilvl w:val="0"/>
                <w:numId w:val="0"/>
              </w:numPr>
              <w:spacing w:after="60"/>
              <w:jc w:val="center"/>
            </w:pPr>
            <w:r>
              <w:t>a)</w:t>
            </w:r>
          </w:p>
        </w:tc>
        <w:tc>
          <w:tcPr>
            <w:tcW w:w="4871" w:type="dxa"/>
          </w:tcPr>
          <w:p w14:paraId="4BF31215" w14:textId="40BB42A5" w:rsidR="00B2331D" w:rsidRDefault="00B2331D" w:rsidP="00D63DA3">
            <w:pPr>
              <w:pStyle w:val="ListBullet"/>
              <w:numPr>
                <w:ilvl w:val="0"/>
                <w:numId w:val="0"/>
              </w:numPr>
              <w:spacing w:after="60"/>
              <w:jc w:val="center"/>
            </w:pPr>
            <w:r>
              <w:t>b)</w:t>
            </w:r>
          </w:p>
        </w:tc>
      </w:tr>
      <w:tr w:rsidR="00B2331D" w14:paraId="27B0B318" w14:textId="77777777" w:rsidTr="00D7317F">
        <w:trPr>
          <w:jc w:val="center"/>
        </w:trPr>
        <w:tc>
          <w:tcPr>
            <w:tcW w:w="4870" w:type="dxa"/>
          </w:tcPr>
          <w:p w14:paraId="5624B8A8" w14:textId="204A4795" w:rsidR="00A160EE" w:rsidRDefault="006632FC" w:rsidP="00D63DA3">
            <w:pPr>
              <w:pStyle w:val="ListBullet"/>
              <w:numPr>
                <w:ilvl w:val="0"/>
                <w:numId w:val="0"/>
              </w:numPr>
              <w:spacing w:after="60"/>
              <w:jc w:val="center"/>
            </w:pPr>
            <w:r>
              <w:rPr>
                <w:noProof/>
              </w:rPr>
              <w:fldChar w:fldCharType="begin"/>
            </w:r>
            <w:r>
              <w:rPr>
                <w:noProof/>
              </w:rPr>
              <w:instrText xml:space="preserve"> INCLUDEPICTURE  "Y:\\STD_MGT\\STDDEL\\PRODUCTION\\Standards\\00250\\218\\41_e_dr\\D002c.tif"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"Y:\\STD_MGT\\STDDEL\\PRODUCTION\\Standards\\00250\\218\\41_e_dr\\D002c.tif"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1994-1-2.zip.7bf\\41_e_dr\\D002c.tif" \* MERGEFORMATINET</w:instrText>
            </w:r>
            <w:r w:rsidR="006973E4">
              <w:rPr>
                <w:noProof/>
              </w:rPr>
              <w:instrText xml:space="preserve"> </w:instrText>
            </w:r>
            <w:r w:rsidR="006973E4">
              <w:rPr>
                <w:noProof/>
              </w:rPr>
              <w:fldChar w:fldCharType="separate"/>
            </w:r>
            <w:r w:rsidR="006973E4">
              <w:rPr>
                <w:noProof/>
              </w:rPr>
              <w:pict w14:anchorId="496E1C8E">
                <v:shape id="_x0000_i1301" type="#_x0000_t75" style="width:138pt;height:34.5pt">
                  <v:imagedata r:id="rId562" r:href="rId563"/>
                </v:shape>
              </w:pict>
            </w:r>
            <w:r w:rsidR="006973E4">
              <w:rPr>
                <w:noProof/>
              </w:rPr>
              <w:fldChar w:fldCharType="end"/>
            </w:r>
            <w:r w:rsidR="00F91CE9">
              <w:rPr>
                <w:noProof/>
              </w:rPr>
              <w:fldChar w:fldCharType="end"/>
            </w:r>
            <w:r>
              <w:rPr>
                <w:noProof/>
              </w:rPr>
              <w:fldChar w:fldCharType="end"/>
            </w:r>
          </w:p>
        </w:tc>
        <w:tc>
          <w:tcPr>
            <w:tcW w:w="4871" w:type="dxa"/>
          </w:tcPr>
          <w:p w14:paraId="59CCFA71" w14:textId="10EF4C4A" w:rsidR="00A160EE" w:rsidRDefault="006632FC" w:rsidP="00D63DA3">
            <w:pPr>
              <w:pStyle w:val="ListBullet"/>
              <w:numPr>
                <w:ilvl w:val="0"/>
                <w:numId w:val="0"/>
              </w:numPr>
              <w:spacing w:after="60"/>
              <w:jc w:val="center"/>
            </w:pPr>
            <w:r>
              <w:rPr>
                <w:noProof/>
              </w:rPr>
              <w:fldChar w:fldCharType="begin"/>
            </w:r>
            <w:r>
              <w:rPr>
                <w:noProof/>
              </w:rPr>
              <w:instrText xml:space="preserve"> INCLUDEPICTURE  "Y:\\STD_MGT\\STDDEL\\PRODUCTION\\Standards\\00250\\218\\41_e_dr\\D002d.tif"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"Y:\\STD_MGT\\STDDEL\\PRODUCTION\\Standards\\00250\\218\\41_e_dr\\D002d.tif"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1994-1-2.zip.7bf\\41_e_dr\\D002d.tif" \* MERGEFORMATINET</w:instrText>
            </w:r>
            <w:r w:rsidR="006973E4">
              <w:rPr>
                <w:noProof/>
              </w:rPr>
              <w:instrText xml:space="preserve"> </w:instrText>
            </w:r>
            <w:r w:rsidR="006973E4">
              <w:rPr>
                <w:noProof/>
              </w:rPr>
              <w:fldChar w:fldCharType="separate"/>
            </w:r>
            <w:r w:rsidR="006973E4">
              <w:rPr>
                <w:noProof/>
              </w:rPr>
              <w:pict w14:anchorId="57338CFC">
                <v:shape id="_x0000_i1302" type="#_x0000_t75" style="width:123pt;height:35.25pt">
                  <v:imagedata r:id="rId564" r:href="rId565"/>
                </v:shape>
              </w:pict>
            </w:r>
            <w:r w:rsidR="006973E4">
              <w:rPr>
                <w:noProof/>
              </w:rPr>
              <w:fldChar w:fldCharType="end"/>
            </w:r>
            <w:r w:rsidR="00F91CE9">
              <w:rPr>
                <w:noProof/>
              </w:rPr>
              <w:fldChar w:fldCharType="end"/>
            </w:r>
            <w:r>
              <w:rPr>
                <w:noProof/>
              </w:rPr>
              <w:fldChar w:fldCharType="end"/>
            </w:r>
          </w:p>
        </w:tc>
      </w:tr>
      <w:tr w:rsidR="00B2331D" w14:paraId="18D7938D" w14:textId="77777777" w:rsidTr="00D7317F">
        <w:trPr>
          <w:jc w:val="center"/>
        </w:trPr>
        <w:tc>
          <w:tcPr>
            <w:tcW w:w="4870" w:type="dxa"/>
          </w:tcPr>
          <w:p w14:paraId="40D364BA" w14:textId="7F1D8184" w:rsidR="00B2331D" w:rsidRDefault="00B2331D" w:rsidP="00D63DA3">
            <w:pPr>
              <w:pStyle w:val="ListBullet"/>
              <w:numPr>
                <w:ilvl w:val="0"/>
                <w:numId w:val="0"/>
              </w:numPr>
              <w:spacing w:after="60"/>
              <w:jc w:val="center"/>
            </w:pPr>
            <w:r>
              <w:t>c)</w:t>
            </w:r>
          </w:p>
        </w:tc>
        <w:tc>
          <w:tcPr>
            <w:tcW w:w="4871" w:type="dxa"/>
          </w:tcPr>
          <w:p w14:paraId="08CC1894" w14:textId="29CCE609" w:rsidR="00B2331D" w:rsidRDefault="00B2331D" w:rsidP="00D63DA3">
            <w:pPr>
              <w:pStyle w:val="ListBullet"/>
              <w:numPr>
                <w:ilvl w:val="0"/>
                <w:numId w:val="0"/>
              </w:numPr>
              <w:spacing w:after="60"/>
              <w:jc w:val="center"/>
            </w:pPr>
            <w:r>
              <w:t>d)</w:t>
            </w:r>
          </w:p>
        </w:tc>
      </w:tr>
    </w:tbl>
    <w:p w14:paraId="24EBE375" w14:textId="22D3B612" w:rsidR="00E23C0E" w:rsidRDefault="00EC4D28" w:rsidP="003B1067">
      <w:pPr>
        <w:pStyle w:val="Figuretitle"/>
      </w:pPr>
      <w:r w:rsidRPr="00EB4487">
        <w:t>Figure D.2</w:t>
      </w:r>
      <w:r w:rsidR="00864180">
        <w:t xml:space="preserve"> </w:t>
      </w:r>
      <w:r w:rsidR="00864180">
        <w:rPr>
          <w:lang w:val="en-US"/>
        </w:rPr>
        <w:t xml:space="preserve">— </w:t>
      </w:r>
      <w:r w:rsidRPr="00EB4487">
        <w:t xml:space="preserve">Thickness reduction </w:t>
      </w:r>
      <w:r w:rsidRPr="00EB4487">
        <w:rPr>
          <w:i/>
        </w:rPr>
        <w:t>h</w:t>
      </w:r>
      <w:r w:rsidRPr="00EB4487">
        <w:rPr>
          <w:i/>
          <w:vertAlign w:val="subscript"/>
        </w:rPr>
        <w:t>c,fi</w:t>
      </w:r>
      <w:r w:rsidRPr="00EB4487">
        <w:rPr>
          <w:vertAlign w:val="subscript"/>
        </w:rPr>
        <w:t xml:space="preserve"> </w:t>
      </w:r>
      <w:r w:rsidRPr="00EB4487">
        <w:t>for various types of concrete slab</w:t>
      </w:r>
    </w:p>
    <w:p w14:paraId="2744A2B7" w14:textId="731F1445" w:rsidR="00EC4D28" w:rsidRPr="00EB4487" w:rsidRDefault="00EC4D28" w:rsidP="00993119">
      <w:pPr>
        <w:pStyle w:val="BodyText"/>
      </w:pPr>
      <w:r w:rsidRPr="00EB4487">
        <w:t xml:space="preserve">(3) The temperature </w:t>
      </w:r>
      <m:oMath>
        <m:sSub>
          <m:sSubPr>
            <m:ctrlPr>
              <w:rPr>
                <w:rFonts w:ascii="Cambria Math" w:hAnsi="Cambria Math"/>
                <w:i/>
              </w:rPr>
            </m:ctrlPr>
          </m:sSubPr>
          <m:e>
            <m:r>
              <w:rPr>
                <w:rFonts w:ascii="Cambria Math" w:hAnsi="Cambria Math"/>
              </w:rPr>
              <m:t>θ</m:t>
            </m:r>
          </m:e>
          <m:sub>
            <m:r>
              <w:rPr>
                <w:rFonts w:ascii="Cambria Math" w:hAnsi="Cambria Math"/>
              </w:rPr>
              <m:t>c</m:t>
            </m:r>
          </m:sub>
        </m:sSub>
      </m:oMath>
      <w:r w:rsidRPr="00EB4487">
        <w:t xml:space="preserve"> of the concrete layer </w:t>
      </w:r>
      <m:oMath>
        <m:sSub>
          <m:sSubPr>
            <m:ctrlPr>
              <w:rPr>
                <w:rFonts w:ascii="Cambria Math" w:hAnsi="Cambria Math"/>
                <w:i/>
              </w:rPr>
            </m:ctrlPr>
          </m:sSubPr>
          <m:e>
            <m:r>
              <w:rPr>
                <w:rFonts w:ascii="Cambria Math" w:hAnsi="Cambria Math" w:cs="Cambria Math"/>
              </w:rPr>
              <m:t>h</m:t>
            </m:r>
          </m:e>
          <m:sub>
            <m:r>
              <w:rPr>
                <w:rFonts w:ascii="Cambria Math" w:hAnsi="Cambria Math"/>
              </w:rPr>
              <m:t>c,fi</m:t>
            </m:r>
          </m:sub>
        </m:sSub>
      </m:oMath>
      <w:r w:rsidRPr="00EB4487">
        <w:rPr>
          <w:vertAlign w:val="subscript"/>
        </w:rPr>
        <w:t xml:space="preserve"> </w:t>
      </w:r>
      <w:r w:rsidRPr="00EB4487">
        <w:t>situated directly on top of the upper flange of the steel sheeting, may be assumed to be 20</w:t>
      </w:r>
      <w:r w:rsidR="004D3028">
        <w:t xml:space="preserve"> °C</w:t>
      </w:r>
      <w:r w:rsidRPr="00EB4487">
        <w:t>.</w:t>
      </w:r>
    </w:p>
    <w:p w14:paraId="15A63AC2" w14:textId="3A56C50E" w:rsidR="00EC4D28" w:rsidRPr="00EB4487" w:rsidRDefault="00EC4D28" w:rsidP="00993119">
      <w:pPr>
        <w:pStyle w:val="BodyText"/>
      </w:pPr>
      <w:r w:rsidRPr="00EB4487">
        <w:t>(4) The effective width of the upper flange of the steel section (b-2b</w:t>
      </w:r>
      <w:r w:rsidRPr="00EB4487">
        <w:rPr>
          <w:position w:val="-6"/>
          <w:vertAlign w:val="subscript"/>
        </w:rPr>
        <w:t>fi</w:t>
      </w:r>
      <w:r w:rsidRPr="00EB4487">
        <w:t xml:space="preserve">) varies as a function of the fire period, but the design value of the yield point of the steel is taken equal to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ay</m:t>
                </m:r>
              </m:sub>
            </m:sSub>
          </m:num>
          <m:den>
            <m:sSub>
              <m:sSubPr>
                <m:ctrlPr>
                  <w:rPr>
                    <w:rFonts w:ascii="Cambria Math" w:hAnsi="Cambria Math"/>
                    <w:i/>
                  </w:rPr>
                </m:ctrlPr>
              </m:sSubPr>
              <m:e>
                <m:r>
                  <w:rPr>
                    <w:rFonts w:ascii="Cambria Math" w:hAnsi="Cambria Math"/>
                  </w:rPr>
                  <m:t>γ</m:t>
                </m:r>
              </m:e>
              <m:sub>
                <m:r>
                  <w:rPr>
                    <w:rFonts w:ascii="Cambria Math" w:hAnsi="Cambria Math"/>
                  </w:rPr>
                  <m:t>M,a,fi</m:t>
                </m:r>
              </m:sub>
            </m:sSub>
          </m:den>
        </m:f>
      </m:oMath>
      <w:r w:rsidRPr="00EB4487">
        <w:t xml:space="preserve">. Values of the flange width reduction </w:t>
      </w:r>
      <m:oMath>
        <m:sSub>
          <m:sSubPr>
            <m:ctrlPr>
              <w:rPr>
                <w:rFonts w:ascii="Cambria Math" w:hAnsi="Cambria Math"/>
                <w:i/>
              </w:rPr>
            </m:ctrlPr>
          </m:sSubPr>
          <m:e>
            <m:r>
              <w:rPr>
                <w:rFonts w:ascii="Cambria Math" w:hAnsi="Cambria Math"/>
              </w:rPr>
              <m:t>b</m:t>
            </m:r>
          </m:e>
          <m:sub>
            <m:r>
              <w:rPr>
                <w:rFonts w:ascii="Cambria Math" w:hAnsi="Cambria Math"/>
              </w:rPr>
              <m:t>fi</m:t>
            </m:r>
          </m:sub>
        </m:sSub>
      </m:oMath>
      <w:r w:rsidRPr="00EB4487">
        <w:t xml:space="preserve"> are given in Table D.2 for the different fire classes.</w:t>
      </w:r>
    </w:p>
    <w:p w14:paraId="2528E6B7" w14:textId="38AABFC1" w:rsidR="00EC4D28" w:rsidRPr="00EB4487" w:rsidRDefault="00EC4D28" w:rsidP="00993119">
      <w:pPr>
        <w:pStyle w:val="Tabletitle"/>
      </w:pPr>
      <w:r w:rsidRPr="00EB4487">
        <w:t>Table D.2</w:t>
      </w:r>
      <w:r w:rsidR="00864180">
        <w:t xml:space="preserve"> </w:t>
      </w:r>
      <w:r w:rsidR="00864180">
        <w:rPr>
          <w:lang w:val="en-US"/>
        </w:rPr>
        <w:t xml:space="preserve">— </w:t>
      </w:r>
      <w:r w:rsidRPr="00EB4487">
        <w:t>Width reduction b</w:t>
      </w:r>
      <w:r w:rsidRPr="00EB4487">
        <w:rPr>
          <w:position w:val="-6"/>
          <w:vertAlign w:val="subscript"/>
        </w:rPr>
        <w:t>fi</w:t>
      </w:r>
      <w:r w:rsidRPr="00EB4487">
        <w:t xml:space="preserve"> of the upper flange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4252"/>
      </w:tblGrid>
      <w:tr w:rsidR="00EC4D28" w:rsidRPr="00EB4487" w14:paraId="7085CB4F" w14:textId="77777777" w:rsidTr="00993119">
        <w:trPr>
          <w:cantSplit/>
          <w:jc w:val="center"/>
        </w:trPr>
        <w:tc>
          <w:tcPr>
            <w:tcW w:w="2410" w:type="dxa"/>
          </w:tcPr>
          <w:p w14:paraId="2D27C3D6" w14:textId="4D5AF035" w:rsidR="00EC4D28" w:rsidRPr="00B87C24" w:rsidRDefault="00EC4D28" w:rsidP="0081290D">
            <w:pPr>
              <w:spacing w:after="60"/>
              <w:jc w:val="center"/>
              <w:rPr>
                <w:rFonts w:asciiTheme="majorHAnsi" w:hAnsiTheme="majorHAnsi"/>
                <w:b/>
                <w:color w:val="000000"/>
              </w:rPr>
            </w:pPr>
            <w:r w:rsidRPr="00B87C24">
              <w:rPr>
                <w:rFonts w:asciiTheme="majorHAnsi" w:hAnsiTheme="majorHAnsi"/>
                <w:b/>
                <w:color w:val="000000"/>
              </w:rPr>
              <w:t xml:space="preserve">Standard </w:t>
            </w:r>
            <w:r w:rsidR="00B87C24">
              <w:rPr>
                <w:rFonts w:asciiTheme="majorHAnsi" w:hAnsiTheme="majorHAnsi"/>
                <w:b/>
                <w:color w:val="000000"/>
              </w:rPr>
              <w:t>f</w:t>
            </w:r>
            <w:r w:rsidRPr="00B87C24">
              <w:rPr>
                <w:rFonts w:asciiTheme="majorHAnsi" w:hAnsiTheme="majorHAnsi"/>
                <w:b/>
                <w:color w:val="000000"/>
              </w:rPr>
              <w:t xml:space="preserve">ire </w:t>
            </w:r>
            <w:r w:rsidR="00B87C24">
              <w:rPr>
                <w:rFonts w:asciiTheme="majorHAnsi" w:hAnsiTheme="majorHAnsi"/>
                <w:b/>
                <w:color w:val="000000"/>
              </w:rPr>
              <w:t>r</w:t>
            </w:r>
            <w:r w:rsidRPr="00B87C24">
              <w:rPr>
                <w:rFonts w:asciiTheme="majorHAnsi" w:hAnsiTheme="majorHAnsi"/>
                <w:b/>
                <w:color w:val="000000"/>
              </w:rPr>
              <w:t>esistance</w:t>
            </w:r>
          </w:p>
        </w:tc>
        <w:tc>
          <w:tcPr>
            <w:tcW w:w="4252" w:type="dxa"/>
          </w:tcPr>
          <w:p w14:paraId="6990BBE9" w14:textId="667C66AA" w:rsidR="00EC4D28" w:rsidRPr="00B87C24" w:rsidRDefault="00EC4D28" w:rsidP="0081290D">
            <w:pPr>
              <w:spacing w:after="60"/>
              <w:jc w:val="center"/>
              <w:rPr>
                <w:rFonts w:asciiTheme="majorHAnsi" w:hAnsiTheme="majorHAnsi"/>
                <w:b/>
                <w:color w:val="000000"/>
              </w:rPr>
            </w:pPr>
            <w:r w:rsidRPr="00B87C24">
              <w:rPr>
                <w:rFonts w:asciiTheme="majorHAnsi" w:hAnsiTheme="majorHAnsi"/>
                <w:b/>
                <w:color w:val="000000"/>
              </w:rPr>
              <w:t xml:space="preserve">Width </w:t>
            </w:r>
            <w:r w:rsidR="00B87C24">
              <w:rPr>
                <w:rFonts w:asciiTheme="majorHAnsi" w:hAnsiTheme="majorHAnsi"/>
                <w:b/>
                <w:color w:val="000000"/>
              </w:rPr>
              <w:t>r</w:t>
            </w:r>
            <w:r w:rsidRPr="00B87C24">
              <w:rPr>
                <w:rFonts w:asciiTheme="majorHAnsi" w:hAnsiTheme="majorHAnsi"/>
                <w:b/>
                <w:color w:val="000000"/>
              </w:rPr>
              <w:t>eduction b</w:t>
            </w:r>
            <w:r w:rsidRPr="00B87C24">
              <w:rPr>
                <w:rFonts w:asciiTheme="majorHAnsi" w:hAnsiTheme="majorHAnsi"/>
                <w:b/>
                <w:color w:val="000000"/>
                <w:position w:val="-6"/>
                <w:vertAlign w:val="subscript"/>
              </w:rPr>
              <w:t>fi</w:t>
            </w:r>
            <w:r w:rsidRPr="00B87C24">
              <w:rPr>
                <w:rFonts w:asciiTheme="majorHAnsi" w:hAnsiTheme="majorHAnsi"/>
                <w:b/>
                <w:color w:val="000000"/>
              </w:rPr>
              <w:t xml:space="preserve"> of the </w:t>
            </w:r>
            <w:r w:rsidR="00B87C24">
              <w:rPr>
                <w:rFonts w:asciiTheme="majorHAnsi" w:hAnsiTheme="majorHAnsi"/>
                <w:b/>
                <w:color w:val="000000"/>
              </w:rPr>
              <w:t>u</w:t>
            </w:r>
            <w:r w:rsidRPr="00B87C24">
              <w:rPr>
                <w:rFonts w:asciiTheme="majorHAnsi" w:hAnsiTheme="majorHAnsi"/>
                <w:b/>
                <w:color w:val="000000"/>
              </w:rPr>
              <w:t xml:space="preserve">pper </w:t>
            </w:r>
            <w:r w:rsidR="00B87C24">
              <w:rPr>
                <w:rFonts w:asciiTheme="majorHAnsi" w:hAnsiTheme="majorHAnsi"/>
                <w:b/>
                <w:color w:val="000000"/>
              </w:rPr>
              <w:t>f</w:t>
            </w:r>
            <w:r w:rsidRPr="00B87C24">
              <w:rPr>
                <w:rFonts w:asciiTheme="majorHAnsi" w:hAnsiTheme="majorHAnsi"/>
                <w:b/>
                <w:color w:val="000000"/>
              </w:rPr>
              <w:t>lange [mm]</w:t>
            </w:r>
          </w:p>
        </w:tc>
      </w:tr>
      <w:tr w:rsidR="00EC4D28" w:rsidRPr="00EB4487" w14:paraId="55023D80" w14:textId="77777777" w:rsidTr="00993119">
        <w:trPr>
          <w:cantSplit/>
          <w:jc w:val="center"/>
        </w:trPr>
        <w:tc>
          <w:tcPr>
            <w:tcW w:w="2410" w:type="dxa"/>
          </w:tcPr>
          <w:p w14:paraId="57D58498"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30</w:t>
            </w:r>
          </w:p>
        </w:tc>
        <w:tc>
          <w:tcPr>
            <w:tcW w:w="4252" w:type="dxa"/>
          </w:tcPr>
          <w:p w14:paraId="354C8E77"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(e</w:t>
            </w:r>
            <w:r w:rsidRPr="00EB4487">
              <w:rPr>
                <w:rFonts w:asciiTheme="majorHAnsi" w:hAnsiTheme="majorHAnsi"/>
                <w:color w:val="000000"/>
                <w:position w:val="-6"/>
                <w:vertAlign w:val="subscript"/>
              </w:rPr>
              <w:t>f</w:t>
            </w:r>
            <w:r w:rsidRPr="00EB4487">
              <w:rPr>
                <w:rFonts w:asciiTheme="majorHAnsi" w:hAnsiTheme="majorHAnsi"/>
                <w:color w:val="000000"/>
                <w:vertAlign w:val="subscript"/>
              </w:rPr>
              <w:t xml:space="preserve"> </w:t>
            </w:r>
            <w:r w:rsidRPr="00EB4487">
              <w:rPr>
                <w:rFonts w:asciiTheme="majorHAnsi" w:hAnsiTheme="majorHAnsi"/>
                <w:color w:val="000000"/>
              </w:rPr>
              <w:t>/ 2) + (b - b</w:t>
            </w:r>
            <w:r w:rsidRPr="00EB4487">
              <w:rPr>
                <w:rFonts w:asciiTheme="majorHAnsi" w:hAnsiTheme="majorHAnsi"/>
                <w:color w:val="000000"/>
                <w:position w:val="-6"/>
                <w:vertAlign w:val="subscript"/>
              </w:rPr>
              <w:t>c</w:t>
            </w:r>
            <w:r w:rsidRPr="00EB4487">
              <w:rPr>
                <w:rFonts w:asciiTheme="majorHAnsi" w:hAnsiTheme="majorHAnsi"/>
                <w:color w:val="000000"/>
              </w:rPr>
              <w:t>) / 2</w:t>
            </w:r>
          </w:p>
        </w:tc>
      </w:tr>
      <w:tr w:rsidR="00EC4D28" w:rsidRPr="00EB4487" w14:paraId="3DE90079" w14:textId="77777777" w:rsidTr="00993119">
        <w:trPr>
          <w:cantSplit/>
          <w:jc w:val="center"/>
        </w:trPr>
        <w:tc>
          <w:tcPr>
            <w:tcW w:w="2410" w:type="dxa"/>
          </w:tcPr>
          <w:p w14:paraId="51FE4246"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60</w:t>
            </w:r>
          </w:p>
        </w:tc>
        <w:tc>
          <w:tcPr>
            <w:tcW w:w="4252" w:type="dxa"/>
          </w:tcPr>
          <w:p w14:paraId="22414B0D"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(e</w:t>
            </w:r>
            <w:r w:rsidRPr="00EB4487">
              <w:rPr>
                <w:rFonts w:asciiTheme="majorHAnsi" w:hAnsiTheme="majorHAnsi"/>
                <w:color w:val="000000"/>
                <w:position w:val="-6"/>
                <w:vertAlign w:val="subscript"/>
              </w:rPr>
              <w:t>f</w:t>
            </w:r>
            <w:r w:rsidRPr="00EB4487">
              <w:rPr>
                <w:rFonts w:asciiTheme="majorHAnsi" w:hAnsiTheme="majorHAnsi"/>
                <w:color w:val="000000"/>
              </w:rPr>
              <w:t xml:space="preserve"> / 2) + 10 + (b - b</w:t>
            </w:r>
            <w:r w:rsidRPr="00EB4487">
              <w:rPr>
                <w:rFonts w:asciiTheme="majorHAnsi" w:hAnsiTheme="majorHAnsi"/>
                <w:color w:val="000000"/>
                <w:position w:val="-6"/>
                <w:vertAlign w:val="subscript"/>
              </w:rPr>
              <w:t>c</w:t>
            </w:r>
            <w:r w:rsidRPr="00EB4487">
              <w:rPr>
                <w:rFonts w:asciiTheme="majorHAnsi" w:hAnsiTheme="majorHAnsi"/>
                <w:color w:val="000000"/>
              </w:rPr>
              <w:t>) / 2</w:t>
            </w:r>
          </w:p>
        </w:tc>
      </w:tr>
      <w:tr w:rsidR="00EC4D28" w:rsidRPr="00EB4487" w14:paraId="7C549766" w14:textId="77777777" w:rsidTr="00993119">
        <w:trPr>
          <w:cantSplit/>
          <w:jc w:val="center"/>
        </w:trPr>
        <w:tc>
          <w:tcPr>
            <w:tcW w:w="2410" w:type="dxa"/>
          </w:tcPr>
          <w:p w14:paraId="2EC3F820"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90</w:t>
            </w:r>
          </w:p>
        </w:tc>
        <w:tc>
          <w:tcPr>
            <w:tcW w:w="4252" w:type="dxa"/>
          </w:tcPr>
          <w:p w14:paraId="2F12B91F"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(e</w:t>
            </w:r>
            <w:r w:rsidRPr="00EB4487">
              <w:rPr>
                <w:rFonts w:asciiTheme="majorHAnsi" w:hAnsiTheme="majorHAnsi"/>
                <w:color w:val="000000"/>
                <w:position w:val="-6"/>
                <w:vertAlign w:val="subscript"/>
              </w:rPr>
              <w:t>f</w:t>
            </w:r>
            <w:r w:rsidRPr="00EB4487">
              <w:rPr>
                <w:rFonts w:asciiTheme="majorHAnsi" w:hAnsiTheme="majorHAnsi"/>
                <w:color w:val="000000"/>
                <w:vertAlign w:val="subscript"/>
              </w:rPr>
              <w:t xml:space="preserve"> </w:t>
            </w:r>
            <w:r w:rsidRPr="00EB4487">
              <w:rPr>
                <w:rFonts w:asciiTheme="majorHAnsi" w:hAnsiTheme="majorHAnsi"/>
                <w:color w:val="000000"/>
              </w:rPr>
              <w:t>/ 2) + 30 + (b - b</w:t>
            </w:r>
            <w:r w:rsidRPr="00EB4487">
              <w:rPr>
                <w:rFonts w:asciiTheme="majorHAnsi" w:hAnsiTheme="majorHAnsi"/>
                <w:color w:val="000000"/>
                <w:position w:val="-6"/>
                <w:vertAlign w:val="subscript"/>
              </w:rPr>
              <w:t>c</w:t>
            </w:r>
            <w:r w:rsidRPr="00EB4487">
              <w:rPr>
                <w:rFonts w:asciiTheme="majorHAnsi" w:hAnsiTheme="majorHAnsi"/>
                <w:color w:val="000000"/>
              </w:rPr>
              <w:t>) / 2</w:t>
            </w:r>
          </w:p>
        </w:tc>
      </w:tr>
      <w:tr w:rsidR="00EC4D28" w:rsidRPr="00EB4487" w14:paraId="2ACDF252" w14:textId="77777777" w:rsidTr="00993119">
        <w:trPr>
          <w:cantSplit/>
          <w:jc w:val="center"/>
        </w:trPr>
        <w:tc>
          <w:tcPr>
            <w:tcW w:w="2410" w:type="dxa"/>
          </w:tcPr>
          <w:p w14:paraId="54412CA6"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120</w:t>
            </w:r>
          </w:p>
        </w:tc>
        <w:tc>
          <w:tcPr>
            <w:tcW w:w="4252" w:type="dxa"/>
          </w:tcPr>
          <w:p w14:paraId="635ABB3D"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(e</w:t>
            </w:r>
            <w:r w:rsidRPr="00EB4487">
              <w:rPr>
                <w:rFonts w:asciiTheme="majorHAnsi" w:hAnsiTheme="majorHAnsi"/>
                <w:color w:val="000000"/>
                <w:position w:val="-6"/>
                <w:vertAlign w:val="subscript"/>
              </w:rPr>
              <w:t>f</w:t>
            </w:r>
            <w:r w:rsidRPr="00EB4487">
              <w:rPr>
                <w:rFonts w:asciiTheme="majorHAnsi" w:hAnsiTheme="majorHAnsi"/>
                <w:color w:val="000000"/>
              </w:rPr>
              <w:t xml:space="preserve"> / 2) + 40 + (b - b</w:t>
            </w:r>
            <w:r w:rsidRPr="00EB4487">
              <w:rPr>
                <w:rFonts w:asciiTheme="majorHAnsi" w:hAnsiTheme="majorHAnsi"/>
                <w:color w:val="000000"/>
                <w:position w:val="-6"/>
                <w:vertAlign w:val="subscript"/>
              </w:rPr>
              <w:t>c</w:t>
            </w:r>
            <w:r w:rsidRPr="00EB4487">
              <w:rPr>
                <w:rFonts w:asciiTheme="majorHAnsi" w:hAnsiTheme="majorHAnsi"/>
                <w:color w:val="000000"/>
              </w:rPr>
              <w:t>) / 2</w:t>
            </w:r>
          </w:p>
        </w:tc>
      </w:tr>
      <w:tr w:rsidR="00EC4D28" w:rsidRPr="00EB4487" w14:paraId="4E851AFF" w14:textId="77777777" w:rsidTr="00993119">
        <w:trPr>
          <w:cantSplit/>
          <w:jc w:val="center"/>
        </w:trPr>
        <w:tc>
          <w:tcPr>
            <w:tcW w:w="2410" w:type="dxa"/>
          </w:tcPr>
          <w:p w14:paraId="39D6017E"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R 180</w:t>
            </w:r>
          </w:p>
        </w:tc>
        <w:tc>
          <w:tcPr>
            <w:tcW w:w="4252" w:type="dxa"/>
          </w:tcPr>
          <w:p w14:paraId="6204001C" w14:textId="77777777" w:rsidR="00EC4D28" w:rsidRPr="00EB4487" w:rsidRDefault="00EC4D28" w:rsidP="0081290D">
            <w:pPr>
              <w:spacing w:after="60"/>
              <w:jc w:val="center"/>
              <w:rPr>
                <w:rFonts w:asciiTheme="majorHAnsi" w:hAnsiTheme="majorHAnsi"/>
                <w:color w:val="000000"/>
              </w:rPr>
            </w:pPr>
            <w:r w:rsidRPr="00EB4487">
              <w:rPr>
                <w:rFonts w:asciiTheme="majorHAnsi" w:hAnsiTheme="majorHAnsi"/>
                <w:color w:val="000000"/>
              </w:rPr>
              <w:t>(e</w:t>
            </w:r>
            <w:r w:rsidRPr="00EB4487">
              <w:rPr>
                <w:rFonts w:asciiTheme="majorHAnsi" w:hAnsiTheme="majorHAnsi"/>
                <w:color w:val="000000"/>
                <w:position w:val="-6"/>
                <w:vertAlign w:val="subscript"/>
              </w:rPr>
              <w:t>f</w:t>
            </w:r>
            <w:r w:rsidRPr="00EB4487">
              <w:rPr>
                <w:rFonts w:asciiTheme="majorHAnsi" w:hAnsiTheme="majorHAnsi"/>
                <w:color w:val="000000"/>
              </w:rPr>
              <w:t xml:space="preserve"> / 2) + 60 + (b - b</w:t>
            </w:r>
            <w:r w:rsidRPr="00EB4487">
              <w:rPr>
                <w:rFonts w:asciiTheme="majorHAnsi" w:hAnsiTheme="majorHAnsi"/>
                <w:color w:val="000000"/>
                <w:position w:val="-6"/>
                <w:vertAlign w:val="subscript"/>
              </w:rPr>
              <w:t>c</w:t>
            </w:r>
            <w:r w:rsidRPr="00EB4487">
              <w:rPr>
                <w:rFonts w:asciiTheme="majorHAnsi" w:hAnsiTheme="majorHAnsi"/>
                <w:color w:val="000000"/>
              </w:rPr>
              <w:t>) / 2</w:t>
            </w:r>
          </w:p>
        </w:tc>
      </w:tr>
    </w:tbl>
    <w:p w14:paraId="180FC29C" w14:textId="77777777" w:rsidR="00A46D69" w:rsidRDefault="00A46D69" w:rsidP="00993119">
      <w:pPr>
        <w:pStyle w:val="BodyText"/>
        <w:jc w:val="left"/>
      </w:pPr>
    </w:p>
    <w:p w14:paraId="6268EC5C" w14:textId="4FE59ECA" w:rsidR="00EC4D28" w:rsidRDefault="00EC4D28" w:rsidP="00993119">
      <w:pPr>
        <w:pStyle w:val="BodyText"/>
        <w:jc w:val="left"/>
      </w:pPr>
      <w:r w:rsidRPr="00EB4487">
        <w:t xml:space="preserve">(5) </w:t>
      </w:r>
      <w:r w:rsidR="001B6A14" w:rsidRPr="00A0537E">
        <w:rPr>
          <w:color w:val="000000"/>
        </w:rPr>
        <w:t>The web is divided into two parts, a top part of depth h</w:t>
      </w:r>
      <w:r w:rsidR="001B6A14" w:rsidRPr="00A0537E">
        <w:rPr>
          <w:color w:val="000000"/>
          <w:position w:val="-6"/>
        </w:rPr>
        <w:t>h</w:t>
      </w:r>
      <w:r w:rsidR="001B6A14" w:rsidRPr="00A0537E">
        <w:rPr>
          <w:color w:val="000000"/>
        </w:rPr>
        <w:t xml:space="preserve"> and a bottom part of depth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sub>
        </m:sSub>
      </m:oMath>
      <w:r w:rsidR="001B6A14" w:rsidRPr="00A0537E">
        <w:rPr>
          <w:color w:val="000000"/>
        </w:rPr>
        <w:t xml:space="preserve">. Values of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sub>
        </m:sSub>
      </m:oMath>
      <w:r w:rsidR="001B6A14" w:rsidRPr="00A0537E">
        <w:rPr>
          <w:color w:val="000000"/>
        </w:rPr>
        <w:t xml:space="preserve"> are given for the different fire classes by the formula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sub>
        </m:sSub>
      </m:oMath>
      <w:r w:rsidR="001B6A14" w:rsidRPr="00A0537E">
        <w:rPr>
          <w:color w:val="000000"/>
        </w:rPr>
        <w:t xml:space="preserve"> = a</w:t>
      </w:r>
      <w:r w:rsidR="001B6A14" w:rsidRPr="00A0537E">
        <w:rPr>
          <w:color w:val="000000"/>
          <w:position w:val="-6"/>
          <w:vertAlign w:val="subscript"/>
        </w:rPr>
        <w:t>1</w:t>
      </w:r>
      <w:r w:rsidR="001B6A14" w:rsidRPr="00A0537E">
        <w:rPr>
          <w:color w:val="000000"/>
        </w:rPr>
        <w:t>/b</w:t>
      </w:r>
      <w:r w:rsidR="001B6A14" w:rsidRPr="00A0537E">
        <w:rPr>
          <w:color w:val="000000"/>
          <w:position w:val="-6"/>
          <w:vertAlign w:val="subscript"/>
        </w:rPr>
        <w:t>c</w:t>
      </w:r>
      <w:r w:rsidR="001B6A14" w:rsidRPr="00A0537E">
        <w:rPr>
          <w:color w:val="000000"/>
        </w:rPr>
        <w:t>+a</w:t>
      </w:r>
      <w:r w:rsidR="001B6A14" w:rsidRPr="00A0537E">
        <w:rPr>
          <w:color w:val="000000"/>
          <w:position w:val="-6"/>
          <w:vertAlign w:val="subscript"/>
        </w:rPr>
        <w:t>2</w:t>
      </w:r>
      <w:r w:rsidR="001B6A14" w:rsidRPr="00A0537E">
        <w:rPr>
          <w:color w:val="000000"/>
        </w:rPr>
        <w:t>e</w:t>
      </w:r>
      <w:r w:rsidR="001B6A14" w:rsidRPr="00A0537E">
        <w:rPr>
          <w:color w:val="000000"/>
          <w:position w:val="-6"/>
          <w:vertAlign w:val="subscript"/>
        </w:rPr>
        <w:t>w</w:t>
      </w:r>
      <w:r w:rsidR="001B6A14" w:rsidRPr="00A0537E">
        <w:rPr>
          <w:color w:val="000000"/>
        </w:rPr>
        <w:t>/(b</w:t>
      </w:r>
      <w:r w:rsidR="001B6A14" w:rsidRPr="00A0537E">
        <w:rPr>
          <w:color w:val="000000"/>
          <w:position w:val="-6"/>
          <w:vertAlign w:val="subscript"/>
        </w:rPr>
        <w:t>c</w:t>
      </w:r>
      <w:r w:rsidR="001B6A14" w:rsidRPr="00A0537E">
        <w:rPr>
          <w:color w:val="000000"/>
        </w:rPr>
        <w:t>h). Parameters a</w:t>
      </w:r>
      <w:r w:rsidR="001B6A14" w:rsidRPr="00A0537E">
        <w:rPr>
          <w:color w:val="000000"/>
          <w:position w:val="-6"/>
          <w:vertAlign w:val="subscript"/>
        </w:rPr>
        <w:t>1</w:t>
      </w:r>
      <w:r w:rsidR="001B6A14" w:rsidRPr="00A0537E">
        <w:rPr>
          <w:color w:val="000000"/>
        </w:rPr>
        <w:t xml:space="preserve"> and a</w:t>
      </w:r>
      <w:r w:rsidR="001B6A14" w:rsidRPr="00A0537E">
        <w:rPr>
          <w:color w:val="000000"/>
          <w:position w:val="-6"/>
          <w:vertAlign w:val="subscript"/>
        </w:rPr>
        <w:t>2</w:t>
      </w:r>
      <w:r w:rsidR="001B6A14" w:rsidRPr="00A0537E">
        <w:rPr>
          <w:color w:val="000000"/>
        </w:rPr>
        <w:t xml:space="preserve"> </w:t>
      </w:r>
      <w:r w:rsidR="001B6A14">
        <w:rPr>
          <w:color w:val="000000"/>
        </w:rPr>
        <w:t>should be determined according to</w:t>
      </w:r>
      <w:r w:rsidR="001B6A14" w:rsidRPr="00A0537E">
        <w:rPr>
          <w:color w:val="000000"/>
        </w:rPr>
        <w:t xml:space="preserve"> Table D.3 for h/b</w:t>
      </w:r>
      <w:r w:rsidR="001B6A14" w:rsidRPr="00A0537E">
        <w:rPr>
          <w:color w:val="000000"/>
          <w:position w:val="-6"/>
          <w:vertAlign w:val="subscript"/>
        </w:rPr>
        <w:t>c</w:t>
      </w:r>
      <w:r w:rsidR="001B6A14" w:rsidRPr="00A0537E">
        <w:rPr>
          <w:color w:val="000000"/>
        </w:rPr>
        <w:sym w:font="Symbol" w:char="F0A3"/>
      </w:r>
      <w:r w:rsidR="001B6A14" w:rsidRPr="00A0537E">
        <w:rPr>
          <w:color w:val="000000"/>
        </w:rPr>
        <w:t>1 or h/b</w:t>
      </w:r>
      <w:r w:rsidR="001B6A14" w:rsidRPr="00A0537E">
        <w:rPr>
          <w:color w:val="000000"/>
          <w:position w:val="-6"/>
          <w:vertAlign w:val="subscript"/>
        </w:rPr>
        <w:t>c</w:t>
      </w:r>
      <w:r w:rsidR="001B6A14" w:rsidRPr="00A0537E">
        <w:rPr>
          <w:color w:val="000000"/>
        </w:rPr>
        <w:sym w:font="Symbol" w:char="F0B3"/>
      </w:r>
      <w:r w:rsidR="001B6A14" w:rsidRPr="00A0537E">
        <w:rPr>
          <w:color w:val="000000"/>
        </w:rPr>
        <w:t>2.</w:t>
      </w:r>
    </w:p>
    <w:p w14:paraId="6174B0D8" w14:textId="0197D478" w:rsidR="00EC4D28" w:rsidRPr="00EB4487" w:rsidRDefault="00EC4D28" w:rsidP="00993119">
      <w:pPr>
        <w:pStyle w:val="BodyText"/>
      </w:pPr>
      <w:r w:rsidRPr="00EB4487">
        <w:t xml:space="preserve">The bottom part depth </w:t>
      </w:r>
      <m:oMath>
        <m:sSub>
          <m:sSubPr>
            <m:ctrlPr>
              <w:rPr>
                <w:rFonts w:ascii="Cambria Math" w:hAnsi="Cambria Math"/>
                <w:i/>
              </w:rPr>
            </m:ctrlPr>
          </m:sSubPr>
          <m:e>
            <m:r>
              <w:rPr>
                <w:rFonts w:ascii="Cambria Math" w:hAnsi="Cambria Math" w:cs="Cambria Math"/>
              </w:rPr>
              <m:t>h</m:t>
            </m:r>
          </m:e>
          <m:sub>
            <m:r>
              <m:rPr>
                <m:scr m:val="script"/>
              </m:rPr>
              <w:rPr>
                <w:rFonts w:ascii="Cambria Math" w:hAnsi="Cambria Math"/>
              </w:rPr>
              <m:t>l</m:t>
            </m:r>
          </m:sub>
        </m:sSub>
      </m:oMath>
      <w:r w:rsidRPr="00EB4487">
        <w:t xml:space="preserve"> </w:t>
      </w:r>
      <w:r w:rsidR="001B6A14">
        <w:rPr>
          <w:color w:val="000000"/>
        </w:rPr>
        <w:t>should be determined</w:t>
      </w:r>
      <w:r w:rsidR="001B6A14" w:rsidRPr="00A0537E">
        <w:rPr>
          <w:color w:val="000000"/>
        </w:rPr>
        <w:t xml:space="preserve"> directly </w:t>
      </w:r>
      <w:r w:rsidR="001B6A14">
        <w:rPr>
          <w:color w:val="000000"/>
        </w:rPr>
        <w:t xml:space="preserve">from </w:t>
      </w:r>
      <w:r w:rsidRPr="00EB4487">
        <w:t>Table D.3 for 1&lt;h/b</w:t>
      </w:r>
      <w:r w:rsidRPr="00EB4487">
        <w:rPr>
          <w:position w:val="-6"/>
          <w:vertAlign w:val="subscript"/>
        </w:rPr>
        <w:t>c</w:t>
      </w:r>
      <w:r w:rsidRPr="00EB4487">
        <w:t>&lt;2.</w:t>
      </w:r>
    </w:p>
    <w:p w14:paraId="54B14AC6" w14:textId="12244717" w:rsidR="00EC4D28" w:rsidRPr="00EB4487" w:rsidRDefault="00EC4D28" w:rsidP="00993119">
      <w:pPr>
        <w:pStyle w:val="Tabletitle"/>
      </w:pPr>
      <w:r w:rsidRPr="00EB4487">
        <w:lastRenderedPageBreak/>
        <w:t>Table D.3</w:t>
      </w:r>
      <w:r w:rsidR="00864180">
        <w:t xml:space="preserve"> </w:t>
      </w:r>
      <w:r w:rsidR="00864180">
        <w:rPr>
          <w:lang w:val="en-US"/>
        </w:rPr>
        <w:t>—</w:t>
      </w:r>
      <w:r w:rsidRPr="00EB4487">
        <w:t xml:space="preserve"> Web dimensions </w:t>
      </w:r>
      <m:oMath>
        <m:sSub>
          <m:sSubPr>
            <m:ctrlPr>
              <w:rPr>
                <w:rFonts w:ascii="Cambria Math" w:hAnsi="Cambria Math"/>
                <w:i/>
              </w:rPr>
            </m:ctrlPr>
          </m:sSubPr>
          <m:e>
            <m:r>
              <m:rPr>
                <m:sty m:val="bi"/>
              </m:rPr>
              <w:rPr>
                <w:rFonts w:ascii="Cambria Math" w:hAnsi="Cambria Math" w:cs="Cambria Math"/>
              </w:rPr>
              <m:t>h</m:t>
            </m:r>
          </m:e>
          <m:sub>
            <m:r>
              <m:rPr>
                <m:scr m:val="script"/>
                <m:sty m:val="bi"/>
              </m:rPr>
              <w:rPr>
                <w:rFonts w:ascii="Cambria Math" w:hAnsi="Cambria Math"/>
              </w:rPr>
              <m:t>l</m:t>
            </m:r>
          </m:sub>
        </m:sSub>
      </m:oMath>
      <w:r w:rsidRPr="00EB4487">
        <w:t xml:space="preserve"> [mm] and </w:t>
      </w:r>
      <m:oMath>
        <m:sSub>
          <m:sSubPr>
            <m:ctrlPr>
              <w:rPr>
                <w:rFonts w:ascii="Cambria Math" w:hAnsi="Cambria Math"/>
                <w:i/>
              </w:rPr>
            </m:ctrlPr>
          </m:sSubPr>
          <m:e>
            <m:r>
              <m:rPr>
                <m:sty m:val="bi"/>
              </m:rPr>
              <w:rPr>
                <w:rFonts w:ascii="Cambria Math" w:hAnsi="Cambria Math" w:cs="Cambria Math"/>
              </w:rPr>
              <m:t>h</m:t>
            </m:r>
          </m:e>
          <m:sub>
            <m:r>
              <m:rPr>
                <m:scr m:val="script"/>
                <m:sty m:val="bi"/>
              </m:rPr>
              <w:rPr>
                <w:rFonts w:ascii="Cambria Math" w:hAnsi="Cambria Math"/>
              </w:rPr>
              <m:t>l,</m:t>
            </m:r>
            <m:r>
              <m:rPr>
                <m:sty m:val="bi"/>
              </m:rPr>
              <w:rPr>
                <w:rFonts w:ascii="Cambria Math" w:hAnsi="Cambria Math"/>
              </w:rPr>
              <m:t>min</m:t>
            </m:r>
          </m:sub>
        </m:sSub>
      </m:oMath>
      <w:r w:rsidRPr="00EB4487">
        <w:t xml:space="preserve"> [mm], with </w:t>
      </w:r>
      <m:oMath>
        <m:sSub>
          <m:sSubPr>
            <m:ctrlPr>
              <w:rPr>
                <w:rFonts w:ascii="Cambria Math" w:hAnsi="Cambria Math"/>
                <w:i/>
              </w:rPr>
            </m:ctrlPr>
          </m:sSubPr>
          <m:e>
            <m:r>
              <m:rPr>
                <m:sty m:val="bi"/>
              </m:rPr>
              <w:rPr>
                <w:rFonts w:ascii="Cambria Math" w:hAnsi="Cambria Math" w:cs="Cambria Math"/>
              </w:rPr>
              <m:t>h</m:t>
            </m:r>
          </m:e>
          <m:sub>
            <m:r>
              <m:rPr>
                <m:scr m:val="script"/>
                <m:sty m:val="bi"/>
              </m:rPr>
              <w:rPr>
                <w:rFonts w:ascii="Cambria Math" w:hAnsi="Cambria Math"/>
              </w:rPr>
              <m:t>l,</m:t>
            </m:r>
            <m:r>
              <m:rPr>
                <m:sty m:val="bi"/>
              </m:rPr>
              <w:rPr>
                <w:rFonts w:ascii="Cambria Math" w:hAnsi="Cambria Math"/>
              </w:rPr>
              <m:t>max</m:t>
            </m:r>
          </m:sub>
        </m:sSub>
      </m:oMath>
      <w:r w:rsidRPr="00EB4487">
        <w:t xml:space="preserve"> equal to (h - 2e</w:t>
      </w:r>
      <w:r w:rsidRPr="00EB4487">
        <w:rPr>
          <w:position w:val="-6"/>
          <w:vertAlign w:val="subscript"/>
        </w:rPr>
        <w:t>f</w:t>
      </w:r>
      <w:r w:rsidRPr="00EB4487">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219"/>
        <w:gridCol w:w="2297"/>
        <w:gridCol w:w="2098"/>
        <w:gridCol w:w="1361"/>
      </w:tblGrid>
      <w:tr w:rsidR="00EC4D28" w:rsidRPr="00EB4487" w14:paraId="236F9FB4" w14:textId="77777777" w:rsidTr="00993119">
        <w:trPr>
          <w:cantSplit/>
          <w:jc w:val="center"/>
        </w:trPr>
        <w:tc>
          <w:tcPr>
            <w:tcW w:w="1418" w:type="dxa"/>
          </w:tcPr>
          <w:p w14:paraId="308E74E2" w14:textId="77777777" w:rsidR="00EC4D28" w:rsidRPr="00EB4487" w:rsidRDefault="00EC4D28" w:rsidP="00D63DA3">
            <w:pPr>
              <w:spacing w:after="60"/>
              <w:jc w:val="center"/>
              <w:rPr>
                <w:rFonts w:asciiTheme="majorHAnsi" w:hAnsiTheme="majorHAnsi"/>
                <w:color w:val="000000"/>
              </w:rPr>
            </w:pPr>
          </w:p>
        </w:tc>
        <w:tc>
          <w:tcPr>
            <w:tcW w:w="1219" w:type="dxa"/>
          </w:tcPr>
          <w:p w14:paraId="6426CB9B" w14:textId="29ECF7CB"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 xml:space="preserve">Standard </w:t>
            </w:r>
            <w:r w:rsidR="00B87C24" w:rsidRPr="00B87C24">
              <w:rPr>
                <w:rFonts w:asciiTheme="majorHAnsi" w:hAnsiTheme="majorHAnsi"/>
                <w:b/>
                <w:color w:val="000000"/>
              </w:rPr>
              <w:t>f</w:t>
            </w:r>
            <w:r w:rsidRPr="00B87C24">
              <w:rPr>
                <w:rFonts w:asciiTheme="majorHAnsi" w:hAnsiTheme="majorHAnsi"/>
                <w:b/>
                <w:color w:val="000000"/>
              </w:rPr>
              <w:t xml:space="preserve">ire </w:t>
            </w:r>
            <w:r w:rsidR="00B87C24" w:rsidRPr="00B87C24">
              <w:rPr>
                <w:rFonts w:asciiTheme="majorHAnsi" w:hAnsiTheme="majorHAnsi"/>
                <w:b/>
                <w:color w:val="000000"/>
              </w:rPr>
              <w:t>r</w:t>
            </w:r>
            <w:r w:rsidRPr="00B87C24">
              <w:rPr>
                <w:rFonts w:asciiTheme="majorHAnsi" w:hAnsiTheme="majorHAnsi"/>
                <w:b/>
                <w:color w:val="000000"/>
              </w:rPr>
              <w:t>esistance</w:t>
            </w:r>
          </w:p>
        </w:tc>
        <w:tc>
          <w:tcPr>
            <w:tcW w:w="2297" w:type="dxa"/>
          </w:tcPr>
          <w:p w14:paraId="3F5DDA6B" w14:textId="77777777"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a</w:t>
            </w:r>
            <w:r w:rsidRPr="00B87C24">
              <w:rPr>
                <w:rFonts w:asciiTheme="majorHAnsi" w:hAnsiTheme="majorHAnsi"/>
                <w:b/>
                <w:color w:val="000000"/>
                <w:position w:val="-6"/>
                <w:vertAlign w:val="subscript"/>
              </w:rPr>
              <w:t>1</w:t>
            </w:r>
          </w:p>
          <w:p w14:paraId="0E90FDEF" w14:textId="77777777"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[mm²]</w:t>
            </w:r>
          </w:p>
        </w:tc>
        <w:tc>
          <w:tcPr>
            <w:tcW w:w="2098" w:type="dxa"/>
          </w:tcPr>
          <w:p w14:paraId="6B6A831A" w14:textId="77777777"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a</w:t>
            </w:r>
            <w:r w:rsidRPr="00B87C24">
              <w:rPr>
                <w:rFonts w:asciiTheme="majorHAnsi" w:hAnsiTheme="majorHAnsi"/>
                <w:b/>
                <w:color w:val="000000"/>
                <w:position w:val="-6"/>
                <w:vertAlign w:val="subscript"/>
              </w:rPr>
              <w:t>2</w:t>
            </w:r>
          </w:p>
          <w:p w14:paraId="70346F02" w14:textId="77777777"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[mm²]</w:t>
            </w:r>
          </w:p>
        </w:tc>
        <w:tc>
          <w:tcPr>
            <w:tcW w:w="1361" w:type="dxa"/>
          </w:tcPr>
          <w:p w14:paraId="26939597" w14:textId="05429516" w:rsidR="00EC4D28" w:rsidRPr="00B87C24" w:rsidRDefault="006973E4" w:rsidP="00D63DA3">
            <w:pPr>
              <w:spacing w:after="60"/>
              <w:jc w:val="center"/>
              <w:rPr>
                <w:rFonts w:asciiTheme="majorHAnsi" w:hAnsiTheme="majorHAnsi"/>
                <w:b/>
                <w:color w:val="000000"/>
              </w:rPr>
            </w:pPr>
            <m:oMath>
              <m:sSub>
                <m:sSubPr>
                  <m:ctrlPr>
                    <w:rPr>
                      <w:rFonts w:ascii="Cambria Math" w:hAnsi="Cambria Math"/>
                      <w:b/>
                      <w:i/>
                      <w:color w:val="000000"/>
                    </w:rPr>
                  </m:ctrlPr>
                </m:sSubPr>
                <m:e>
                  <m:r>
                    <m:rPr>
                      <m:sty m:val="bi"/>
                    </m:rPr>
                    <w:rPr>
                      <w:rFonts w:ascii="Cambria Math" w:hAnsi="Cambria Math" w:cs="Cambria Math"/>
                      <w:color w:val="000000"/>
                    </w:rPr>
                    <m:t>h</m:t>
                  </m:r>
                </m:e>
                <m:sub>
                  <m:r>
                    <m:rPr>
                      <m:scr m:val="script"/>
                      <m:sty m:val="bi"/>
                    </m:rPr>
                    <w:rPr>
                      <w:rFonts w:ascii="Cambria Math" w:hAnsi="Cambria Math"/>
                      <w:color w:val="000000"/>
                    </w:rPr>
                    <m:t>l,</m:t>
                  </m:r>
                  <m:r>
                    <m:rPr>
                      <m:sty m:val="bi"/>
                    </m:rPr>
                    <w:rPr>
                      <w:rFonts w:ascii="Cambria Math" w:hAnsi="Cambria Math"/>
                      <w:color w:val="000000"/>
                    </w:rPr>
                    <m:t>min</m:t>
                  </m:r>
                </m:sub>
              </m:sSub>
            </m:oMath>
            <w:r w:rsidR="004E46A9" w:rsidRPr="00B87C24">
              <w:rPr>
                <w:rFonts w:asciiTheme="majorHAnsi" w:hAnsiTheme="majorHAnsi"/>
                <w:b/>
                <w:color w:val="000000"/>
              </w:rPr>
              <w:t xml:space="preserve"> </w:t>
            </w:r>
          </w:p>
          <w:p w14:paraId="06DE910F" w14:textId="77777777" w:rsidR="00EC4D28" w:rsidRPr="00B87C24" w:rsidRDefault="00EC4D28" w:rsidP="00D63DA3">
            <w:pPr>
              <w:spacing w:after="60"/>
              <w:jc w:val="center"/>
              <w:rPr>
                <w:rFonts w:asciiTheme="majorHAnsi" w:hAnsiTheme="majorHAnsi"/>
                <w:b/>
                <w:color w:val="000000"/>
              </w:rPr>
            </w:pPr>
            <w:r w:rsidRPr="00B87C24">
              <w:rPr>
                <w:rFonts w:asciiTheme="majorHAnsi" w:hAnsiTheme="majorHAnsi"/>
                <w:b/>
                <w:color w:val="000000"/>
              </w:rPr>
              <w:t>[mm]</w:t>
            </w:r>
          </w:p>
        </w:tc>
      </w:tr>
      <w:tr w:rsidR="00EC4D28" w:rsidRPr="00EB4487" w14:paraId="548CF5ED" w14:textId="77777777" w:rsidTr="00993119">
        <w:trPr>
          <w:cantSplit/>
          <w:jc w:val="center"/>
        </w:trPr>
        <w:tc>
          <w:tcPr>
            <w:tcW w:w="1418" w:type="dxa"/>
          </w:tcPr>
          <w:p w14:paraId="0C4E7929" w14:textId="77777777" w:rsidR="00EC4D28" w:rsidRPr="00EB4487" w:rsidRDefault="00EC4D28" w:rsidP="00D63DA3">
            <w:pPr>
              <w:spacing w:after="60"/>
              <w:jc w:val="center"/>
              <w:rPr>
                <w:rFonts w:asciiTheme="majorHAnsi" w:hAnsiTheme="majorHAnsi"/>
                <w:color w:val="000000"/>
              </w:rPr>
            </w:pPr>
          </w:p>
        </w:tc>
        <w:tc>
          <w:tcPr>
            <w:tcW w:w="1219" w:type="dxa"/>
          </w:tcPr>
          <w:p w14:paraId="398AD949"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30</w:t>
            </w:r>
          </w:p>
        </w:tc>
        <w:tc>
          <w:tcPr>
            <w:tcW w:w="2297" w:type="dxa"/>
          </w:tcPr>
          <w:p w14:paraId="1EBE92A0" w14:textId="15947553"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3 600</w:t>
            </w:r>
          </w:p>
        </w:tc>
        <w:tc>
          <w:tcPr>
            <w:tcW w:w="2098" w:type="dxa"/>
          </w:tcPr>
          <w:p w14:paraId="100BB415"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0</w:t>
            </w:r>
          </w:p>
        </w:tc>
        <w:tc>
          <w:tcPr>
            <w:tcW w:w="1361" w:type="dxa"/>
          </w:tcPr>
          <w:p w14:paraId="2C0846B2"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20</w:t>
            </w:r>
          </w:p>
        </w:tc>
      </w:tr>
      <w:tr w:rsidR="00EC4D28" w:rsidRPr="00EB4487" w14:paraId="69D4BB84" w14:textId="77777777" w:rsidTr="00993119">
        <w:trPr>
          <w:cantSplit/>
          <w:jc w:val="center"/>
        </w:trPr>
        <w:tc>
          <w:tcPr>
            <w:tcW w:w="1418" w:type="dxa"/>
          </w:tcPr>
          <w:p w14:paraId="3EC36814" w14:textId="77777777" w:rsidR="00EC4D28" w:rsidRPr="00EB4487" w:rsidRDefault="00EC4D28" w:rsidP="00D63DA3">
            <w:pPr>
              <w:spacing w:after="60"/>
              <w:jc w:val="center"/>
              <w:rPr>
                <w:rFonts w:asciiTheme="majorHAnsi" w:hAnsiTheme="majorHAnsi"/>
                <w:color w:val="000000"/>
              </w:rPr>
            </w:pPr>
          </w:p>
        </w:tc>
        <w:tc>
          <w:tcPr>
            <w:tcW w:w="1219" w:type="dxa"/>
          </w:tcPr>
          <w:p w14:paraId="697C9F1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60</w:t>
            </w:r>
          </w:p>
        </w:tc>
        <w:tc>
          <w:tcPr>
            <w:tcW w:w="2297" w:type="dxa"/>
          </w:tcPr>
          <w:p w14:paraId="6CEFBDF8" w14:textId="7B659CD5"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9 500</w:t>
            </w:r>
          </w:p>
        </w:tc>
        <w:tc>
          <w:tcPr>
            <w:tcW w:w="2098" w:type="dxa"/>
          </w:tcPr>
          <w:p w14:paraId="4457CF06"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20 000</w:t>
            </w:r>
          </w:p>
        </w:tc>
        <w:tc>
          <w:tcPr>
            <w:tcW w:w="1361" w:type="dxa"/>
          </w:tcPr>
          <w:p w14:paraId="77AE03CD"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30</w:t>
            </w:r>
          </w:p>
        </w:tc>
      </w:tr>
      <w:tr w:rsidR="00EC4D28" w:rsidRPr="00EB4487" w14:paraId="557DE64B" w14:textId="77777777" w:rsidTr="00993119">
        <w:trPr>
          <w:cantSplit/>
          <w:jc w:val="center"/>
        </w:trPr>
        <w:tc>
          <w:tcPr>
            <w:tcW w:w="1418" w:type="dxa"/>
          </w:tcPr>
          <w:p w14:paraId="212AB476"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h / b</w:t>
            </w:r>
            <w:r w:rsidRPr="00EB4487">
              <w:rPr>
                <w:rFonts w:asciiTheme="majorHAnsi" w:hAnsiTheme="majorHAnsi"/>
                <w:color w:val="000000"/>
                <w:position w:val="-6"/>
                <w:vertAlign w:val="subscript"/>
              </w:rPr>
              <w:t>c</w:t>
            </w:r>
            <w:r w:rsidRPr="00EB4487">
              <w:rPr>
                <w:rFonts w:asciiTheme="majorHAnsi" w:hAnsiTheme="majorHAnsi"/>
                <w:color w:val="000000"/>
              </w:rPr>
              <w:t xml:space="preserve"> </w:t>
            </w:r>
            <w:r w:rsidRPr="00EB4487">
              <w:rPr>
                <w:rFonts w:asciiTheme="majorHAnsi" w:hAnsiTheme="majorHAnsi"/>
                <w:color w:val="000000"/>
              </w:rPr>
              <w:sym w:font="Symbol" w:char="F0A3"/>
            </w:r>
            <w:r w:rsidRPr="00EB4487">
              <w:rPr>
                <w:rFonts w:asciiTheme="majorHAnsi" w:hAnsiTheme="majorHAnsi"/>
                <w:color w:val="000000"/>
              </w:rPr>
              <w:t xml:space="preserve"> 1</w:t>
            </w:r>
          </w:p>
        </w:tc>
        <w:tc>
          <w:tcPr>
            <w:tcW w:w="1219" w:type="dxa"/>
          </w:tcPr>
          <w:p w14:paraId="7E59CFDB"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90</w:t>
            </w:r>
          </w:p>
        </w:tc>
        <w:tc>
          <w:tcPr>
            <w:tcW w:w="2297" w:type="dxa"/>
          </w:tcPr>
          <w:p w14:paraId="5687FF37"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14 000</w:t>
            </w:r>
          </w:p>
        </w:tc>
        <w:tc>
          <w:tcPr>
            <w:tcW w:w="2098" w:type="dxa"/>
          </w:tcPr>
          <w:p w14:paraId="3A56C828"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160 000</w:t>
            </w:r>
          </w:p>
        </w:tc>
        <w:tc>
          <w:tcPr>
            <w:tcW w:w="1361" w:type="dxa"/>
          </w:tcPr>
          <w:p w14:paraId="2E4984F1"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40</w:t>
            </w:r>
          </w:p>
        </w:tc>
      </w:tr>
      <w:tr w:rsidR="00EC4D28" w:rsidRPr="00EB4487" w14:paraId="1DD13A83" w14:textId="77777777" w:rsidTr="00993119">
        <w:trPr>
          <w:cantSplit/>
          <w:jc w:val="center"/>
        </w:trPr>
        <w:tc>
          <w:tcPr>
            <w:tcW w:w="1418" w:type="dxa"/>
          </w:tcPr>
          <w:p w14:paraId="59F8B5CB" w14:textId="77777777" w:rsidR="00EC4D28" w:rsidRPr="00EB4487" w:rsidRDefault="00EC4D28" w:rsidP="00D63DA3">
            <w:pPr>
              <w:spacing w:after="60"/>
              <w:jc w:val="center"/>
              <w:rPr>
                <w:rFonts w:asciiTheme="majorHAnsi" w:hAnsiTheme="majorHAnsi"/>
                <w:color w:val="000000"/>
              </w:rPr>
            </w:pPr>
          </w:p>
        </w:tc>
        <w:tc>
          <w:tcPr>
            <w:tcW w:w="1219" w:type="dxa"/>
          </w:tcPr>
          <w:p w14:paraId="356311D3" w14:textId="043E939D"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120</w:t>
            </w:r>
          </w:p>
        </w:tc>
        <w:tc>
          <w:tcPr>
            <w:tcW w:w="2297" w:type="dxa"/>
          </w:tcPr>
          <w:p w14:paraId="34AFA6C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23 000</w:t>
            </w:r>
          </w:p>
        </w:tc>
        <w:tc>
          <w:tcPr>
            <w:tcW w:w="2098" w:type="dxa"/>
          </w:tcPr>
          <w:p w14:paraId="519D823F"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180 000</w:t>
            </w:r>
          </w:p>
        </w:tc>
        <w:tc>
          <w:tcPr>
            <w:tcW w:w="1361" w:type="dxa"/>
          </w:tcPr>
          <w:p w14:paraId="229A8AF2"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45</w:t>
            </w:r>
          </w:p>
        </w:tc>
      </w:tr>
      <w:tr w:rsidR="00EC4D28" w:rsidRPr="00EB4487" w14:paraId="5FF3D77B" w14:textId="77777777" w:rsidTr="00993119">
        <w:trPr>
          <w:cantSplit/>
          <w:jc w:val="center"/>
        </w:trPr>
        <w:tc>
          <w:tcPr>
            <w:tcW w:w="1418" w:type="dxa"/>
          </w:tcPr>
          <w:p w14:paraId="7EBE69D6" w14:textId="77777777" w:rsidR="00EC4D28" w:rsidRPr="00EB4487" w:rsidRDefault="00EC4D28" w:rsidP="00D63DA3">
            <w:pPr>
              <w:spacing w:after="60"/>
              <w:jc w:val="center"/>
              <w:rPr>
                <w:rFonts w:asciiTheme="majorHAnsi" w:hAnsiTheme="majorHAnsi"/>
                <w:color w:val="000000"/>
              </w:rPr>
            </w:pPr>
          </w:p>
        </w:tc>
        <w:tc>
          <w:tcPr>
            <w:tcW w:w="1219" w:type="dxa"/>
          </w:tcPr>
          <w:p w14:paraId="69EF240F" w14:textId="6FB1A7CD"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180</w:t>
            </w:r>
          </w:p>
        </w:tc>
        <w:tc>
          <w:tcPr>
            <w:tcW w:w="2297" w:type="dxa"/>
          </w:tcPr>
          <w:p w14:paraId="16475441"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35 000</w:t>
            </w:r>
          </w:p>
        </w:tc>
        <w:tc>
          <w:tcPr>
            <w:tcW w:w="2098" w:type="dxa"/>
          </w:tcPr>
          <w:p w14:paraId="4977FE4E"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400 000</w:t>
            </w:r>
          </w:p>
        </w:tc>
        <w:tc>
          <w:tcPr>
            <w:tcW w:w="1361" w:type="dxa"/>
          </w:tcPr>
          <w:p w14:paraId="1B63D51F"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55</w:t>
            </w:r>
          </w:p>
        </w:tc>
      </w:tr>
      <w:tr w:rsidR="00EC4D28" w:rsidRPr="00EB4487" w14:paraId="0BE8B907" w14:textId="77777777" w:rsidTr="00993119">
        <w:trPr>
          <w:cantSplit/>
          <w:jc w:val="center"/>
        </w:trPr>
        <w:tc>
          <w:tcPr>
            <w:tcW w:w="1418" w:type="dxa"/>
          </w:tcPr>
          <w:p w14:paraId="289E85FE" w14:textId="77777777" w:rsidR="00EC4D28" w:rsidRPr="00EB4487" w:rsidRDefault="00EC4D28" w:rsidP="00D63DA3">
            <w:pPr>
              <w:spacing w:after="60"/>
              <w:jc w:val="center"/>
              <w:rPr>
                <w:rFonts w:asciiTheme="majorHAnsi" w:hAnsiTheme="majorHAnsi"/>
                <w:color w:val="000000"/>
              </w:rPr>
            </w:pPr>
          </w:p>
        </w:tc>
        <w:tc>
          <w:tcPr>
            <w:tcW w:w="1219" w:type="dxa"/>
          </w:tcPr>
          <w:p w14:paraId="648721DC"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30</w:t>
            </w:r>
          </w:p>
        </w:tc>
        <w:tc>
          <w:tcPr>
            <w:tcW w:w="2297" w:type="dxa"/>
          </w:tcPr>
          <w:p w14:paraId="2F2AE4CB" w14:textId="0D7F6567"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3 600</w:t>
            </w:r>
          </w:p>
        </w:tc>
        <w:tc>
          <w:tcPr>
            <w:tcW w:w="2098" w:type="dxa"/>
          </w:tcPr>
          <w:p w14:paraId="1B97FA7E"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0</w:t>
            </w:r>
          </w:p>
        </w:tc>
        <w:tc>
          <w:tcPr>
            <w:tcW w:w="1361" w:type="dxa"/>
          </w:tcPr>
          <w:p w14:paraId="307176D6"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20</w:t>
            </w:r>
          </w:p>
        </w:tc>
      </w:tr>
      <w:tr w:rsidR="00EC4D28" w:rsidRPr="00EB4487" w14:paraId="2ED6E5AA" w14:textId="77777777" w:rsidTr="00993119">
        <w:trPr>
          <w:cantSplit/>
          <w:jc w:val="center"/>
        </w:trPr>
        <w:tc>
          <w:tcPr>
            <w:tcW w:w="1418" w:type="dxa"/>
          </w:tcPr>
          <w:p w14:paraId="7A0EE761" w14:textId="77777777" w:rsidR="00EC4D28" w:rsidRPr="00EB4487" w:rsidRDefault="00EC4D28" w:rsidP="00D63DA3">
            <w:pPr>
              <w:spacing w:after="60"/>
              <w:jc w:val="center"/>
              <w:rPr>
                <w:rFonts w:asciiTheme="majorHAnsi" w:hAnsiTheme="majorHAnsi"/>
                <w:color w:val="000000"/>
              </w:rPr>
            </w:pPr>
          </w:p>
        </w:tc>
        <w:tc>
          <w:tcPr>
            <w:tcW w:w="1219" w:type="dxa"/>
          </w:tcPr>
          <w:p w14:paraId="28CF6A07"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60</w:t>
            </w:r>
          </w:p>
        </w:tc>
        <w:tc>
          <w:tcPr>
            <w:tcW w:w="2297" w:type="dxa"/>
          </w:tcPr>
          <w:p w14:paraId="382356B3" w14:textId="6B61D2B1"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9 500</w:t>
            </w:r>
          </w:p>
        </w:tc>
        <w:tc>
          <w:tcPr>
            <w:tcW w:w="2098" w:type="dxa"/>
          </w:tcPr>
          <w:p w14:paraId="3EC1E7CB"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0</w:t>
            </w:r>
          </w:p>
        </w:tc>
        <w:tc>
          <w:tcPr>
            <w:tcW w:w="1361" w:type="dxa"/>
          </w:tcPr>
          <w:p w14:paraId="2FE63DA0"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30</w:t>
            </w:r>
          </w:p>
        </w:tc>
      </w:tr>
      <w:tr w:rsidR="00EC4D28" w:rsidRPr="00EB4487" w14:paraId="14BE6639" w14:textId="77777777" w:rsidTr="00993119">
        <w:trPr>
          <w:cantSplit/>
          <w:jc w:val="center"/>
        </w:trPr>
        <w:tc>
          <w:tcPr>
            <w:tcW w:w="1418" w:type="dxa"/>
          </w:tcPr>
          <w:p w14:paraId="053569A0"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h / b</w:t>
            </w:r>
            <w:r w:rsidRPr="00EB4487">
              <w:rPr>
                <w:rFonts w:asciiTheme="majorHAnsi" w:hAnsiTheme="majorHAnsi"/>
                <w:color w:val="000000"/>
                <w:position w:val="-6"/>
                <w:vertAlign w:val="subscript"/>
              </w:rPr>
              <w:t>c</w:t>
            </w:r>
            <w:r w:rsidRPr="00EB4487">
              <w:rPr>
                <w:rFonts w:asciiTheme="majorHAnsi" w:hAnsiTheme="majorHAnsi"/>
                <w:color w:val="000000"/>
              </w:rPr>
              <w:t xml:space="preserve"> </w:t>
            </w:r>
            <w:r w:rsidRPr="00EB4487">
              <w:rPr>
                <w:rFonts w:asciiTheme="majorHAnsi" w:hAnsiTheme="majorHAnsi"/>
                <w:color w:val="000000"/>
              </w:rPr>
              <w:sym w:font="Symbol" w:char="F0B3"/>
            </w:r>
            <w:r w:rsidRPr="00EB4487">
              <w:rPr>
                <w:rFonts w:asciiTheme="majorHAnsi" w:hAnsiTheme="majorHAnsi"/>
                <w:color w:val="000000"/>
              </w:rPr>
              <w:t xml:space="preserve"> 2</w:t>
            </w:r>
          </w:p>
        </w:tc>
        <w:tc>
          <w:tcPr>
            <w:tcW w:w="1219" w:type="dxa"/>
          </w:tcPr>
          <w:p w14:paraId="6D21E1CF"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90</w:t>
            </w:r>
          </w:p>
        </w:tc>
        <w:tc>
          <w:tcPr>
            <w:tcW w:w="2297" w:type="dxa"/>
          </w:tcPr>
          <w:p w14:paraId="47E0B55D"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14 000</w:t>
            </w:r>
          </w:p>
        </w:tc>
        <w:tc>
          <w:tcPr>
            <w:tcW w:w="2098" w:type="dxa"/>
          </w:tcPr>
          <w:p w14:paraId="129A91AC"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75 000</w:t>
            </w:r>
          </w:p>
        </w:tc>
        <w:tc>
          <w:tcPr>
            <w:tcW w:w="1361" w:type="dxa"/>
          </w:tcPr>
          <w:p w14:paraId="4ED321A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40</w:t>
            </w:r>
          </w:p>
        </w:tc>
      </w:tr>
      <w:tr w:rsidR="00EC4D28" w:rsidRPr="00EB4487" w14:paraId="09EF6B0D" w14:textId="77777777" w:rsidTr="00993119">
        <w:trPr>
          <w:cantSplit/>
          <w:jc w:val="center"/>
        </w:trPr>
        <w:tc>
          <w:tcPr>
            <w:tcW w:w="1418" w:type="dxa"/>
          </w:tcPr>
          <w:p w14:paraId="676463C8" w14:textId="77777777" w:rsidR="00EC4D28" w:rsidRPr="00EB4487" w:rsidRDefault="00EC4D28" w:rsidP="00D63DA3">
            <w:pPr>
              <w:spacing w:after="60"/>
              <w:jc w:val="center"/>
              <w:rPr>
                <w:rFonts w:asciiTheme="majorHAnsi" w:hAnsiTheme="majorHAnsi"/>
                <w:color w:val="000000"/>
              </w:rPr>
            </w:pPr>
          </w:p>
        </w:tc>
        <w:tc>
          <w:tcPr>
            <w:tcW w:w="1219" w:type="dxa"/>
          </w:tcPr>
          <w:p w14:paraId="1154F003" w14:textId="22DCCBEF"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120</w:t>
            </w:r>
          </w:p>
        </w:tc>
        <w:tc>
          <w:tcPr>
            <w:tcW w:w="2297" w:type="dxa"/>
          </w:tcPr>
          <w:p w14:paraId="02885C57"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23 000</w:t>
            </w:r>
          </w:p>
        </w:tc>
        <w:tc>
          <w:tcPr>
            <w:tcW w:w="2098" w:type="dxa"/>
          </w:tcPr>
          <w:p w14:paraId="444B206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110 000</w:t>
            </w:r>
          </w:p>
        </w:tc>
        <w:tc>
          <w:tcPr>
            <w:tcW w:w="1361" w:type="dxa"/>
          </w:tcPr>
          <w:p w14:paraId="11266B4F"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45</w:t>
            </w:r>
          </w:p>
        </w:tc>
      </w:tr>
      <w:tr w:rsidR="00EC4D28" w:rsidRPr="00EB4487" w14:paraId="328319CD" w14:textId="77777777" w:rsidTr="00993119">
        <w:trPr>
          <w:cantSplit/>
          <w:jc w:val="center"/>
        </w:trPr>
        <w:tc>
          <w:tcPr>
            <w:tcW w:w="1418" w:type="dxa"/>
          </w:tcPr>
          <w:p w14:paraId="40EA91C9" w14:textId="77777777" w:rsidR="00EC4D28" w:rsidRPr="00EB4487" w:rsidRDefault="00EC4D28" w:rsidP="00D63DA3">
            <w:pPr>
              <w:spacing w:after="60"/>
              <w:jc w:val="center"/>
              <w:rPr>
                <w:rFonts w:asciiTheme="majorHAnsi" w:hAnsiTheme="majorHAnsi"/>
                <w:color w:val="000000"/>
              </w:rPr>
            </w:pPr>
          </w:p>
        </w:tc>
        <w:tc>
          <w:tcPr>
            <w:tcW w:w="1219" w:type="dxa"/>
          </w:tcPr>
          <w:p w14:paraId="01E7B17A" w14:textId="0B885E94"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180</w:t>
            </w:r>
          </w:p>
        </w:tc>
        <w:tc>
          <w:tcPr>
            <w:tcW w:w="2297" w:type="dxa"/>
          </w:tcPr>
          <w:p w14:paraId="3090468D"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35 000</w:t>
            </w:r>
          </w:p>
        </w:tc>
        <w:tc>
          <w:tcPr>
            <w:tcW w:w="2098" w:type="dxa"/>
          </w:tcPr>
          <w:p w14:paraId="29EF4FAA"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250 000</w:t>
            </w:r>
          </w:p>
        </w:tc>
        <w:tc>
          <w:tcPr>
            <w:tcW w:w="1361" w:type="dxa"/>
          </w:tcPr>
          <w:p w14:paraId="5CCFFF5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55</w:t>
            </w:r>
          </w:p>
        </w:tc>
      </w:tr>
      <w:tr w:rsidR="00EC4D28" w:rsidRPr="00EB4487" w14:paraId="079580ED" w14:textId="77777777" w:rsidTr="00993119">
        <w:trPr>
          <w:cantSplit/>
          <w:trHeight w:hRule="exact" w:val="240"/>
          <w:jc w:val="center"/>
        </w:trPr>
        <w:tc>
          <w:tcPr>
            <w:tcW w:w="8393" w:type="dxa"/>
            <w:gridSpan w:val="5"/>
          </w:tcPr>
          <w:p w14:paraId="6A81909B" w14:textId="77777777" w:rsidR="00EC4D28" w:rsidRPr="00EB4487" w:rsidRDefault="00EC4D28" w:rsidP="00D63DA3">
            <w:pPr>
              <w:spacing w:after="60"/>
              <w:rPr>
                <w:rFonts w:asciiTheme="majorHAnsi" w:hAnsiTheme="majorHAnsi"/>
                <w:color w:val="000000"/>
                <w:sz w:val="24"/>
              </w:rPr>
            </w:pPr>
          </w:p>
        </w:tc>
      </w:tr>
      <w:tr w:rsidR="00EC4D28" w:rsidRPr="00EB4487" w14:paraId="696DF055" w14:textId="77777777" w:rsidTr="00993119">
        <w:trPr>
          <w:cantSplit/>
          <w:jc w:val="center"/>
        </w:trPr>
        <w:tc>
          <w:tcPr>
            <w:tcW w:w="1418" w:type="dxa"/>
          </w:tcPr>
          <w:p w14:paraId="0D7FA5D2" w14:textId="77777777" w:rsidR="00EC4D28" w:rsidRPr="00EB4487" w:rsidRDefault="00EC4D28" w:rsidP="00D63DA3">
            <w:pPr>
              <w:spacing w:after="60"/>
              <w:jc w:val="center"/>
              <w:rPr>
                <w:rFonts w:asciiTheme="majorHAnsi" w:hAnsiTheme="majorHAnsi"/>
                <w:color w:val="000000"/>
              </w:rPr>
            </w:pPr>
          </w:p>
        </w:tc>
        <w:tc>
          <w:tcPr>
            <w:tcW w:w="1219" w:type="dxa"/>
          </w:tcPr>
          <w:p w14:paraId="750912B9"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30</w:t>
            </w:r>
          </w:p>
        </w:tc>
        <w:tc>
          <w:tcPr>
            <w:tcW w:w="4395" w:type="dxa"/>
            <w:gridSpan w:val="2"/>
          </w:tcPr>
          <w:p w14:paraId="78202E34" w14:textId="77777777" w:rsidR="00EC4D28" w:rsidRPr="00EB4487" w:rsidRDefault="006973E4" w:rsidP="00D63DA3">
            <w:pPr>
              <w:spacing w:after="60" w:line="60" w:lineRule="atLeast"/>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hAnsi="Cambria Math"/>
                      <w:color w:val="000000"/>
                    </w:rPr>
                    <m:t>l</m:t>
                  </m:r>
                </m:sub>
              </m:sSub>
            </m:oMath>
            <w:r w:rsidR="00EC4D28" w:rsidRPr="00EB4487">
              <w:rPr>
                <w:rFonts w:asciiTheme="majorHAnsi" w:hAnsiTheme="majorHAnsi"/>
                <w:color w:val="000000"/>
                <w:vertAlign w:val="subscript"/>
              </w:rPr>
              <w:t xml:space="preserve"> </w:t>
            </w:r>
            <w:r w:rsidR="00EC4D28" w:rsidRPr="00EB4487">
              <w:rPr>
                <w:rFonts w:asciiTheme="majorHAnsi" w:hAnsiTheme="majorHAnsi"/>
                <w:color w:val="000000"/>
              </w:rPr>
              <w:t>= 3 600 / b</w:t>
            </w:r>
            <w:r w:rsidR="00EC4D28" w:rsidRPr="00EB4487">
              <w:rPr>
                <w:rFonts w:asciiTheme="majorHAnsi" w:hAnsiTheme="majorHAnsi"/>
                <w:color w:val="000000"/>
                <w:position w:val="-6"/>
                <w:vertAlign w:val="subscript"/>
              </w:rPr>
              <w:t>c</w:t>
            </w:r>
          </w:p>
        </w:tc>
        <w:tc>
          <w:tcPr>
            <w:tcW w:w="1361" w:type="dxa"/>
          </w:tcPr>
          <w:p w14:paraId="0599696B"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20</w:t>
            </w:r>
          </w:p>
        </w:tc>
      </w:tr>
      <w:tr w:rsidR="00EC4D28" w:rsidRPr="00EB4487" w14:paraId="7CF535AF" w14:textId="77777777" w:rsidTr="00993119">
        <w:trPr>
          <w:cantSplit/>
          <w:jc w:val="center"/>
        </w:trPr>
        <w:tc>
          <w:tcPr>
            <w:tcW w:w="1418" w:type="dxa"/>
          </w:tcPr>
          <w:p w14:paraId="39A9CB24" w14:textId="77777777" w:rsidR="00EC4D28" w:rsidRPr="00EB4487" w:rsidRDefault="00EC4D28" w:rsidP="00D63DA3">
            <w:pPr>
              <w:spacing w:after="60"/>
              <w:jc w:val="center"/>
              <w:rPr>
                <w:rFonts w:asciiTheme="majorHAnsi" w:hAnsiTheme="majorHAnsi"/>
                <w:color w:val="000000"/>
              </w:rPr>
            </w:pPr>
          </w:p>
        </w:tc>
        <w:tc>
          <w:tcPr>
            <w:tcW w:w="1219" w:type="dxa"/>
          </w:tcPr>
          <w:p w14:paraId="41E2EAE3"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60</w:t>
            </w:r>
          </w:p>
        </w:tc>
        <w:tc>
          <w:tcPr>
            <w:tcW w:w="4395" w:type="dxa"/>
            <w:gridSpan w:val="2"/>
          </w:tcPr>
          <w:p w14:paraId="3959D2E4" w14:textId="77777777" w:rsidR="00EC4D28" w:rsidRPr="00EB4487" w:rsidRDefault="006973E4" w:rsidP="00D63DA3">
            <w:pPr>
              <w:spacing w:after="60" w:line="60" w:lineRule="atLeast"/>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hAnsi="Cambria Math"/>
                      <w:color w:val="000000"/>
                    </w:rPr>
                    <m:t>l</m:t>
                  </m:r>
                </m:sub>
              </m:sSub>
            </m:oMath>
            <w:r w:rsidR="00EC4D28" w:rsidRPr="00EB4487">
              <w:rPr>
                <w:rFonts w:asciiTheme="majorHAnsi" w:hAnsiTheme="majorHAnsi"/>
                <w:color w:val="000000"/>
              </w:rPr>
              <w:t xml:space="preserve"> = 9 500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 xml:space="preserve"> + 20 000 (e</w:t>
            </w:r>
            <w:r w:rsidR="00EC4D28" w:rsidRPr="00EB4487">
              <w:rPr>
                <w:rFonts w:asciiTheme="majorHAnsi" w:hAnsiTheme="majorHAnsi"/>
                <w:color w:val="000000"/>
                <w:position w:val="-6"/>
                <w:vertAlign w:val="subscript"/>
              </w:rPr>
              <w:t>w</w:t>
            </w:r>
            <w:r w:rsidR="00EC4D28" w:rsidRPr="00EB4487">
              <w:rPr>
                <w:rFonts w:asciiTheme="majorHAnsi" w:hAnsiTheme="majorHAnsi"/>
                <w:color w:val="000000"/>
              </w:rPr>
              <w:t xml:space="preserve">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h)) (2 - h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w:t>
            </w:r>
          </w:p>
        </w:tc>
        <w:tc>
          <w:tcPr>
            <w:tcW w:w="1361" w:type="dxa"/>
          </w:tcPr>
          <w:p w14:paraId="45FC5928"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30</w:t>
            </w:r>
          </w:p>
        </w:tc>
      </w:tr>
      <w:tr w:rsidR="00EC4D28" w:rsidRPr="00EB4487" w14:paraId="3F9CCF09" w14:textId="77777777" w:rsidTr="00993119">
        <w:trPr>
          <w:cantSplit/>
          <w:jc w:val="center"/>
        </w:trPr>
        <w:tc>
          <w:tcPr>
            <w:tcW w:w="1418" w:type="dxa"/>
          </w:tcPr>
          <w:p w14:paraId="661978D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1 &lt; h / b</w:t>
            </w:r>
            <w:r w:rsidRPr="00EB4487">
              <w:rPr>
                <w:rFonts w:asciiTheme="majorHAnsi" w:hAnsiTheme="majorHAnsi"/>
                <w:color w:val="000000"/>
                <w:position w:val="-6"/>
                <w:vertAlign w:val="subscript"/>
              </w:rPr>
              <w:t>c</w:t>
            </w:r>
            <w:r w:rsidRPr="00EB4487">
              <w:rPr>
                <w:rFonts w:asciiTheme="majorHAnsi" w:hAnsiTheme="majorHAnsi"/>
                <w:color w:val="000000"/>
              </w:rPr>
              <w:t xml:space="preserve"> &lt; 2</w:t>
            </w:r>
          </w:p>
        </w:tc>
        <w:tc>
          <w:tcPr>
            <w:tcW w:w="1219" w:type="dxa"/>
          </w:tcPr>
          <w:p w14:paraId="7A3D3966"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R 90</w:t>
            </w:r>
          </w:p>
        </w:tc>
        <w:tc>
          <w:tcPr>
            <w:tcW w:w="4395" w:type="dxa"/>
            <w:gridSpan w:val="2"/>
          </w:tcPr>
          <w:p w14:paraId="19CFFCD6" w14:textId="77777777" w:rsidR="00EC4D28" w:rsidRPr="00EB4487" w:rsidRDefault="006973E4" w:rsidP="00D63DA3">
            <w:pPr>
              <w:spacing w:after="60" w:line="60" w:lineRule="atLeast"/>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hAnsi="Cambria Math"/>
                      <w:color w:val="000000"/>
                    </w:rPr>
                    <m:t>l</m:t>
                  </m:r>
                </m:sub>
              </m:sSub>
            </m:oMath>
            <w:r w:rsidR="00EC4D28" w:rsidRPr="00EB4487">
              <w:rPr>
                <w:rFonts w:asciiTheme="majorHAnsi" w:hAnsiTheme="majorHAnsi"/>
                <w:color w:val="000000"/>
              </w:rPr>
              <w:t xml:space="preserve"> = 14 000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 xml:space="preserve"> + 75 000 (e</w:t>
            </w:r>
            <w:r w:rsidR="00EC4D28" w:rsidRPr="00EB4487">
              <w:rPr>
                <w:rFonts w:asciiTheme="majorHAnsi" w:hAnsiTheme="majorHAnsi"/>
                <w:color w:val="000000"/>
                <w:position w:val="-6"/>
                <w:vertAlign w:val="subscript"/>
              </w:rPr>
              <w:t>w</w:t>
            </w:r>
            <w:r w:rsidR="00EC4D28" w:rsidRPr="00EB4487">
              <w:rPr>
                <w:rFonts w:asciiTheme="majorHAnsi" w:hAnsiTheme="majorHAnsi"/>
                <w:color w:val="000000"/>
              </w:rPr>
              <w:t xml:space="preserve">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h))</w:t>
            </w:r>
          </w:p>
          <w:p w14:paraId="5B235E1B" w14:textId="77777777" w:rsidR="00EC4D28" w:rsidRPr="00EB4487" w:rsidRDefault="00EC4D28" w:rsidP="00D63DA3">
            <w:pPr>
              <w:spacing w:after="60" w:line="60" w:lineRule="atLeast"/>
              <w:jc w:val="center"/>
              <w:rPr>
                <w:rFonts w:asciiTheme="majorHAnsi" w:hAnsiTheme="majorHAnsi"/>
                <w:color w:val="000000"/>
              </w:rPr>
            </w:pPr>
            <w:r w:rsidRPr="00EB4487">
              <w:rPr>
                <w:rFonts w:asciiTheme="majorHAnsi" w:hAnsiTheme="majorHAnsi"/>
                <w:color w:val="000000"/>
              </w:rPr>
              <w:t>+ 85 000 (e</w:t>
            </w:r>
            <w:r w:rsidRPr="00EB4487">
              <w:rPr>
                <w:rFonts w:asciiTheme="majorHAnsi" w:hAnsiTheme="majorHAnsi"/>
                <w:color w:val="000000"/>
                <w:position w:val="-6"/>
                <w:vertAlign w:val="subscript"/>
              </w:rPr>
              <w:t>w</w:t>
            </w:r>
            <w:r w:rsidRPr="00EB4487">
              <w:rPr>
                <w:rFonts w:asciiTheme="majorHAnsi" w:hAnsiTheme="majorHAnsi"/>
                <w:color w:val="000000"/>
              </w:rPr>
              <w:t xml:space="preserve"> / (b</w:t>
            </w:r>
            <w:r w:rsidRPr="00EB4487">
              <w:rPr>
                <w:rFonts w:asciiTheme="majorHAnsi" w:hAnsiTheme="majorHAnsi"/>
                <w:color w:val="000000"/>
                <w:position w:val="-6"/>
                <w:vertAlign w:val="subscript"/>
              </w:rPr>
              <w:t>c</w:t>
            </w:r>
            <w:r w:rsidRPr="00EB4487">
              <w:rPr>
                <w:rFonts w:asciiTheme="majorHAnsi" w:hAnsiTheme="majorHAnsi"/>
                <w:color w:val="000000"/>
              </w:rPr>
              <w:t>h)) (2 -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361" w:type="dxa"/>
          </w:tcPr>
          <w:p w14:paraId="76DE0CC5"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40</w:t>
            </w:r>
          </w:p>
        </w:tc>
      </w:tr>
      <w:tr w:rsidR="00EC4D28" w:rsidRPr="00EB4487" w14:paraId="3710C0C7" w14:textId="77777777" w:rsidTr="00993119">
        <w:trPr>
          <w:cantSplit/>
          <w:jc w:val="center"/>
        </w:trPr>
        <w:tc>
          <w:tcPr>
            <w:tcW w:w="1418" w:type="dxa"/>
          </w:tcPr>
          <w:p w14:paraId="7DBF74A4" w14:textId="77777777" w:rsidR="00EC4D28" w:rsidRPr="00EB4487" w:rsidRDefault="00EC4D28" w:rsidP="00D63DA3">
            <w:pPr>
              <w:spacing w:after="60"/>
              <w:jc w:val="center"/>
              <w:rPr>
                <w:rFonts w:asciiTheme="majorHAnsi" w:hAnsiTheme="majorHAnsi"/>
                <w:color w:val="000000"/>
              </w:rPr>
            </w:pPr>
          </w:p>
        </w:tc>
        <w:tc>
          <w:tcPr>
            <w:tcW w:w="1219" w:type="dxa"/>
          </w:tcPr>
          <w:p w14:paraId="34EAB8C1" w14:textId="09A10393"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120</w:t>
            </w:r>
          </w:p>
        </w:tc>
        <w:tc>
          <w:tcPr>
            <w:tcW w:w="4395" w:type="dxa"/>
            <w:gridSpan w:val="2"/>
          </w:tcPr>
          <w:p w14:paraId="2BBEA3A6" w14:textId="77777777" w:rsidR="00EC4D28" w:rsidRPr="00EB4487" w:rsidRDefault="006973E4" w:rsidP="00D63DA3">
            <w:pPr>
              <w:spacing w:after="60" w:line="60" w:lineRule="atLeast"/>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hAnsi="Cambria Math"/>
                      <w:color w:val="000000"/>
                    </w:rPr>
                    <m:t>l</m:t>
                  </m:r>
                </m:sub>
              </m:sSub>
            </m:oMath>
            <w:r w:rsidR="00EC4D28" w:rsidRPr="00EB4487">
              <w:rPr>
                <w:rFonts w:asciiTheme="majorHAnsi" w:hAnsiTheme="majorHAnsi"/>
                <w:color w:val="000000"/>
              </w:rPr>
              <w:t xml:space="preserve"> = 23 000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 xml:space="preserve"> + 110 000 (e</w:t>
            </w:r>
            <w:r w:rsidR="00EC4D28" w:rsidRPr="00EB4487">
              <w:rPr>
                <w:rFonts w:asciiTheme="majorHAnsi" w:hAnsiTheme="majorHAnsi"/>
                <w:color w:val="000000"/>
                <w:position w:val="-6"/>
                <w:vertAlign w:val="subscript"/>
              </w:rPr>
              <w:t>w</w:t>
            </w:r>
            <w:r w:rsidR="00EC4D28" w:rsidRPr="00EB4487">
              <w:rPr>
                <w:rFonts w:asciiTheme="majorHAnsi" w:hAnsiTheme="majorHAnsi"/>
                <w:color w:val="000000"/>
              </w:rPr>
              <w:t xml:space="preserve">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h))</w:t>
            </w:r>
          </w:p>
          <w:p w14:paraId="4B98E17C" w14:textId="77777777" w:rsidR="00EC4D28" w:rsidRPr="00EB4487" w:rsidRDefault="00EC4D28" w:rsidP="00D63DA3">
            <w:pPr>
              <w:spacing w:after="60" w:line="60" w:lineRule="atLeast"/>
              <w:jc w:val="center"/>
              <w:rPr>
                <w:rFonts w:asciiTheme="majorHAnsi" w:hAnsiTheme="majorHAnsi"/>
                <w:color w:val="000000"/>
              </w:rPr>
            </w:pPr>
            <w:r w:rsidRPr="00EB4487">
              <w:rPr>
                <w:rFonts w:asciiTheme="majorHAnsi" w:hAnsiTheme="majorHAnsi"/>
                <w:color w:val="000000"/>
              </w:rPr>
              <w:t>+ 70 000 (e</w:t>
            </w:r>
            <w:r w:rsidRPr="00EB4487">
              <w:rPr>
                <w:rFonts w:asciiTheme="majorHAnsi" w:hAnsiTheme="majorHAnsi"/>
                <w:color w:val="000000"/>
                <w:position w:val="-6"/>
                <w:vertAlign w:val="subscript"/>
              </w:rPr>
              <w:t>w</w:t>
            </w:r>
            <w:r w:rsidRPr="00EB4487">
              <w:rPr>
                <w:rFonts w:asciiTheme="majorHAnsi" w:hAnsiTheme="majorHAnsi"/>
                <w:color w:val="000000"/>
              </w:rPr>
              <w:t xml:space="preserve"> / (b</w:t>
            </w:r>
            <w:r w:rsidRPr="00EB4487">
              <w:rPr>
                <w:rFonts w:asciiTheme="majorHAnsi" w:hAnsiTheme="majorHAnsi"/>
                <w:color w:val="000000"/>
                <w:position w:val="-6"/>
                <w:vertAlign w:val="subscript"/>
              </w:rPr>
              <w:t>c</w:t>
            </w:r>
            <w:r w:rsidRPr="00EB4487">
              <w:rPr>
                <w:rFonts w:asciiTheme="majorHAnsi" w:hAnsiTheme="majorHAnsi"/>
                <w:color w:val="000000"/>
              </w:rPr>
              <w:t>h)) (2 -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361" w:type="dxa"/>
          </w:tcPr>
          <w:p w14:paraId="430F2524"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45</w:t>
            </w:r>
          </w:p>
        </w:tc>
      </w:tr>
      <w:tr w:rsidR="00EC4D28" w:rsidRPr="00EB4487" w14:paraId="71B708F2" w14:textId="77777777" w:rsidTr="00993119">
        <w:trPr>
          <w:cantSplit/>
          <w:jc w:val="center"/>
        </w:trPr>
        <w:tc>
          <w:tcPr>
            <w:tcW w:w="1418" w:type="dxa"/>
          </w:tcPr>
          <w:p w14:paraId="18C05EF3" w14:textId="77777777" w:rsidR="00EC4D28" w:rsidRPr="00EB4487" w:rsidRDefault="00EC4D28" w:rsidP="00D63DA3">
            <w:pPr>
              <w:spacing w:after="60"/>
              <w:jc w:val="center"/>
              <w:rPr>
                <w:rFonts w:asciiTheme="majorHAnsi" w:hAnsiTheme="majorHAnsi"/>
                <w:color w:val="000000"/>
              </w:rPr>
            </w:pPr>
          </w:p>
        </w:tc>
        <w:tc>
          <w:tcPr>
            <w:tcW w:w="1219" w:type="dxa"/>
          </w:tcPr>
          <w:p w14:paraId="27073CC9" w14:textId="0112CD89" w:rsidR="00EC4D28"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EC4D28" w:rsidRPr="00EB4487">
              <w:rPr>
                <w:rFonts w:asciiTheme="majorHAnsi" w:hAnsiTheme="majorHAnsi"/>
                <w:color w:val="000000"/>
              </w:rPr>
              <w:t>R 180</w:t>
            </w:r>
          </w:p>
        </w:tc>
        <w:tc>
          <w:tcPr>
            <w:tcW w:w="4395" w:type="dxa"/>
            <w:gridSpan w:val="2"/>
          </w:tcPr>
          <w:p w14:paraId="5BB3C0D0" w14:textId="77777777" w:rsidR="00EC4D28" w:rsidRPr="00EB4487" w:rsidRDefault="006973E4" w:rsidP="00D63DA3">
            <w:pPr>
              <w:spacing w:after="60" w:line="60" w:lineRule="atLeast"/>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hAnsi="Cambria Math"/>
                      <w:color w:val="000000"/>
                    </w:rPr>
                    <m:t>l</m:t>
                  </m:r>
                </m:sub>
              </m:sSub>
            </m:oMath>
            <w:r w:rsidR="00EC4D28" w:rsidRPr="00EB4487">
              <w:rPr>
                <w:rFonts w:asciiTheme="majorHAnsi" w:hAnsiTheme="majorHAnsi"/>
                <w:color w:val="000000"/>
              </w:rPr>
              <w:t xml:space="preserve"> = 35 000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 xml:space="preserve"> + 250 000 (e</w:t>
            </w:r>
            <w:r w:rsidR="00EC4D28" w:rsidRPr="00EB4487">
              <w:rPr>
                <w:rFonts w:asciiTheme="majorHAnsi" w:hAnsiTheme="majorHAnsi"/>
                <w:color w:val="000000"/>
                <w:position w:val="-6"/>
                <w:vertAlign w:val="subscript"/>
              </w:rPr>
              <w:t>w</w:t>
            </w:r>
            <w:r w:rsidR="00EC4D28" w:rsidRPr="00EB4487">
              <w:rPr>
                <w:rFonts w:asciiTheme="majorHAnsi" w:hAnsiTheme="majorHAnsi"/>
                <w:color w:val="000000"/>
              </w:rPr>
              <w:t xml:space="preserve"> / (b</w:t>
            </w:r>
            <w:r w:rsidR="00EC4D28" w:rsidRPr="00EB4487">
              <w:rPr>
                <w:rFonts w:asciiTheme="majorHAnsi" w:hAnsiTheme="majorHAnsi"/>
                <w:color w:val="000000"/>
                <w:position w:val="-6"/>
                <w:vertAlign w:val="subscript"/>
              </w:rPr>
              <w:t>c</w:t>
            </w:r>
            <w:r w:rsidR="00EC4D28" w:rsidRPr="00EB4487">
              <w:rPr>
                <w:rFonts w:asciiTheme="majorHAnsi" w:hAnsiTheme="majorHAnsi"/>
                <w:color w:val="000000"/>
              </w:rPr>
              <w:t>h))</w:t>
            </w:r>
          </w:p>
          <w:p w14:paraId="19F8C494" w14:textId="77777777" w:rsidR="00EC4D28" w:rsidRPr="00EB4487" w:rsidRDefault="00EC4D28" w:rsidP="00D63DA3">
            <w:pPr>
              <w:spacing w:after="60" w:line="60" w:lineRule="atLeast"/>
              <w:jc w:val="center"/>
              <w:rPr>
                <w:rFonts w:asciiTheme="majorHAnsi" w:hAnsiTheme="majorHAnsi"/>
                <w:color w:val="000000"/>
              </w:rPr>
            </w:pPr>
            <w:r w:rsidRPr="00EB4487">
              <w:rPr>
                <w:rFonts w:asciiTheme="majorHAnsi" w:hAnsiTheme="majorHAnsi"/>
                <w:color w:val="000000"/>
              </w:rPr>
              <w:t>+ 150 000 (e</w:t>
            </w:r>
            <w:r w:rsidRPr="00EB4487">
              <w:rPr>
                <w:rFonts w:asciiTheme="majorHAnsi" w:hAnsiTheme="majorHAnsi"/>
                <w:color w:val="000000"/>
                <w:position w:val="-6"/>
                <w:vertAlign w:val="subscript"/>
              </w:rPr>
              <w:t>w</w:t>
            </w:r>
            <w:r w:rsidRPr="00EB4487">
              <w:rPr>
                <w:rFonts w:asciiTheme="majorHAnsi" w:hAnsiTheme="majorHAnsi"/>
                <w:color w:val="000000"/>
              </w:rPr>
              <w:t xml:space="preserve"> / (b</w:t>
            </w:r>
            <w:r w:rsidRPr="00EB4487">
              <w:rPr>
                <w:rFonts w:asciiTheme="majorHAnsi" w:hAnsiTheme="majorHAnsi"/>
                <w:color w:val="000000"/>
                <w:position w:val="-6"/>
                <w:vertAlign w:val="subscript"/>
              </w:rPr>
              <w:t>c</w:t>
            </w:r>
            <w:r w:rsidRPr="00EB4487">
              <w:rPr>
                <w:rFonts w:asciiTheme="majorHAnsi" w:hAnsiTheme="majorHAnsi"/>
                <w:color w:val="000000"/>
              </w:rPr>
              <w:t>h)) (2 -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361" w:type="dxa"/>
          </w:tcPr>
          <w:p w14:paraId="779A3382" w14:textId="77777777" w:rsidR="00EC4D28" w:rsidRPr="00EB4487" w:rsidRDefault="00EC4D28" w:rsidP="00D63DA3">
            <w:pPr>
              <w:spacing w:after="60"/>
              <w:jc w:val="center"/>
              <w:rPr>
                <w:rFonts w:asciiTheme="majorHAnsi" w:hAnsiTheme="majorHAnsi"/>
                <w:color w:val="000000"/>
              </w:rPr>
            </w:pPr>
            <w:r w:rsidRPr="00EB4487">
              <w:rPr>
                <w:rFonts w:asciiTheme="majorHAnsi" w:hAnsiTheme="majorHAnsi"/>
                <w:color w:val="000000"/>
              </w:rPr>
              <w:t>55</w:t>
            </w:r>
          </w:p>
        </w:tc>
      </w:tr>
    </w:tbl>
    <w:p w14:paraId="15DF1C89" w14:textId="77777777" w:rsidR="00EC4D28" w:rsidRPr="00EB4487" w:rsidRDefault="00EC4D28" w:rsidP="00993119">
      <w:pPr>
        <w:pStyle w:val="BodyText"/>
      </w:pPr>
    </w:p>
    <w:p w14:paraId="2B56678C" w14:textId="3B0517E4" w:rsidR="00EC4D28" w:rsidRPr="00EB4487" w:rsidRDefault="00EC4D28">
      <w:pPr>
        <w:pStyle w:val="BodyText"/>
      </w:pPr>
      <w:r w:rsidRPr="00EB4487">
        <w:t xml:space="preserve">(6) </w:t>
      </w:r>
      <w:r w:rsidR="00A34A73" w:rsidRPr="00A0537E">
        <w:rPr>
          <w:color w:val="000000"/>
        </w:rPr>
        <w:t xml:space="preserve">The depth of the bottom part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sub>
        </m:sSub>
      </m:oMath>
      <w:r w:rsidR="00A34A73" w:rsidRPr="00A0537E">
        <w:rPr>
          <w:color w:val="000000"/>
        </w:rPr>
        <w:t xml:space="preserve"> of the web may be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sub>
        </m:sSub>
      </m:oMath>
      <w:r w:rsidR="00A34A73" w:rsidRPr="00A0537E">
        <w:rPr>
          <w:color w:val="000000"/>
        </w:rPr>
        <w:t xml:space="preserve"> </w:t>
      </w:r>
      <w:r w:rsidR="00A34A73">
        <w:rPr>
          <w:rFonts w:cs="Arial"/>
          <w:color w:val="000000"/>
        </w:rPr>
        <w:t>≥</w:t>
      </w:r>
      <w:r w:rsidR="00A34A73">
        <w:rPr>
          <w:color w:val="000000"/>
        </w:rPr>
        <w:t xml:space="preserve"> </w:t>
      </w:r>
      <m:oMath>
        <m:sSub>
          <m:sSubPr>
            <m:ctrlPr>
              <w:rPr>
                <w:rFonts w:ascii="Cambria Math" w:hAnsi="Cambria Math"/>
                <w:i/>
                <w:color w:val="000000"/>
              </w:rPr>
            </m:ctrlPr>
          </m:sSubPr>
          <m:e>
            <m:r>
              <w:rPr>
                <w:rFonts w:ascii="Cambria Math" w:hAnsi="Cambria Math" w:cs="Cambria Math"/>
                <w:color w:val="000000"/>
              </w:rPr>
              <m:t>h</m:t>
            </m:r>
          </m:e>
          <m:sub>
            <m:r>
              <m:rPr>
                <m:scr m:val="script"/>
              </m:rPr>
              <w:rPr>
                <w:rFonts w:ascii="Cambria Math"/>
                <w:color w:val="000000"/>
              </w:rPr>
              <m:t>l</m:t>
            </m:r>
            <m:r>
              <w:rPr>
                <w:rFonts w:ascii="Cambria Math"/>
                <w:color w:val="000000"/>
              </w:rPr>
              <m:t>,min</m:t>
            </m:r>
          </m:sub>
        </m:sSub>
        <m:r>
          <w:rPr>
            <w:rFonts w:ascii="Cambria Math" w:hAnsi="Cambria Math"/>
            <w:color w:val="000000"/>
          </w:rPr>
          <m:t xml:space="preserve"> </m:t>
        </m:r>
      </m:oMath>
      <w:r w:rsidR="00A34A73" w:rsidRPr="00A0537E">
        <w:rPr>
          <w:color w:val="000000"/>
        </w:rPr>
        <w:t>given in Table D.3.</w:t>
      </w:r>
    </w:p>
    <w:p w14:paraId="49A4B8A4" w14:textId="51EB3F3D" w:rsidR="00EC4D28" w:rsidRPr="00EB4487" w:rsidRDefault="00EC4D28" w:rsidP="00770367">
      <w:pPr>
        <w:pStyle w:val="BodyText"/>
      </w:pPr>
      <w:r w:rsidRPr="00EB4487">
        <w:t xml:space="preserve">(7) </w:t>
      </w:r>
      <w:r w:rsidR="00A34A73" w:rsidRPr="00A0537E">
        <w:t xml:space="preserve">For the top part of the web, the design value of the yield </w:t>
      </w:r>
      <w:r w:rsidR="00A34A73">
        <w:t>strength</w:t>
      </w:r>
      <w:r w:rsidR="00A34A73" w:rsidRPr="00A0537E">
        <w:t xml:space="preserve"> </w:t>
      </w:r>
      <w:r w:rsidR="00A34A73">
        <w:t>should be taken as</w:t>
      </w:r>
      <w:r w:rsidR="00A34A73" w:rsidRPr="00A0537E">
        <w:t xml:space="preserve"> equal to</w:t>
      </w:r>
      <w:r w:rsidR="001937BE">
        <w:t xml:space="preserve"> </w:t>
      </w:r>
      <m:oMath>
        <m:sSub>
          <m:sSubPr>
            <m:ctrlPr>
              <w:rPr>
                <w:rFonts w:ascii="Cambria Math" w:hAnsi="Cambria Math"/>
                <w:i/>
              </w:rPr>
            </m:ctrlPr>
          </m:sSubPr>
          <m:e>
            <m:r>
              <w:rPr>
                <w:rFonts w:ascii="Cambria Math"/>
              </w:rPr>
              <m:t>f</m:t>
            </m:r>
          </m:e>
          <m:sub>
            <m:r>
              <w:rPr>
                <w:rFonts w:ascii="Cambria Math"/>
              </w:rPr>
              <m:t>ay</m:t>
            </m:r>
          </m:sub>
        </m:sSub>
        <m:r>
          <w:rPr>
            <w:rFonts w:ascii="Cambria Math"/>
          </w:rPr>
          <m:t>/</m:t>
        </m:r>
        <m:sSub>
          <m:sSubPr>
            <m:ctrlPr>
              <w:rPr>
                <w:rFonts w:ascii="Cambria Math" w:hAnsi="Cambria Math"/>
                <w:i/>
              </w:rPr>
            </m:ctrlPr>
          </m:sSubPr>
          <m:e>
            <m:r>
              <w:rPr>
                <w:rFonts w:ascii="Cambria Math"/>
              </w:rPr>
              <m:t>γ</m:t>
            </m:r>
          </m:e>
          <m:sub>
            <m:r>
              <w:rPr>
                <w:rFonts w:ascii="Cambria Math"/>
              </w:rPr>
              <m:t>M,a,fi</m:t>
            </m:r>
          </m:sub>
        </m:sSub>
      </m:oMath>
      <w:r w:rsidR="001937BE">
        <w:t>.</w:t>
      </w:r>
      <w:r w:rsidR="00A34A73" w:rsidRPr="00A0537E">
        <w:t xml:space="preserve"> For the bottom part</w:t>
      </w:r>
      <w:r w:rsidR="00A34A73">
        <w:t xml:space="preserve"> of the web</w:t>
      </w:r>
      <w:r w:rsidR="00A34A73" w:rsidRPr="00A0537E">
        <w:t xml:space="preserve">, the design value of the yield </w:t>
      </w:r>
      <w:r w:rsidR="00A34A73" w:rsidRPr="004256FF">
        <w:t>strength</w:t>
      </w:r>
      <w:r w:rsidR="00A34A73">
        <w:t xml:space="preserve"> should be taken as equal t</w:t>
      </w:r>
      <w:r w:rsidR="001937BE">
        <w:t xml:space="preserve">o </w:t>
      </w:r>
      <w:r w:rsidR="00B87C24" w:rsidRPr="00B87C24">
        <w:rPr>
          <w:position w:val="-14"/>
        </w:rPr>
        <w:object w:dxaOrig="1180" w:dyaOrig="380" w14:anchorId="2CAA63CC">
          <v:shape id="_x0000_i1303" type="#_x0000_t75" style="width:59.25pt;height:18.75pt" o:ole="">
            <v:imagedata r:id="rId566" o:title=""/>
          </v:shape>
          <o:OLEObject Type="Embed" ProgID="Equation.DSMT4" ShapeID="_x0000_i1303" DrawAspect="Content" ObjectID="_1772537992" r:id="rId567"/>
        </w:object>
      </w:r>
      <w:r w:rsidR="00A34A73">
        <w:t>, where t</w:t>
      </w:r>
      <w:r w:rsidR="00A34A73" w:rsidRPr="00A0537E">
        <w:t xml:space="preserve">he reduced </w:t>
      </w:r>
      <w:r w:rsidR="00A34A73">
        <w:t>yield strength</w:t>
      </w:r>
      <w:r w:rsidR="00A34A73" w:rsidRPr="00A0537E">
        <w:t xml:space="preserve"> may be obtained from</w:t>
      </w:r>
      <w:r w:rsidRPr="00EB4487">
        <w:t>:</w:t>
      </w:r>
      <w:r w:rsidR="00993119">
        <w:tab/>
      </w:r>
      <w:r w:rsidR="00B87C24" w:rsidRPr="00025957">
        <w:rPr>
          <w:position w:val="-4"/>
        </w:rPr>
        <w:object w:dxaOrig="160" w:dyaOrig="240" w14:anchorId="51EC473F">
          <v:shape id="_x0000_i1304" type="#_x0000_t75" style="width:8.25pt;height:12pt" o:ole="">
            <v:imagedata r:id="rId201" o:title=""/>
          </v:shape>
          <o:OLEObject Type="Embed" ProgID="Equation.DSMT4" ShapeID="_x0000_i1304" DrawAspect="Content" ObjectID="_1772537993" r:id="rId568"/>
        </w:object>
      </w:r>
    </w:p>
    <w:p w14:paraId="4F4C4F9B" w14:textId="2BD24D3E" w:rsidR="00EC4D28" w:rsidRPr="00EB4487" w:rsidRDefault="00B87C24" w:rsidP="00E45575">
      <w:pPr>
        <w:pStyle w:val="Formula"/>
        <w:rPr>
          <w:rFonts w:asciiTheme="majorHAnsi" w:hAnsiTheme="majorHAnsi"/>
          <w:color w:val="000000"/>
        </w:rPr>
      </w:pPr>
      <w:r w:rsidRPr="00B87C24">
        <w:rPr>
          <w:position w:val="-14"/>
        </w:rPr>
        <w:object w:dxaOrig="2640" w:dyaOrig="380" w14:anchorId="0F445020">
          <v:shape id="_x0000_i1305" type="#_x0000_t75" style="width:132pt;height:18.75pt" o:ole="">
            <v:imagedata r:id="rId569" o:title=""/>
          </v:shape>
          <o:OLEObject Type="Embed" ProgID="Equation.DSMT4" ShapeID="_x0000_i1305" DrawAspect="Content" ObjectID="_1772537994" r:id="rId570"/>
        </w:object>
      </w:r>
      <w:r w:rsidR="00E45575">
        <w:rPr>
          <w:rFonts w:asciiTheme="majorHAnsi" w:hAnsiTheme="majorHAnsi"/>
          <w:color w:val="000000"/>
        </w:rPr>
        <w:tab/>
      </w:r>
      <w:r w:rsidR="00EC4D28" w:rsidRPr="00EB4487">
        <w:rPr>
          <w:rFonts w:asciiTheme="majorHAnsi" w:hAnsiTheme="majorHAnsi"/>
          <w:color w:val="000000"/>
        </w:rPr>
        <w:t>(D.1)</w:t>
      </w:r>
    </w:p>
    <w:p w14:paraId="5F344E04" w14:textId="457A28A4" w:rsidR="00EC4D28" w:rsidRDefault="00A771E7" w:rsidP="00E45575">
      <w:pPr>
        <w:pStyle w:val="BodyText"/>
      </w:pPr>
      <w:r>
        <w:t>w</w:t>
      </w:r>
      <w:r w:rsidR="00EC4D28" w:rsidRPr="00EB4487">
        <w:t>here</w:t>
      </w:r>
    </w:p>
    <w:tbl>
      <w:tblPr>
        <w:tblW w:w="9247" w:type="dxa"/>
        <w:tblInd w:w="534" w:type="dxa"/>
        <w:tblLayout w:type="fixed"/>
        <w:tblLook w:val="04A0" w:firstRow="1" w:lastRow="0" w:firstColumn="1" w:lastColumn="0" w:noHBand="0" w:noVBand="1"/>
      </w:tblPr>
      <w:tblGrid>
        <w:gridCol w:w="1026"/>
        <w:gridCol w:w="8221"/>
      </w:tblGrid>
      <w:tr w:rsidR="00E45575" w14:paraId="338E69E7" w14:textId="77777777" w:rsidTr="00BC3EE4">
        <w:tc>
          <w:tcPr>
            <w:tcW w:w="1026" w:type="dxa"/>
            <w:vAlign w:val="center"/>
          </w:tcPr>
          <w:p w14:paraId="067D469F" w14:textId="0CA2DF8C" w:rsidR="00E45575" w:rsidRPr="007B4A75" w:rsidRDefault="00B87C24" w:rsidP="00D63DA3">
            <w:pPr>
              <w:pStyle w:val="Note"/>
              <w:tabs>
                <w:tab w:val="clear" w:pos="960"/>
                <w:tab w:val="center" w:pos="400"/>
                <w:tab w:val="right" w:pos="800"/>
              </w:tabs>
              <w:jc w:val="center"/>
              <w:rPr>
                <w:color w:val="000000"/>
                <w:sz w:val="22"/>
                <w:szCs w:val="22"/>
              </w:rPr>
            </w:pPr>
            <w:r w:rsidRPr="00B87C24">
              <w:rPr>
                <w:position w:val="-12"/>
              </w:rPr>
              <w:object w:dxaOrig="260" w:dyaOrig="360" w14:anchorId="2388AC4E">
                <v:shape id="_x0000_i1306" type="#_x0000_t75" style="width:12.75pt;height:18pt" o:ole="">
                  <v:imagedata r:id="rId571" o:title=""/>
                </v:shape>
                <o:OLEObject Type="Embed" ProgID="Equation.DSMT4" ShapeID="_x0000_i1306" DrawAspect="Content" ObjectID="_1772537995" r:id="rId572"/>
              </w:object>
            </w:r>
          </w:p>
        </w:tc>
        <w:tc>
          <w:tcPr>
            <w:tcW w:w="8221" w:type="dxa"/>
          </w:tcPr>
          <w:p w14:paraId="0F0AFCBC" w14:textId="58A97EC4" w:rsidR="00E45575" w:rsidRPr="00394E5D" w:rsidRDefault="00E45575" w:rsidP="00A771E7">
            <w:pPr>
              <w:pStyle w:val="Note"/>
              <w:rPr>
                <w:sz w:val="22"/>
                <w:szCs w:val="22"/>
              </w:rPr>
            </w:pPr>
            <w:r w:rsidRPr="00394E5D">
              <w:rPr>
                <w:sz w:val="22"/>
                <w:szCs w:val="22"/>
              </w:rPr>
              <w:t>is the reduction factor of the yield point of the lower flange given in (8). This leads to a trapezoidal form of the stress distribution in the top part</w:t>
            </w:r>
          </w:p>
        </w:tc>
      </w:tr>
      <w:tr w:rsidR="00A34A73" w14:paraId="2CAEB499" w14:textId="77777777" w:rsidTr="00BC3EE4">
        <w:tc>
          <w:tcPr>
            <w:tcW w:w="1026" w:type="dxa"/>
            <w:vAlign w:val="center"/>
          </w:tcPr>
          <w:p w14:paraId="4A5AC56D" w14:textId="6D500048" w:rsidR="00A34A73" w:rsidRPr="00394E5D" w:rsidRDefault="00A34A73" w:rsidP="00D63DA3">
            <w:pPr>
              <w:pStyle w:val="Note"/>
              <w:jc w:val="center"/>
              <w:rPr>
                <w:sz w:val="22"/>
                <w:szCs w:val="22"/>
              </w:rPr>
            </w:pPr>
            <w:r w:rsidRPr="00394E5D">
              <w:rPr>
                <w:color w:val="000000"/>
                <w:sz w:val="22"/>
                <w:szCs w:val="22"/>
              </w:rPr>
              <w:t>x</w:t>
            </w:r>
          </w:p>
        </w:tc>
        <w:tc>
          <w:tcPr>
            <w:tcW w:w="8221" w:type="dxa"/>
          </w:tcPr>
          <w:p w14:paraId="1754D652" w14:textId="21637824" w:rsidR="00A34A73" w:rsidRPr="00394E5D" w:rsidRDefault="00A34A73" w:rsidP="00A771E7">
            <w:pPr>
              <w:pStyle w:val="Note"/>
              <w:rPr>
                <w:sz w:val="22"/>
                <w:szCs w:val="22"/>
              </w:rPr>
            </w:pPr>
            <w:r w:rsidRPr="00394E5D">
              <w:rPr>
                <w:color w:val="000000"/>
                <w:sz w:val="22"/>
                <w:szCs w:val="22"/>
              </w:rPr>
              <w:t>is the distance measured from the lowest point of the top part of the web (see Figure D.1).</w:t>
            </w:r>
          </w:p>
        </w:tc>
      </w:tr>
    </w:tbl>
    <w:p w14:paraId="1A4CB4A6" w14:textId="1F5248F8" w:rsidR="00EC4D28" w:rsidRPr="00A771E7" w:rsidRDefault="00EC4D28" w:rsidP="007B4A75">
      <w:pPr>
        <w:pStyle w:val="BodyText"/>
      </w:pPr>
      <w:r w:rsidRPr="00EB4487">
        <w:lastRenderedPageBreak/>
        <w:t xml:space="preserve">(8) </w:t>
      </w:r>
      <w:r w:rsidR="00A34A73" w:rsidRPr="00A0537E">
        <w:t xml:space="preserve">The area of the lower flange of the steel </w:t>
      </w:r>
      <w:r w:rsidR="00A34A73" w:rsidRPr="004256FF">
        <w:t>section</w:t>
      </w:r>
      <w:r w:rsidR="00A34A73" w:rsidRPr="00A0537E">
        <w:t xml:space="preserve"> </w:t>
      </w:r>
      <w:r w:rsidR="00A34A73">
        <w:t>may be considered as unchanged</w:t>
      </w:r>
      <w:r w:rsidR="00A34A73" w:rsidRPr="00A0537E">
        <w:t xml:space="preserve">. Its yield point </w:t>
      </w:r>
      <w:r w:rsidR="00A34A73">
        <w:t>should be</w:t>
      </w:r>
      <w:r w:rsidR="00A34A73" w:rsidRPr="00A0537E">
        <w:t xml:space="preserve"> reduced by the factor </w:t>
      </w:r>
      <m:oMath>
        <m:sSub>
          <m:sSubPr>
            <m:ctrlPr>
              <w:rPr>
                <w:rFonts w:ascii="Cambria Math" w:hAnsi="Cambria Math"/>
                <w:i/>
              </w:rPr>
            </m:ctrlPr>
          </m:sSubPr>
          <m:e>
            <m:r>
              <w:rPr>
                <w:rFonts w:ascii="Cambria Math"/>
              </w:rPr>
              <m:t>k</m:t>
            </m:r>
          </m:e>
          <m:sub>
            <m:r>
              <w:rPr>
                <w:rFonts w:ascii="Cambria Math"/>
              </w:rPr>
              <m:t>a</m:t>
            </m:r>
          </m:sub>
        </m:sSub>
      </m:oMath>
      <w:r w:rsidR="00A34A73" w:rsidRPr="00A0537E">
        <w:t xml:space="preserve"> given in Table D.4. The reduction factor </w:t>
      </w:r>
      <m:oMath>
        <m:sSub>
          <m:sSubPr>
            <m:ctrlPr>
              <w:rPr>
                <w:rFonts w:ascii="Cambria Math" w:hAnsi="Cambria Math"/>
                <w:i/>
              </w:rPr>
            </m:ctrlPr>
          </m:sSubPr>
          <m:e>
            <m:r>
              <w:rPr>
                <w:rFonts w:ascii="Cambria Math"/>
              </w:rPr>
              <m:t>k</m:t>
            </m:r>
          </m:e>
          <m:sub>
            <m:r>
              <w:rPr>
                <w:rFonts w:ascii="Cambria Math"/>
              </w:rPr>
              <m:t>a</m:t>
            </m:r>
          </m:sub>
        </m:sSub>
      </m:oMath>
      <w:r w:rsidR="00A34A73" w:rsidRPr="00A0537E">
        <w:t xml:space="preserve"> </w:t>
      </w:r>
      <w:r w:rsidR="00A34A73">
        <w:t>should remain between</w:t>
      </w:r>
      <w:r w:rsidR="00A34A73" w:rsidRPr="00A0537E">
        <w:t xml:space="preserve"> the minimum and maximum values given in Table D.4.</w:t>
      </w:r>
    </w:p>
    <w:p w14:paraId="5D425423" w14:textId="5731D9D9" w:rsidR="00065804" w:rsidRPr="00EB4487" w:rsidRDefault="00065804" w:rsidP="00E45575">
      <w:pPr>
        <w:pStyle w:val="Tabletitle"/>
      </w:pPr>
      <w:r w:rsidRPr="00EB4487">
        <w:t>Table D.4</w:t>
      </w:r>
      <w:r w:rsidR="00864180">
        <w:t xml:space="preserve"> </w:t>
      </w:r>
      <w:r w:rsidR="00864180">
        <w:rPr>
          <w:lang w:val="en-US"/>
        </w:rPr>
        <w:t>—</w:t>
      </w:r>
      <w:r w:rsidRPr="00EB4487">
        <w:t xml:space="preserve"> Reduction factor k</w:t>
      </w:r>
      <w:r w:rsidRPr="00EB4487">
        <w:rPr>
          <w:position w:val="-6"/>
          <w:vertAlign w:val="subscript"/>
        </w:rPr>
        <w:t>a</w:t>
      </w:r>
      <w:r w:rsidRPr="00EB4487">
        <w:t xml:space="preserve"> of the yield point of the lower flange, with a</w:t>
      </w:r>
      <w:r w:rsidRPr="00EB4487">
        <w:rPr>
          <w:position w:val="-6"/>
          <w:vertAlign w:val="subscript"/>
        </w:rPr>
        <w:t>0</w:t>
      </w:r>
      <w:r w:rsidRPr="00EB4487">
        <w:t xml:space="preserve"> = (0,018 e</w:t>
      </w:r>
      <w:r w:rsidRPr="00EB4487">
        <w:rPr>
          <w:position w:val="-6"/>
          <w:vertAlign w:val="subscript"/>
        </w:rPr>
        <w:t>f</w:t>
      </w:r>
      <w:r w:rsidRPr="00EB4487">
        <w:t xml:space="preserve"> + 0,7).</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3575"/>
        <w:gridCol w:w="1134"/>
        <w:gridCol w:w="1134"/>
      </w:tblGrid>
      <w:tr w:rsidR="00065804" w:rsidRPr="00EB4487" w14:paraId="67469A1D" w14:textId="77777777" w:rsidTr="00D63DA3">
        <w:trPr>
          <w:cantSplit/>
          <w:trHeight w:hRule="exact" w:val="600"/>
          <w:jc w:val="center"/>
        </w:trPr>
        <w:tc>
          <w:tcPr>
            <w:tcW w:w="2679" w:type="dxa"/>
          </w:tcPr>
          <w:p w14:paraId="54A29E47" w14:textId="0AE80E75" w:rsidR="00065804" w:rsidRPr="00B87C24" w:rsidRDefault="00065804" w:rsidP="00D63DA3">
            <w:pPr>
              <w:spacing w:after="60"/>
              <w:jc w:val="center"/>
              <w:rPr>
                <w:rFonts w:asciiTheme="majorHAnsi" w:hAnsiTheme="majorHAnsi" w:cs="Arial"/>
                <w:b/>
                <w:color w:val="000000"/>
              </w:rPr>
            </w:pPr>
            <w:r w:rsidRPr="00B87C24">
              <w:rPr>
                <w:rFonts w:asciiTheme="majorHAnsi" w:hAnsiTheme="majorHAnsi" w:cs="Arial"/>
                <w:b/>
                <w:color w:val="000000"/>
              </w:rPr>
              <w:t xml:space="preserve">Standard </w:t>
            </w:r>
            <w:r w:rsidR="00B87C24">
              <w:rPr>
                <w:rFonts w:asciiTheme="majorHAnsi" w:hAnsiTheme="majorHAnsi" w:cs="Arial"/>
                <w:b/>
                <w:color w:val="000000"/>
              </w:rPr>
              <w:t>f</w:t>
            </w:r>
            <w:r w:rsidRPr="00B87C24">
              <w:rPr>
                <w:rFonts w:asciiTheme="majorHAnsi" w:hAnsiTheme="majorHAnsi" w:cs="Arial"/>
                <w:b/>
                <w:color w:val="000000"/>
              </w:rPr>
              <w:t xml:space="preserve">ire </w:t>
            </w:r>
            <w:r w:rsidR="00B87C24">
              <w:rPr>
                <w:rFonts w:asciiTheme="majorHAnsi" w:hAnsiTheme="majorHAnsi" w:cs="Arial"/>
                <w:b/>
                <w:color w:val="000000"/>
              </w:rPr>
              <w:t>r</w:t>
            </w:r>
            <w:r w:rsidRPr="00B87C24">
              <w:rPr>
                <w:rFonts w:asciiTheme="majorHAnsi" w:hAnsiTheme="majorHAnsi" w:cs="Arial"/>
                <w:b/>
                <w:color w:val="000000"/>
              </w:rPr>
              <w:t>esistance</w:t>
            </w:r>
          </w:p>
        </w:tc>
        <w:tc>
          <w:tcPr>
            <w:tcW w:w="3575" w:type="dxa"/>
          </w:tcPr>
          <w:p w14:paraId="7D9EE248" w14:textId="1CEC3A19" w:rsidR="00065804" w:rsidRPr="00B87C24" w:rsidRDefault="00065804" w:rsidP="00D63DA3">
            <w:pPr>
              <w:spacing w:after="60"/>
              <w:jc w:val="center"/>
              <w:rPr>
                <w:rFonts w:asciiTheme="majorHAnsi" w:hAnsiTheme="majorHAnsi" w:cs="Arial"/>
                <w:b/>
                <w:color w:val="000000"/>
              </w:rPr>
            </w:pPr>
            <w:r w:rsidRPr="00B87C24">
              <w:rPr>
                <w:rFonts w:asciiTheme="majorHAnsi" w:hAnsiTheme="majorHAnsi" w:cs="Arial"/>
                <w:b/>
                <w:color w:val="000000"/>
              </w:rPr>
              <w:t xml:space="preserve">Reduction </w:t>
            </w:r>
            <w:r w:rsidR="00D63DA3">
              <w:rPr>
                <w:rFonts w:asciiTheme="majorHAnsi" w:hAnsiTheme="majorHAnsi" w:cs="Arial"/>
                <w:b/>
                <w:color w:val="000000"/>
              </w:rPr>
              <w:t>f</w:t>
            </w:r>
            <w:r w:rsidRPr="00B87C24">
              <w:rPr>
                <w:rFonts w:asciiTheme="majorHAnsi" w:hAnsiTheme="majorHAnsi" w:cs="Arial"/>
                <w:b/>
                <w:color w:val="000000"/>
              </w:rPr>
              <w:t>actor k</w:t>
            </w:r>
            <w:r w:rsidRPr="00B87C24">
              <w:rPr>
                <w:rFonts w:asciiTheme="majorHAnsi" w:hAnsiTheme="majorHAnsi" w:cs="Arial"/>
                <w:b/>
                <w:color w:val="000000"/>
                <w:position w:val="-6"/>
                <w:vertAlign w:val="subscript"/>
              </w:rPr>
              <w:t>a</w:t>
            </w:r>
          </w:p>
        </w:tc>
        <w:tc>
          <w:tcPr>
            <w:tcW w:w="1134" w:type="dxa"/>
          </w:tcPr>
          <w:p w14:paraId="535BD1DA" w14:textId="77777777" w:rsidR="00065804" w:rsidRPr="00B87C24" w:rsidRDefault="00065804" w:rsidP="00D63DA3">
            <w:pPr>
              <w:spacing w:after="60"/>
              <w:jc w:val="center"/>
              <w:rPr>
                <w:rFonts w:asciiTheme="majorHAnsi" w:hAnsiTheme="majorHAnsi" w:cs="Arial"/>
                <w:b/>
                <w:color w:val="000000"/>
              </w:rPr>
            </w:pPr>
            <w:r w:rsidRPr="00B87C24">
              <w:rPr>
                <w:rFonts w:asciiTheme="majorHAnsi" w:hAnsiTheme="majorHAnsi" w:cs="Arial"/>
                <w:b/>
                <w:color w:val="000000"/>
              </w:rPr>
              <w:t>k</w:t>
            </w:r>
            <w:r w:rsidRPr="00B87C24">
              <w:rPr>
                <w:rFonts w:asciiTheme="majorHAnsi" w:hAnsiTheme="majorHAnsi" w:cs="Arial"/>
                <w:b/>
                <w:color w:val="000000"/>
                <w:position w:val="-6"/>
                <w:vertAlign w:val="subscript"/>
              </w:rPr>
              <w:t>a,min</w:t>
            </w:r>
          </w:p>
        </w:tc>
        <w:tc>
          <w:tcPr>
            <w:tcW w:w="1134" w:type="dxa"/>
          </w:tcPr>
          <w:p w14:paraId="048E6F0B" w14:textId="77777777" w:rsidR="00065804" w:rsidRPr="00B87C24" w:rsidRDefault="00065804" w:rsidP="00D63DA3">
            <w:pPr>
              <w:spacing w:after="60"/>
              <w:jc w:val="center"/>
              <w:rPr>
                <w:rFonts w:asciiTheme="majorHAnsi" w:hAnsiTheme="majorHAnsi" w:cs="Arial"/>
                <w:b/>
                <w:color w:val="000000"/>
              </w:rPr>
            </w:pPr>
            <w:r w:rsidRPr="00B87C24">
              <w:rPr>
                <w:rFonts w:asciiTheme="majorHAnsi" w:hAnsiTheme="majorHAnsi" w:cs="Arial"/>
                <w:b/>
                <w:color w:val="000000"/>
              </w:rPr>
              <w:t>k</w:t>
            </w:r>
            <w:r w:rsidRPr="00B87C24">
              <w:rPr>
                <w:rFonts w:asciiTheme="majorHAnsi" w:hAnsiTheme="majorHAnsi" w:cs="Arial"/>
                <w:b/>
                <w:color w:val="000000"/>
                <w:position w:val="-6"/>
                <w:vertAlign w:val="subscript"/>
              </w:rPr>
              <w:t>a,max</w:t>
            </w:r>
          </w:p>
        </w:tc>
      </w:tr>
      <w:tr w:rsidR="00065804" w:rsidRPr="00EB4487" w14:paraId="09D274F3" w14:textId="77777777" w:rsidTr="00D63DA3">
        <w:trPr>
          <w:cantSplit/>
          <w:jc w:val="center"/>
        </w:trPr>
        <w:tc>
          <w:tcPr>
            <w:tcW w:w="2679" w:type="dxa"/>
          </w:tcPr>
          <w:p w14:paraId="1A932F51"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R 30</w:t>
            </w:r>
          </w:p>
        </w:tc>
        <w:tc>
          <w:tcPr>
            <w:tcW w:w="3575" w:type="dxa"/>
          </w:tcPr>
          <w:p w14:paraId="1B8AF5AB" w14:textId="4963BDE9" w:rsidR="00065804" w:rsidRPr="00EB4487" w:rsidRDefault="004E46A9" w:rsidP="00D63DA3">
            <w:pPr>
              <w:spacing w:after="60"/>
              <w:jc w:val="center"/>
              <w:rPr>
                <w:rFonts w:asciiTheme="majorHAnsi" w:hAnsiTheme="majorHAnsi" w:cs="Arial"/>
                <w:color w:val="000000"/>
              </w:rPr>
            </w:pPr>
            <w:r>
              <w:rPr>
                <w:rFonts w:asciiTheme="majorHAnsi" w:hAnsiTheme="majorHAnsi" w:cs="Arial"/>
                <w:color w:val="000000"/>
              </w:rPr>
              <w:t xml:space="preserve"> </w:t>
            </w:r>
            <w:r w:rsidR="00065804" w:rsidRPr="00EB4487">
              <w:rPr>
                <w:rFonts w:asciiTheme="majorHAnsi" w:hAnsiTheme="majorHAnsi" w:cs="Arial"/>
                <w:color w:val="000000"/>
              </w:rPr>
              <w:t>[(1,12) - (84 / 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 + (h / (22b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))]a</w:t>
            </w:r>
            <w:r w:rsidR="00065804" w:rsidRPr="00EB4487">
              <w:rPr>
                <w:rFonts w:asciiTheme="majorHAnsi" w:hAnsiTheme="majorHAnsi" w:cs="Arial"/>
                <w:color w:val="000000"/>
                <w:position w:val="-6"/>
                <w:vertAlign w:val="subscript"/>
              </w:rPr>
              <w:t>0</w:t>
            </w:r>
          </w:p>
        </w:tc>
        <w:tc>
          <w:tcPr>
            <w:tcW w:w="1134" w:type="dxa"/>
          </w:tcPr>
          <w:p w14:paraId="3CFF6049"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0,5</w:t>
            </w:r>
          </w:p>
        </w:tc>
        <w:tc>
          <w:tcPr>
            <w:tcW w:w="1134" w:type="dxa"/>
          </w:tcPr>
          <w:p w14:paraId="2C1DAF15"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0,8</w:t>
            </w:r>
          </w:p>
        </w:tc>
      </w:tr>
      <w:tr w:rsidR="00065804" w:rsidRPr="00EB4487" w14:paraId="310AB4F6" w14:textId="77777777" w:rsidTr="00D63DA3">
        <w:trPr>
          <w:cantSplit/>
          <w:jc w:val="center"/>
        </w:trPr>
        <w:tc>
          <w:tcPr>
            <w:tcW w:w="2679" w:type="dxa"/>
          </w:tcPr>
          <w:p w14:paraId="69DD4A38"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R 60</w:t>
            </w:r>
          </w:p>
        </w:tc>
        <w:tc>
          <w:tcPr>
            <w:tcW w:w="3575" w:type="dxa"/>
          </w:tcPr>
          <w:p w14:paraId="69752C2B" w14:textId="127975E1" w:rsidR="00065804" w:rsidRPr="00EB4487" w:rsidRDefault="004E46A9" w:rsidP="00D63DA3">
            <w:pPr>
              <w:spacing w:after="60"/>
              <w:jc w:val="center"/>
              <w:rPr>
                <w:rFonts w:asciiTheme="majorHAnsi" w:hAnsiTheme="majorHAnsi" w:cs="Arial"/>
                <w:color w:val="000000"/>
              </w:rPr>
            </w:pPr>
            <w:r>
              <w:rPr>
                <w:rFonts w:asciiTheme="majorHAnsi" w:hAnsiTheme="majorHAnsi" w:cs="Arial"/>
                <w:color w:val="000000"/>
              </w:rPr>
              <w:t xml:space="preserve"> </w:t>
            </w:r>
            <w:r w:rsidR="00065804" w:rsidRPr="00EB4487">
              <w:rPr>
                <w:rFonts w:asciiTheme="majorHAnsi" w:hAnsiTheme="majorHAnsi" w:cs="Arial"/>
                <w:color w:val="000000"/>
              </w:rPr>
              <w:t>[(0,21) - (26 / 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 + (h / (24b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))]a</w:t>
            </w:r>
            <w:r w:rsidR="00065804" w:rsidRPr="00EB4487">
              <w:rPr>
                <w:rFonts w:asciiTheme="majorHAnsi" w:hAnsiTheme="majorHAnsi" w:cs="Arial"/>
                <w:color w:val="000000"/>
                <w:position w:val="-6"/>
                <w:vertAlign w:val="subscript"/>
              </w:rPr>
              <w:t>0</w:t>
            </w:r>
          </w:p>
        </w:tc>
        <w:tc>
          <w:tcPr>
            <w:tcW w:w="1134" w:type="dxa"/>
          </w:tcPr>
          <w:p w14:paraId="4F2C680E"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0,12</w:t>
            </w:r>
          </w:p>
        </w:tc>
        <w:tc>
          <w:tcPr>
            <w:tcW w:w="1134" w:type="dxa"/>
          </w:tcPr>
          <w:p w14:paraId="75A0B348"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0,4</w:t>
            </w:r>
          </w:p>
        </w:tc>
      </w:tr>
      <w:tr w:rsidR="00065804" w:rsidRPr="00EB4487" w14:paraId="32B4C1EF" w14:textId="77777777" w:rsidTr="00D63DA3">
        <w:trPr>
          <w:cantSplit/>
          <w:jc w:val="center"/>
        </w:trPr>
        <w:tc>
          <w:tcPr>
            <w:tcW w:w="2679" w:type="dxa"/>
          </w:tcPr>
          <w:p w14:paraId="02CD191D"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R 90</w:t>
            </w:r>
          </w:p>
        </w:tc>
        <w:tc>
          <w:tcPr>
            <w:tcW w:w="3575" w:type="dxa"/>
          </w:tcPr>
          <w:p w14:paraId="1149158D" w14:textId="58ABFCB2" w:rsidR="00065804" w:rsidRPr="00EB4487" w:rsidRDefault="004E46A9" w:rsidP="00D63DA3">
            <w:pPr>
              <w:spacing w:after="60"/>
              <w:jc w:val="center"/>
              <w:rPr>
                <w:rFonts w:asciiTheme="majorHAnsi" w:hAnsiTheme="majorHAnsi" w:cs="Arial"/>
                <w:color w:val="000000"/>
              </w:rPr>
            </w:pPr>
            <w:r>
              <w:rPr>
                <w:rFonts w:asciiTheme="majorHAnsi" w:hAnsiTheme="majorHAnsi" w:cs="Arial"/>
                <w:color w:val="000000"/>
              </w:rPr>
              <w:t xml:space="preserve"> </w:t>
            </w:r>
            <w:r w:rsidR="00065804" w:rsidRPr="00EB4487">
              <w:rPr>
                <w:rFonts w:asciiTheme="majorHAnsi" w:hAnsiTheme="majorHAnsi" w:cs="Arial"/>
                <w:color w:val="000000"/>
              </w:rPr>
              <w:t>[(0,12) - (17 / 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 + (h / (38b</w:t>
            </w:r>
            <w:r w:rsidR="00065804" w:rsidRPr="00EB4487">
              <w:rPr>
                <w:rFonts w:asciiTheme="majorHAnsi" w:hAnsiTheme="majorHAnsi" w:cs="Arial"/>
                <w:color w:val="000000"/>
                <w:position w:val="-6"/>
                <w:vertAlign w:val="subscript"/>
              </w:rPr>
              <w:t>c</w:t>
            </w:r>
            <w:r w:rsidR="00065804" w:rsidRPr="00EB4487">
              <w:rPr>
                <w:rFonts w:asciiTheme="majorHAnsi" w:hAnsiTheme="majorHAnsi" w:cs="Arial"/>
                <w:color w:val="000000"/>
              </w:rPr>
              <w:t>))]a</w:t>
            </w:r>
            <w:r w:rsidR="00065804" w:rsidRPr="00EB4487">
              <w:rPr>
                <w:rFonts w:asciiTheme="majorHAnsi" w:hAnsiTheme="majorHAnsi" w:cs="Arial"/>
                <w:color w:val="000000"/>
                <w:position w:val="-6"/>
                <w:vertAlign w:val="subscript"/>
              </w:rPr>
              <w:t>0</w:t>
            </w:r>
          </w:p>
        </w:tc>
        <w:tc>
          <w:tcPr>
            <w:tcW w:w="1134" w:type="dxa"/>
          </w:tcPr>
          <w:p w14:paraId="3BCC758D"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0,06</w:t>
            </w:r>
          </w:p>
        </w:tc>
        <w:tc>
          <w:tcPr>
            <w:tcW w:w="1134" w:type="dxa"/>
          </w:tcPr>
          <w:p w14:paraId="2DC67CF6"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0,12</w:t>
            </w:r>
          </w:p>
        </w:tc>
      </w:tr>
      <w:tr w:rsidR="00065804" w:rsidRPr="00EB4487" w14:paraId="624E0788" w14:textId="77777777" w:rsidTr="00D63DA3">
        <w:trPr>
          <w:cantSplit/>
          <w:jc w:val="center"/>
        </w:trPr>
        <w:tc>
          <w:tcPr>
            <w:tcW w:w="2679" w:type="dxa"/>
          </w:tcPr>
          <w:p w14:paraId="5B80BC1F"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R 120</w:t>
            </w:r>
          </w:p>
        </w:tc>
        <w:tc>
          <w:tcPr>
            <w:tcW w:w="3575" w:type="dxa"/>
          </w:tcPr>
          <w:p w14:paraId="74BDEA58"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[(0,1) - (15 / b</w:t>
            </w:r>
            <w:r w:rsidRPr="00EB4487">
              <w:rPr>
                <w:rFonts w:asciiTheme="majorHAnsi" w:hAnsiTheme="majorHAnsi" w:cs="Arial"/>
                <w:color w:val="000000"/>
                <w:position w:val="-6"/>
                <w:vertAlign w:val="subscript"/>
              </w:rPr>
              <w:t>c</w:t>
            </w:r>
            <w:r w:rsidRPr="00EB4487">
              <w:rPr>
                <w:rFonts w:asciiTheme="majorHAnsi" w:hAnsiTheme="majorHAnsi" w:cs="Arial"/>
                <w:color w:val="000000"/>
              </w:rPr>
              <w:t>) + (h / (40b</w:t>
            </w:r>
            <w:r w:rsidRPr="00EB4487">
              <w:rPr>
                <w:rFonts w:asciiTheme="majorHAnsi" w:hAnsiTheme="majorHAnsi" w:cs="Arial"/>
                <w:color w:val="000000"/>
                <w:position w:val="-6"/>
                <w:vertAlign w:val="subscript"/>
              </w:rPr>
              <w:t>c</w:t>
            </w:r>
            <w:r w:rsidRPr="00EB4487">
              <w:rPr>
                <w:rFonts w:asciiTheme="majorHAnsi" w:hAnsiTheme="majorHAnsi" w:cs="Arial"/>
                <w:color w:val="000000"/>
              </w:rPr>
              <w:t>))]a</w:t>
            </w:r>
            <w:r w:rsidRPr="00EB4487">
              <w:rPr>
                <w:rFonts w:asciiTheme="majorHAnsi" w:hAnsiTheme="majorHAnsi" w:cs="Arial"/>
                <w:color w:val="000000"/>
                <w:position w:val="-6"/>
                <w:vertAlign w:val="subscript"/>
              </w:rPr>
              <w:t>0</w:t>
            </w:r>
          </w:p>
        </w:tc>
        <w:tc>
          <w:tcPr>
            <w:tcW w:w="1134" w:type="dxa"/>
          </w:tcPr>
          <w:p w14:paraId="34D42030"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0,05</w:t>
            </w:r>
          </w:p>
        </w:tc>
        <w:tc>
          <w:tcPr>
            <w:tcW w:w="1134" w:type="dxa"/>
          </w:tcPr>
          <w:p w14:paraId="48E3B2C5"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0,10</w:t>
            </w:r>
          </w:p>
        </w:tc>
      </w:tr>
      <w:tr w:rsidR="00065804" w:rsidRPr="00EB4487" w14:paraId="6936819F" w14:textId="77777777" w:rsidTr="00D63DA3">
        <w:trPr>
          <w:cantSplit/>
          <w:jc w:val="center"/>
        </w:trPr>
        <w:tc>
          <w:tcPr>
            <w:tcW w:w="2679" w:type="dxa"/>
          </w:tcPr>
          <w:p w14:paraId="6683CFAF"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R 180</w:t>
            </w:r>
          </w:p>
        </w:tc>
        <w:tc>
          <w:tcPr>
            <w:tcW w:w="3575" w:type="dxa"/>
          </w:tcPr>
          <w:p w14:paraId="69C36043"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[(0,03) - (3 / b</w:t>
            </w:r>
            <w:r w:rsidRPr="00EB4487">
              <w:rPr>
                <w:rFonts w:asciiTheme="majorHAnsi" w:hAnsiTheme="majorHAnsi" w:cs="Arial"/>
                <w:color w:val="000000"/>
                <w:position w:val="-6"/>
                <w:vertAlign w:val="subscript"/>
              </w:rPr>
              <w:t>c</w:t>
            </w:r>
            <w:r w:rsidRPr="00EB4487">
              <w:rPr>
                <w:rFonts w:asciiTheme="majorHAnsi" w:hAnsiTheme="majorHAnsi" w:cs="Arial"/>
                <w:color w:val="000000"/>
              </w:rPr>
              <w:t>) + (h / (50b</w:t>
            </w:r>
            <w:r w:rsidRPr="00EB4487">
              <w:rPr>
                <w:rFonts w:asciiTheme="majorHAnsi" w:hAnsiTheme="majorHAnsi" w:cs="Arial"/>
                <w:color w:val="000000"/>
                <w:position w:val="-6"/>
                <w:vertAlign w:val="subscript"/>
              </w:rPr>
              <w:t>c</w:t>
            </w:r>
            <w:r w:rsidRPr="00EB4487">
              <w:rPr>
                <w:rFonts w:asciiTheme="majorHAnsi" w:hAnsiTheme="majorHAnsi" w:cs="Arial"/>
                <w:color w:val="000000"/>
              </w:rPr>
              <w:t>))]a</w:t>
            </w:r>
            <w:r w:rsidRPr="00EB4487">
              <w:rPr>
                <w:rFonts w:asciiTheme="majorHAnsi" w:hAnsiTheme="majorHAnsi" w:cs="Arial"/>
                <w:color w:val="000000"/>
                <w:position w:val="-6"/>
                <w:vertAlign w:val="subscript"/>
              </w:rPr>
              <w:t>0</w:t>
            </w:r>
          </w:p>
        </w:tc>
        <w:tc>
          <w:tcPr>
            <w:tcW w:w="1134" w:type="dxa"/>
          </w:tcPr>
          <w:p w14:paraId="0750D591"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0,03</w:t>
            </w:r>
          </w:p>
        </w:tc>
        <w:tc>
          <w:tcPr>
            <w:tcW w:w="1134" w:type="dxa"/>
          </w:tcPr>
          <w:p w14:paraId="431DCC61" w14:textId="77777777" w:rsidR="00065804" w:rsidRPr="00EB4487" w:rsidRDefault="00065804" w:rsidP="00D63DA3">
            <w:pPr>
              <w:spacing w:after="60"/>
              <w:jc w:val="center"/>
              <w:rPr>
                <w:rFonts w:asciiTheme="majorHAnsi" w:hAnsiTheme="majorHAnsi" w:cs="Arial"/>
                <w:color w:val="000000"/>
              </w:rPr>
            </w:pPr>
            <w:r w:rsidRPr="00EB4487">
              <w:rPr>
                <w:rFonts w:asciiTheme="majorHAnsi" w:hAnsiTheme="majorHAnsi" w:cs="Arial"/>
                <w:color w:val="000000"/>
              </w:rPr>
              <w:t>0,06</w:t>
            </w:r>
          </w:p>
        </w:tc>
      </w:tr>
    </w:tbl>
    <w:p w14:paraId="6B17AF8A" w14:textId="77777777" w:rsidR="00065804" w:rsidRPr="00EB4487" w:rsidRDefault="00065804" w:rsidP="00D63DA3">
      <w:pPr>
        <w:pStyle w:val="BodyText"/>
        <w:spacing w:before="0" w:after="0"/>
      </w:pPr>
    </w:p>
    <w:p w14:paraId="1523FDF6" w14:textId="182C0743" w:rsidR="00065804" w:rsidRPr="00EB4487" w:rsidRDefault="00065804">
      <w:pPr>
        <w:pStyle w:val="BodyText"/>
      </w:pPr>
      <w:r w:rsidRPr="00EB4487">
        <w:t xml:space="preserve">(9) The </w:t>
      </w:r>
      <w:r w:rsidR="00A34A73" w:rsidRPr="00A0537E">
        <w:t xml:space="preserve">yield </w:t>
      </w:r>
      <w:r w:rsidR="00A34A73">
        <w:t>strength</w:t>
      </w:r>
      <w:r w:rsidR="00A34A73" w:rsidRPr="00A0537E">
        <w:t xml:space="preserve"> of the reinforcing bars </w:t>
      </w:r>
      <w:r w:rsidR="00A34A73">
        <w:t>should be reduced by</w:t>
      </w:r>
      <w:r w:rsidR="00A34A73" w:rsidRPr="00A0537E">
        <w:t xml:space="preserve"> </w:t>
      </w:r>
      <w:r w:rsidR="00A34A73">
        <w:t xml:space="preserve">application of </w:t>
      </w:r>
      <w:r w:rsidR="00A34A73" w:rsidRPr="00A0537E">
        <w:t xml:space="preserve">reduction factor </w:t>
      </w:r>
      <m:oMath>
        <m:sSub>
          <m:sSubPr>
            <m:ctrlPr>
              <w:rPr>
                <w:rFonts w:ascii="Cambria Math" w:hAnsi="Cambria Math"/>
                <w:i/>
              </w:rPr>
            </m:ctrlPr>
          </m:sSubPr>
          <m:e>
            <m:r>
              <w:rPr>
                <w:rFonts w:ascii="Cambria Math"/>
              </w:rPr>
              <m:t>k</m:t>
            </m:r>
          </m:e>
          <m:sub>
            <m:r>
              <w:rPr>
                <w:rFonts w:ascii="Cambria Math"/>
              </w:rPr>
              <m:t>r</m:t>
            </m:r>
          </m:sub>
        </m:sSub>
      </m:oMath>
      <w:r w:rsidR="00A34A73" w:rsidRPr="00A0537E">
        <w:t xml:space="preserve"> </w:t>
      </w:r>
      <w:r w:rsidR="00A34A73">
        <w:t>calculated according to</w:t>
      </w:r>
      <w:r w:rsidR="00A34A73" w:rsidRPr="00A0537E">
        <w:t xml:space="preserve"> Table D.5. The reduction facto</w:t>
      </w:r>
      <w:r w:rsidR="006C2485">
        <w:t>r</w:t>
      </w:r>
      <w:r w:rsidR="006C2485" w:rsidRPr="004256FF">
        <w:rPr>
          <w:i/>
          <w:iCs/>
        </w:rPr>
        <w:t xml:space="preserve"> k</w:t>
      </w:r>
      <w:r w:rsidR="006C2485" w:rsidRPr="004256FF">
        <w:rPr>
          <w:i/>
          <w:iCs/>
          <w:vertAlign w:val="subscript"/>
        </w:rPr>
        <w:t>r</w:t>
      </w:r>
      <w:r w:rsidR="006C2485">
        <w:t xml:space="preserve"> </w:t>
      </w:r>
      <w:r w:rsidR="00A34A73">
        <w:t>should remain between</w:t>
      </w:r>
      <w:r w:rsidR="00A34A73" w:rsidRPr="00A0537E">
        <w:t xml:space="preserve"> the minimum and maximum values given in this Table D.5</w:t>
      </w:r>
      <w:r w:rsidR="00A34A73">
        <w:t>.</w:t>
      </w:r>
    </w:p>
    <w:p w14:paraId="20D29472" w14:textId="63821B81" w:rsidR="00065804" w:rsidRPr="00EB4487" w:rsidRDefault="00065804" w:rsidP="00E45575">
      <w:pPr>
        <w:pStyle w:val="Tabletitle"/>
      </w:pPr>
      <w:r w:rsidRPr="00EB4487">
        <w:t>Table D.5</w:t>
      </w:r>
      <w:r w:rsidR="00864180">
        <w:t xml:space="preserve"> </w:t>
      </w:r>
      <w:r w:rsidR="00864180">
        <w:rPr>
          <w:lang w:val="en-US"/>
        </w:rPr>
        <w:t xml:space="preserve">— </w:t>
      </w:r>
      <w:r w:rsidRPr="00EB4487">
        <w:t>Reduction factor k</w:t>
      </w:r>
      <w:r w:rsidRPr="00EB4487">
        <w:rPr>
          <w:position w:val="-6"/>
          <w:vertAlign w:val="subscript"/>
        </w:rPr>
        <w:t xml:space="preserve">r </w:t>
      </w:r>
      <w:r w:rsidRPr="00EB4487">
        <w:t>of the yield point of a reinforcing bar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8"/>
        <w:gridCol w:w="1021"/>
        <w:gridCol w:w="1021"/>
        <w:gridCol w:w="1022"/>
        <w:gridCol w:w="1134"/>
        <w:gridCol w:w="1134"/>
      </w:tblGrid>
      <w:tr w:rsidR="00065804" w:rsidRPr="00EB4487" w14:paraId="333A5809" w14:textId="77777777" w:rsidTr="00AF7D26">
        <w:trPr>
          <w:cantSplit/>
          <w:trHeight w:hRule="exact" w:val="600"/>
          <w:jc w:val="center"/>
        </w:trPr>
        <w:tc>
          <w:tcPr>
            <w:tcW w:w="5672" w:type="dxa"/>
            <w:gridSpan w:val="4"/>
            <w:tcBorders>
              <w:top w:val="single" w:sz="12" w:space="0" w:color="auto"/>
              <w:left w:val="single" w:sz="12" w:space="0" w:color="auto"/>
              <w:bottom w:val="single" w:sz="12" w:space="0" w:color="auto"/>
            </w:tcBorders>
            <w:vAlign w:val="center"/>
          </w:tcPr>
          <w:p w14:paraId="4995973B" w14:textId="3E52310A" w:rsidR="00065804" w:rsidRPr="00EB4487" w:rsidRDefault="006973E4" w:rsidP="00D63DA3">
            <w:pPr>
              <w:tabs>
                <w:tab w:val="center" w:pos="2840"/>
                <w:tab w:val="right" w:pos="5680"/>
              </w:tabs>
              <w:spacing w:after="60"/>
              <w:jc w:val="center"/>
              <w:rPr>
                <w:rFonts w:asciiTheme="majorHAnsi" w:hAnsiTheme="majorHAnsi"/>
                <w:color w:val="000000"/>
              </w:rPr>
            </w:pPr>
            <m:oMathPara>
              <m:oMath>
                <m:sSub>
                  <m:sSubPr>
                    <m:ctrlPr>
                      <w:rPr>
                        <w:rFonts w:ascii="Cambria Math" w:hAnsiTheme="majorHAnsi"/>
                        <w:i/>
                        <w:color w:val="000000"/>
                      </w:rPr>
                    </m:ctrlPr>
                  </m:sSubPr>
                  <m:e>
                    <m:r>
                      <w:rPr>
                        <w:rFonts w:ascii="Cambria Math" w:hAnsiTheme="majorHAnsi"/>
                        <w:color w:val="000000"/>
                      </w:rPr>
                      <m:t>k</m:t>
                    </m:r>
                  </m:e>
                  <m:sub>
                    <m:r>
                      <w:rPr>
                        <w:rFonts w:ascii="Cambria Math" w:hAnsiTheme="majorHAnsi"/>
                        <w:color w:val="000000"/>
                      </w:rPr>
                      <m:t>r</m:t>
                    </m:r>
                  </m:sub>
                </m:sSub>
                <m:r>
                  <w:rPr>
                    <w:rFonts w:ascii="Cambria Math" w:hAnsiTheme="majorHAnsi"/>
                    <w:color w:val="000000"/>
                  </w:rPr>
                  <m:t>=</m:t>
                </m:r>
                <m:d>
                  <m:dPr>
                    <m:ctrlPr>
                      <w:rPr>
                        <w:rFonts w:ascii="Cambria Math" w:hAnsiTheme="majorHAnsi"/>
                        <w:color w:val="000000"/>
                      </w:rPr>
                    </m:ctrlPr>
                  </m:dPr>
                  <m:e>
                    <m:r>
                      <m:rPr>
                        <m:nor/>
                      </m:rPr>
                      <w:rPr>
                        <w:rFonts w:ascii="Cambria Math" w:hAnsiTheme="majorHAnsi"/>
                        <w:color w:val="000000"/>
                      </w:rPr>
                      <m:t>u</m:t>
                    </m:r>
                    <m:sSub>
                      <m:sSubPr>
                        <m:ctrlPr>
                          <w:rPr>
                            <w:rFonts w:ascii="Cambria Math" w:hAnsiTheme="majorHAnsi"/>
                            <w:color w:val="000000"/>
                          </w:rPr>
                        </m:ctrlPr>
                      </m:sSubPr>
                      <m:e>
                        <m:r>
                          <m:rPr>
                            <m:nor/>
                          </m:rPr>
                          <w:rPr>
                            <w:rFonts w:ascii="Cambria Math" w:hAnsiTheme="majorHAnsi"/>
                            <w:color w:val="000000"/>
                          </w:rPr>
                          <m:t>a</m:t>
                        </m:r>
                      </m:e>
                      <m:sub>
                        <m:r>
                          <w:rPr>
                            <w:rFonts w:ascii="Cambria Math" w:hAnsiTheme="majorHAnsi"/>
                            <w:color w:val="000000"/>
                          </w:rPr>
                          <m:t>3</m:t>
                        </m:r>
                        <m:ctrlPr>
                          <w:rPr>
                            <w:rFonts w:ascii="Cambria Math" w:hAnsiTheme="majorHAnsi"/>
                            <w:i/>
                            <w:color w:val="000000"/>
                          </w:rPr>
                        </m:ctrlPr>
                      </m:sub>
                    </m:sSub>
                    <m:r>
                      <m:rPr>
                        <m:nor/>
                      </m:rPr>
                      <w:rPr>
                        <w:rFonts w:ascii="Cambria Math" w:hAnsiTheme="majorHAnsi"/>
                        <w:color w:val="000000"/>
                      </w:rPr>
                      <m:t>+</m:t>
                    </m:r>
                    <m:sSub>
                      <m:sSubPr>
                        <m:ctrlPr>
                          <w:rPr>
                            <w:rFonts w:ascii="Cambria Math" w:hAnsiTheme="majorHAnsi"/>
                            <w:color w:val="000000"/>
                          </w:rPr>
                        </m:ctrlPr>
                      </m:sSubPr>
                      <m:e>
                        <m:r>
                          <m:rPr>
                            <m:nor/>
                          </m:rPr>
                          <w:rPr>
                            <w:rFonts w:ascii="Cambria Math" w:hAnsiTheme="majorHAnsi"/>
                            <w:color w:val="000000"/>
                          </w:rPr>
                          <m:t>a</m:t>
                        </m:r>
                      </m:e>
                      <m:sub>
                        <m:r>
                          <w:rPr>
                            <w:rFonts w:ascii="Cambria Math" w:hAnsiTheme="majorHAnsi"/>
                            <w:color w:val="000000"/>
                          </w:rPr>
                          <m:t>4</m:t>
                        </m:r>
                        <m:ctrlPr>
                          <w:rPr>
                            <w:rFonts w:ascii="Cambria Math" w:hAnsiTheme="majorHAnsi"/>
                            <w:i/>
                            <w:color w:val="000000"/>
                          </w:rPr>
                        </m:ctrlPr>
                      </m:sub>
                    </m:sSub>
                    <m:ctrlPr>
                      <w:rPr>
                        <w:rFonts w:ascii="Cambria Math" w:hAnsi="Cambria Math"/>
                        <w:i/>
                        <w:color w:val="000000"/>
                      </w:rPr>
                    </m:ctrlPr>
                  </m:e>
                </m:d>
                <m:sSub>
                  <m:sSubPr>
                    <m:ctrlPr>
                      <w:rPr>
                        <w:rFonts w:ascii="Cambria Math" w:hAnsiTheme="majorHAnsi"/>
                        <w:i/>
                        <w:color w:val="000000"/>
                      </w:rPr>
                    </m:ctrlPr>
                  </m:sSubPr>
                  <m:e>
                    <m:r>
                      <w:rPr>
                        <w:rFonts w:ascii="Cambria Math" w:hAnsiTheme="majorHAnsi"/>
                        <w:color w:val="000000"/>
                      </w:rPr>
                      <m:t>a</m:t>
                    </m:r>
                  </m:e>
                  <m:sub>
                    <m:r>
                      <w:rPr>
                        <w:rFonts w:ascii="Cambria Math" w:hAnsiTheme="majorHAnsi"/>
                        <w:color w:val="000000"/>
                      </w:rPr>
                      <m:t>5</m:t>
                    </m:r>
                  </m:sub>
                </m:sSub>
                <m:r>
                  <w:rPr>
                    <w:rFonts w:ascii="Cambria Math" w:hAnsiTheme="majorHAnsi"/>
                    <w:color w:val="000000"/>
                  </w:rPr>
                  <m:t>/</m:t>
                </m:r>
                <m:rad>
                  <m:radPr>
                    <m:degHide m:val="1"/>
                    <m:ctrlPr>
                      <w:rPr>
                        <w:rFonts w:ascii="Cambria Math" w:hAnsiTheme="majorHAnsi"/>
                        <w:i/>
                        <w:color w:val="000000"/>
                      </w:rPr>
                    </m:ctrlPr>
                  </m:radPr>
                  <m:deg/>
                  <m:e>
                    <m:d>
                      <m:dPr>
                        <m:ctrlPr>
                          <w:rPr>
                            <w:rFonts w:ascii="Cambria Math" w:hAnsiTheme="majorHAnsi"/>
                            <w:i/>
                            <w:color w:val="000000"/>
                          </w:rPr>
                        </m:ctrlPr>
                      </m:dPr>
                      <m:e>
                        <m:sSub>
                          <m:sSubPr>
                            <m:ctrlPr>
                              <w:rPr>
                                <w:rFonts w:ascii="Cambria Math" w:hAnsiTheme="majorHAnsi"/>
                                <w:i/>
                                <w:color w:val="000000"/>
                              </w:rPr>
                            </m:ctrlPr>
                          </m:sSubPr>
                          <m:e>
                            <m:r>
                              <w:rPr>
                                <w:rFonts w:ascii="Cambria Math" w:hAnsiTheme="majorHAnsi"/>
                                <w:color w:val="000000"/>
                              </w:rPr>
                              <m:t>A</m:t>
                            </m:r>
                          </m:e>
                          <m:sub>
                            <m:r>
                              <w:rPr>
                                <w:rFonts w:ascii="Cambria Math" w:hAnsiTheme="majorHAnsi"/>
                                <w:color w:val="000000"/>
                              </w:rPr>
                              <m:t>m</m:t>
                            </m:r>
                          </m:sub>
                        </m:sSub>
                        <m:r>
                          <m:rPr>
                            <m:nor/>
                          </m:rPr>
                          <w:rPr>
                            <w:rFonts w:ascii="Cambria Math" w:hAnsiTheme="majorHAnsi"/>
                            <w:color w:val="000000"/>
                          </w:rPr>
                          <m:t>/V</m:t>
                        </m:r>
                        <m:ctrlPr>
                          <w:rPr>
                            <w:rFonts w:ascii="Cambria Math" w:hAnsiTheme="majorHAnsi"/>
                            <w:color w:val="000000"/>
                          </w:rPr>
                        </m:ctrlPr>
                      </m:e>
                    </m:d>
                    <m:ctrlPr>
                      <w:rPr>
                        <w:rFonts w:ascii="Cambria Math" w:hAnsi="Cambria Math"/>
                        <w:i/>
                        <w:color w:val="000000"/>
                      </w:rPr>
                    </m:ctrlPr>
                  </m:e>
                </m:rad>
              </m:oMath>
            </m:oMathPara>
          </w:p>
        </w:tc>
        <w:tc>
          <w:tcPr>
            <w:tcW w:w="1134" w:type="dxa"/>
            <w:tcBorders>
              <w:top w:val="single" w:sz="12" w:space="0" w:color="auto"/>
              <w:bottom w:val="nil"/>
            </w:tcBorders>
          </w:tcPr>
          <w:p w14:paraId="0AD786A8"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k</w:t>
            </w:r>
            <w:r w:rsidRPr="00EB4487">
              <w:rPr>
                <w:rFonts w:asciiTheme="majorHAnsi" w:hAnsiTheme="majorHAnsi"/>
                <w:color w:val="000000"/>
                <w:position w:val="-6"/>
                <w:vertAlign w:val="subscript"/>
              </w:rPr>
              <w:t>r,min</w:t>
            </w:r>
          </w:p>
        </w:tc>
        <w:tc>
          <w:tcPr>
            <w:tcW w:w="1134" w:type="dxa"/>
            <w:tcBorders>
              <w:top w:val="single" w:sz="12" w:space="0" w:color="auto"/>
              <w:bottom w:val="nil"/>
              <w:right w:val="single" w:sz="12" w:space="0" w:color="auto"/>
            </w:tcBorders>
          </w:tcPr>
          <w:p w14:paraId="095594CE"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k</w:t>
            </w:r>
            <w:r w:rsidRPr="00EB4487">
              <w:rPr>
                <w:rFonts w:asciiTheme="majorHAnsi" w:hAnsiTheme="majorHAnsi"/>
                <w:color w:val="000000"/>
                <w:position w:val="-6"/>
                <w:vertAlign w:val="subscript"/>
              </w:rPr>
              <w:t>r,max</w:t>
            </w:r>
          </w:p>
        </w:tc>
      </w:tr>
      <w:tr w:rsidR="00065804" w:rsidRPr="00EB4487" w14:paraId="48168B25" w14:textId="77777777" w:rsidTr="00AF7D26">
        <w:trPr>
          <w:cantSplit/>
          <w:trHeight w:hRule="exact" w:val="500"/>
          <w:jc w:val="center"/>
        </w:trPr>
        <w:tc>
          <w:tcPr>
            <w:tcW w:w="2608" w:type="dxa"/>
            <w:tcBorders>
              <w:top w:val="single" w:sz="12" w:space="0" w:color="auto"/>
              <w:left w:val="single" w:sz="12" w:space="0" w:color="auto"/>
              <w:bottom w:val="single" w:sz="12" w:space="0" w:color="auto"/>
            </w:tcBorders>
          </w:tcPr>
          <w:p w14:paraId="605029C2" w14:textId="6DD3799C"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 xml:space="preserve">Standard </w:t>
            </w:r>
            <w:r w:rsidR="00B87C24">
              <w:rPr>
                <w:rFonts w:asciiTheme="majorHAnsi" w:hAnsiTheme="majorHAnsi"/>
                <w:color w:val="000000"/>
              </w:rPr>
              <w:t>f</w:t>
            </w:r>
            <w:r w:rsidRPr="00EB4487">
              <w:rPr>
                <w:rFonts w:asciiTheme="majorHAnsi" w:hAnsiTheme="majorHAnsi"/>
                <w:color w:val="000000"/>
              </w:rPr>
              <w:t xml:space="preserve">ire </w:t>
            </w:r>
            <w:r w:rsidR="00B87C24">
              <w:rPr>
                <w:rFonts w:asciiTheme="majorHAnsi" w:hAnsiTheme="majorHAnsi"/>
                <w:color w:val="000000"/>
              </w:rPr>
              <w:t>r</w:t>
            </w:r>
            <w:r w:rsidRPr="00EB4487">
              <w:rPr>
                <w:rFonts w:asciiTheme="majorHAnsi" w:hAnsiTheme="majorHAnsi"/>
                <w:color w:val="000000"/>
              </w:rPr>
              <w:t>esistance</w:t>
            </w:r>
          </w:p>
        </w:tc>
        <w:tc>
          <w:tcPr>
            <w:tcW w:w="1021" w:type="dxa"/>
            <w:tcBorders>
              <w:top w:val="single" w:sz="12" w:space="0" w:color="auto"/>
              <w:bottom w:val="single" w:sz="12" w:space="0" w:color="auto"/>
            </w:tcBorders>
          </w:tcPr>
          <w:p w14:paraId="7E5EE52B"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a</w:t>
            </w:r>
            <w:r w:rsidRPr="00EB4487">
              <w:rPr>
                <w:rFonts w:asciiTheme="majorHAnsi" w:hAnsiTheme="majorHAnsi"/>
                <w:color w:val="000000"/>
                <w:position w:val="-6"/>
                <w:vertAlign w:val="subscript"/>
              </w:rPr>
              <w:t>3</w:t>
            </w:r>
          </w:p>
        </w:tc>
        <w:tc>
          <w:tcPr>
            <w:tcW w:w="1021" w:type="dxa"/>
            <w:tcBorders>
              <w:top w:val="single" w:sz="12" w:space="0" w:color="auto"/>
              <w:bottom w:val="single" w:sz="12" w:space="0" w:color="auto"/>
            </w:tcBorders>
          </w:tcPr>
          <w:p w14:paraId="198A9FD4"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a</w:t>
            </w:r>
            <w:r w:rsidRPr="00EB4487">
              <w:rPr>
                <w:rFonts w:asciiTheme="majorHAnsi" w:hAnsiTheme="majorHAnsi"/>
                <w:color w:val="000000"/>
                <w:position w:val="-6"/>
                <w:vertAlign w:val="subscript"/>
              </w:rPr>
              <w:t>4</w:t>
            </w:r>
          </w:p>
        </w:tc>
        <w:tc>
          <w:tcPr>
            <w:tcW w:w="1022" w:type="dxa"/>
            <w:tcBorders>
              <w:top w:val="single" w:sz="12" w:space="0" w:color="auto"/>
              <w:bottom w:val="single" w:sz="12" w:space="0" w:color="auto"/>
            </w:tcBorders>
          </w:tcPr>
          <w:p w14:paraId="76224F92"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a</w:t>
            </w:r>
            <w:r w:rsidRPr="00EB4487">
              <w:rPr>
                <w:rFonts w:asciiTheme="majorHAnsi" w:hAnsiTheme="majorHAnsi"/>
                <w:color w:val="000000"/>
                <w:position w:val="-6"/>
                <w:vertAlign w:val="subscript"/>
              </w:rPr>
              <w:t>5</w:t>
            </w:r>
          </w:p>
        </w:tc>
        <w:tc>
          <w:tcPr>
            <w:tcW w:w="1134" w:type="dxa"/>
            <w:tcBorders>
              <w:top w:val="nil"/>
              <w:bottom w:val="single" w:sz="12" w:space="0" w:color="auto"/>
            </w:tcBorders>
          </w:tcPr>
          <w:p w14:paraId="1D537FCA" w14:textId="77777777" w:rsidR="00065804" w:rsidRPr="00EB4487" w:rsidRDefault="00065804" w:rsidP="00D63DA3">
            <w:pPr>
              <w:spacing w:after="60"/>
              <w:jc w:val="center"/>
              <w:rPr>
                <w:rFonts w:asciiTheme="majorHAnsi" w:hAnsiTheme="majorHAnsi"/>
                <w:color w:val="000000"/>
              </w:rPr>
            </w:pPr>
          </w:p>
        </w:tc>
        <w:tc>
          <w:tcPr>
            <w:tcW w:w="1134" w:type="dxa"/>
            <w:tcBorders>
              <w:top w:val="nil"/>
              <w:bottom w:val="single" w:sz="12" w:space="0" w:color="auto"/>
              <w:right w:val="single" w:sz="12" w:space="0" w:color="auto"/>
            </w:tcBorders>
          </w:tcPr>
          <w:p w14:paraId="275A23A7" w14:textId="77777777" w:rsidR="00065804" w:rsidRPr="00EB4487" w:rsidRDefault="00065804" w:rsidP="00D63DA3">
            <w:pPr>
              <w:spacing w:after="60"/>
              <w:jc w:val="center"/>
              <w:rPr>
                <w:rFonts w:asciiTheme="majorHAnsi" w:hAnsiTheme="majorHAnsi"/>
                <w:color w:val="000000"/>
              </w:rPr>
            </w:pPr>
          </w:p>
        </w:tc>
      </w:tr>
      <w:tr w:rsidR="00065804" w:rsidRPr="00EB4487" w14:paraId="6E7144C1" w14:textId="77777777" w:rsidTr="00AF7D26">
        <w:trPr>
          <w:cantSplit/>
          <w:jc w:val="center"/>
        </w:trPr>
        <w:tc>
          <w:tcPr>
            <w:tcW w:w="2608" w:type="dxa"/>
            <w:tcBorders>
              <w:top w:val="single" w:sz="12" w:space="0" w:color="auto"/>
              <w:left w:val="single" w:sz="12" w:space="0" w:color="auto"/>
              <w:bottom w:val="single" w:sz="12" w:space="0" w:color="auto"/>
            </w:tcBorders>
          </w:tcPr>
          <w:p w14:paraId="23E4DD3D"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R 30</w:t>
            </w:r>
          </w:p>
        </w:tc>
        <w:tc>
          <w:tcPr>
            <w:tcW w:w="1021" w:type="dxa"/>
            <w:tcBorders>
              <w:top w:val="single" w:sz="12" w:space="0" w:color="auto"/>
              <w:bottom w:val="single" w:sz="12" w:space="0" w:color="auto"/>
            </w:tcBorders>
          </w:tcPr>
          <w:p w14:paraId="1E083BFD"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0,062</w:t>
            </w:r>
          </w:p>
        </w:tc>
        <w:tc>
          <w:tcPr>
            <w:tcW w:w="1021" w:type="dxa"/>
            <w:tcBorders>
              <w:top w:val="single" w:sz="12" w:space="0" w:color="auto"/>
              <w:bottom w:val="single" w:sz="12" w:space="0" w:color="auto"/>
            </w:tcBorders>
          </w:tcPr>
          <w:p w14:paraId="3CF20FAF" w14:textId="590A2F33" w:rsidR="00065804"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0,16</w:t>
            </w:r>
          </w:p>
        </w:tc>
        <w:tc>
          <w:tcPr>
            <w:tcW w:w="1022" w:type="dxa"/>
            <w:tcBorders>
              <w:top w:val="single" w:sz="12" w:space="0" w:color="auto"/>
              <w:bottom w:val="single" w:sz="12" w:space="0" w:color="auto"/>
            </w:tcBorders>
          </w:tcPr>
          <w:p w14:paraId="2D507DF3"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0,126</w:t>
            </w:r>
          </w:p>
        </w:tc>
        <w:tc>
          <w:tcPr>
            <w:tcW w:w="1134" w:type="dxa"/>
            <w:tcBorders>
              <w:top w:val="single" w:sz="12" w:space="0" w:color="auto"/>
              <w:bottom w:val="nil"/>
            </w:tcBorders>
          </w:tcPr>
          <w:p w14:paraId="03FC90CC" w14:textId="77777777" w:rsidR="00065804" w:rsidRPr="00EB4487" w:rsidRDefault="00065804" w:rsidP="00D63DA3">
            <w:pPr>
              <w:spacing w:after="60"/>
              <w:jc w:val="center"/>
              <w:rPr>
                <w:rFonts w:asciiTheme="majorHAnsi" w:hAnsiTheme="majorHAnsi"/>
                <w:color w:val="000000"/>
              </w:rPr>
            </w:pPr>
          </w:p>
        </w:tc>
        <w:tc>
          <w:tcPr>
            <w:tcW w:w="1134" w:type="dxa"/>
            <w:tcBorders>
              <w:top w:val="single" w:sz="12" w:space="0" w:color="auto"/>
              <w:bottom w:val="nil"/>
              <w:right w:val="single" w:sz="12" w:space="0" w:color="auto"/>
            </w:tcBorders>
          </w:tcPr>
          <w:p w14:paraId="0B4B9A76" w14:textId="77777777" w:rsidR="00065804" w:rsidRPr="00EB4487" w:rsidRDefault="00065804" w:rsidP="00D63DA3">
            <w:pPr>
              <w:spacing w:after="60"/>
              <w:jc w:val="center"/>
              <w:rPr>
                <w:rFonts w:asciiTheme="majorHAnsi" w:hAnsiTheme="majorHAnsi"/>
                <w:color w:val="000000"/>
              </w:rPr>
            </w:pPr>
          </w:p>
        </w:tc>
      </w:tr>
      <w:tr w:rsidR="00065804" w:rsidRPr="00EB4487" w14:paraId="2899B053" w14:textId="77777777" w:rsidTr="00AF7D26">
        <w:trPr>
          <w:cantSplit/>
          <w:jc w:val="center"/>
        </w:trPr>
        <w:tc>
          <w:tcPr>
            <w:tcW w:w="2608" w:type="dxa"/>
            <w:tcBorders>
              <w:top w:val="single" w:sz="12" w:space="0" w:color="auto"/>
              <w:left w:val="single" w:sz="12" w:space="0" w:color="auto"/>
              <w:bottom w:val="single" w:sz="12" w:space="0" w:color="auto"/>
            </w:tcBorders>
          </w:tcPr>
          <w:p w14:paraId="0A67A08B"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R 60</w:t>
            </w:r>
          </w:p>
        </w:tc>
        <w:tc>
          <w:tcPr>
            <w:tcW w:w="1021" w:type="dxa"/>
            <w:tcBorders>
              <w:top w:val="single" w:sz="12" w:space="0" w:color="auto"/>
              <w:bottom w:val="single" w:sz="12" w:space="0" w:color="auto"/>
            </w:tcBorders>
          </w:tcPr>
          <w:p w14:paraId="4486B4DC"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0,034</w:t>
            </w:r>
          </w:p>
        </w:tc>
        <w:tc>
          <w:tcPr>
            <w:tcW w:w="1021" w:type="dxa"/>
            <w:tcBorders>
              <w:top w:val="single" w:sz="12" w:space="0" w:color="auto"/>
              <w:bottom w:val="single" w:sz="12" w:space="0" w:color="auto"/>
            </w:tcBorders>
          </w:tcPr>
          <w:p w14:paraId="7ED536E2"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- 0,04</w:t>
            </w:r>
          </w:p>
        </w:tc>
        <w:tc>
          <w:tcPr>
            <w:tcW w:w="1022" w:type="dxa"/>
            <w:tcBorders>
              <w:top w:val="single" w:sz="12" w:space="0" w:color="auto"/>
              <w:bottom w:val="single" w:sz="12" w:space="0" w:color="auto"/>
            </w:tcBorders>
          </w:tcPr>
          <w:p w14:paraId="54A76992"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0,101</w:t>
            </w:r>
          </w:p>
        </w:tc>
        <w:tc>
          <w:tcPr>
            <w:tcW w:w="1134" w:type="dxa"/>
            <w:tcBorders>
              <w:top w:val="nil"/>
              <w:bottom w:val="nil"/>
            </w:tcBorders>
          </w:tcPr>
          <w:p w14:paraId="3589EE6A"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0,1</w:t>
            </w:r>
          </w:p>
        </w:tc>
        <w:tc>
          <w:tcPr>
            <w:tcW w:w="1134" w:type="dxa"/>
            <w:tcBorders>
              <w:top w:val="nil"/>
              <w:bottom w:val="nil"/>
              <w:right w:val="single" w:sz="12" w:space="0" w:color="auto"/>
            </w:tcBorders>
          </w:tcPr>
          <w:p w14:paraId="078C3353"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1</w:t>
            </w:r>
          </w:p>
        </w:tc>
      </w:tr>
      <w:tr w:rsidR="00065804" w:rsidRPr="00EB4487" w14:paraId="7C5A31C4" w14:textId="77777777" w:rsidTr="00AF7D26">
        <w:trPr>
          <w:cantSplit/>
          <w:jc w:val="center"/>
        </w:trPr>
        <w:tc>
          <w:tcPr>
            <w:tcW w:w="2608" w:type="dxa"/>
            <w:tcBorders>
              <w:top w:val="single" w:sz="12" w:space="0" w:color="auto"/>
              <w:left w:val="single" w:sz="12" w:space="0" w:color="auto"/>
              <w:bottom w:val="single" w:sz="12" w:space="0" w:color="auto"/>
            </w:tcBorders>
          </w:tcPr>
          <w:p w14:paraId="2B0E2A55"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R 90</w:t>
            </w:r>
          </w:p>
        </w:tc>
        <w:tc>
          <w:tcPr>
            <w:tcW w:w="1021" w:type="dxa"/>
            <w:tcBorders>
              <w:top w:val="single" w:sz="12" w:space="0" w:color="auto"/>
              <w:bottom w:val="single" w:sz="12" w:space="0" w:color="auto"/>
            </w:tcBorders>
          </w:tcPr>
          <w:p w14:paraId="597AD1F9"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0,026</w:t>
            </w:r>
          </w:p>
        </w:tc>
        <w:tc>
          <w:tcPr>
            <w:tcW w:w="1021" w:type="dxa"/>
            <w:tcBorders>
              <w:top w:val="single" w:sz="12" w:space="0" w:color="auto"/>
              <w:bottom w:val="single" w:sz="12" w:space="0" w:color="auto"/>
            </w:tcBorders>
          </w:tcPr>
          <w:p w14:paraId="57D62827" w14:textId="76C19F00" w:rsidR="00065804"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- 0,154</w:t>
            </w:r>
          </w:p>
        </w:tc>
        <w:tc>
          <w:tcPr>
            <w:tcW w:w="1022" w:type="dxa"/>
            <w:tcBorders>
              <w:top w:val="single" w:sz="12" w:space="0" w:color="auto"/>
              <w:bottom w:val="single" w:sz="12" w:space="0" w:color="auto"/>
            </w:tcBorders>
          </w:tcPr>
          <w:p w14:paraId="4DCF532F"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0,090</w:t>
            </w:r>
          </w:p>
        </w:tc>
        <w:tc>
          <w:tcPr>
            <w:tcW w:w="1134" w:type="dxa"/>
            <w:tcBorders>
              <w:top w:val="nil"/>
              <w:bottom w:val="nil"/>
            </w:tcBorders>
          </w:tcPr>
          <w:p w14:paraId="25B704F2" w14:textId="77777777" w:rsidR="00065804" w:rsidRPr="00EB4487" w:rsidRDefault="00065804" w:rsidP="00D63DA3">
            <w:pPr>
              <w:spacing w:after="60"/>
              <w:jc w:val="center"/>
              <w:rPr>
                <w:rFonts w:asciiTheme="majorHAnsi" w:hAnsiTheme="majorHAnsi"/>
                <w:color w:val="000000"/>
              </w:rPr>
            </w:pPr>
          </w:p>
        </w:tc>
        <w:tc>
          <w:tcPr>
            <w:tcW w:w="1134" w:type="dxa"/>
            <w:tcBorders>
              <w:top w:val="nil"/>
              <w:bottom w:val="nil"/>
              <w:right w:val="single" w:sz="12" w:space="0" w:color="auto"/>
            </w:tcBorders>
          </w:tcPr>
          <w:p w14:paraId="79458DB4" w14:textId="77777777" w:rsidR="00065804" w:rsidRPr="00EB4487" w:rsidRDefault="00065804" w:rsidP="00D63DA3">
            <w:pPr>
              <w:spacing w:after="60"/>
              <w:jc w:val="center"/>
              <w:rPr>
                <w:rFonts w:asciiTheme="majorHAnsi" w:hAnsiTheme="majorHAnsi"/>
                <w:color w:val="000000"/>
              </w:rPr>
            </w:pPr>
          </w:p>
        </w:tc>
      </w:tr>
      <w:tr w:rsidR="00065804" w:rsidRPr="00EB4487" w14:paraId="15AD10A1" w14:textId="77777777" w:rsidTr="00AF7D26">
        <w:trPr>
          <w:cantSplit/>
          <w:jc w:val="center"/>
        </w:trPr>
        <w:tc>
          <w:tcPr>
            <w:tcW w:w="2608" w:type="dxa"/>
            <w:tcBorders>
              <w:top w:val="single" w:sz="12" w:space="0" w:color="auto"/>
              <w:left w:val="single" w:sz="12" w:space="0" w:color="auto"/>
              <w:bottom w:val="single" w:sz="12" w:space="0" w:color="auto"/>
            </w:tcBorders>
          </w:tcPr>
          <w:p w14:paraId="2B342451"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R 120</w:t>
            </w:r>
          </w:p>
        </w:tc>
        <w:tc>
          <w:tcPr>
            <w:tcW w:w="1021" w:type="dxa"/>
            <w:tcBorders>
              <w:top w:val="single" w:sz="12" w:space="0" w:color="auto"/>
              <w:bottom w:val="single" w:sz="12" w:space="0" w:color="auto"/>
            </w:tcBorders>
          </w:tcPr>
          <w:p w14:paraId="0A61F180"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0,026</w:t>
            </w:r>
          </w:p>
        </w:tc>
        <w:tc>
          <w:tcPr>
            <w:tcW w:w="1021" w:type="dxa"/>
            <w:tcBorders>
              <w:top w:val="single" w:sz="12" w:space="0" w:color="auto"/>
              <w:bottom w:val="single" w:sz="12" w:space="0" w:color="auto"/>
            </w:tcBorders>
          </w:tcPr>
          <w:p w14:paraId="6A7A6635" w14:textId="7CFDBD48" w:rsidR="00065804"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- 0,284</w:t>
            </w:r>
          </w:p>
        </w:tc>
        <w:tc>
          <w:tcPr>
            <w:tcW w:w="1022" w:type="dxa"/>
            <w:tcBorders>
              <w:top w:val="single" w:sz="12" w:space="0" w:color="auto"/>
              <w:bottom w:val="single" w:sz="12" w:space="0" w:color="auto"/>
            </w:tcBorders>
          </w:tcPr>
          <w:p w14:paraId="74AFED9F"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0,082</w:t>
            </w:r>
          </w:p>
        </w:tc>
        <w:tc>
          <w:tcPr>
            <w:tcW w:w="1134" w:type="dxa"/>
            <w:tcBorders>
              <w:top w:val="nil"/>
              <w:bottom w:val="nil"/>
            </w:tcBorders>
          </w:tcPr>
          <w:p w14:paraId="1C3BDBF5" w14:textId="77777777" w:rsidR="00065804" w:rsidRPr="00EB4487" w:rsidRDefault="00065804" w:rsidP="00D63DA3">
            <w:pPr>
              <w:spacing w:after="60"/>
              <w:jc w:val="center"/>
              <w:rPr>
                <w:rFonts w:asciiTheme="majorHAnsi" w:hAnsiTheme="majorHAnsi"/>
                <w:color w:val="000000"/>
              </w:rPr>
            </w:pPr>
          </w:p>
        </w:tc>
        <w:tc>
          <w:tcPr>
            <w:tcW w:w="1134" w:type="dxa"/>
            <w:tcBorders>
              <w:top w:val="nil"/>
              <w:bottom w:val="nil"/>
              <w:right w:val="single" w:sz="12" w:space="0" w:color="auto"/>
            </w:tcBorders>
          </w:tcPr>
          <w:p w14:paraId="3F720EC2" w14:textId="77777777" w:rsidR="00065804" w:rsidRPr="00EB4487" w:rsidRDefault="00065804" w:rsidP="00D63DA3">
            <w:pPr>
              <w:spacing w:after="60"/>
              <w:jc w:val="center"/>
              <w:rPr>
                <w:rFonts w:asciiTheme="majorHAnsi" w:hAnsiTheme="majorHAnsi"/>
                <w:color w:val="000000"/>
              </w:rPr>
            </w:pPr>
          </w:p>
        </w:tc>
      </w:tr>
      <w:tr w:rsidR="00065804" w:rsidRPr="00EB4487" w14:paraId="270D413C" w14:textId="77777777" w:rsidTr="00AF7D26">
        <w:trPr>
          <w:cantSplit/>
          <w:jc w:val="center"/>
        </w:trPr>
        <w:tc>
          <w:tcPr>
            <w:tcW w:w="2608" w:type="dxa"/>
            <w:tcBorders>
              <w:top w:val="single" w:sz="12" w:space="0" w:color="auto"/>
              <w:left w:val="single" w:sz="12" w:space="0" w:color="auto"/>
              <w:bottom w:val="single" w:sz="12" w:space="0" w:color="auto"/>
            </w:tcBorders>
          </w:tcPr>
          <w:p w14:paraId="2B63B666"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R 180</w:t>
            </w:r>
          </w:p>
        </w:tc>
        <w:tc>
          <w:tcPr>
            <w:tcW w:w="1021" w:type="dxa"/>
            <w:tcBorders>
              <w:top w:val="single" w:sz="12" w:space="0" w:color="auto"/>
              <w:bottom w:val="single" w:sz="12" w:space="0" w:color="auto"/>
            </w:tcBorders>
          </w:tcPr>
          <w:p w14:paraId="2B592C97"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0,024</w:t>
            </w:r>
          </w:p>
        </w:tc>
        <w:tc>
          <w:tcPr>
            <w:tcW w:w="1021" w:type="dxa"/>
            <w:tcBorders>
              <w:top w:val="single" w:sz="12" w:space="0" w:color="auto"/>
              <w:bottom w:val="single" w:sz="12" w:space="0" w:color="auto"/>
            </w:tcBorders>
          </w:tcPr>
          <w:p w14:paraId="171065EA" w14:textId="2D535DC8" w:rsidR="00065804" w:rsidRPr="00EB4487" w:rsidRDefault="004E46A9" w:rsidP="00D63DA3">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- 0,562</w:t>
            </w:r>
          </w:p>
        </w:tc>
        <w:tc>
          <w:tcPr>
            <w:tcW w:w="1022" w:type="dxa"/>
            <w:tcBorders>
              <w:top w:val="single" w:sz="12" w:space="0" w:color="auto"/>
              <w:bottom w:val="single" w:sz="12" w:space="0" w:color="auto"/>
            </w:tcBorders>
          </w:tcPr>
          <w:p w14:paraId="6B22794D" w14:textId="77777777" w:rsidR="00065804" w:rsidRPr="00EB4487" w:rsidRDefault="00065804" w:rsidP="00D63DA3">
            <w:pPr>
              <w:spacing w:after="60"/>
              <w:jc w:val="center"/>
              <w:rPr>
                <w:rFonts w:asciiTheme="majorHAnsi" w:hAnsiTheme="majorHAnsi"/>
                <w:color w:val="000000"/>
              </w:rPr>
            </w:pPr>
            <w:r w:rsidRPr="00EB4487">
              <w:rPr>
                <w:rFonts w:asciiTheme="majorHAnsi" w:hAnsiTheme="majorHAnsi"/>
                <w:color w:val="000000"/>
              </w:rPr>
              <w:t>0,076</w:t>
            </w:r>
          </w:p>
        </w:tc>
        <w:tc>
          <w:tcPr>
            <w:tcW w:w="1134" w:type="dxa"/>
            <w:tcBorders>
              <w:top w:val="nil"/>
              <w:bottom w:val="single" w:sz="12" w:space="0" w:color="auto"/>
            </w:tcBorders>
          </w:tcPr>
          <w:p w14:paraId="24948120" w14:textId="77777777" w:rsidR="00065804" w:rsidRPr="00EB4487" w:rsidRDefault="00065804" w:rsidP="00D63DA3">
            <w:pPr>
              <w:spacing w:after="60"/>
              <w:jc w:val="center"/>
              <w:rPr>
                <w:rFonts w:asciiTheme="majorHAnsi" w:hAnsiTheme="majorHAnsi"/>
                <w:color w:val="000000"/>
              </w:rPr>
            </w:pPr>
          </w:p>
        </w:tc>
        <w:tc>
          <w:tcPr>
            <w:tcW w:w="1134" w:type="dxa"/>
            <w:tcBorders>
              <w:top w:val="nil"/>
              <w:bottom w:val="single" w:sz="12" w:space="0" w:color="auto"/>
              <w:right w:val="single" w:sz="12" w:space="0" w:color="auto"/>
            </w:tcBorders>
          </w:tcPr>
          <w:p w14:paraId="702A6FBB" w14:textId="77777777" w:rsidR="00065804" w:rsidRPr="00EB4487" w:rsidRDefault="00065804" w:rsidP="00D63DA3">
            <w:pPr>
              <w:spacing w:after="60"/>
              <w:jc w:val="center"/>
              <w:rPr>
                <w:rFonts w:asciiTheme="majorHAnsi" w:hAnsiTheme="majorHAnsi"/>
                <w:color w:val="000000"/>
              </w:rPr>
            </w:pPr>
          </w:p>
        </w:tc>
      </w:tr>
    </w:tbl>
    <w:p w14:paraId="63E3B419" w14:textId="77777777" w:rsidR="006C2485" w:rsidRDefault="006C2485" w:rsidP="00D63DA3">
      <w:pPr>
        <w:pStyle w:val="BodyText"/>
        <w:spacing w:before="0" w:after="0"/>
      </w:pPr>
    </w:p>
    <w:p w14:paraId="48B532B0" w14:textId="20A48DE1" w:rsidR="00AF7D26" w:rsidRPr="00EB4487" w:rsidRDefault="00AF7D26" w:rsidP="00AF7D26">
      <w:pPr>
        <w:pStyle w:val="BodyText"/>
      </w:pPr>
      <w:r>
        <w:t>w</w:t>
      </w:r>
      <w:r w:rsidR="00065804" w:rsidRPr="00EB4487">
        <w:t>here</w:t>
      </w:r>
      <w:r>
        <w:tab/>
      </w:r>
    </w:p>
    <w:p w14:paraId="2AF0004C" w14:textId="3B7C40EF" w:rsidR="00AF7D26" w:rsidRPr="00AF7D26" w:rsidRDefault="00B87C24" w:rsidP="00AF7D26">
      <w:pPr>
        <w:pStyle w:val="Formula"/>
        <w:rPr>
          <w:rFonts w:asciiTheme="majorHAnsi" w:hAnsiTheme="majorHAnsi"/>
          <w:color w:val="000000"/>
          <w:lang w:val="de-DE"/>
        </w:rPr>
      </w:pPr>
      <w:r w:rsidRPr="00B87C24">
        <w:rPr>
          <w:position w:val="-10"/>
        </w:rPr>
        <w:object w:dxaOrig="1020" w:dyaOrig="300" w14:anchorId="52E3A3CC">
          <v:shape id="_x0000_i1307" type="#_x0000_t75" style="width:51pt;height:15pt" o:ole="">
            <v:imagedata r:id="rId573" o:title=""/>
          </v:shape>
          <o:OLEObject Type="Embed" ProgID="Equation.DSMT4" ShapeID="_x0000_i1307" DrawAspect="Content" ObjectID="_1772537996" r:id="rId574"/>
        </w:object>
      </w:r>
      <w:r w:rsidR="00AF7D26">
        <w:rPr>
          <w:rFonts w:asciiTheme="majorHAnsi" w:hAnsiTheme="majorHAnsi"/>
          <w:color w:val="000000"/>
          <w:lang w:val="de-DE"/>
        </w:rPr>
        <w:t xml:space="preserve"> </w:t>
      </w:r>
      <w:r w:rsidR="00065804" w:rsidRPr="00EB4487">
        <w:rPr>
          <w:rFonts w:asciiTheme="majorHAnsi" w:hAnsiTheme="majorHAnsi"/>
          <w:color w:val="000000"/>
          <w:lang w:val="de-DE"/>
        </w:rPr>
        <w:t>[mm]</w:t>
      </w:r>
      <w:r w:rsidR="00AF7D26">
        <w:rPr>
          <w:lang w:val="de-DE"/>
        </w:rPr>
        <w:tab/>
      </w:r>
    </w:p>
    <w:p w14:paraId="77E85D79" w14:textId="2EDE3A2D" w:rsidR="00AF7D26" w:rsidRPr="00AF7D26" w:rsidRDefault="00B87C24" w:rsidP="00AF7D26">
      <w:pPr>
        <w:pStyle w:val="Formula"/>
        <w:rPr>
          <w:rFonts w:asciiTheme="majorHAnsi" w:hAnsiTheme="majorHAnsi"/>
          <w:color w:val="000000"/>
          <w:lang w:val="de-DE"/>
        </w:rPr>
      </w:pPr>
      <w:r w:rsidRPr="00B87C24">
        <w:rPr>
          <w:position w:val="-10"/>
        </w:rPr>
        <w:object w:dxaOrig="620" w:dyaOrig="300" w14:anchorId="6514705A">
          <v:shape id="_x0000_i1308" type="#_x0000_t75" style="width:30.75pt;height:15pt" o:ole="">
            <v:imagedata r:id="rId575" o:title=""/>
          </v:shape>
          <o:OLEObject Type="Embed" ProgID="Equation.DSMT4" ShapeID="_x0000_i1308" DrawAspect="Content" ObjectID="_1772537997" r:id="rId576"/>
        </w:object>
      </w:r>
      <w:r w:rsidR="00AF7D26">
        <w:rPr>
          <w:rFonts w:asciiTheme="majorHAnsi" w:hAnsiTheme="majorHAnsi"/>
          <w:color w:val="000000"/>
          <w:vertAlign w:val="subscript"/>
          <w:lang w:val="de-DE"/>
        </w:rPr>
        <w:t xml:space="preserve"> </w:t>
      </w:r>
      <w:r w:rsidR="00065804" w:rsidRPr="00EB4487">
        <w:rPr>
          <w:rFonts w:asciiTheme="majorHAnsi" w:hAnsiTheme="majorHAnsi"/>
          <w:color w:val="000000"/>
          <w:lang w:val="de-DE"/>
        </w:rPr>
        <w:t>[mm²]</w:t>
      </w:r>
      <w:r w:rsidR="00AF7D26">
        <w:rPr>
          <w:lang w:val="de-DE"/>
        </w:rPr>
        <w:tab/>
      </w:r>
    </w:p>
    <w:p w14:paraId="3B953D5E" w14:textId="51C42728" w:rsidR="00A771E7" w:rsidRDefault="00B87C24" w:rsidP="00A771E7">
      <w:pPr>
        <w:pStyle w:val="Formula"/>
        <w:rPr>
          <w:rFonts w:asciiTheme="majorHAnsi" w:hAnsiTheme="majorHAnsi"/>
          <w:color w:val="000000"/>
          <w:lang w:val="fr-FR"/>
        </w:rPr>
      </w:pPr>
      <w:r w:rsidRPr="00B87C24">
        <w:rPr>
          <w:position w:val="-14"/>
        </w:rPr>
        <w:object w:dxaOrig="3420" w:dyaOrig="380" w14:anchorId="7DF79674">
          <v:shape id="_x0000_i1309" type="#_x0000_t75" style="width:171pt;height:18.75pt" o:ole="">
            <v:imagedata r:id="rId577" o:title=""/>
          </v:shape>
          <o:OLEObject Type="Embed" ProgID="Equation.DSMT4" ShapeID="_x0000_i1309" DrawAspect="Content" ObjectID="_1772537998" r:id="rId578"/>
        </w:object>
      </w:r>
      <w:r w:rsidR="00AF7D26">
        <w:rPr>
          <w:rFonts w:asciiTheme="majorHAnsi" w:hAnsiTheme="majorHAnsi"/>
          <w:color w:val="000000"/>
          <w:lang w:val="fr-FR"/>
        </w:rPr>
        <w:tab/>
      </w:r>
      <w:r w:rsidR="00065804" w:rsidRPr="00EB4487">
        <w:rPr>
          <w:rFonts w:asciiTheme="majorHAnsi" w:hAnsiTheme="majorHAnsi"/>
          <w:color w:val="000000"/>
          <w:lang w:val="fr-FR"/>
        </w:rPr>
        <w:t>(D.2)</w:t>
      </w:r>
    </w:p>
    <w:p w14:paraId="1389CF41" w14:textId="71FE15BF" w:rsidR="00065804" w:rsidRPr="001D2D01" w:rsidRDefault="00AF7D26" w:rsidP="00A771E7">
      <w:pPr>
        <w:pStyle w:val="BodyText"/>
        <w:rPr>
          <w:rFonts w:asciiTheme="majorHAnsi" w:hAnsiTheme="majorHAnsi"/>
          <w:color w:val="000000"/>
          <w:szCs w:val="22"/>
          <w:lang w:val="fr-FR"/>
        </w:rPr>
      </w:pPr>
      <w:r w:rsidRPr="001D2D01">
        <w:rPr>
          <w:szCs w:val="22"/>
        </w:rPr>
        <w:t>w</w:t>
      </w:r>
      <w:r w:rsidR="00065804" w:rsidRPr="001D2D01">
        <w:rPr>
          <w:szCs w:val="22"/>
        </w:rPr>
        <w:t>her</w:t>
      </w:r>
      <w:r w:rsidR="00F6135E" w:rsidRPr="001D2D01">
        <w:rPr>
          <w:szCs w:val="22"/>
        </w:rPr>
        <w:t>e</w:t>
      </w:r>
    </w:p>
    <w:tbl>
      <w:tblPr>
        <w:tblW w:w="9247" w:type="dxa"/>
        <w:tblInd w:w="534" w:type="dxa"/>
        <w:tblLayout w:type="fixed"/>
        <w:tblLook w:val="04A0" w:firstRow="1" w:lastRow="0" w:firstColumn="1" w:lastColumn="0" w:noHBand="0" w:noVBand="1"/>
      </w:tblPr>
      <w:tblGrid>
        <w:gridCol w:w="1026"/>
        <w:gridCol w:w="8221"/>
      </w:tblGrid>
      <w:tr w:rsidR="003D691E" w:rsidRPr="001D2D01" w14:paraId="6101F5DC" w14:textId="77777777" w:rsidTr="00BC3EE4">
        <w:tc>
          <w:tcPr>
            <w:tcW w:w="1026" w:type="dxa"/>
            <w:vAlign w:val="center"/>
          </w:tcPr>
          <w:p w14:paraId="01E5397D" w14:textId="2AD0CAD5" w:rsidR="003D691E" w:rsidRPr="00394E5D" w:rsidRDefault="00B87C24" w:rsidP="00D63DA3">
            <w:pPr>
              <w:pStyle w:val="Note"/>
              <w:spacing w:after="60"/>
              <w:rPr>
                <w:sz w:val="22"/>
                <w:szCs w:val="22"/>
              </w:rPr>
            </w:pPr>
            <w:r w:rsidRPr="00B87C24">
              <w:rPr>
                <w:position w:val="-10"/>
              </w:rPr>
              <w:object w:dxaOrig="240" w:dyaOrig="300" w14:anchorId="2D4F0E6D">
                <v:shape id="_x0000_i1310" type="#_x0000_t75" style="width:12pt;height:15pt" o:ole="">
                  <v:imagedata r:id="rId579" o:title=""/>
                </v:shape>
                <o:OLEObject Type="Embed" ProgID="Equation.DSMT4" ShapeID="_x0000_i1310" DrawAspect="Content" ObjectID="_1772537999" r:id="rId580"/>
              </w:object>
            </w:r>
          </w:p>
        </w:tc>
        <w:tc>
          <w:tcPr>
            <w:tcW w:w="8221" w:type="dxa"/>
          </w:tcPr>
          <w:p w14:paraId="51DB315F" w14:textId="2BE0FDAA" w:rsidR="003D691E" w:rsidRPr="00394E5D" w:rsidRDefault="00F6135E" w:rsidP="00D63DA3">
            <w:pPr>
              <w:pStyle w:val="Note"/>
              <w:spacing w:after="60"/>
              <w:rPr>
                <w:sz w:val="22"/>
                <w:szCs w:val="22"/>
              </w:rPr>
            </w:pPr>
            <w:r w:rsidRPr="00394E5D">
              <w:rPr>
                <w:sz w:val="22"/>
                <w:szCs w:val="22"/>
              </w:rPr>
              <w:t>is the distance [mm] from the axis of the reinforcing bar to the inner side of the flange; and</w:t>
            </w:r>
          </w:p>
        </w:tc>
      </w:tr>
      <w:tr w:rsidR="00F6135E" w:rsidRPr="001D2D01" w14:paraId="59C52CF9" w14:textId="77777777" w:rsidTr="00BC3EE4">
        <w:tc>
          <w:tcPr>
            <w:tcW w:w="1026" w:type="dxa"/>
            <w:vAlign w:val="center"/>
          </w:tcPr>
          <w:p w14:paraId="0F3F413D" w14:textId="2056C3BE" w:rsidR="00F6135E" w:rsidRPr="00394E5D" w:rsidRDefault="00B87C24" w:rsidP="00D63DA3">
            <w:pPr>
              <w:pStyle w:val="Note"/>
              <w:spacing w:after="60"/>
              <w:rPr>
                <w:sz w:val="22"/>
                <w:szCs w:val="22"/>
              </w:rPr>
            </w:pPr>
            <w:r w:rsidRPr="00B87C24">
              <w:rPr>
                <w:position w:val="-10"/>
              </w:rPr>
              <w:object w:dxaOrig="320" w:dyaOrig="300" w14:anchorId="44B95864">
                <v:shape id="_x0000_i1311" type="#_x0000_t75" style="width:15.75pt;height:15pt" o:ole="">
                  <v:imagedata r:id="rId581" o:title=""/>
                </v:shape>
                <o:OLEObject Type="Embed" ProgID="Equation.DSMT4" ShapeID="_x0000_i1311" DrawAspect="Content" ObjectID="_1772538000" r:id="rId582"/>
              </w:object>
            </w:r>
          </w:p>
        </w:tc>
        <w:tc>
          <w:tcPr>
            <w:tcW w:w="8221" w:type="dxa"/>
          </w:tcPr>
          <w:p w14:paraId="08B66ECC" w14:textId="3471E40E" w:rsidR="00F6135E" w:rsidRPr="00394E5D" w:rsidRDefault="00F6135E" w:rsidP="00D63DA3">
            <w:pPr>
              <w:pStyle w:val="Note"/>
              <w:spacing w:after="60"/>
              <w:rPr>
                <w:sz w:val="22"/>
                <w:szCs w:val="22"/>
              </w:rPr>
            </w:pPr>
            <w:r w:rsidRPr="00394E5D">
              <w:rPr>
                <w:sz w:val="22"/>
                <w:szCs w:val="22"/>
              </w:rPr>
              <w:t>is the distance [mm] from the axis of the reinforcing bar to the outside border of the concrete (see Figure D.1).</w:t>
            </w:r>
          </w:p>
        </w:tc>
      </w:tr>
    </w:tbl>
    <w:p w14:paraId="1F0E01EE" w14:textId="0881B9CD" w:rsidR="00065804" w:rsidRDefault="00065804" w:rsidP="00F6135E">
      <w:pPr>
        <w:pStyle w:val="BodyText"/>
      </w:pPr>
      <w:r w:rsidRPr="00EB4487">
        <w:t>(10) The concrete cover of reinforcing bars should comply with 9.1.</w:t>
      </w:r>
    </w:p>
    <w:p w14:paraId="00B20A5B" w14:textId="1A970233" w:rsidR="00065804" w:rsidRPr="00EB4487" w:rsidRDefault="00065804">
      <w:pPr>
        <w:pStyle w:val="BodyText"/>
      </w:pPr>
      <w:r w:rsidRPr="00EB4487">
        <w:lastRenderedPageBreak/>
        <w:t xml:space="preserve">(11) The shear resistance of the steel web may be verified using the distribution of design values of yield strength according to </w:t>
      </w:r>
      <w:r w:rsidR="00855DF7" w:rsidRPr="00A0537E">
        <w:rPr>
          <w:color w:val="000000"/>
        </w:rPr>
        <w:t>(7). I</w:t>
      </w:r>
      <w:r w:rsidR="006C2485">
        <w:rPr>
          <w:color w:val="000000"/>
        </w:rPr>
        <w:t xml:space="preserve">f </w:t>
      </w:r>
      <w:r w:rsidR="00B87C24" w:rsidRPr="00B87C24">
        <w:rPr>
          <w:position w:val="-14"/>
        </w:rPr>
        <w:object w:dxaOrig="1700" w:dyaOrig="340" w14:anchorId="0E92FA02">
          <v:shape id="_x0000_i1312" type="#_x0000_t75" style="width:84.75pt;height:16.5pt" o:ole="">
            <v:imagedata r:id="rId583" o:title=""/>
          </v:shape>
          <o:OLEObject Type="Embed" ProgID="Equation.DSMT4" ShapeID="_x0000_i1312" DrawAspect="Content" ObjectID="_1772538001" r:id="rId584"/>
        </w:object>
      </w:r>
      <w:r w:rsidR="00855DF7" w:rsidRPr="00A0537E">
        <w:rPr>
          <w:color w:val="000000"/>
        </w:rPr>
        <w:t>the resistance of the reinforced concrete may be taken into account.</w:t>
      </w:r>
      <w:r w:rsidR="00855DF7" w:rsidRPr="00EB4487" w:rsidDel="00855DF7">
        <w:t xml:space="preserve"> </w:t>
      </w:r>
    </w:p>
    <w:p w14:paraId="53735D43" w14:textId="31F41C21" w:rsidR="00065804" w:rsidRDefault="00065804" w:rsidP="00302602">
      <w:pPr>
        <w:pStyle w:val="a2"/>
      </w:pPr>
      <w:bookmarkStart w:id="367" w:name="_Toc119397676"/>
      <w:bookmarkStart w:id="368" w:name="_Toc119483010"/>
      <w:bookmarkStart w:id="369" w:name="_Toc120105697"/>
      <w:bookmarkStart w:id="370" w:name="_Toc120106818"/>
      <w:bookmarkStart w:id="371" w:name="_Toc150422895"/>
      <w:bookmarkEnd w:id="367"/>
      <w:bookmarkEnd w:id="368"/>
      <w:bookmarkEnd w:id="369"/>
      <w:bookmarkEnd w:id="370"/>
      <w:r w:rsidRPr="00F6135E">
        <w:t>Reduced</w:t>
      </w:r>
      <w:r w:rsidRPr="00EB4487">
        <w:t xml:space="preserve"> cross-section </w:t>
      </w:r>
      <w:r w:rsidRPr="007B4678">
        <w:t>for</w:t>
      </w:r>
      <w:r w:rsidRPr="00EB4487">
        <w:t xml:space="preserve"> hogging moment resistance M</w:t>
      </w:r>
      <w:r w:rsidRPr="00EB4487">
        <w:rPr>
          <w:vertAlign w:val="subscript"/>
        </w:rPr>
        <w:t>Rd</w:t>
      </w:r>
      <w:r w:rsidR="00855DF7">
        <w:rPr>
          <w:vertAlign w:val="subscript"/>
        </w:rPr>
        <w:t>,fi</w:t>
      </w:r>
      <w:r w:rsidRPr="00EB4487">
        <w:t>-</w:t>
      </w:r>
      <w:bookmarkEnd w:id="371"/>
    </w:p>
    <w:p w14:paraId="673346E0" w14:textId="41083675" w:rsidR="00590577" w:rsidRDefault="00590577" w:rsidP="00D7317F">
      <w:pPr>
        <w:pStyle w:val="FigureImage"/>
        <w:jc w:val="both"/>
      </w:pPr>
    </w:p>
    <w:p w14:paraId="5A6EC697" w14:textId="114323D7" w:rsidR="00590577" w:rsidRDefault="006632FC" w:rsidP="00590577">
      <w:pPr>
        <w:pStyle w:val="BodyText"/>
        <w:jc w:val="center"/>
      </w:pPr>
      <w:r>
        <w:rPr>
          <w:noProof/>
        </w:rPr>
        <w:fldChar w:fldCharType="begin"/>
      </w:r>
      <w:r>
        <w:rPr>
          <w:noProof/>
        </w:rPr>
        <w:instrText xml:space="preserve"> INCLUDEPICTURE  "Y:\\STD_MGT\\STDDEL\\PRODUCTION\\Standards\\00250\\218\\41_e_dr\\D003.tif"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"Y:\\STD_MGT\\STDDEL\\PRODUCTION\\Standards\\00250\\218\\41_e_dr\\D003.tif"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1994-1-2.zip.7bf\\41_e_dr\\D003.tif" \* MERGEFORMATINET</w:instrText>
      </w:r>
      <w:r w:rsidR="006973E4">
        <w:rPr>
          <w:noProof/>
        </w:rPr>
        <w:instrText xml:space="preserve"> </w:instrText>
      </w:r>
      <w:r w:rsidR="006973E4">
        <w:rPr>
          <w:noProof/>
        </w:rPr>
        <w:fldChar w:fldCharType="separate"/>
      </w:r>
      <w:r w:rsidR="006973E4">
        <w:rPr>
          <w:noProof/>
        </w:rPr>
        <w:pict w14:anchorId="28EFC41C">
          <v:shape id="_x0000_i1313" type="#_x0000_t75" style="width:373.5pt;height:177.75pt">
            <v:imagedata r:id="rId585" r:href="rId586"/>
          </v:shape>
        </w:pict>
      </w:r>
      <w:r w:rsidR="006973E4">
        <w:rPr>
          <w:noProof/>
        </w:rPr>
        <w:fldChar w:fldCharType="end"/>
      </w:r>
      <w:r w:rsidR="00F91CE9">
        <w:rPr>
          <w:noProof/>
        </w:rPr>
        <w:fldChar w:fldCharType="end"/>
      </w:r>
      <w:r>
        <w:rPr>
          <w:noProof/>
        </w:rPr>
        <w:fldChar w:fldCharType="end"/>
      </w:r>
    </w:p>
    <w:p w14:paraId="4FC390DF" w14:textId="7066F75D" w:rsidR="00590577" w:rsidRPr="00D7317F" w:rsidRDefault="00590577" w:rsidP="00590577">
      <w:pPr>
        <w:pStyle w:val="BodyText"/>
        <w:rPr>
          <w:b/>
          <w:bCs/>
          <w:sz w:val="20"/>
          <w:szCs w:val="18"/>
        </w:rPr>
      </w:pPr>
      <w:r w:rsidRPr="00D7317F">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110"/>
      </w:tblGrid>
      <w:tr w:rsidR="00590577" w:rsidRPr="00590577" w14:paraId="25D23252" w14:textId="77777777" w:rsidTr="00D7317F">
        <w:tc>
          <w:tcPr>
            <w:tcW w:w="421" w:type="dxa"/>
          </w:tcPr>
          <w:p w14:paraId="2DEDE522" w14:textId="7844C5A0" w:rsidR="00590577" w:rsidRPr="00D7317F" w:rsidRDefault="00590577" w:rsidP="00D7317F">
            <w:pPr>
              <w:pStyle w:val="BodyText"/>
              <w:spacing w:before="0" w:after="0"/>
              <w:rPr>
                <w:sz w:val="20"/>
                <w:szCs w:val="18"/>
              </w:rPr>
            </w:pPr>
            <w:r w:rsidRPr="00D7317F">
              <w:rPr>
                <w:sz w:val="20"/>
                <w:szCs w:val="18"/>
              </w:rPr>
              <w:t>A</w:t>
            </w:r>
          </w:p>
        </w:tc>
        <w:tc>
          <w:tcPr>
            <w:tcW w:w="4110" w:type="dxa"/>
          </w:tcPr>
          <w:p w14:paraId="1A7C18DA" w14:textId="50D38A50" w:rsidR="00590577" w:rsidRPr="00D7317F" w:rsidRDefault="00B87C24" w:rsidP="00D7317F">
            <w:pPr>
              <w:pStyle w:val="BodyText"/>
              <w:spacing w:before="0" w:after="0"/>
              <w:rPr>
                <w:sz w:val="20"/>
                <w:szCs w:val="18"/>
              </w:rPr>
            </w:pPr>
            <w:r>
              <w:rPr>
                <w:sz w:val="20"/>
                <w:szCs w:val="18"/>
              </w:rPr>
              <w:t>e</w:t>
            </w:r>
            <w:r w:rsidR="00590577" w:rsidRPr="00D7317F">
              <w:rPr>
                <w:sz w:val="20"/>
                <w:szCs w:val="18"/>
              </w:rPr>
              <w:t>xample of stress distribution in concrete</w:t>
            </w:r>
          </w:p>
        </w:tc>
      </w:tr>
      <w:tr w:rsidR="00590577" w:rsidRPr="00590577" w14:paraId="35C1A7C8" w14:textId="77777777" w:rsidTr="00D7317F">
        <w:tc>
          <w:tcPr>
            <w:tcW w:w="421" w:type="dxa"/>
          </w:tcPr>
          <w:p w14:paraId="0BE14670" w14:textId="33F64547" w:rsidR="00590577" w:rsidRPr="00D7317F" w:rsidRDefault="00590577" w:rsidP="00D7317F">
            <w:pPr>
              <w:pStyle w:val="BodyText"/>
              <w:spacing w:before="0" w:after="0"/>
              <w:rPr>
                <w:sz w:val="20"/>
                <w:szCs w:val="18"/>
              </w:rPr>
            </w:pPr>
            <w:r w:rsidRPr="00D7317F">
              <w:rPr>
                <w:sz w:val="20"/>
                <w:szCs w:val="18"/>
              </w:rPr>
              <w:t>B</w:t>
            </w:r>
          </w:p>
        </w:tc>
        <w:tc>
          <w:tcPr>
            <w:tcW w:w="4110" w:type="dxa"/>
          </w:tcPr>
          <w:p w14:paraId="5C57F793" w14:textId="3B2950A5" w:rsidR="00590577" w:rsidRPr="00D7317F" w:rsidRDefault="00B87C24" w:rsidP="00D7317F">
            <w:pPr>
              <w:pStyle w:val="BodyText"/>
              <w:spacing w:before="0" w:after="0"/>
              <w:rPr>
                <w:sz w:val="20"/>
                <w:szCs w:val="18"/>
              </w:rPr>
            </w:pPr>
            <w:r>
              <w:rPr>
                <w:sz w:val="20"/>
                <w:szCs w:val="18"/>
              </w:rPr>
              <w:t>e</w:t>
            </w:r>
            <w:r w:rsidR="00590577" w:rsidRPr="00D7317F">
              <w:rPr>
                <w:sz w:val="20"/>
                <w:szCs w:val="18"/>
              </w:rPr>
              <w:t>xample of stress distribution in steel</w:t>
            </w:r>
          </w:p>
        </w:tc>
      </w:tr>
    </w:tbl>
    <w:p w14:paraId="0BCDC8AE" w14:textId="7CE24511" w:rsidR="00065804" w:rsidRPr="00EB4487" w:rsidRDefault="00065804" w:rsidP="007B4678">
      <w:pPr>
        <w:pStyle w:val="Figuretitle"/>
      </w:pPr>
      <w:r w:rsidRPr="00EB4487">
        <w:t>Figure D.3</w:t>
      </w:r>
      <w:r w:rsidR="00864180">
        <w:t xml:space="preserve"> </w:t>
      </w:r>
      <w:r w:rsidR="00864180">
        <w:rPr>
          <w:lang w:val="en-US"/>
        </w:rPr>
        <w:t xml:space="preserve">— </w:t>
      </w:r>
      <w:r w:rsidRPr="00EB4487">
        <w:t>Effective cross-section for hogging moment resistance</w:t>
      </w:r>
    </w:p>
    <w:p w14:paraId="03D0FB42" w14:textId="2115145D" w:rsidR="00065804" w:rsidRPr="00EB4487" w:rsidRDefault="00065804" w:rsidP="004256FF">
      <w:pPr>
        <w:pStyle w:val="BodyText"/>
      </w:pPr>
      <w:r w:rsidRPr="00EB4487">
        <w:t xml:space="preserve">(1) The yield </w:t>
      </w:r>
      <w:r w:rsidR="00855DF7">
        <w:t>strength</w:t>
      </w:r>
      <w:r w:rsidR="00855DF7" w:rsidRPr="00A0537E">
        <w:t xml:space="preserve"> of the reinforcing bars in the concrete slab </w:t>
      </w:r>
      <w:r w:rsidR="00855DF7">
        <w:t>should be</w:t>
      </w:r>
      <w:r w:rsidR="00855DF7" w:rsidRPr="00A0537E">
        <w:t xml:space="preserve"> multiplied by a reduction factor </w:t>
      </w:r>
      <m:oMath>
        <m:sSub>
          <m:sSubPr>
            <m:ctrlPr>
              <w:rPr>
                <w:rFonts w:ascii="Cambria Math" w:hAnsi="Cambria Math"/>
                <w:i/>
              </w:rPr>
            </m:ctrlPr>
          </m:sSubPr>
          <m:e>
            <m:r>
              <w:rPr>
                <w:rFonts w:ascii="Cambria Math"/>
              </w:rPr>
              <m:t>k</m:t>
            </m:r>
          </m:e>
          <m:sub>
            <m:r>
              <w:rPr>
                <w:rFonts w:ascii="Cambria Math"/>
              </w:rPr>
              <m:t>s</m:t>
            </m:r>
          </m:sub>
        </m:sSub>
      </m:oMath>
      <w:r w:rsidR="00855DF7" w:rsidRPr="00A0537E">
        <w:t xml:space="preserve"> given in Table D.6. The reduction factor </w:t>
      </w:r>
      <m:oMath>
        <m:sSub>
          <m:sSubPr>
            <m:ctrlPr>
              <w:rPr>
                <w:rFonts w:ascii="Cambria Math" w:hAnsi="Cambria Math"/>
                <w:i/>
              </w:rPr>
            </m:ctrlPr>
          </m:sSubPr>
          <m:e>
            <m:r>
              <w:rPr>
                <w:rFonts w:ascii="Cambria Math"/>
              </w:rPr>
              <m:t>k</m:t>
            </m:r>
          </m:e>
          <m:sub>
            <m:r>
              <w:rPr>
                <w:rFonts w:ascii="Cambria Math"/>
              </w:rPr>
              <m:t>s</m:t>
            </m:r>
          </m:sub>
        </m:sSub>
      </m:oMath>
      <w:r w:rsidR="00855DF7" w:rsidRPr="00A0537E">
        <w:t xml:space="preserve"> </w:t>
      </w:r>
      <w:r w:rsidR="00855DF7">
        <w:t>should remain between</w:t>
      </w:r>
      <w:r w:rsidR="00855DF7" w:rsidRPr="00A0537E">
        <w:t xml:space="preserve"> the minimum and maximum values given in this Table D.6.</w:t>
      </w:r>
    </w:p>
    <w:p w14:paraId="0343CA6D" w14:textId="1DF0D0F6" w:rsidR="00065804" w:rsidRPr="00EB4487" w:rsidRDefault="00065804" w:rsidP="007B4678">
      <w:pPr>
        <w:pStyle w:val="Tabletitle"/>
      </w:pPr>
      <w:r w:rsidRPr="00EB4487">
        <w:t>Table D.6</w:t>
      </w:r>
      <w:r w:rsidR="007B4678">
        <w:t xml:space="preserve"> </w:t>
      </w:r>
      <w:r w:rsidR="00864180">
        <w:rPr>
          <w:lang w:val="en-US"/>
        </w:rPr>
        <w:t xml:space="preserve">— </w:t>
      </w:r>
      <w:r w:rsidRPr="00EB4487">
        <w:t xml:space="preserve">Reduction factor </w:t>
      </w:r>
      <w:r w:rsidRPr="00EB4487">
        <w:rPr>
          <w:spacing w:val="-5"/>
        </w:rPr>
        <w:t>k</w:t>
      </w:r>
      <w:r w:rsidRPr="00EB4487">
        <w:rPr>
          <w:position w:val="-6"/>
          <w:vertAlign w:val="subscript"/>
        </w:rPr>
        <w:t xml:space="preserve">s </w:t>
      </w:r>
      <w:r w:rsidRPr="00EB4487">
        <w:t xml:space="preserve">of the yield point of the reinforcing bars in the concrete slab with u, distance [mm] from the centre of the reinforcement to the lower slab edge, equal to </w:t>
      </w:r>
      <m:oMath>
        <m:sSub>
          <m:sSubPr>
            <m:ctrlPr>
              <w:rPr>
                <w:rFonts w:ascii="Cambria Math" w:hAnsi="Cambria Math"/>
                <w:bCs/>
                <w:i/>
              </w:rPr>
            </m:ctrlPr>
          </m:sSubPr>
          <m:e>
            <m:r>
              <m:rPr>
                <m:sty m:val="bi"/>
              </m:rPr>
              <w:rPr>
                <w:rFonts w:ascii="Cambria Math" w:hAnsi="Cambria Math" w:cs="Cambria Math"/>
              </w:rPr>
              <m:t>u</m:t>
            </m:r>
          </m:e>
          <m:sub>
            <m:r>
              <m:rPr>
                <m:scr m:val="script"/>
                <m:sty m:val="bi"/>
              </m:rPr>
              <w:rPr>
                <w:rFonts w:ascii="Cambria Math" w:hAnsi="Cambria Math"/>
              </w:rPr>
              <m:t>l</m:t>
            </m:r>
          </m:sub>
        </m:sSub>
      </m:oMath>
      <w:r w:rsidRPr="00EB4487">
        <w:t xml:space="preserve"> or (h</w:t>
      </w:r>
      <w:r w:rsidRPr="00EB4487">
        <w:rPr>
          <w:position w:val="-6"/>
          <w:vertAlign w:val="subscript"/>
        </w:rPr>
        <w:t>c</w:t>
      </w:r>
      <w:r w:rsidRPr="00EB4487">
        <w:t xml:space="preserve"> - u</w:t>
      </w:r>
      <w:r w:rsidRPr="00EB4487">
        <w:rPr>
          <w:position w:val="-6"/>
          <w:vertAlign w:val="subscript"/>
        </w:rPr>
        <w:t>h</w:t>
      </w:r>
      <w:r w:rsidRPr="00EB4487">
        <w:t>) (see Figure D.3)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2000"/>
        <w:gridCol w:w="1134"/>
        <w:gridCol w:w="1134"/>
      </w:tblGrid>
      <w:tr w:rsidR="00065804" w:rsidRPr="00EB4487" w14:paraId="3B4CB4DF" w14:textId="77777777" w:rsidTr="00B87C24">
        <w:trPr>
          <w:cantSplit/>
          <w:jc w:val="center"/>
        </w:trPr>
        <w:tc>
          <w:tcPr>
            <w:tcW w:w="1843" w:type="dxa"/>
            <w:tcBorders>
              <w:top w:val="single" w:sz="12" w:space="0" w:color="auto"/>
              <w:left w:val="single" w:sz="12" w:space="0" w:color="auto"/>
              <w:bottom w:val="single" w:sz="12" w:space="0" w:color="auto"/>
            </w:tcBorders>
          </w:tcPr>
          <w:p w14:paraId="5AB97AF5" w14:textId="1400BB6A"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 xml:space="preserve">Standard </w:t>
            </w:r>
            <w:r w:rsidR="00B87C24" w:rsidRPr="00B87C24">
              <w:rPr>
                <w:rFonts w:asciiTheme="majorHAnsi" w:hAnsiTheme="majorHAnsi"/>
                <w:b/>
                <w:color w:val="000000"/>
              </w:rPr>
              <w:t>f</w:t>
            </w:r>
            <w:r w:rsidRPr="00B87C24">
              <w:rPr>
                <w:rFonts w:asciiTheme="majorHAnsi" w:hAnsiTheme="majorHAnsi"/>
                <w:b/>
                <w:color w:val="000000"/>
              </w:rPr>
              <w:t xml:space="preserve">ire </w:t>
            </w:r>
            <w:r w:rsidR="00B87C24" w:rsidRPr="00B87C24">
              <w:rPr>
                <w:rFonts w:asciiTheme="majorHAnsi" w:hAnsiTheme="majorHAnsi"/>
                <w:b/>
                <w:color w:val="000000"/>
              </w:rPr>
              <w:t>r</w:t>
            </w:r>
            <w:r w:rsidRPr="00B87C24">
              <w:rPr>
                <w:rFonts w:asciiTheme="majorHAnsi" w:hAnsiTheme="majorHAnsi"/>
                <w:b/>
                <w:color w:val="000000"/>
              </w:rPr>
              <w:t>esistance</w:t>
            </w:r>
          </w:p>
        </w:tc>
        <w:tc>
          <w:tcPr>
            <w:tcW w:w="2000" w:type="dxa"/>
            <w:tcBorders>
              <w:top w:val="single" w:sz="12" w:space="0" w:color="auto"/>
              <w:bottom w:val="single" w:sz="12" w:space="0" w:color="auto"/>
            </w:tcBorders>
          </w:tcPr>
          <w:p w14:paraId="18AEEE2A" w14:textId="74FB98BC"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 xml:space="preserve">Reduction </w:t>
            </w:r>
            <w:r w:rsidR="00B87C24" w:rsidRPr="00B87C24">
              <w:rPr>
                <w:rFonts w:asciiTheme="majorHAnsi" w:hAnsiTheme="majorHAnsi"/>
                <w:b/>
                <w:color w:val="000000"/>
              </w:rPr>
              <w:t>f</w:t>
            </w:r>
            <w:r w:rsidRPr="00B87C24">
              <w:rPr>
                <w:rFonts w:asciiTheme="majorHAnsi" w:hAnsiTheme="majorHAnsi"/>
                <w:b/>
                <w:color w:val="000000"/>
              </w:rPr>
              <w:t>actor</w:t>
            </w:r>
            <w:r w:rsidRPr="00B87C24">
              <w:rPr>
                <w:rFonts w:asciiTheme="majorHAnsi" w:hAnsiTheme="majorHAnsi"/>
                <w:b/>
                <w:color w:val="000000"/>
              </w:rPr>
              <w:br/>
              <w:t>k</w:t>
            </w:r>
            <w:r w:rsidRPr="00B87C24">
              <w:rPr>
                <w:rFonts w:asciiTheme="majorHAnsi" w:hAnsiTheme="majorHAnsi"/>
                <w:b/>
                <w:color w:val="000000"/>
                <w:position w:val="-6"/>
                <w:vertAlign w:val="subscript"/>
              </w:rPr>
              <w:t>s</w:t>
            </w:r>
          </w:p>
        </w:tc>
        <w:tc>
          <w:tcPr>
            <w:tcW w:w="1134" w:type="dxa"/>
            <w:tcBorders>
              <w:top w:val="single" w:sz="12" w:space="0" w:color="auto"/>
              <w:bottom w:val="single" w:sz="4" w:space="0" w:color="auto"/>
            </w:tcBorders>
          </w:tcPr>
          <w:p w14:paraId="09F36D9E" w14:textId="77777777" w:rsidR="00065804" w:rsidRPr="00B87C24" w:rsidRDefault="00065804" w:rsidP="0081290D">
            <w:pPr>
              <w:spacing w:before="180" w:after="60"/>
              <w:jc w:val="center"/>
              <w:rPr>
                <w:rFonts w:asciiTheme="majorHAnsi" w:hAnsiTheme="majorHAnsi"/>
                <w:b/>
                <w:color w:val="000000"/>
              </w:rPr>
            </w:pPr>
            <w:r w:rsidRPr="00B87C24">
              <w:rPr>
                <w:rFonts w:asciiTheme="majorHAnsi" w:hAnsiTheme="majorHAnsi"/>
                <w:b/>
                <w:color w:val="000000"/>
              </w:rPr>
              <w:t>k</w:t>
            </w:r>
            <w:r w:rsidRPr="00B87C24">
              <w:rPr>
                <w:rFonts w:asciiTheme="majorHAnsi" w:hAnsiTheme="majorHAnsi"/>
                <w:b/>
                <w:color w:val="000000"/>
                <w:position w:val="-6"/>
                <w:vertAlign w:val="subscript"/>
              </w:rPr>
              <w:t>s,min</w:t>
            </w:r>
          </w:p>
        </w:tc>
        <w:tc>
          <w:tcPr>
            <w:tcW w:w="1134" w:type="dxa"/>
            <w:tcBorders>
              <w:top w:val="single" w:sz="12" w:space="0" w:color="auto"/>
              <w:bottom w:val="single" w:sz="4" w:space="0" w:color="auto"/>
              <w:right w:val="single" w:sz="12" w:space="0" w:color="auto"/>
            </w:tcBorders>
          </w:tcPr>
          <w:p w14:paraId="5AC10E41" w14:textId="77777777" w:rsidR="00065804" w:rsidRPr="00B87C24" w:rsidRDefault="00065804" w:rsidP="0081290D">
            <w:pPr>
              <w:spacing w:before="180" w:after="60"/>
              <w:jc w:val="center"/>
              <w:rPr>
                <w:rFonts w:asciiTheme="majorHAnsi" w:hAnsiTheme="majorHAnsi"/>
                <w:b/>
                <w:color w:val="000000"/>
              </w:rPr>
            </w:pPr>
            <w:r w:rsidRPr="00B87C24">
              <w:rPr>
                <w:rFonts w:asciiTheme="majorHAnsi" w:hAnsiTheme="majorHAnsi"/>
                <w:b/>
                <w:color w:val="000000"/>
              </w:rPr>
              <w:t>k</w:t>
            </w:r>
            <w:r w:rsidRPr="00B87C24">
              <w:rPr>
                <w:rFonts w:asciiTheme="majorHAnsi" w:hAnsiTheme="majorHAnsi"/>
                <w:b/>
                <w:color w:val="000000"/>
                <w:position w:val="-6"/>
                <w:vertAlign w:val="subscript"/>
              </w:rPr>
              <w:t>s,max</w:t>
            </w:r>
          </w:p>
        </w:tc>
      </w:tr>
      <w:tr w:rsidR="00065804" w:rsidRPr="00EB4487" w14:paraId="6B1D9921" w14:textId="77777777" w:rsidTr="00B87C24">
        <w:trPr>
          <w:cantSplit/>
          <w:jc w:val="center"/>
        </w:trPr>
        <w:tc>
          <w:tcPr>
            <w:tcW w:w="1843" w:type="dxa"/>
            <w:tcBorders>
              <w:top w:val="single" w:sz="12" w:space="0" w:color="auto"/>
              <w:left w:val="single" w:sz="12" w:space="0" w:color="auto"/>
              <w:bottom w:val="single" w:sz="12" w:space="0" w:color="auto"/>
            </w:tcBorders>
          </w:tcPr>
          <w:p w14:paraId="08C3A003"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R 30</w:t>
            </w:r>
          </w:p>
        </w:tc>
        <w:tc>
          <w:tcPr>
            <w:tcW w:w="2000" w:type="dxa"/>
            <w:tcBorders>
              <w:top w:val="single" w:sz="12" w:space="0" w:color="auto"/>
              <w:bottom w:val="single" w:sz="12" w:space="0" w:color="auto"/>
            </w:tcBorders>
          </w:tcPr>
          <w:p w14:paraId="53DE5420"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1</w:t>
            </w:r>
          </w:p>
        </w:tc>
        <w:tc>
          <w:tcPr>
            <w:tcW w:w="1134" w:type="dxa"/>
            <w:tcBorders>
              <w:bottom w:val="nil"/>
            </w:tcBorders>
          </w:tcPr>
          <w:p w14:paraId="134E42F1" w14:textId="77777777" w:rsidR="00065804" w:rsidRPr="00EB4487" w:rsidRDefault="00065804" w:rsidP="0081290D">
            <w:pPr>
              <w:spacing w:after="60"/>
              <w:jc w:val="center"/>
              <w:rPr>
                <w:rFonts w:asciiTheme="majorHAnsi" w:hAnsiTheme="majorHAnsi"/>
                <w:color w:val="000000"/>
                <w:lang w:val="fr-FR"/>
              </w:rPr>
            </w:pPr>
          </w:p>
        </w:tc>
        <w:tc>
          <w:tcPr>
            <w:tcW w:w="1134" w:type="dxa"/>
            <w:tcBorders>
              <w:bottom w:val="nil"/>
              <w:right w:val="single" w:sz="12" w:space="0" w:color="auto"/>
            </w:tcBorders>
          </w:tcPr>
          <w:p w14:paraId="3C6ADFEF" w14:textId="77777777" w:rsidR="00065804" w:rsidRPr="00EB4487" w:rsidRDefault="00065804" w:rsidP="0081290D">
            <w:pPr>
              <w:spacing w:after="60"/>
              <w:jc w:val="center"/>
              <w:rPr>
                <w:rFonts w:asciiTheme="majorHAnsi" w:hAnsiTheme="majorHAnsi"/>
                <w:color w:val="000000"/>
                <w:lang w:val="fr-FR"/>
              </w:rPr>
            </w:pPr>
          </w:p>
        </w:tc>
      </w:tr>
      <w:tr w:rsidR="00065804" w:rsidRPr="00EB4487" w14:paraId="0976F707" w14:textId="77777777" w:rsidTr="00B87C24">
        <w:trPr>
          <w:cantSplit/>
          <w:jc w:val="center"/>
        </w:trPr>
        <w:tc>
          <w:tcPr>
            <w:tcW w:w="1843" w:type="dxa"/>
            <w:tcBorders>
              <w:top w:val="single" w:sz="12" w:space="0" w:color="auto"/>
              <w:left w:val="single" w:sz="12" w:space="0" w:color="auto"/>
              <w:bottom w:val="single" w:sz="12" w:space="0" w:color="auto"/>
            </w:tcBorders>
          </w:tcPr>
          <w:p w14:paraId="698887DD"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R 60</w:t>
            </w:r>
          </w:p>
        </w:tc>
        <w:tc>
          <w:tcPr>
            <w:tcW w:w="2000" w:type="dxa"/>
            <w:tcBorders>
              <w:top w:val="single" w:sz="12" w:space="0" w:color="auto"/>
              <w:bottom w:val="single" w:sz="12" w:space="0" w:color="auto"/>
            </w:tcBorders>
          </w:tcPr>
          <w:p w14:paraId="35D1134F"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(0,022 u) + 0,34</w:t>
            </w:r>
          </w:p>
        </w:tc>
        <w:tc>
          <w:tcPr>
            <w:tcW w:w="1134" w:type="dxa"/>
            <w:tcBorders>
              <w:top w:val="nil"/>
              <w:bottom w:val="nil"/>
            </w:tcBorders>
          </w:tcPr>
          <w:p w14:paraId="30DE985D" w14:textId="77777777" w:rsidR="00065804" w:rsidRPr="00EB4487" w:rsidRDefault="00065804" w:rsidP="0081290D">
            <w:pPr>
              <w:spacing w:after="60"/>
              <w:jc w:val="center"/>
              <w:rPr>
                <w:rFonts w:asciiTheme="majorHAnsi" w:hAnsiTheme="majorHAnsi"/>
                <w:color w:val="000000"/>
                <w:lang w:val="fr-FR"/>
              </w:rPr>
            </w:pPr>
          </w:p>
        </w:tc>
        <w:tc>
          <w:tcPr>
            <w:tcW w:w="1134" w:type="dxa"/>
            <w:tcBorders>
              <w:top w:val="nil"/>
              <w:bottom w:val="nil"/>
              <w:right w:val="single" w:sz="12" w:space="0" w:color="auto"/>
            </w:tcBorders>
          </w:tcPr>
          <w:p w14:paraId="6687F961" w14:textId="77777777" w:rsidR="00065804" w:rsidRPr="00EB4487" w:rsidRDefault="00065804" w:rsidP="0081290D">
            <w:pPr>
              <w:spacing w:after="60"/>
              <w:jc w:val="center"/>
              <w:rPr>
                <w:rFonts w:asciiTheme="majorHAnsi" w:hAnsiTheme="majorHAnsi"/>
                <w:color w:val="000000"/>
                <w:lang w:val="fr-FR"/>
              </w:rPr>
            </w:pPr>
          </w:p>
        </w:tc>
      </w:tr>
      <w:tr w:rsidR="00065804" w:rsidRPr="00EB4487" w14:paraId="25A29FE2" w14:textId="77777777" w:rsidTr="00B87C24">
        <w:trPr>
          <w:cantSplit/>
          <w:jc w:val="center"/>
        </w:trPr>
        <w:tc>
          <w:tcPr>
            <w:tcW w:w="1843" w:type="dxa"/>
            <w:tcBorders>
              <w:top w:val="single" w:sz="12" w:space="0" w:color="auto"/>
              <w:left w:val="single" w:sz="12" w:space="0" w:color="auto"/>
              <w:bottom w:val="single" w:sz="12" w:space="0" w:color="auto"/>
            </w:tcBorders>
          </w:tcPr>
          <w:p w14:paraId="33EF7387"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R 90</w:t>
            </w:r>
          </w:p>
        </w:tc>
        <w:tc>
          <w:tcPr>
            <w:tcW w:w="2000" w:type="dxa"/>
            <w:tcBorders>
              <w:top w:val="single" w:sz="12" w:space="0" w:color="auto"/>
              <w:bottom w:val="single" w:sz="12" w:space="0" w:color="auto"/>
            </w:tcBorders>
          </w:tcPr>
          <w:p w14:paraId="042FCD6D"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(0,0275 u) - 0,1</w:t>
            </w:r>
          </w:p>
        </w:tc>
        <w:tc>
          <w:tcPr>
            <w:tcW w:w="1134" w:type="dxa"/>
            <w:tcBorders>
              <w:top w:val="nil"/>
              <w:bottom w:val="nil"/>
            </w:tcBorders>
          </w:tcPr>
          <w:p w14:paraId="38E877BC"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0</w:t>
            </w:r>
          </w:p>
        </w:tc>
        <w:tc>
          <w:tcPr>
            <w:tcW w:w="1134" w:type="dxa"/>
            <w:tcBorders>
              <w:top w:val="nil"/>
              <w:bottom w:val="nil"/>
              <w:right w:val="single" w:sz="12" w:space="0" w:color="auto"/>
            </w:tcBorders>
          </w:tcPr>
          <w:p w14:paraId="4946366C"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1</w:t>
            </w:r>
          </w:p>
        </w:tc>
      </w:tr>
      <w:tr w:rsidR="00065804" w:rsidRPr="00EB4487" w14:paraId="5179E878" w14:textId="77777777" w:rsidTr="00B87C24">
        <w:trPr>
          <w:cantSplit/>
          <w:jc w:val="center"/>
        </w:trPr>
        <w:tc>
          <w:tcPr>
            <w:tcW w:w="1843" w:type="dxa"/>
            <w:tcBorders>
              <w:top w:val="single" w:sz="12" w:space="0" w:color="auto"/>
              <w:left w:val="single" w:sz="12" w:space="0" w:color="auto"/>
              <w:bottom w:val="single" w:sz="12" w:space="0" w:color="auto"/>
            </w:tcBorders>
          </w:tcPr>
          <w:p w14:paraId="6ADC61FD" w14:textId="72418769" w:rsidR="00065804" w:rsidRPr="00EB4487" w:rsidRDefault="004E46A9" w:rsidP="0081290D">
            <w:pPr>
              <w:spacing w:after="60"/>
              <w:jc w:val="center"/>
              <w:rPr>
                <w:rFonts w:asciiTheme="majorHAnsi" w:hAnsiTheme="majorHAnsi"/>
                <w:color w:val="000000"/>
                <w:lang w:val="fr-FR"/>
              </w:rPr>
            </w:pPr>
            <w:r>
              <w:rPr>
                <w:rFonts w:asciiTheme="majorHAnsi" w:hAnsiTheme="majorHAnsi"/>
                <w:color w:val="000000"/>
                <w:lang w:val="fr-FR"/>
              </w:rPr>
              <w:t xml:space="preserve"> </w:t>
            </w:r>
            <w:r w:rsidR="00065804" w:rsidRPr="00EB4487">
              <w:rPr>
                <w:rFonts w:asciiTheme="majorHAnsi" w:hAnsiTheme="majorHAnsi"/>
                <w:color w:val="000000"/>
                <w:lang w:val="fr-FR"/>
              </w:rPr>
              <w:t>R 120</w:t>
            </w:r>
          </w:p>
        </w:tc>
        <w:tc>
          <w:tcPr>
            <w:tcW w:w="2000" w:type="dxa"/>
            <w:tcBorders>
              <w:top w:val="single" w:sz="12" w:space="0" w:color="auto"/>
              <w:bottom w:val="single" w:sz="12" w:space="0" w:color="auto"/>
            </w:tcBorders>
          </w:tcPr>
          <w:p w14:paraId="23A80C4A"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(0,022 u) - 0,2</w:t>
            </w:r>
          </w:p>
        </w:tc>
        <w:tc>
          <w:tcPr>
            <w:tcW w:w="1134" w:type="dxa"/>
            <w:tcBorders>
              <w:top w:val="nil"/>
              <w:bottom w:val="nil"/>
            </w:tcBorders>
          </w:tcPr>
          <w:p w14:paraId="00EC4396" w14:textId="77777777" w:rsidR="00065804" w:rsidRPr="00EB4487" w:rsidRDefault="00065804" w:rsidP="0081290D">
            <w:pPr>
              <w:spacing w:after="60"/>
              <w:jc w:val="center"/>
              <w:rPr>
                <w:rFonts w:asciiTheme="majorHAnsi" w:hAnsiTheme="majorHAnsi"/>
                <w:color w:val="000000"/>
                <w:lang w:val="fr-FR"/>
              </w:rPr>
            </w:pPr>
          </w:p>
        </w:tc>
        <w:tc>
          <w:tcPr>
            <w:tcW w:w="1134" w:type="dxa"/>
            <w:tcBorders>
              <w:top w:val="nil"/>
              <w:bottom w:val="nil"/>
              <w:right w:val="single" w:sz="12" w:space="0" w:color="auto"/>
            </w:tcBorders>
          </w:tcPr>
          <w:p w14:paraId="02E976A9" w14:textId="77777777" w:rsidR="00065804" w:rsidRPr="00EB4487" w:rsidRDefault="00065804" w:rsidP="0081290D">
            <w:pPr>
              <w:spacing w:after="60"/>
              <w:jc w:val="center"/>
              <w:rPr>
                <w:rFonts w:asciiTheme="majorHAnsi" w:hAnsiTheme="majorHAnsi"/>
                <w:color w:val="000000"/>
                <w:lang w:val="fr-FR"/>
              </w:rPr>
            </w:pPr>
          </w:p>
        </w:tc>
      </w:tr>
      <w:tr w:rsidR="00065804" w:rsidRPr="00EB4487" w14:paraId="579A43F4" w14:textId="77777777" w:rsidTr="00B87C24">
        <w:trPr>
          <w:cantSplit/>
          <w:jc w:val="center"/>
        </w:trPr>
        <w:tc>
          <w:tcPr>
            <w:tcW w:w="1843" w:type="dxa"/>
            <w:tcBorders>
              <w:top w:val="single" w:sz="12" w:space="0" w:color="auto"/>
              <w:left w:val="single" w:sz="12" w:space="0" w:color="auto"/>
              <w:bottom w:val="single" w:sz="12" w:space="0" w:color="auto"/>
            </w:tcBorders>
          </w:tcPr>
          <w:p w14:paraId="4CD815FA" w14:textId="56F4CB78" w:rsidR="00065804" w:rsidRPr="00EB4487" w:rsidRDefault="004E46A9" w:rsidP="0081290D">
            <w:pPr>
              <w:spacing w:after="60"/>
              <w:jc w:val="center"/>
              <w:rPr>
                <w:rFonts w:asciiTheme="majorHAnsi" w:hAnsiTheme="majorHAnsi"/>
                <w:color w:val="000000"/>
                <w:lang w:val="fr-FR"/>
              </w:rPr>
            </w:pPr>
            <w:r>
              <w:rPr>
                <w:rFonts w:asciiTheme="majorHAnsi" w:hAnsiTheme="majorHAnsi"/>
                <w:color w:val="000000"/>
                <w:lang w:val="fr-FR"/>
              </w:rPr>
              <w:t xml:space="preserve"> </w:t>
            </w:r>
            <w:r w:rsidR="00065804" w:rsidRPr="00EB4487">
              <w:rPr>
                <w:rFonts w:asciiTheme="majorHAnsi" w:hAnsiTheme="majorHAnsi"/>
                <w:color w:val="000000"/>
                <w:lang w:val="fr-FR"/>
              </w:rPr>
              <w:t>R 180</w:t>
            </w:r>
          </w:p>
        </w:tc>
        <w:tc>
          <w:tcPr>
            <w:tcW w:w="2000" w:type="dxa"/>
            <w:tcBorders>
              <w:top w:val="single" w:sz="12" w:space="0" w:color="auto"/>
              <w:bottom w:val="single" w:sz="12" w:space="0" w:color="auto"/>
            </w:tcBorders>
          </w:tcPr>
          <w:p w14:paraId="18CFE2E7" w14:textId="77777777" w:rsidR="00065804" w:rsidRPr="00EB4487" w:rsidRDefault="00065804" w:rsidP="0081290D">
            <w:pPr>
              <w:spacing w:after="60"/>
              <w:jc w:val="center"/>
              <w:rPr>
                <w:rFonts w:asciiTheme="majorHAnsi" w:hAnsiTheme="majorHAnsi"/>
                <w:color w:val="000000"/>
                <w:lang w:val="fr-FR"/>
              </w:rPr>
            </w:pPr>
            <w:r w:rsidRPr="00EB4487">
              <w:rPr>
                <w:rFonts w:asciiTheme="majorHAnsi" w:hAnsiTheme="majorHAnsi"/>
                <w:color w:val="000000"/>
                <w:lang w:val="fr-FR"/>
              </w:rPr>
              <w:t>(0,018 u) - 0,26</w:t>
            </w:r>
          </w:p>
        </w:tc>
        <w:tc>
          <w:tcPr>
            <w:tcW w:w="1134" w:type="dxa"/>
            <w:tcBorders>
              <w:top w:val="nil"/>
              <w:bottom w:val="single" w:sz="12" w:space="0" w:color="auto"/>
            </w:tcBorders>
          </w:tcPr>
          <w:p w14:paraId="7A406B8A" w14:textId="77777777" w:rsidR="00065804" w:rsidRPr="00EB4487" w:rsidRDefault="00065804" w:rsidP="0081290D">
            <w:pPr>
              <w:spacing w:after="60"/>
              <w:jc w:val="center"/>
              <w:rPr>
                <w:rFonts w:asciiTheme="majorHAnsi" w:hAnsiTheme="majorHAnsi"/>
                <w:color w:val="000000"/>
                <w:lang w:val="fr-FR"/>
              </w:rPr>
            </w:pPr>
          </w:p>
        </w:tc>
        <w:tc>
          <w:tcPr>
            <w:tcW w:w="1134" w:type="dxa"/>
            <w:tcBorders>
              <w:top w:val="nil"/>
              <w:bottom w:val="single" w:sz="12" w:space="0" w:color="auto"/>
              <w:right w:val="single" w:sz="12" w:space="0" w:color="auto"/>
            </w:tcBorders>
          </w:tcPr>
          <w:p w14:paraId="146A931C" w14:textId="77777777" w:rsidR="00065804" w:rsidRPr="00EB4487" w:rsidRDefault="00065804" w:rsidP="0081290D">
            <w:pPr>
              <w:spacing w:after="60"/>
              <w:jc w:val="center"/>
              <w:rPr>
                <w:rFonts w:asciiTheme="majorHAnsi" w:hAnsiTheme="majorHAnsi"/>
                <w:color w:val="000000"/>
                <w:lang w:val="fr-FR"/>
              </w:rPr>
            </w:pPr>
          </w:p>
        </w:tc>
      </w:tr>
    </w:tbl>
    <w:p w14:paraId="43015DC1" w14:textId="77777777" w:rsidR="00823B83" w:rsidRDefault="00823B83" w:rsidP="007B4678">
      <w:pPr>
        <w:pStyle w:val="BodyText"/>
      </w:pPr>
    </w:p>
    <w:p w14:paraId="542DDCFA" w14:textId="0A5989BD" w:rsidR="00065804" w:rsidRDefault="00065804" w:rsidP="007B4678">
      <w:pPr>
        <w:pStyle w:val="BodyText"/>
      </w:pPr>
      <w:r w:rsidRPr="00EB4487">
        <w:t xml:space="preserve">(2) For the upper flange of the section, </w:t>
      </w:r>
      <w:r w:rsidR="00855DF7" w:rsidRPr="00A0537E">
        <w:rPr>
          <w:color w:val="000000"/>
        </w:rPr>
        <w:t>of D.</w:t>
      </w:r>
      <w:r w:rsidR="00855DF7">
        <w:rPr>
          <w:color w:val="000000"/>
        </w:rPr>
        <w:t>3(4)</w:t>
      </w:r>
      <w:r w:rsidR="00855DF7" w:rsidRPr="00A0537E">
        <w:rPr>
          <w:color w:val="000000"/>
        </w:rPr>
        <w:t xml:space="preserve"> </w:t>
      </w:r>
      <w:r w:rsidR="00855DF7">
        <w:rPr>
          <w:color w:val="000000"/>
        </w:rPr>
        <w:t xml:space="preserve">should be </w:t>
      </w:r>
      <w:r w:rsidR="00855DF7" w:rsidRPr="00A0537E">
        <w:rPr>
          <w:color w:val="000000"/>
        </w:rPr>
        <w:t>applie</w:t>
      </w:r>
      <w:r w:rsidR="00855DF7">
        <w:rPr>
          <w:color w:val="000000"/>
        </w:rPr>
        <w:t>d</w:t>
      </w:r>
      <w:r w:rsidR="00855DF7" w:rsidRPr="00A0537E">
        <w:rPr>
          <w:color w:val="000000"/>
        </w:rPr>
        <w:t>.</w:t>
      </w:r>
      <w:r w:rsidR="00855DF7" w:rsidRPr="00EB4487" w:rsidDel="00855DF7">
        <w:t xml:space="preserve"> </w:t>
      </w:r>
    </w:p>
    <w:p w14:paraId="6F5D43B1" w14:textId="7B70401F" w:rsidR="00864180" w:rsidRPr="004256FF" w:rsidRDefault="00065804" w:rsidP="00D63DA3">
      <w:pPr>
        <w:pStyle w:val="BodyText"/>
        <w:keepNext/>
        <w:keepLines/>
        <w:rPr>
          <w:color w:val="000000"/>
        </w:rPr>
      </w:pPr>
      <w:r w:rsidRPr="00EB4487">
        <w:lastRenderedPageBreak/>
        <w:t xml:space="preserve">(3) The area of the concrete between the flanges </w:t>
      </w:r>
      <w:r w:rsidR="00855DF7">
        <w:rPr>
          <w:color w:val="000000"/>
        </w:rPr>
        <w:t>should be</w:t>
      </w:r>
      <w:r w:rsidR="00855DF7" w:rsidRPr="00A0537E">
        <w:rPr>
          <w:color w:val="000000"/>
        </w:rPr>
        <w:t xml:space="preserve"> reduced as shown in Figure D.3</w:t>
      </w:r>
      <w:r w:rsidR="00855DF7">
        <w:rPr>
          <w:color w:val="000000"/>
        </w:rPr>
        <w:t xml:space="preserve"> and</w:t>
      </w:r>
      <w:r w:rsidR="00855DF7" w:rsidRPr="00A0537E">
        <w:rPr>
          <w:color w:val="000000"/>
        </w:rPr>
        <w:t xml:space="preserve"> the design value of the compressive concrete strength</w:t>
      </w:r>
      <w:r w:rsidR="006C2485">
        <w:rPr>
          <w:color w:val="000000"/>
        </w:rPr>
        <w:t xml:space="preserve"> </w:t>
      </w:r>
      <m:oMath>
        <m:sSub>
          <m:sSubPr>
            <m:ctrlPr>
              <w:rPr>
                <w:rFonts w:ascii="Cambria Math" w:hAnsi="Cambria Math"/>
                <w:i/>
              </w:rPr>
            </m:ctrlPr>
          </m:sSubPr>
          <m:e>
            <m:r>
              <w:rPr>
                <w:rFonts w:ascii="Cambria Math"/>
              </w:rPr>
              <m:t>f</m:t>
            </m:r>
          </m:e>
          <m:sub>
            <m:r>
              <w:rPr>
                <w:rFonts w:ascii="Cambria Math"/>
              </w:rPr>
              <m:t>c</m:t>
            </m:r>
          </m:sub>
        </m:sSub>
        <m:r>
          <w:rPr>
            <w:rFonts w:ascii="Cambria Math"/>
          </w:rPr>
          <m:t>/</m:t>
        </m:r>
        <m:sSub>
          <m:sSubPr>
            <m:ctrlPr>
              <w:rPr>
                <w:rFonts w:ascii="Cambria Math" w:hAnsi="Cambria Math"/>
                <w:i/>
              </w:rPr>
            </m:ctrlPr>
          </m:sSubPr>
          <m:e>
            <m:r>
              <w:rPr>
                <w:rFonts w:ascii="Cambria Math"/>
              </w:rPr>
              <m:t>γ</m:t>
            </m:r>
          </m:e>
          <m:sub>
            <m:r>
              <w:rPr>
                <w:rFonts w:ascii="Cambria Math"/>
              </w:rPr>
              <m:t>M,c,fi</m:t>
            </m:r>
          </m:sub>
        </m:sSub>
      </m:oMath>
      <w:r w:rsidR="00CD54DC">
        <w:t xml:space="preserve"> </w:t>
      </w:r>
      <w:r w:rsidR="00855DF7">
        <w:rPr>
          <w:color w:val="000000"/>
        </w:rPr>
        <w:t>should be considered as unchanged</w:t>
      </w:r>
      <w:r w:rsidR="00855DF7" w:rsidRPr="00A0537E">
        <w:rPr>
          <w:color w:val="000000"/>
        </w:rPr>
        <w:t>. Values of the width reduction</w:t>
      </w:r>
      <w:r w:rsidR="006C2485">
        <w:rPr>
          <w:color w:val="000000"/>
        </w:rPr>
        <w:t xml:space="preserve"> </w:t>
      </w:r>
      <w:r w:rsidR="006C2485" w:rsidRPr="004256FF">
        <w:rPr>
          <w:i/>
          <w:iCs/>
          <w:color w:val="000000"/>
        </w:rPr>
        <w:t>b</w:t>
      </w:r>
      <w:r w:rsidR="006C2485" w:rsidRPr="004256FF">
        <w:rPr>
          <w:i/>
          <w:iCs/>
          <w:color w:val="000000"/>
          <w:vertAlign w:val="subscript"/>
        </w:rPr>
        <w:t>c,fi</w:t>
      </w:r>
      <w:r w:rsidR="00855DF7" w:rsidRPr="00A0537E">
        <w:rPr>
          <w:color w:val="000000"/>
          <w:vertAlign w:val="subscript"/>
        </w:rPr>
        <w:t xml:space="preserve"> </w:t>
      </w:r>
      <w:r w:rsidR="00855DF7" w:rsidRPr="00A0537E">
        <w:rPr>
          <w:color w:val="000000"/>
        </w:rPr>
        <w:t>and of the height reduction h</w:t>
      </w:r>
      <w:r w:rsidR="00855DF7" w:rsidRPr="00A0537E">
        <w:rPr>
          <w:color w:val="000000"/>
          <w:position w:val="-6"/>
          <w:vertAlign w:val="subscript"/>
        </w:rPr>
        <w:t>fi</w:t>
      </w:r>
      <w:r w:rsidR="00855DF7" w:rsidRPr="00A0537E">
        <w:rPr>
          <w:color w:val="000000"/>
        </w:rPr>
        <w:t xml:space="preserve"> of the encased concrete </w:t>
      </w:r>
      <w:r w:rsidR="00855DF7">
        <w:rPr>
          <w:color w:val="000000"/>
        </w:rPr>
        <w:t>should be determined from</w:t>
      </w:r>
      <w:r w:rsidR="00855DF7" w:rsidRPr="00A0537E">
        <w:rPr>
          <w:color w:val="000000"/>
        </w:rPr>
        <w:t xml:space="preserve"> Table D.7. The width and height reductions </w:t>
      </w:r>
      <w:r w:rsidR="00855DF7">
        <w:rPr>
          <w:color w:val="000000"/>
        </w:rPr>
        <w:t>should not be smaller than</w:t>
      </w:r>
      <w:r w:rsidR="00855DF7" w:rsidRPr="00A0537E">
        <w:rPr>
          <w:color w:val="000000"/>
        </w:rPr>
        <w:t xml:space="preserve"> minimum values given in Table D.7.</w:t>
      </w:r>
    </w:p>
    <w:p w14:paraId="3102156B" w14:textId="57C85BA9" w:rsidR="00065804" w:rsidRPr="00864180" w:rsidRDefault="00065804" w:rsidP="00864180">
      <w:pPr>
        <w:pStyle w:val="Tabletitle"/>
      </w:pPr>
      <w:r w:rsidRPr="00EB4487">
        <w:t>Table D.7</w:t>
      </w:r>
      <w:r w:rsidR="00864180">
        <w:t xml:space="preserve"> </w:t>
      </w:r>
      <w:r w:rsidR="00864180">
        <w:rPr>
          <w:lang w:val="en-US"/>
        </w:rPr>
        <w:t>—</w:t>
      </w:r>
      <w:r w:rsidRPr="00EB4487">
        <w:t xml:space="preserve"> Reduction of the area of the concrete encased between the flanges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1806"/>
        <w:gridCol w:w="2520"/>
        <w:gridCol w:w="1080"/>
        <w:gridCol w:w="1423"/>
        <w:gridCol w:w="1170"/>
      </w:tblGrid>
      <w:tr w:rsidR="00065804" w:rsidRPr="00EB4487" w14:paraId="2AF9F85D" w14:textId="77777777" w:rsidTr="00B87C24">
        <w:trPr>
          <w:cantSplit/>
          <w:jc w:val="center"/>
        </w:trPr>
        <w:tc>
          <w:tcPr>
            <w:tcW w:w="1806" w:type="dxa"/>
          </w:tcPr>
          <w:p w14:paraId="37FC818A" w14:textId="4EED84AA"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 xml:space="preserve">Standard </w:t>
            </w:r>
            <w:r w:rsidR="00B87C24">
              <w:rPr>
                <w:rFonts w:asciiTheme="majorHAnsi" w:hAnsiTheme="majorHAnsi"/>
                <w:b/>
                <w:color w:val="000000"/>
              </w:rPr>
              <w:t>f</w:t>
            </w:r>
            <w:r w:rsidRPr="00B87C24">
              <w:rPr>
                <w:rFonts w:asciiTheme="majorHAnsi" w:hAnsiTheme="majorHAnsi"/>
                <w:b/>
                <w:color w:val="000000"/>
              </w:rPr>
              <w:t xml:space="preserve">ire </w:t>
            </w:r>
            <w:r w:rsidR="00B87C24">
              <w:rPr>
                <w:rFonts w:asciiTheme="majorHAnsi" w:hAnsiTheme="majorHAnsi"/>
                <w:b/>
                <w:color w:val="000000"/>
              </w:rPr>
              <w:t>r</w:t>
            </w:r>
            <w:r w:rsidRPr="00B87C24">
              <w:rPr>
                <w:rFonts w:asciiTheme="majorHAnsi" w:hAnsiTheme="majorHAnsi"/>
                <w:b/>
                <w:color w:val="000000"/>
              </w:rPr>
              <w:t>esistance</w:t>
            </w:r>
          </w:p>
        </w:tc>
        <w:tc>
          <w:tcPr>
            <w:tcW w:w="2520" w:type="dxa"/>
          </w:tcPr>
          <w:p w14:paraId="6D025289" w14:textId="77777777"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h</w:t>
            </w:r>
            <w:r w:rsidRPr="00B87C24">
              <w:rPr>
                <w:rFonts w:asciiTheme="majorHAnsi" w:hAnsiTheme="majorHAnsi"/>
                <w:b/>
                <w:color w:val="000000"/>
                <w:position w:val="-6"/>
                <w:vertAlign w:val="subscript"/>
              </w:rPr>
              <w:t>fi</w:t>
            </w:r>
            <w:r w:rsidRPr="00B87C24">
              <w:rPr>
                <w:rFonts w:asciiTheme="majorHAnsi" w:hAnsiTheme="majorHAnsi"/>
                <w:b/>
                <w:color w:val="000000"/>
              </w:rPr>
              <w:t xml:space="preserve"> [mm]</w:t>
            </w:r>
          </w:p>
        </w:tc>
        <w:tc>
          <w:tcPr>
            <w:tcW w:w="1080" w:type="dxa"/>
          </w:tcPr>
          <w:p w14:paraId="0D2555F2" w14:textId="77777777"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h</w:t>
            </w:r>
            <w:r w:rsidRPr="00B87C24">
              <w:rPr>
                <w:rFonts w:asciiTheme="majorHAnsi" w:hAnsiTheme="majorHAnsi"/>
                <w:b/>
                <w:color w:val="000000"/>
                <w:position w:val="-6"/>
                <w:vertAlign w:val="subscript"/>
              </w:rPr>
              <w:t>fi,min</w:t>
            </w:r>
            <w:r w:rsidRPr="00B87C24">
              <w:rPr>
                <w:rFonts w:asciiTheme="majorHAnsi" w:hAnsiTheme="majorHAnsi"/>
                <w:b/>
                <w:color w:val="000000"/>
                <w:vertAlign w:val="subscript"/>
              </w:rPr>
              <w:t xml:space="preserve"> </w:t>
            </w:r>
            <w:r w:rsidRPr="00B87C24">
              <w:rPr>
                <w:rFonts w:asciiTheme="majorHAnsi" w:hAnsiTheme="majorHAnsi"/>
                <w:b/>
                <w:color w:val="000000"/>
              </w:rPr>
              <w:t>[mm]</w:t>
            </w:r>
          </w:p>
        </w:tc>
        <w:tc>
          <w:tcPr>
            <w:tcW w:w="1423" w:type="dxa"/>
          </w:tcPr>
          <w:p w14:paraId="6C5EE846" w14:textId="77777777"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b</w:t>
            </w:r>
            <w:r w:rsidRPr="00B87C24">
              <w:rPr>
                <w:rFonts w:asciiTheme="majorHAnsi" w:hAnsiTheme="majorHAnsi"/>
                <w:b/>
                <w:color w:val="000000"/>
                <w:position w:val="-6"/>
                <w:vertAlign w:val="subscript"/>
              </w:rPr>
              <w:t>c,fi</w:t>
            </w:r>
            <w:r w:rsidRPr="00B87C24">
              <w:rPr>
                <w:rFonts w:asciiTheme="majorHAnsi" w:hAnsiTheme="majorHAnsi"/>
                <w:b/>
                <w:color w:val="000000"/>
                <w:vertAlign w:val="subscript"/>
              </w:rPr>
              <w:t xml:space="preserve"> </w:t>
            </w:r>
            <w:r w:rsidRPr="00B87C24">
              <w:rPr>
                <w:rFonts w:asciiTheme="majorHAnsi" w:hAnsiTheme="majorHAnsi"/>
                <w:b/>
                <w:color w:val="000000"/>
              </w:rPr>
              <w:t>[mm]</w:t>
            </w:r>
          </w:p>
        </w:tc>
        <w:tc>
          <w:tcPr>
            <w:tcW w:w="1170" w:type="dxa"/>
          </w:tcPr>
          <w:p w14:paraId="1001AA96" w14:textId="77777777" w:rsidR="00065804" w:rsidRPr="00B87C24" w:rsidRDefault="00065804" w:rsidP="0081290D">
            <w:pPr>
              <w:spacing w:after="60"/>
              <w:jc w:val="center"/>
              <w:rPr>
                <w:rFonts w:asciiTheme="majorHAnsi" w:hAnsiTheme="majorHAnsi"/>
                <w:b/>
                <w:color w:val="000000"/>
              </w:rPr>
            </w:pPr>
            <w:r w:rsidRPr="00B87C24">
              <w:rPr>
                <w:rFonts w:asciiTheme="majorHAnsi" w:hAnsiTheme="majorHAnsi"/>
                <w:b/>
                <w:color w:val="000000"/>
              </w:rPr>
              <w:t>b</w:t>
            </w:r>
            <w:r w:rsidRPr="00B87C24">
              <w:rPr>
                <w:rFonts w:asciiTheme="majorHAnsi" w:hAnsiTheme="majorHAnsi"/>
                <w:b/>
                <w:color w:val="000000"/>
                <w:position w:val="-6"/>
                <w:vertAlign w:val="subscript"/>
              </w:rPr>
              <w:t>c,fi,min</w:t>
            </w:r>
            <w:r w:rsidRPr="00B87C24">
              <w:rPr>
                <w:rFonts w:asciiTheme="majorHAnsi" w:hAnsiTheme="majorHAnsi"/>
                <w:b/>
                <w:color w:val="000000"/>
                <w:vertAlign w:val="subscript"/>
              </w:rPr>
              <w:t xml:space="preserve"> </w:t>
            </w:r>
            <w:r w:rsidRPr="00B87C24">
              <w:rPr>
                <w:rFonts w:asciiTheme="majorHAnsi" w:hAnsiTheme="majorHAnsi"/>
                <w:b/>
                <w:color w:val="000000"/>
              </w:rPr>
              <w:t>[mm]</w:t>
            </w:r>
          </w:p>
        </w:tc>
      </w:tr>
      <w:tr w:rsidR="00065804" w:rsidRPr="00EB4487" w14:paraId="162108C4" w14:textId="77777777" w:rsidTr="00B87C24">
        <w:trPr>
          <w:cantSplit/>
          <w:jc w:val="center"/>
        </w:trPr>
        <w:tc>
          <w:tcPr>
            <w:tcW w:w="1806" w:type="dxa"/>
          </w:tcPr>
          <w:p w14:paraId="52B9C04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 30</w:t>
            </w:r>
          </w:p>
        </w:tc>
        <w:tc>
          <w:tcPr>
            <w:tcW w:w="2520" w:type="dxa"/>
          </w:tcPr>
          <w:p w14:paraId="3B126259"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25</w:t>
            </w:r>
          </w:p>
        </w:tc>
        <w:tc>
          <w:tcPr>
            <w:tcW w:w="1080" w:type="dxa"/>
          </w:tcPr>
          <w:p w14:paraId="4B53C227"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25</w:t>
            </w:r>
          </w:p>
        </w:tc>
        <w:tc>
          <w:tcPr>
            <w:tcW w:w="1423" w:type="dxa"/>
          </w:tcPr>
          <w:p w14:paraId="674C397E"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25</w:t>
            </w:r>
          </w:p>
        </w:tc>
        <w:tc>
          <w:tcPr>
            <w:tcW w:w="1170" w:type="dxa"/>
          </w:tcPr>
          <w:p w14:paraId="7246831E"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25</w:t>
            </w:r>
          </w:p>
        </w:tc>
      </w:tr>
      <w:tr w:rsidR="00065804" w:rsidRPr="00EB4487" w14:paraId="0CC46218" w14:textId="77777777" w:rsidTr="00B87C24">
        <w:trPr>
          <w:cantSplit/>
          <w:jc w:val="center"/>
        </w:trPr>
        <w:tc>
          <w:tcPr>
            <w:tcW w:w="1806" w:type="dxa"/>
          </w:tcPr>
          <w:p w14:paraId="0C5A0C37"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 60</w:t>
            </w:r>
          </w:p>
        </w:tc>
        <w:tc>
          <w:tcPr>
            <w:tcW w:w="2520" w:type="dxa"/>
          </w:tcPr>
          <w:p w14:paraId="7593589E"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165 - (0,4b</w:t>
            </w:r>
            <w:r w:rsidRPr="00EB4487">
              <w:rPr>
                <w:rFonts w:asciiTheme="majorHAnsi" w:hAnsiTheme="majorHAnsi"/>
                <w:color w:val="000000"/>
                <w:position w:val="-6"/>
                <w:vertAlign w:val="subscript"/>
              </w:rPr>
              <w:t>c</w:t>
            </w:r>
            <w:r w:rsidRPr="00EB4487">
              <w:rPr>
                <w:rFonts w:asciiTheme="majorHAnsi" w:hAnsiTheme="majorHAnsi"/>
                <w:color w:val="000000"/>
              </w:rPr>
              <w:t>) - 8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080" w:type="dxa"/>
          </w:tcPr>
          <w:p w14:paraId="30BB9FE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30</w:t>
            </w:r>
          </w:p>
        </w:tc>
        <w:tc>
          <w:tcPr>
            <w:tcW w:w="1423" w:type="dxa"/>
          </w:tcPr>
          <w:p w14:paraId="28F26086" w14:textId="082E8C0B" w:rsidR="00065804"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60 - (0,15b</w:t>
            </w:r>
            <w:r w:rsidR="00065804" w:rsidRPr="00EB4487">
              <w:rPr>
                <w:rFonts w:asciiTheme="majorHAnsi" w:hAnsiTheme="majorHAnsi"/>
                <w:color w:val="000000"/>
                <w:position w:val="-6"/>
                <w:vertAlign w:val="subscript"/>
              </w:rPr>
              <w:t>c</w:t>
            </w:r>
            <w:r w:rsidR="00065804" w:rsidRPr="00EB4487">
              <w:rPr>
                <w:rFonts w:asciiTheme="majorHAnsi" w:hAnsiTheme="majorHAnsi"/>
                <w:color w:val="000000"/>
              </w:rPr>
              <w:t>)</w:t>
            </w:r>
          </w:p>
        </w:tc>
        <w:tc>
          <w:tcPr>
            <w:tcW w:w="1170" w:type="dxa"/>
          </w:tcPr>
          <w:p w14:paraId="756DB4F7"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30</w:t>
            </w:r>
          </w:p>
        </w:tc>
      </w:tr>
      <w:tr w:rsidR="00065804" w:rsidRPr="00EB4487" w14:paraId="28F87F7D" w14:textId="77777777" w:rsidTr="00B87C24">
        <w:trPr>
          <w:cantSplit/>
          <w:jc w:val="center"/>
        </w:trPr>
        <w:tc>
          <w:tcPr>
            <w:tcW w:w="1806" w:type="dxa"/>
          </w:tcPr>
          <w:p w14:paraId="64F3D7A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 90</w:t>
            </w:r>
          </w:p>
        </w:tc>
        <w:tc>
          <w:tcPr>
            <w:tcW w:w="2520" w:type="dxa"/>
          </w:tcPr>
          <w:p w14:paraId="79A536EC"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220 - (0,5b</w:t>
            </w:r>
            <w:r w:rsidRPr="00EB4487">
              <w:rPr>
                <w:rFonts w:asciiTheme="majorHAnsi" w:hAnsiTheme="majorHAnsi"/>
                <w:color w:val="000000"/>
                <w:position w:val="-6"/>
                <w:vertAlign w:val="subscript"/>
              </w:rPr>
              <w:t>c</w:t>
            </w:r>
            <w:r w:rsidRPr="00EB4487">
              <w:rPr>
                <w:rFonts w:asciiTheme="majorHAnsi" w:hAnsiTheme="majorHAnsi"/>
                <w:color w:val="000000"/>
              </w:rPr>
              <w:t>) - 8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080" w:type="dxa"/>
          </w:tcPr>
          <w:p w14:paraId="5238F55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45</w:t>
            </w:r>
          </w:p>
        </w:tc>
        <w:tc>
          <w:tcPr>
            <w:tcW w:w="1423" w:type="dxa"/>
          </w:tcPr>
          <w:p w14:paraId="6E290350"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70 - (0,1b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170" w:type="dxa"/>
          </w:tcPr>
          <w:p w14:paraId="367105CE"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35</w:t>
            </w:r>
          </w:p>
        </w:tc>
      </w:tr>
      <w:tr w:rsidR="00065804" w:rsidRPr="00EB4487" w14:paraId="1F426D6F" w14:textId="77777777" w:rsidTr="00B87C24">
        <w:trPr>
          <w:cantSplit/>
          <w:jc w:val="center"/>
        </w:trPr>
        <w:tc>
          <w:tcPr>
            <w:tcW w:w="1806" w:type="dxa"/>
          </w:tcPr>
          <w:p w14:paraId="603F951B" w14:textId="7CBF467A" w:rsidR="00065804"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R 120</w:t>
            </w:r>
          </w:p>
        </w:tc>
        <w:tc>
          <w:tcPr>
            <w:tcW w:w="2520" w:type="dxa"/>
          </w:tcPr>
          <w:p w14:paraId="02481D94"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290 - (0,6b</w:t>
            </w:r>
            <w:r w:rsidRPr="00EB4487">
              <w:rPr>
                <w:rFonts w:asciiTheme="majorHAnsi" w:hAnsiTheme="majorHAnsi"/>
                <w:color w:val="000000"/>
                <w:position w:val="-6"/>
                <w:vertAlign w:val="subscript"/>
              </w:rPr>
              <w:t>c</w:t>
            </w:r>
            <w:r w:rsidRPr="00EB4487">
              <w:rPr>
                <w:rFonts w:asciiTheme="majorHAnsi" w:hAnsiTheme="majorHAnsi"/>
                <w:color w:val="000000"/>
              </w:rPr>
              <w:t>) - 10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080" w:type="dxa"/>
          </w:tcPr>
          <w:p w14:paraId="23A3786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55</w:t>
            </w:r>
          </w:p>
        </w:tc>
        <w:tc>
          <w:tcPr>
            <w:tcW w:w="1423" w:type="dxa"/>
          </w:tcPr>
          <w:p w14:paraId="514EE5C1"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75 - (0,1b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170" w:type="dxa"/>
          </w:tcPr>
          <w:p w14:paraId="5AD101E4"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45</w:t>
            </w:r>
          </w:p>
        </w:tc>
      </w:tr>
      <w:tr w:rsidR="00065804" w:rsidRPr="00EB4487" w14:paraId="263A5A45" w14:textId="77777777" w:rsidTr="00B87C24">
        <w:trPr>
          <w:cantSplit/>
          <w:jc w:val="center"/>
        </w:trPr>
        <w:tc>
          <w:tcPr>
            <w:tcW w:w="1806" w:type="dxa"/>
          </w:tcPr>
          <w:p w14:paraId="526CFA7D" w14:textId="50FFB745" w:rsidR="00065804"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R 180</w:t>
            </w:r>
          </w:p>
        </w:tc>
        <w:tc>
          <w:tcPr>
            <w:tcW w:w="2520" w:type="dxa"/>
          </w:tcPr>
          <w:p w14:paraId="39D26BF8"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360 - (0,7b</w:t>
            </w:r>
            <w:r w:rsidRPr="00EB4487">
              <w:rPr>
                <w:rFonts w:asciiTheme="majorHAnsi" w:hAnsiTheme="majorHAnsi"/>
                <w:color w:val="000000"/>
                <w:position w:val="-6"/>
                <w:vertAlign w:val="subscript"/>
              </w:rPr>
              <w:t>c</w:t>
            </w:r>
            <w:r w:rsidRPr="00EB4487">
              <w:rPr>
                <w:rFonts w:asciiTheme="majorHAnsi" w:hAnsiTheme="majorHAnsi"/>
                <w:color w:val="000000"/>
              </w:rPr>
              <w:t>) - 10 (h / 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080" w:type="dxa"/>
          </w:tcPr>
          <w:p w14:paraId="5884EBC6"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65</w:t>
            </w:r>
          </w:p>
        </w:tc>
        <w:tc>
          <w:tcPr>
            <w:tcW w:w="1423" w:type="dxa"/>
          </w:tcPr>
          <w:p w14:paraId="7E55ED3B"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85 - (0,1b</w:t>
            </w:r>
            <w:r w:rsidRPr="00EB4487">
              <w:rPr>
                <w:rFonts w:asciiTheme="majorHAnsi" w:hAnsiTheme="majorHAnsi"/>
                <w:color w:val="000000"/>
                <w:position w:val="-6"/>
                <w:vertAlign w:val="subscript"/>
              </w:rPr>
              <w:t>c</w:t>
            </w:r>
            <w:r w:rsidRPr="00EB4487">
              <w:rPr>
                <w:rFonts w:asciiTheme="majorHAnsi" w:hAnsiTheme="majorHAnsi"/>
                <w:color w:val="000000"/>
              </w:rPr>
              <w:t>)</w:t>
            </w:r>
          </w:p>
        </w:tc>
        <w:tc>
          <w:tcPr>
            <w:tcW w:w="1170" w:type="dxa"/>
          </w:tcPr>
          <w:p w14:paraId="417AFCA0"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55</w:t>
            </w:r>
          </w:p>
        </w:tc>
      </w:tr>
    </w:tbl>
    <w:p w14:paraId="39F04BE7" w14:textId="77777777" w:rsidR="00A771E7" w:rsidRDefault="00A771E7" w:rsidP="002C2A19">
      <w:pPr>
        <w:pStyle w:val="BodyText"/>
      </w:pPr>
    </w:p>
    <w:p w14:paraId="21E4D11F" w14:textId="06F44EB5" w:rsidR="00065804" w:rsidRPr="00EB4487" w:rsidRDefault="00065804" w:rsidP="002C2A19">
      <w:pPr>
        <w:pStyle w:val="BodyText"/>
      </w:pPr>
      <w:r w:rsidRPr="00EB4487">
        <w:t>(4) For the reinforcing bars situated in the concrete encasement of the steel section,</w:t>
      </w:r>
      <w:r w:rsidR="00855DF7" w:rsidRPr="00A0537E">
        <w:rPr>
          <w:color w:val="000000"/>
        </w:rPr>
        <w:t xml:space="preserve"> D.</w:t>
      </w:r>
      <w:r w:rsidR="00855DF7">
        <w:rPr>
          <w:color w:val="000000"/>
        </w:rPr>
        <w:t>2</w:t>
      </w:r>
      <w:r w:rsidR="001D2D01">
        <w:rPr>
          <w:color w:val="000000"/>
        </w:rPr>
        <w:t>(9)</w:t>
      </w:r>
      <w:r w:rsidR="00855DF7" w:rsidRPr="00A0537E">
        <w:rPr>
          <w:color w:val="000000"/>
        </w:rPr>
        <w:t xml:space="preserve"> </w:t>
      </w:r>
      <w:r w:rsidR="00855DF7">
        <w:rPr>
          <w:color w:val="000000"/>
        </w:rPr>
        <w:t xml:space="preserve">should be </w:t>
      </w:r>
      <w:r w:rsidR="00855DF7" w:rsidRPr="00A0537E">
        <w:rPr>
          <w:color w:val="000000"/>
        </w:rPr>
        <w:t>applie</w:t>
      </w:r>
      <w:r w:rsidR="00855DF7">
        <w:rPr>
          <w:color w:val="000000"/>
        </w:rPr>
        <w:t>d</w:t>
      </w:r>
      <w:r w:rsidR="00855DF7" w:rsidRPr="00A0537E">
        <w:rPr>
          <w:color w:val="000000"/>
        </w:rPr>
        <w:t>.</w:t>
      </w:r>
      <w:r w:rsidR="00855DF7" w:rsidRPr="00EB4487" w:rsidDel="00855DF7">
        <w:t xml:space="preserve"> </w:t>
      </w:r>
    </w:p>
    <w:p w14:paraId="7D39184E" w14:textId="77777777" w:rsidR="00065804" w:rsidRPr="00EB4487" w:rsidRDefault="00065804" w:rsidP="002C2A19">
      <w:pPr>
        <w:pStyle w:val="BodyText"/>
      </w:pPr>
      <w:r w:rsidRPr="00EB4487">
        <w:t>(5) The concrete cover of reinforcing bars should comply with 9.1.</w:t>
      </w:r>
    </w:p>
    <w:p w14:paraId="7AA90BC6" w14:textId="2DB08A4F" w:rsidR="00065804" w:rsidRPr="00EB4487" w:rsidRDefault="00065804">
      <w:pPr>
        <w:pStyle w:val="BodyText"/>
      </w:pPr>
      <w:r w:rsidRPr="00EB4487">
        <w:t xml:space="preserve">(6) In areas </w:t>
      </w:r>
      <w:r w:rsidR="00855DF7" w:rsidRPr="00A0537E">
        <w:t xml:space="preserve">with hogging bending moments, the shear force </w:t>
      </w:r>
      <w:r w:rsidR="00855DF7">
        <w:t>should</w:t>
      </w:r>
      <w:r w:rsidR="00855DF7" w:rsidRPr="00A0537E">
        <w:t xml:space="preserve"> be resisted by the steel web </w:t>
      </w:r>
      <w:r w:rsidR="00855DF7">
        <w:t xml:space="preserve">and the contribution of the web to </w:t>
      </w:r>
      <w:r w:rsidR="00855DF7" w:rsidRPr="00A0537E">
        <w:t>the hogging bending moment resistance</w:t>
      </w:r>
      <w:r w:rsidR="00855DF7">
        <w:t xml:space="preserve"> should be neglected</w:t>
      </w:r>
      <w:r w:rsidRPr="00EB4487">
        <w:t>.</w:t>
      </w:r>
    </w:p>
    <w:p w14:paraId="47C92D30" w14:textId="657C18BE" w:rsidR="00823B83" w:rsidRPr="00EB4487" w:rsidRDefault="00065804" w:rsidP="002C2A19">
      <w:pPr>
        <w:pStyle w:val="BodyText"/>
      </w:pPr>
      <w:r w:rsidRPr="00EB4487">
        <w:t xml:space="preserve">(7) The shear </w:t>
      </w:r>
      <w:r w:rsidR="00855DF7" w:rsidRPr="00A0537E">
        <w:rPr>
          <w:color w:val="000000"/>
        </w:rPr>
        <w:t>resistance of the steel web may be verified using the distribution of the design values of yield strength according to of D.</w:t>
      </w:r>
      <w:r w:rsidR="00855DF7">
        <w:rPr>
          <w:color w:val="000000"/>
        </w:rPr>
        <w:t>3(7).</w:t>
      </w:r>
    </w:p>
    <w:p w14:paraId="35CCC9B8" w14:textId="3B592699" w:rsidR="00065804" w:rsidRPr="00EB4487" w:rsidRDefault="00065804" w:rsidP="00823B83">
      <w:pPr>
        <w:pStyle w:val="BodyText"/>
      </w:pPr>
    </w:p>
    <w:p w14:paraId="0C6363E6" w14:textId="2A70B327" w:rsidR="00065804" w:rsidRPr="00EB4487" w:rsidRDefault="00065804" w:rsidP="00065804">
      <w:pPr>
        <w:pStyle w:val="ANNEX"/>
        <w:rPr>
          <w:rFonts w:asciiTheme="majorHAnsi" w:hAnsiTheme="majorHAnsi"/>
        </w:rPr>
      </w:pPr>
      <w:r w:rsidRPr="00EB4487">
        <w:rPr>
          <w:rFonts w:asciiTheme="majorHAnsi" w:hAnsiTheme="majorHAnsi"/>
        </w:rPr>
        <w:lastRenderedPageBreak/>
        <w:br/>
      </w:r>
      <w:bookmarkStart w:id="372" w:name="_Toc150422896"/>
      <w:r w:rsidRPr="00B87C24">
        <w:rPr>
          <w:rFonts w:asciiTheme="majorHAnsi" w:hAnsiTheme="majorHAnsi"/>
          <w:b w:val="0"/>
        </w:rPr>
        <w:t>(</w:t>
      </w:r>
      <w:r w:rsidR="00B87C24" w:rsidRPr="00B87C24">
        <w:rPr>
          <w:rFonts w:asciiTheme="majorHAnsi" w:hAnsiTheme="majorHAnsi"/>
          <w:b w:val="0"/>
        </w:rPr>
        <w:t>n</w:t>
      </w:r>
      <w:r w:rsidRPr="00B87C24">
        <w:rPr>
          <w:rFonts w:asciiTheme="majorHAnsi" w:hAnsiTheme="majorHAnsi"/>
          <w:b w:val="0"/>
        </w:rPr>
        <w:t>ormative)</w:t>
      </w:r>
      <w:r w:rsidR="00B87C24">
        <w:rPr>
          <w:rFonts w:asciiTheme="majorHAnsi" w:hAnsiTheme="majorHAnsi"/>
        </w:rPr>
        <w:br/>
      </w:r>
      <w:r w:rsidRPr="00EB4487">
        <w:rPr>
          <w:rFonts w:asciiTheme="majorHAnsi" w:hAnsiTheme="majorHAnsi"/>
        </w:rPr>
        <w:br/>
      </w:r>
      <w:r w:rsidR="00855DF7">
        <w:rPr>
          <w:rFonts w:asciiTheme="majorHAnsi" w:hAnsiTheme="majorHAnsi"/>
        </w:rPr>
        <w:t>Model for the calculation of the axial buckling resistance about the weak axis of a partially encased composite column exposed to fire</w:t>
      </w:r>
      <w:bookmarkEnd w:id="372"/>
    </w:p>
    <w:p w14:paraId="2F5EBD27" w14:textId="44E3076B" w:rsidR="00C45877" w:rsidRPr="00EB4487" w:rsidRDefault="006632FC" w:rsidP="0088523A">
      <w:pPr>
        <w:pStyle w:val="FigureImage"/>
      </w:pPr>
      <w:r>
        <w:rPr>
          <w:noProof/>
        </w:rPr>
        <w:fldChar w:fldCharType="begin"/>
      </w:r>
      <w:r>
        <w:rPr>
          <w:noProof/>
        </w:rPr>
        <w:instrText xml:space="preserve"> INCLUDEPICTURE  "Y:\\STD_MGT\\STDDEL\\PRODUCTION\\Standards\\00250\\218\\41_e_dr\\E001.tif"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"Y:\\STD_MGT\\STDDEL\\PRODUCTION\\Standards\\00250\\218\\41_e_dr\\E001.tif"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1994-1-2.zip.7bf\\41_e_dr\\E001.tif" \* MERGEFORMATINET</w:instrText>
      </w:r>
      <w:r w:rsidR="006973E4">
        <w:rPr>
          <w:noProof/>
        </w:rPr>
        <w:instrText xml:space="preserve"> </w:instrText>
      </w:r>
      <w:r w:rsidR="006973E4">
        <w:rPr>
          <w:noProof/>
        </w:rPr>
        <w:fldChar w:fldCharType="separate"/>
      </w:r>
      <w:r w:rsidR="006973E4">
        <w:rPr>
          <w:noProof/>
        </w:rPr>
        <w:pict w14:anchorId="63B57F57">
          <v:shape id="_x0000_i1314" type="#_x0000_t75" style="width:210pt;height:190.5pt">
            <v:imagedata r:id="rId587" r:href="rId588"/>
          </v:shape>
        </w:pict>
      </w:r>
      <w:r w:rsidR="006973E4">
        <w:rPr>
          <w:noProof/>
        </w:rPr>
        <w:fldChar w:fldCharType="end"/>
      </w:r>
      <w:r w:rsidR="00F91CE9">
        <w:rPr>
          <w:noProof/>
        </w:rPr>
        <w:fldChar w:fldCharType="end"/>
      </w:r>
      <w:r>
        <w:rPr>
          <w:noProof/>
        </w:rPr>
        <w:fldChar w:fldCharType="end"/>
      </w:r>
    </w:p>
    <w:p w14:paraId="74CBE664" w14:textId="7144758E" w:rsidR="00065804" w:rsidRPr="00F96CD7" w:rsidRDefault="00065804" w:rsidP="002C2A19">
      <w:pPr>
        <w:pStyle w:val="Figuretitle"/>
        <w:rPr>
          <w:sz w:val="24"/>
          <w:szCs w:val="22"/>
        </w:rPr>
      </w:pPr>
      <w:r w:rsidRPr="00F96CD7">
        <w:rPr>
          <w:sz w:val="24"/>
          <w:szCs w:val="22"/>
        </w:rPr>
        <w:t>Figure E.1</w:t>
      </w:r>
      <w:r w:rsidR="00864180" w:rsidRPr="00F96CD7">
        <w:rPr>
          <w:sz w:val="24"/>
          <w:szCs w:val="22"/>
        </w:rPr>
        <w:t xml:space="preserve"> </w:t>
      </w:r>
      <w:r w:rsidR="00864180" w:rsidRPr="00F96CD7">
        <w:rPr>
          <w:sz w:val="24"/>
          <w:szCs w:val="22"/>
          <w:lang w:val="en-US"/>
        </w:rPr>
        <w:t xml:space="preserve">— </w:t>
      </w:r>
      <w:r w:rsidRPr="00F96CD7">
        <w:rPr>
          <w:sz w:val="24"/>
          <w:szCs w:val="22"/>
        </w:rPr>
        <w:t>Reduced cross-section for structural fire design</w:t>
      </w:r>
    </w:p>
    <w:p w14:paraId="7206BBAC" w14:textId="26E17D0D" w:rsidR="00065804" w:rsidRDefault="00855DF7" w:rsidP="00302602">
      <w:pPr>
        <w:pStyle w:val="a2"/>
      </w:pPr>
      <w:bookmarkStart w:id="373" w:name="_Toc119397681"/>
      <w:bookmarkStart w:id="374" w:name="_Toc119483015"/>
      <w:bookmarkStart w:id="375" w:name="_Toc120105702"/>
      <w:bookmarkStart w:id="376" w:name="_Toc120106823"/>
      <w:bookmarkStart w:id="377" w:name="_Toc150422897"/>
      <w:bookmarkEnd w:id="373"/>
      <w:bookmarkEnd w:id="374"/>
      <w:bookmarkEnd w:id="375"/>
      <w:bookmarkEnd w:id="376"/>
      <w:r>
        <w:t>Use of this annex</w:t>
      </w:r>
      <w:bookmarkEnd w:id="377"/>
    </w:p>
    <w:p w14:paraId="7CE60289" w14:textId="23802E4B" w:rsidR="00855DF7" w:rsidRDefault="00855DF7" w:rsidP="00855DF7">
      <w:pPr>
        <w:pStyle w:val="BodyText"/>
      </w:pPr>
      <w:r w:rsidRPr="00623EBA">
        <w:t xml:space="preserve">(1) This Normative Annex contains additional provisions to </w:t>
      </w:r>
      <w:r>
        <w:t>7.5.2</w:t>
      </w:r>
      <w:r w:rsidRPr="00623EBA">
        <w:t xml:space="preserve"> for </w:t>
      </w:r>
      <w:r>
        <w:t>assessing axial buckling resistance about weak axis of a partially encased composite column exposed to standard fire curve.</w:t>
      </w:r>
    </w:p>
    <w:p w14:paraId="30B694B2" w14:textId="21DA1528" w:rsidR="00855DF7" w:rsidRDefault="00855DF7" w:rsidP="00302602">
      <w:pPr>
        <w:pStyle w:val="a2"/>
      </w:pPr>
      <w:bookmarkStart w:id="378" w:name="_Toc150422898"/>
      <w:r>
        <w:t>Scope and field of application</w:t>
      </w:r>
      <w:bookmarkEnd w:id="378"/>
    </w:p>
    <w:p w14:paraId="310BF4EA" w14:textId="42D86BA9" w:rsidR="00855DF7" w:rsidRDefault="00855DF7" w:rsidP="004256FF">
      <w:pPr>
        <w:pStyle w:val="BodyText"/>
      </w:pPr>
      <w:r w:rsidRPr="00623EBA">
        <w:t xml:space="preserve">(1) This Normative Annex applies to </w:t>
      </w:r>
      <w:r>
        <w:t>partial encased columns satisfying to the following conditions:</w:t>
      </w:r>
    </w:p>
    <w:p w14:paraId="32BF8A47" w14:textId="41DDA2B8" w:rsidR="00855DF7" w:rsidRPr="00A0537E" w:rsidRDefault="00855DF7" w:rsidP="004256FF">
      <w:pPr>
        <w:pStyle w:val="ListBullet"/>
      </w:pPr>
      <w:r w:rsidRPr="00A0537E">
        <w:t>buckling length l</w:t>
      </w:r>
      <w:r w:rsidRPr="00A0537E">
        <w:rPr>
          <w:vertAlign w:val="subscript"/>
        </w:rPr>
        <w:t>fi</w:t>
      </w:r>
      <w:r w:rsidRPr="00A0537E">
        <w:t xml:space="preserve"> </w:t>
      </w:r>
      <w:r w:rsidRPr="00A0537E">
        <w:sym w:font="Symbol" w:char="F0A3"/>
      </w:r>
      <w:r w:rsidRPr="00A0537E">
        <w:t xml:space="preserve"> 13,5b</w:t>
      </w:r>
      <w:r>
        <w:t>;</w:t>
      </w:r>
    </w:p>
    <w:p w14:paraId="79289464" w14:textId="33A5A41E" w:rsidR="00855DF7" w:rsidRPr="00A0537E" w:rsidRDefault="00855DF7" w:rsidP="004256FF">
      <w:pPr>
        <w:pStyle w:val="ListBullet"/>
      </w:pPr>
      <w:r w:rsidRPr="00A0537E">
        <w:t xml:space="preserve">230 mm </w:t>
      </w:r>
      <w:r w:rsidRPr="00A0537E">
        <w:sym w:font="Symbol" w:char="F0A3"/>
      </w:r>
      <w:r w:rsidRPr="00A0537E">
        <w:t xml:space="preserve"> height of cross section h </w:t>
      </w:r>
      <w:r w:rsidRPr="00A0537E">
        <w:sym w:font="Symbol" w:char="F0A3"/>
      </w:r>
      <w:r w:rsidRPr="00A0537E">
        <w:t xml:space="preserve"> 1100 mm</w:t>
      </w:r>
      <w:r>
        <w:t>;</w:t>
      </w:r>
    </w:p>
    <w:p w14:paraId="24D1AEED" w14:textId="1F5AF1F0" w:rsidR="00855DF7" w:rsidRPr="00A0537E" w:rsidRDefault="00855DF7" w:rsidP="004256FF">
      <w:pPr>
        <w:pStyle w:val="ListBullet"/>
      </w:pPr>
      <w:r w:rsidRPr="00A0537E">
        <w:t xml:space="preserve">230 mm </w:t>
      </w:r>
      <w:r w:rsidRPr="00A0537E">
        <w:sym w:font="Symbol" w:char="F0A3"/>
      </w:r>
      <w:r w:rsidRPr="00A0537E">
        <w:t xml:space="preserve"> width of cross section b </w:t>
      </w:r>
      <w:r w:rsidRPr="00A0537E">
        <w:sym w:font="Symbol" w:char="F0A3"/>
      </w:r>
      <w:r w:rsidRPr="00A0537E">
        <w:t xml:space="preserve"> 500 mm</w:t>
      </w:r>
      <w:r>
        <w:t>;</w:t>
      </w:r>
    </w:p>
    <w:p w14:paraId="1B307179" w14:textId="42BE820A" w:rsidR="00855DF7" w:rsidRPr="00A0537E" w:rsidRDefault="00855DF7" w:rsidP="004256FF">
      <w:pPr>
        <w:pStyle w:val="ListBullet"/>
      </w:pPr>
      <w:r w:rsidRPr="00A0537E">
        <w:t>1</w:t>
      </w:r>
      <w:r w:rsidR="00FC1907">
        <w:t xml:space="preserve"> </w:t>
      </w:r>
      <w:r w:rsidRPr="00A0537E">
        <w:t xml:space="preserve">% </w:t>
      </w:r>
      <w:r w:rsidRPr="00A0537E">
        <w:sym w:font="Symbol" w:char="F0A3"/>
      </w:r>
      <w:r w:rsidRPr="00A0537E">
        <w:t xml:space="preserve"> </w:t>
      </w:r>
      <w:r w:rsidRPr="00A0537E">
        <w:rPr>
          <w:i/>
        </w:rPr>
        <w:t>A</w:t>
      </w:r>
      <w:r w:rsidRPr="00A0537E">
        <w:rPr>
          <w:i/>
          <w:vertAlign w:val="subscript"/>
        </w:rPr>
        <w:t>s</w:t>
      </w:r>
      <w:r w:rsidRPr="00A0537E">
        <w:rPr>
          <w:i/>
        </w:rPr>
        <w:t>/A</w:t>
      </w:r>
      <w:r w:rsidRPr="00A0537E">
        <w:rPr>
          <w:i/>
          <w:vertAlign w:val="subscript"/>
        </w:rPr>
        <w:t>c</w:t>
      </w:r>
      <w:r w:rsidRPr="00A0537E">
        <w:t xml:space="preserve"> </w:t>
      </w:r>
      <w:r w:rsidRPr="00A0537E">
        <w:sym w:font="Symbol" w:char="F0A3"/>
      </w:r>
      <w:r w:rsidRPr="00A0537E">
        <w:t xml:space="preserve"> 6</w:t>
      </w:r>
      <w:r w:rsidR="00FC1907">
        <w:t xml:space="preserve"> </w:t>
      </w:r>
      <w:r w:rsidRPr="00A0537E">
        <w:t>%</w:t>
      </w:r>
      <w:r>
        <w:t xml:space="preserve"> where A</w:t>
      </w:r>
      <w:r w:rsidRPr="001B56BD">
        <w:rPr>
          <w:vertAlign w:val="subscript"/>
        </w:rPr>
        <w:t>s</w:t>
      </w:r>
      <w:r>
        <w:t xml:space="preserve"> is the cross-section area of the reinforcing steel and A</w:t>
      </w:r>
      <w:r w:rsidRPr="001B56BD">
        <w:rPr>
          <w:vertAlign w:val="subscript"/>
        </w:rPr>
        <w:t>c</w:t>
      </w:r>
      <w:r>
        <w:t xml:space="preserve"> is the cross-sectional area of concrete encasement; and</w:t>
      </w:r>
    </w:p>
    <w:p w14:paraId="2C7DEB5A" w14:textId="718D7C0C" w:rsidR="00855DF7" w:rsidRPr="00A0537E" w:rsidRDefault="00855DF7" w:rsidP="004256FF">
      <w:pPr>
        <w:pStyle w:val="ListBullet"/>
      </w:pPr>
      <w:r w:rsidRPr="00A0537E">
        <w:t xml:space="preserve">standard fire resistance </w:t>
      </w:r>
      <w:r w:rsidRPr="00A0537E">
        <w:sym w:font="Symbol" w:char="F0A3"/>
      </w:r>
      <w:r w:rsidRPr="00A0537E">
        <w:t xml:space="preserve"> 120 min</w:t>
      </w:r>
      <w:r>
        <w:t>.</w:t>
      </w:r>
    </w:p>
    <w:p w14:paraId="75BA9E9A" w14:textId="77777777" w:rsidR="00855DF7" w:rsidRPr="00A0537E" w:rsidRDefault="00855DF7" w:rsidP="004256FF">
      <w:pPr>
        <w:pStyle w:val="BodyText"/>
      </w:pPr>
      <w:r w:rsidRPr="00A0537E">
        <w:t xml:space="preserve">(2) In addition to (1), the minimum cross-section dimensions </w:t>
      </w:r>
      <w:r w:rsidRPr="009C3558">
        <w:rPr>
          <w:i/>
          <w:iCs/>
        </w:rPr>
        <w:t>b</w:t>
      </w:r>
      <w:r w:rsidRPr="00A0537E">
        <w:t xml:space="preserve"> and </w:t>
      </w:r>
      <w:r w:rsidRPr="009C3558">
        <w:rPr>
          <w:i/>
          <w:iCs/>
        </w:rPr>
        <w:t>h</w:t>
      </w:r>
      <w:r w:rsidRPr="00A0537E">
        <w:t xml:space="preserve"> should be limited to 300 mm for the fire classes R90 and R120.</w:t>
      </w:r>
    </w:p>
    <w:p w14:paraId="6B7FA7E5" w14:textId="59E3D20D" w:rsidR="00855DF7" w:rsidRPr="004256FF" w:rsidRDefault="00855DF7" w:rsidP="004256FF">
      <w:pPr>
        <w:pStyle w:val="BodyText"/>
      </w:pPr>
      <w:r w:rsidRPr="00A0537E">
        <w:t xml:space="preserve">(3) </w:t>
      </w:r>
      <w:r>
        <w:t>In addition to (1),</w:t>
      </w:r>
      <w:r w:rsidRPr="00A0537E">
        <w:t xml:space="preserve"> the maximum buckling length l</w:t>
      </w:r>
      <w:r w:rsidRPr="00A0537E">
        <w:rPr>
          <w:vertAlign w:val="subscript"/>
        </w:rPr>
        <w:t>fi</w:t>
      </w:r>
      <m:oMath>
        <m:r>
          <w:rPr>
            <w:rFonts w:ascii="Cambria Math"/>
          </w:rPr>
          <m:t xml:space="preserve"> </m:t>
        </m:r>
      </m:oMath>
      <w:r w:rsidRPr="00A0537E">
        <w:t>should be limited to 10b in the following situations:</w:t>
      </w:r>
    </w:p>
    <w:p w14:paraId="1B58F13B" w14:textId="365B99AB" w:rsidR="00855DF7" w:rsidRPr="00A0537E" w:rsidRDefault="00855DF7" w:rsidP="004256FF">
      <w:pPr>
        <w:pStyle w:val="ListBullet"/>
      </w:pPr>
      <w:r w:rsidRPr="00A0537E">
        <w:t xml:space="preserve">for R60, if 230 mm </w:t>
      </w:r>
      <w:r w:rsidRPr="00A0537E">
        <w:sym w:font="Symbol" w:char="F0A3"/>
      </w:r>
      <w:r w:rsidRPr="00A0537E">
        <w:t xml:space="preserve"> b &lt; 300 mm or if h/b &gt; 3</w:t>
      </w:r>
      <w:r w:rsidR="00473A81">
        <w:t>;</w:t>
      </w:r>
      <w:r w:rsidRPr="00A0537E">
        <w:t xml:space="preserve"> and</w:t>
      </w:r>
    </w:p>
    <w:p w14:paraId="3E2B33C8" w14:textId="16669BF8" w:rsidR="00855DF7" w:rsidRPr="00A0537E" w:rsidRDefault="00855DF7" w:rsidP="004256FF">
      <w:pPr>
        <w:pStyle w:val="ListBullet"/>
      </w:pPr>
      <w:r w:rsidRPr="00A0537E">
        <w:t>for R90 and R120, if h/b &gt; 3.</w:t>
      </w:r>
    </w:p>
    <w:p w14:paraId="1A6E6736" w14:textId="77777777" w:rsidR="00855DF7" w:rsidRDefault="00855DF7" w:rsidP="004256FF">
      <w:pPr>
        <w:pStyle w:val="BodyText"/>
      </w:pPr>
      <w:r>
        <w:lastRenderedPageBreak/>
        <w:t>(4) This Normative Annex applies to columns subjected to axial loads. Provisions are given in E.9 for loads applied with an eccentricity, but the application point of eccentric load shall remain within the cross-section of the composite column.</w:t>
      </w:r>
    </w:p>
    <w:p w14:paraId="187A3725" w14:textId="6A76C48A" w:rsidR="00855DF7" w:rsidRPr="00623EBA" w:rsidRDefault="00855DF7" w:rsidP="004256FF">
      <w:pPr>
        <w:pStyle w:val="BodyText"/>
      </w:pPr>
      <w:r>
        <w:t>(5) This Normative Annex applies to columns exposed uniformly to standard fire curve on four sides</w:t>
      </w:r>
      <w:r w:rsidR="00473A81">
        <w:t>.</w:t>
      </w:r>
    </w:p>
    <w:p w14:paraId="23A24695" w14:textId="77777777" w:rsidR="00855DF7" w:rsidRDefault="00855DF7" w:rsidP="004256FF">
      <w:pPr>
        <w:pStyle w:val="BodyText"/>
      </w:pPr>
      <w:r w:rsidRPr="00623EBA">
        <w:t>(</w:t>
      </w:r>
      <w:r>
        <w:t>6</w:t>
      </w:r>
      <w:r w:rsidRPr="00623EBA">
        <w:t>) This Normative Annex does not apply to</w:t>
      </w:r>
      <w:r>
        <w:t xml:space="preserve"> columns with lightweight concrete encasement.</w:t>
      </w:r>
    </w:p>
    <w:p w14:paraId="54147CFE" w14:textId="0777B1D1" w:rsidR="00855DF7" w:rsidRPr="004256FF" w:rsidRDefault="00473A81" w:rsidP="00302602">
      <w:pPr>
        <w:pStyle w:val="a2"/>
        <w:rPr>
          <w:sz w:val="22"/>
        </w:rPr>
      </w:pPr>
      <w:bookmarkStart w:id="379" w:name="_Toc150422899"/>
      <w:r>
        <w:t>General</w:t>
      </w:r>
      <w:bookmarkEnd w:id="379"/>
    </w:p>
    <w:p w14:paraId="7A659136" w14:textId="281AB10C" w:rsidR="00473A81" w:rsidRPr="00EB4487" w:rsidRDefault="002C2A19" w:rsidP="001938D9">
      <w:pPr>
        <w:pStyle w:val="BodyText"/>
      </w:pPr>
      <w:r w:rsidRPr="002C2A19">
        <w:t>(1</w:t>
      </w:r>
      <w:r>
        <w:t xml:space="preserve">) </w:t>
      </w:r>
      <w:r w:rsidR="00473A81" w:rsidRPr="00A0537E">
        <w:t>For the calculation of the design value of the plastic resistance to axial compressio</w:t>
      </w:r>
      <w:r w:rsidR="005D46C1">
        <w:t xml:space="preserve">n </w:t>
      </w:r>
      <m:oMath>
        <m:sSub>
          <m:sSubPr>
            <m:ctrlPr>
              <w:rPr>
                <w:rFonts w:ascii="Cambria Math" w:hAnsi="Cambria Math"/>
                <w:i/>
              </w:rPr>
            </m:ctrlPr>
          </m:sSubPr>
          <m:e>
            <m:r>
              <w:rPr>
                <w:rFonts w:ascii="Cambria Math"/>
              </w:rPr>
              <m:t>N</m:t>
            </m:r>
          </m:e>
          <m:sub>
            <m:r>
              <w:rPr>
                <w:rFonts w:ascii="Cambria Math"/>
              </w:rPr>
              <m:t>pl,Rd,fi</m:t>
            </m:r>
          </m:sub>
        </m:sSub>
      </m:oMath>
      <w:r w:rsidR="006A4AB1">
        <w:t xml:space="preserve"> </w:t>
      </w:r>
      <w:r w:rsidR="00473A81" w:rsidRPr="00A0537E">
        <w:t xml:space="preserve">and of the effective flexural </w:t>
      </w:r>
      <w:r w:rsidR="00473A81" w:rsidRPr="004256FF">
        <w:t>stiffness</w:t>
      </w:r>
      <w:r w:rsidR="005D46C1">
        <w:t xml:space="preserve"> </w:t>
      </w:r>
      <w:r w:rsidR="005D46C1" w:rsidRPr="004256FF">
        <w:rPr>
          <w:position w:val="-18"/>
        </w:rPr>
        <w:object w:dxaOrig="980" w:dyaOrig="400" w14:anchorId="0090EC1C">
          <v:shape id="_x0000_i1315" type="#_x0000_t75" style="width:50.25pt;height:21.75pt" o:ole="">
            <v:imagedata r:id="rId589" o:title=""/>
          </v:shape>
          <o:OLEObject Type="Embed" ProgID="Equation.DSMT4" ShapeID="_x0000_i1315" DrawAspect="Content" ObjectID="_1772538002" r:id="rId590"/>
        </w:object>
      </w:r>
      <w:r w:rsidR="00473A81" w:rsidRPr="00A0537E">
        <w:t xml:space="preserve">in the fire situation, the cross-section </w:t>
      </w:r>
      <w:r w:rsidR="00473A81">
        <w:t>should be</w:t>
      </w:r>
      <w:r w:rsidR="00473A81" w:rsidRPr="00A0537E">
        <w:t xml:space="preserve"> divided into </w:t>
      </w:r>
      <w:r w:rsidR="00473A81">
        <w:t xml:space="preserve">the following </w:t>
      </w:r>
      <w:r w:rsidR="00473A81" w:rsidRPr="00A0537E">
        <w:t>four components:</w:t>
      </w:r>
    </w:p>
    <w:p w14:paraId="114E6D3D" w14:textId="6CBBF700" w:rsidR="00065804" w:rsidRPr="00EB4487" w:rsidRDefault="00065804">
      <w:pPr>
        <w:pStyle w:val="ListBullet"/>
      </w:pPr>
      <w:r w:rsidRPr="00EB4487">
        <w:t>the flanges of the steel section;</w:t>
      </w:r>
    </w:p>
    <w:p w14:paraId="08C177D5" w14:textId="0A79514A" w:rsidR="00065804" w:rsidRPr="00EB4487" w:rsidRDefault="00065804">
      <w:pPr>
        <w:pStyle w:val="ListBullet"/>
      </w:pPr>
      <w:r w:rsidRPr="00EB4487">
        <w:t>the web of the steel section;</w:t>
      </w:r>
    </w:p>
    <w:p w14:paraId="011EE27A" w14:textId="16382628" w:rsidR="00065804" w:rsidRPr="00EB4487" w:rsidRDefault="00065804">
      <w:pPr>
        <w:pStyle w:val="ListBullet"/>
      </w:pPr>
      <w:r w:rsidRPr="00EB4487">
        <w:t>the concrete contained within the steel section</w:t>
      </w:r>
      <w:r w:rsidR="006C3F94">
        <w:t>;</w:t>
      </w:r>
      <w:r w:rsidRPr="00EB4487">
        <w:t xml:space="preserve"> and</w:t>
      </w:r>
    </w:p>
    <w:p w14:paraId="18E3095C" w14:textId="7E74C2A6" w:rsidR="00065804" w:rsidRPr="00EB4487" w:rsidRDefault="00065804" w:rsidP="004256FF">
      <w:pPr>
        <w:pStyle w:val="ListBullet"/>
      </w:pPr>
      <w:r w:rsidRPr="00EB4487">
        <w:t>the reinforcing bars.</w:t>
      </w:r>
    </w:p>
    <w:p w14:paraId="58EADA40" w14:textId="650E41C2" w:rsidR="00065804" w:rsidRDefault="00065804" w:rsidP="006C3F94">
      <w:pPr>
        <w:pStyle w:val="BodyText"/>
      </w:pPr>
      <w:r w:rsidRPr="00EB4487">
        <w:t>(</w:t>
      </w:r>
      <w:r w:rsidR="00473A81">
        <w:t>2</w:t>
      </w:r>
      <w:r w:rsidRPr="00EB4487">
        <w:t xml:space="preserve">) Each component may be evaluated on the basis of a reduced characteristic strength, a reduced modulus of elasticity and a reduced area as a function of the standard fire resistance R30, R60, R90 or R120. </w:t>
      </w:r>
    </w:p>
    <w:p w14:paraId="44C3A7B2" w14:textId="092AF95F" w:rsidR="00065804" w:rsidRDefault="00065804" w:rsidP="006C3F94">
      <w:pPr>
        <w:pStyle w:val="BodyText"/>
      </w:pPr>
      <w:r w:rsidRPr="00EB4487">
        <w:t>(</w:t>
      </w:r>
      <w:r w:rsidR="00473A81">
        <w:t>3</w:t>
      </w:r>
      <w:r w:rsidRPr="00EB4487">
        <w:t xml:space="preserve">) The design value of the plastic resistance to axial compression and the effective flexural stiffness of the cross-section may be obtained, according to </w:t>
      </w:r>
      <w:r w:rsidR="00702CFE" w:rsidRPr="00EB4487">
        <w:t>7.5.1</w:t>
      </w:r>
      <w:r w:rsidRPr="00EB4487">
        <w:t>(4) and (5)</w:t>
      </w:r>
      <w:r w:rsidR="00702CFE">
        <w:t>.</w:t>
      </w:r>
    </w:p>
    <w:p w14:paraId="29606AA0" w14:textId="122EE391" w:rsidR="00823B83" w:rsidRPr="00EB4487" w:rsidRDefault="00065804" w:rsidP="006C3F94">
      <w:pPr>
        <w:pStyle w:val="BodyText"/>
      </w:pPr>
      <w:r w:rsidRPr="00EB4487">
        <w:t>(</w:t>
      </w:r>
      <w:r w:rsidR="00473A81">
        <w:t>4</w:t>
      </w:r>
      <w:r w:rsidRPr="00EB4487">
        <w:t>) The strength and deformation properties of steel and concrete at elevated temperatures shall comply with the corresponding principles and rules of 5.3.1.3 and 5.3.2.3.</w:t>
      </w:r>
    </w:p>
    <w:p w14:paraId="61EC7524" w14:textId="3CC3BF03" w:rsidR="00065804" w:rsidRPr="00EB4487" w:rsidRDefault="00065804" w:rsidP="00302602">
      <w:pPr>
        <w:pStyle w:val="a2"/>
      </w:pPr>
      <w:bookmarkStart w:id="380" w:name="_Toc150422900"/>
      <w:r w:rsidRPr="006C3F94">
        <w:t>Flanges</w:t>
      </w:r>
      <w:r w:rsidRPr="00EB4487">
        <w:t xml:space="preserve"> of the steel section</w:t>
      </w:r>
      <w:bookmarkEnd w:id="380"/>
    </w:p>
    <w:p w14:paraId="460E9654" w14:textId="43E1C109" w:rsidR="006C3F94" w:rsidRPr="00EB4487" w:rsidRDefault="006C3F94" w:rsidP="006C3F94">
      <w:pPr>
        <w:pStyle w:val="BodyText"/>
      </w:pPr>
      <w:r w:rsidRPr="006C3F94">
        <w:t>(1</w:t>
      </w:r>
      <w:r>
        <w:t xml:space="preserve">) </w:t>
      </w:r>
      <w:r w:rsidR="00065804" w:rsidRPr="00EB4487">
        <w:t>The average flange temperature may be determined from:</w:t>
      </w:r>
      <w:r>
        <w:tab/>
      </w:r>
    </w:p>
    <w:p w14:paraId="6A549AC4" w14:textId="1A418FEC" w:rsidR="00065804" w:rsidRPr="00EB4487" w:rsidRDefault="00B87C24" w:rsidP="006C3F94">
      <w:pPr>
        <w:pStyle w:val="Formula"/>
        <w:rPr>
          <w:rFonts w:asciiTheme="majorHAnsi" w:hAnsiTheme="majorHAnsi"/>
          <w:color w:val="000000"/>
        </w:rPr>
      </w:pPr>
      <w:r w:rsidRPr="00B87C24">
        <w:rPr>
          <w:position w:val="-14"/>
        </w:rPr>
        <w:object w:dxaOrig="2100" w:dyaOrig="360" w14:anchorId="25A2A754">
          <v:shape id="_x0000_i1316" type="#_x0000_t75" style="width:104.25pt;height:18pt" o:ole="">
            <v:imagedata r:id="rId591" o:title=""/>
          </v:shape>
          <o:OLEObject Type="Embed" ProgID="Equation.DSMT4" ShapeID="_x0000_i1316" DrawAspect="Content" ObjectID="_1772538003" r:id="rId592"/>
        </w:object>
      </w:r>
      <w:r w:rsidR="006C3F94">
        <w:rPr>
          <w:rFonts w:asciiTheme="majorHAnsi" w:hAnsiTheme="majorHAnsi"/>
          <w:color w:val="000000"/>
        </w:rPr>
        <w:tab/>
      </w:r>
      <w:r w:rsidR="00065804" w:rsidRPr="00EB4487">
        <w:rPr>
          <w:rFonts w:asciiTheme="majorHAnsi" w:hAnsiTheme="majorHAnsi"/>
          <w:color w:val="000000"/>
        </w:rPr>
        <w:t>(E.</w:t>
      </w:r>
      <w:r w:rsidR="00473A81">
        <w:rPr>
          <w:rFonts w:asciiTheme="majorHAnsi" w:hAnsiTheme="majorHAnsi"/>
          <w:color w:val="000000"/>
        </w:rPr>
        <w:t>1</w:t>
      </w:r>
      <w:r w:rsidR="00065804" w:rsidRPr="00EB4487">
        <w:rPr>
          <w:rFonts w:asciiTheme="majorHAnsi" w:hAnsiTheme="majorHAnsi"/>
          <w:color w:val="000000"/>
        </w:rPr>
        <w:t>)</w:t>
      </w:r>
    </w:p>
    <w:p w14:paraId="4AC253BA" w14:textId="1D008166" w:rsidR="00065804" w:rsidRDefault="006C3F94" w:rsidP="006C3F94">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1026"/>
        <w:gridCol w:w="8221"/>
      </w:tblGrid>
      <w:tr w:rsidR="006C3F94" w:rsidRPr="00E45575" w14:paraId="6E51CEEE" w14:textId="77777777" w:rsidTr="00BC3EE4">
        <w:tc>
          <w:tcPr>
            <w:tcW w:w="1026" w:type="dxa"/>
            <w:vAlign w:val="center"/>
          </w:tcPr>
          <w:p w14:paraId="68CB6766" w14:textId="07B8850A" w:rsidR="006C3F94" w:rsidRPr="00394E5D" w:rsidRDefault="00A771E7" w:rsidP="00A771E7">
            <w:pPr>
              <w:pStyle w:val="Note"/>
              <w:rPr>
                <w:i/>
                <w:iCs/>
                <w:sz w:val="22"/>
                <w:szCs w:val="22"/>
              </w:rPr>
            </w:pPr>
            <w:r w:rsidRPr="00394E5D">
              <w:rPr>
                <w:i/>
                <w:iCs/>
                <w:sz w:val="22"/>
                <w:szCs w:val="22"/>
              </w:rPr>
              <w:t>t</w:t>
            </w:r>
          </w:p>
        </w:tc>
        <w:tc>
          <w:tcPr>
            <w:tcW w:w="8221" w:type="dxa"/>
          </w:tcPr>
          <w:p w14:paraId="5E4A9563" w14:textId="4AE0608E" w:rsidR="006C3F94" w:rsidRPr="00394E5D" w:rsidRDefault="006C3F94" w:rsidP="00A771E7">
            <w:pPr>
              <w:pStyle w:val="Note"/>
              <w:rPr>
                <w:sz w:val="22"/>
                <w:szCs w:val="22"/>
              </w:rPr>
            </w:pPr>
            <w:r w:rsidRPr="00394E5D">
              <w:rPr>
                <w:sz w:val="22"/>
                <w:szCs w:val="22"/>
              </w:rPr>
              <w:t>is the duration in minutes of the fire exposure</w:t>
            </w:r>
          </w:p>
        </w:tc>
      </w:tr>
      <w:tr w:rsidR="006C3F94" w:rsidRPr="00956471" w14:paraId="58404A6D" w14:textId="77777777" w:rsidTr="004256FF">
        <w:tc>
          <w:tcPr>
            <w:tcW w:w="1026" w:type="dxa"/>
          </w:tcPr>
          <w:p w14:paraId="537C63BD" w14:textId="7282697B" w:rsidR="006C3F94" w:rsidRPr="00394E5D" w:rsidRDefault="00A771E7" w:rsidP="004256FF">
            <w:pPr>
              <w:pStyle w:val="Note"/>
              <w:jc w:val="left"/>
              <w:rPr>
                <w:i/>
                <w:iCs/>
                <w:sz w:val="22"/>
                <w:szCs w:val="22"/>
              </w:rPr>
            </w:pPr>
            <w:r w:rsidRPr="00394E5D">
              <w:rPr>
                <w:i/>
                <w:iCs/>
                <w:sz w:val="22"/>
                <w:szCs w:val="22"/>
              </w:rPr>
              <w:t>A</w:t>
            </w:r>
            <w:r w:rsidRPr="00394E5D">
              <w:rPr>
                <w:sz w:val="22"/>
                <w:szCs w:val="22"/>
                <w:vertAlign w:val="subscript"/>
              </w:rPr>
              <w:t>m</w:t>
            </w:r>
            <w:r w:rsidRPr="00394E5D">
              <w:rPr>
                <w:i/>
                <w:iCs/>
                <w:sz w:val="22"/>
                <w:szCs w:val="22"/>
              </w:rPr>
              <w:t>/V</w:t>
            </w:r>
          </w:p>
        </w:tc>
        <w:tc>
          <w:tcPr>
            <w:tcW w:w="8221" w:type="dxa"/>
          </w:tcPr>
          <w:p w14:paraId="57EFFA12" w14:textId="77777777" w:rsidR="00B355E0" w:rsidRPr="00394E5D" w:rsidRDefault="006C3F94" w:rsidP="00A771E7">
            <w:pPr>
              <w:pStyle w:val="Note"/>
              <w:rPr>
                <w:sz w:val="22"/>
                <w:szCs w:val="22"/>
              </w:rPr>
            </w:pPr>
            <w:r w:rsidRPr="00394E5D">
              <w:rPr>
                <w:sz w:val="22"/>
                <w:szCs w:val="22"/>
              </w:rPr>
              <w:t xml:space="preserve">is the section factor in m-1, with </w:t>
            </w:r>
          </w:p>
          <w:p w14:paraId="7CE81100" w14:textId="77777777" w:rsidR="00B355E0" w:rsidRPr="00394E5D" w:rsidRDefault="006C3F94" w:rsidP="00A771E7">
            <w:pPr>
              <w:pStyle w:val="Note"/>
              <w:rPr>
                <w:sz w:val="22"/>
                <w:szCs w:val="22"/>
                <w:lang w:val="de-DE"/>
              </w:rPr>
            </w:pPr>
            <w:r w:rsidRPr="00394E5D">
              <w:rPr>
                <w:sz w:val="22"/>
                <w:szCs w:val="22"/>
                <w:lang w:val="de-DE"/>
              </w:rPr>
              <w:t>A</w:t>
            </w:r>
            <w:r w:rsidRPr="00394E5D">
              <w:rPr>
                <w:sz w:val="22"/>
                <w:szCs w:val="22"/>
                <w:vertAlign w:val="subscript"/>
                <w:lang w:val="de-DE"/>
              </w:rPr>
              <w:t>m</w:t>
            </w:r>
            <w:r w:rsidRPr="00394E5D">
              <w:rPr>
                <w:sz w:val="22"/>
                <w:szCs w:val="22"/>
                <w:lang w:val="de-DE"/>
              </w:rPr>
              <w:t xml:space="preserve"> = 2 (h + b) in [m] </w:t>
            </w:r>
          </w:p>
          <w:p w14:paraId="660B3D6C" w14:textId="541EFD0A" w:rsidR="006C3F94" w:rsidRPr="00394E5D" w:rsidRDefault="006C3F94" w:rsidP="00A771E7">
            <w:pPr>
              <w:pStyle w:val="Note"/>
              <w:rPr>
                <w:sz w:val="22"/>
                <w:szCs w:val="22"/>
                <w:lang w:val="de-DE"/>
              </w:rPr>
            </w:pPr>
            <w:r w:rsidRPr="00394E5D">
              <w:rPr>
                <w:sz w:val="22"/>
                <w:szCs w:val="22"/>
                <w:lang w:val="de-DE"/>
              </w:rPr>
              <w:t>V = h*b in [m²]</w:t>
            </w:r>
          </w:p>
        </w:tc>
      </w:tr>
      <w:tr w:rsidR="006C3F94" w:rsidRPr="00EB4487" w14:paraId="169F4633" w14:textId="77777777" w:rsidTr="00BC3EE4">
        <w:tc>
          <w:tcPr>
            <w:tcW w:w="1026" w:type="dxa"/>
            <w:vAlign w:val="center"/>
          </w:tcPr>
          <w:p w14:paraId="0EEE3375" w14:textId="31A3118C" w:rsidR="00A771E7" w:rsidRPr="00394E5D" w:rsidRDefault="00B87C24" w:rsidP="00A771E7">
            <w:pPr>
              <w:pStyle w:val="Note"/>
              <w:rPr>
                <w:sz w:val="22"/>
                <w:szCs w:val="22"/>
              </w:rPr>
            </w:pPr>
            <w:r w:rsidRPr="00B87C24">
              <w:rPr>
                <w:position w:val="-12"/>
              </w:rPr>
              <w:object w:dxaOrig="380" w:dyaOrig="320" w14:anchorId="3E5A81B6">
                <v:shape id="_x0000_i1317" type="#_x0000_t75" style="width:18.75pt;height:15.75pt" o:ole="">
                  <v:imagedata r:id="rId593" o:title=""/>
                </v:shape>
                <o:OLEObject Type="Embed" ProgID="Equation.DSMT4" ShapeID="_x0000_i1317" DrawAspect="Content" ObjectID="_1772538004" r:id="rId594"/>
              </w:object>
            </w:r>
          </w:p>
        </w:tc>
        <w:tc>
          <w:tcPr>
            <w:tcW w:w="8221" w:type="dxa"/>
          </w:tcPr>
          <w:p w14:paraId="6338D70F" w14:textId="2805D614" w:rsidR="006C3F94" w:rsidRPr="00394E5D" w:rsidRDefault="006C3F94" w:rsidP="00A771E7">
            <w:pPr>
              <w:pStyle w:val="Note"/>
              <w:rPr>
                <w:sz w:val="22"/>
                <w:szCs w:val="22"/>
              </w:rPr>
            </w:pPr>
            <w:r w:rsidRPr="00394E5D">
              <w:rPr>
                <w:sz w:val="22"/>
                <w:szCs w:val="22"/>
              </w:rPr>
              <w:t xml:space="preserve">is a temperature in </w:t>
            </w:r>
            <w:r w:rsidR="004D3028">
              <w:rPr>
                <w:sz w:val="22"/>
                <w:szCs w:val="22"/>
              </w:rPr>
              <w:t xml:space="preserve"> °C</w:t>
            </w:r>
            <w:r w:rsidRPr="00394E5D">
              <w:rPr>
                <w:sz w:val="22"/>
                <w:szCs w:val="22"/>
              </w:rPr>
              <w:t xml:space="preserve"> given in Table E.1</w:t>
            </w:r>
          </w:p>
        </w:tc>
      </w:tr>
      <w:tr w:rsidR="006C3F94" w:rsidRPr="00EB4487" w14:paraId="44C814E5" w14:textId="77777777" w:rsidTr="00BC3EE4">
        <w:tc>
          <w:tcPr>
            <w:tcW w:w="1026" w:type="dxa"/>
            <w:vAlign w:val="center"/>
          </w:tcPr>
          <w:p w14:paraId="3472D588" w14:textId="2C197289" w:rsidR="006C3F94" w:rsidRPr="00394E5D" w:rsidRDefault="00B87C24" w:rsidP="00A771E7">
            <w:pPr>
              <w:pStyle w:val="Note"/>
              <w:rPr>
                <w:sz w:val="22"/>
                <w:szCs w:val="22"/>
              </w:rPr>
            </w:pPr>
            <w:r w:rsidRPr="00B87C24">
              <w:rPr>
                <w:position w:val="-10"/>
              </w:rPr>
              <w:object w:dxaOrig="260" w:dyaOrig="300" w14:anchorId="5890A2BA">
                <v:shape id="_x0000_i1318" type="#_x0000_t75" style="width:12.75pt;height:15pt" o:ole="">
                  <v:imagedata r:id="rId595" o:title=""/>
                </v:shape>
                <o:OLEObject Type="Embed" ProgID="Equation.DSMT4" ShapeID="_x0000_i1318" DrawAspect="Content" ObjectID="_1772538005" r:id="rId596"/>
              </w:object>
            </w:r>
          </w:p>
        </w:tc>
        <w:tc>
          <w:tcPr>
            <w:tcW w:w="8221" w:type="dxa"/>
          </w:tcPr>
          <w:p w14:paraId="34769893" w14:textId="05E125C8" w:rsidR="006C3F94" w:rsidRPr="00394E5D" w:rsidRDefault="006C3F94" w:rsidP="00A771E7">
            <w:pPr>
              <w:pStyle w:val="Note"/>
              <w:rPr>
                <w:sz w:val="22"/>
                <w:szCs w:val="22"/>
              </w:rPr>
            </w:pPr>
            <w:r w:rsidRPr="00394E5D">
              <w:rPr>
                <w:sz w:val="22"/>
                <w:szCs w:val="22"/>
              </w:rPr>
              <w:t>is an empirical coefficient given in Table E.1.</w:t>
            </w:r>
          </w:p>
        </w:tc>
      </w:tr>
    </w:tbl>
    <w:p w14:paraId="481BCC89" w14:textId="1EB1FBB0" w:rsidR="00065804" w:rsidRPr="00EB4487" w:rsidRDefault="00065804" w:rsidP="006C3F94">
      <w:pPr>
        <w:pStyle w:val="Tabletitle"/>
      </w:pPr>
      <w:r w:rsidRPr="00EB4487">
        <w:lastRenderedPageBreak/>
        <w:t xml:space="preserve">Table </w:t>
      </w:r>
      <w:r w:rsidRPr="00EB4487">
        <w:rPr>
          <w:lang w:val="en-US"/>
        </w:rPr>
        <w:t>E</w:t>
      </w:r>
      <w:r w:rsidRPr="00EB4487">
        <w:t>.1</w:t>
      </w:r>
      <w:r w:rsidR="00864180">
        <w:t xml:space="preserve"> </w:t>
      </w:r>
      <w:r w:rsidR="00864180">
        <w:rPr>
          <w:lang w:val="en-US"/>
        </w:rPr>
        <w:t>—</w:t>
      </w:r>
      <w:r w:rsidRPr="00EB4487">
        <w:t xml:space="preserve"> Parameters for the flange temperature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3393"/>
        <w:gridCol w:w="1885"/>
        <w:gridCol w:w="1885"/>
      </w:tblGrid>
      <w:tr w:rsidR="00065804" w:rsidRPr="00EB4487" w14:paraId="571F38BA" w14:textId="77777777" w:rsidTr="00B87C24">
        <w:trPr>
          <w:cantSplit/>
          <w:trHeight w:val="760"/>
          <w:jc w:val="center"/>
        </w:trPr>
        <w:tc>
          <w:tcPr>
            <w:tcW w:w="3393" w:type="dxa"/>
          </w:tcPr>
          <w:p w14:paraId="6D827FEE" w14:textId="1FC550E1" w:rsidR="00065804" w:rsidRPr="00B87C24" w:rsidRDefault="00065804" w:rsidP="00B87C24">
            <w:pPr>
              <w:spacing w:after="60"/>
              <w:jc w:val="center"/>
              <w:rPr>
                <w:rFonts w:asciiTheme="majorHAnsi" w:hAnsiTheme="majorHAnsi"/>
                <w:b/>
                <w:color w:val="000000"/>
              </w:rPr>
            </w:pPr>
            <w:r w:rsidRPr="00B87C24">
              <w:rPr>
                <w:rFonts w:asciiTheme="majorHAnsi" w:hAnsiTheme="majorHAnsi"/>
                <w:b/>
                <w:color w:val="000000"/>
              </w:rPr>
              <w:t xml:space="preserve">Standard </w:t>
            </w:r>
            <w:r w:rsidR="00B87C24">
              <w:rPr>
                <w:rFonts w:asciiTheme="majorHAnsi" w:hAnsiTheme="majorHAnsi"/>
                <w:b/>
                <w:color w:val="000000"/>
              </w:rPr>
              <w:t>f</w:t>
            </w:r>
            <w:r w:rsidRPr="00B87C24">
              <w:rPr>
                <w:rFonts w:asciiTheme="majorHAnsi" w:hAnsiTheme="majorHAnsi"/>
                <w:b/>
                <w:color w:val="000000"/>
              </w:rPr>
              <w:t xml:space="preserve">ire </w:t>
            </w:r>
            <w:r w:rsidR="00B87C24">
              <w:rPr>
                <w:rFonts w:asciiTheme="majorHAnsi" w:hAnsiTheme="majorHAnsi"/>
                <w:b/>
                <w:color w:val="000000"/>
              </w:rPr>
              <w:t>r</w:t>
            </w:r>
            <w:r w:rsidRPr="00B87C24">
              <w:rPr>
                <w:rFonts w:asciiTheme="majorHAnsi" w:hAnsiTheme="majorHAnsi"/>
                <w:b/>
                <w:color w:val="000000"/>
              </w:rPr>
              <w:t>esistance</w:t>
            </w:r>
          </w:p>
        </w:tc>
        <w:tc>
          <w:tcPr>
            <w:tcW w:w="1885" w:type="dxa"/>
          </w:tcPr>
          <w:p w14:paraId="4272B756" w14:textId="35E1E916" w:rsidR="00065804" w:rsidRPr="00B87C24" w:rsidRDefault="009E3141" w:rsidP="00B87C24">
            <w:pPr>
              <w:tabs>
                <w:tab w:val="center" w:pos="710"/>
                <w:tab w:val="right" w:pos="1420"/>
              </w:tabs>
              <w:spacing w:after="60"/>
              <w:jc w:val="center"/>
              <w:rPr>
                <w:rFonts w:asciiTheme="majorHAnsi" w:hAnsiTheme="majorHAnsi"/>
                <w:color w:val="000000"/>
              </w:rPr>
            </w:pPr>
            <w:r w:rsidRPr="00B87C24">
              <w:rPr>
                <w:rFonts w:asciiTheme="majorHAnsi" w:hAnsiTheme="majorHAnsi"/>
                <w:color w:val="000000"/>
                <w:position w:val="-12"/>
              </w:rPr>
              <w:object w:dxaOrig="380" w:dyaOrig="320" w14:anchorId="66CB6A75">
                <v:shape id="_x0000_i1319" type="#_x0000_t75" style="width:21.75pt;height:13.5pt" o:ole="">
                  <v:imagedata r:id="rId597" o:title=""/>
                </v:shape>
                <o:OLEObject Type="Embed" ProgID="Equation.DSMT4" ShapeID="_x0000_i1319" DrawAspect="Content" ObjectID="_1772538006" r:id="rId598"/>
              </w:object>
            </w:r>
          </w:p>
          <w:p w14:paraId="45F02B0B" w14:textId="02F27C82" w:rsidR="00065804" w:rsidRPr="00B87C24" w:rsidRDefault="00065804" w:rsidP="00B87C24">
            <w:pPr>
              <w:spacing w:after="60"/>
              <w:jc w:val="center"/>
              <w:rPr>
                <w:rFonts w:asciiTheme="majorHAnsi" w:hAnsiTheme="majorHAnsi"/>
                <w:color w:val="000000"/>
              </w:rPr>
            </w:pPr>
            <w:r w:rsidRPr="00B87C24">
              <w:rPr>
                <w:rFonts w:asciiTheme="majorHAnsi" w:hAnsiTheme="majorHAnsi"/>
                <w:color w:val="000000"/>
              </w:rPr>
              <w:t>[</w:t>
            </w:r>
            <w:r w:rsidR="004D3028" w:rsidRPr="00B87C24">
              <w:rPr>
                <w:rFonts w:asciiTheme="majorHAnsi" w:hAnsiTheme="majorHAnsi"/>
                <w:color w:val="000000"/>
              </w:rPr>
              <w:t xml:space="preserve"> °C</w:t>
            </w:r>
            <w:r w:rsidRPr="00B87C24">
              <w:rPr>
                <w:rFonts w:asciiTheme="majorHAnsi" w:hAnsiTheme="majorHAnsi"/>
                <w:color w:val="000000"/>
              </w:rPr>
              <w:t>]</w:t>
            </w:r>
          </w:p>
        </w:tc>
        <w:tc>
          <w:tcPr>
            <w:tcW w:w="1885" w:type="dxa"/>
          </w:tcPr>
          <w:p w14:paraId="29B025CE" w14:textId="378C91B3" w:rsidR="00065804" w:rsidRPr="00B87C24" w:rsidRDefault="009E3141" w:rsidP="00B87C24">
            <w:pPr>
              <w:tabs>
                <w:tab w:val="center" w:pos="710"/>
                <w:tab w:val="right" w:pos="1420"/>
              </w:tabs>
              <w:spacing w:after="60"/>
              <w:jc w:val="center"/>
              <w:rPr>
                <w:rFonts w:asciiTheme="majorHAnsi" w:hAnsiTheme="majorHAnsi"/>
                <w:color w:val="000000"/>
              </w:rPr>
            </w:pPr>
            <w:r w:rsidRPr="00B87C24">
              <w:rPr>
                <w:rFonts w:asciiTheme="majorHAnsi" w:hAnsiTheme="majorHAnsi"/>
                <w:color w:val="000000"/>
                <w:position w:val="-10"/>
              </w:rPr>
              <w:object w:dxaOrig="260" w:dyaOrig="300" w14:anchorId="4099A03B">
                <v:shape id="_x0000_i1320" type="#_x0000_t75" style="width:13.5pt;height:13.5pt" o:ole="">
                  <v:imagedata r:id="rId599" o:title=""/>
                </v:shape>
                <o:OLEObject Type="Embed" ProgID="Equation.DSMT4" ShapeID="_x0000_i1320" DrawAspect="Content" ObjectID="_1772538007" r:id="rId600"/>
              </w:object>
            </w:r>
          </w:p>
          <w:p w14:paraId="65A71D62" w14:textId="2B9F4665" w:rsidR="00065804" w:rsidRPr="00B87C24" w:rsidRDefault="00065804" w:rsidP="00B87C24">
            <w:pPr>
              <w:spacing w:after="60"/>
              <w:jc w:val="center"/>
              <w:rPr>
                <w:rFonts w:asciiTheme="majorHAnsi" w:hAnsiTheme="majorHAnsi"/>
                <w:color w:val="000000"/>
              </w:rPr>
            </w:pPr>
            <w:r w:rsidRPr="00B87C24">
              <w:rPr>
                <w:rFonts w:asciiTheme="majorHAnsi" w:hAnsiTheme="majorHAnsi"/>
                <w:color w:val="000000"/>
              </w:rPr>
              <w:t>[m</w:t>
            </w:r>
            <w:r w:rsidR="004D3028" w:rsidRPr="00B87C24">
              <w:rPr>
                <w:rFonts w:asciiTheme="majorHAnsi" w:hAnsiTheme="majorHAnsi"/>
                <w:color w:val="000000"/>
              </w:rPr>
              <w:t xml:space="preserve"> °C</w:t>
            </w:r>
            <w:r w:rsidRPr="00B87C24">
              <w:rPr>
                <w:rFonts w:asciiTheme="majorHAnsi" w:hAnsiTheme="majorHAnsi"/>
                <w:color w:val="000000"/>
              </w:rPr>
              <w:t>]</w:t>
            </w:r>
          </w:p>
        </w:tc>
      </w:tr>
      <w:tr w:rsidR="00065804" w:rsidRPr="00EB4487" w14:paraId="1ACBB983" w14:textId="77777777" w:rsidTr="00B87C24">
        <w:trPr>
          <w:cantSplit/>
          <w:trHeight w:val="383"/>
          <w:jc w:val="center"/>
        </w:trPr>
        <w:tc>
          <w:tcPr>
            <w:tcW w:w="3393" w:type="dxa"/>
          </w:tcPr>
          <w:p w14:paraId="63D028A3"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R30</w:t>
            </w:r>
          </w:p>
        </w:tc>
        <w:tc>
          <w:tcPr>
            <w:tcW w:w="1885" w:type="dxa"/>
          </w:tcPr>
          <w:p w14:paraId="43B3D2BA"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550</w:t>
            </w:r>
          </w:p>
        </w:tc>
        <w:tc>
          <w:tcPr>
            <w:tcW w:w="1885" w:type="dxa"/>
          </w:tcPr>
          <w:p w14:paraId="64A7F76B"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9,65</w:t>
            </w:r>
          </w:p>
        </w:tc>
      </w:tr>
      <w:tr w:rsidR="00065804" w:rsidRPr="00EB4487" w14:paraId="29DC682F" w14:textId="77777777" w:rsidTr="00B87C24">
        <w:trPr>
          <w:cantSplit/>
          <w:trHeight w:val="391"/>
          <w:jc w:val="center"/>
        </w:trPr>
        <w:tc>
          <w:tcPr>
            <w:tcW w:w="3393" w:type="dxa"/>
          </w:tcPr>
          <w:p w14:paraId="149890D0"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R60</w:t>
            </w:r>
          </w:p>
        </w:tc>
        <w:tc>
          <w:tcPr>
            <w:tcW w:w="1885" w:type="dxa"/>
          </w:tcPr>
          <w:p w14:paraId="3BF83435"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680</w:t>
            </w:r>
          </w:p>
        </w:tc>
        <w:tc>
          <w:tcPr>
            <w:tcW w:w="1885" w:type="dxa"/>
          </w:tcPr>
          <w:p w14:paraId="3BF7BB62"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9,55</w:t>
            </w:r>
          </w:p>
        </w:tc>
      </w:tr>
      <w:tr w:rsidR="00065804" w:rsidRPr="00EB4487" w14:paraId="42118AE1" w14:textId="77777777" w:rsidTr="00B87C24">
        <w:trPr>
          <w:cantSplit/>
          <w:trHeight w:val="399"/>
          <w:jc w:val="center"/>
        </w:trPr>
        <w:tc>
          <w:tcPr>
            <w:tcW w:w="3393" w:type="dxa"/>
          </w:tcPr>
          <w:p w14:paraId="079594CA"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R90</w:t>
            </w:r>
          </w:p>
        </w:tc>
        <w:tc>
          <w:tcPr>
            <w:tcW w:w="1885" w:type="dxa"/>
          </w:tcPr>
          <w:p w14:paraId="1079C853"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805</w:t>
            </w:r>
          </w:p>
        </w:tc>
        <w:tc>
          <w:tcPr>
            <w:tcW w:w="1885" w:type="dxa"/>
          </w:tcPr>
          <w:p w14:paraId="2B06E1CF"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6,15</w:t>
            </w:r>
          </w:p>
        </w:tc>
      </w:tr>
      <w:tr w:rsidR="00065804" w:rsidRPr="00EB4487" w14:paraId="2EDC115D" w14:textId="77777777" w:rsidTr="00B87C24">
        <w:trPr>
          <w:cantSplit/>
          <w:trHeight w:val="248"/>
          <w:jc w:val="center"/>
        </w:trPr>
        <w:tc>
          <w:tcPr>
            <w:tcW w:w="3393" w:type="dxa"/>
          </w:tcPr>
          <w:p w14:paraId="3609BAEC"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R120</w:t>
            </w:r>
          </w:p>
        </w:tc>
        <w:tc>
          <w:tcPr>
            <w:tcW w:w="1885" w:type="dxa"/>
          </w:tcPr>
          <w:p w14:paraId="2E54B9C4"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900</w:t>
            </w:r>
          </w:p>
        </w:tc>
        <w:tc>
          <w:tcPr>
            <w:tcW w:w="1885" w:type="dxa"/>
          </w:tcPr>
          <w:p w14:paraId="0367595E" w14:textId="77777777" w:rsidR="00065804" w:rsidRPr="00EB4487" w:rsidRDefault="00065804" w:rsidP="00B87C24">
            <w:pPr>
              <w:spacing w:after="60"/>
              <w:jc w:val="center"/>
              <w:rPr>
                <w:rFonts w:asciiTheme="majorHAnsi" w:hAnsiTheme="majorHAnsi"/>
                <w:color w:val="000000"/>
              </w:rPr>
            </w:pPr>
            <w:r w:rsidRPr="00EB4487">
              <w:rPr>
                <w:rFonts w:asciiTheme="majorHAnsi" w:hAnsiTheme="majorHAnsi"/>
                <w:color w:val="000000"/>
              </w:rPr>
              <w:t>4,65</w:t>
            </w:r>
          </w:p>
        </w:tc>
      </w:tr>
    </w:tbl>
    <w:p w14:paraId="4B92E8B0" w14:textId="77777777" w:rsidR="00065804" w:rsidRPr="009E3141" w:rsidRDefault="00065804" w:rsidP="009E3141">
      <w:pPr>
        <w:pStyle w:val="BodyText"/>
      </w:pPr>
    </w:p>
    <w:p w14:paraId="00392AC5" w14:textId="5D862378" w:rsidR="009E3141" w:rsidRPr="009E3141" w:rsidRDefault="00065804" w:rsidP="003D5D17">
      <w:pPr>
        <w:pStyle w:val="BodyText"/>
      </w:pPr>
      <w:r w:rsidRPr="009E3141">
        <w:t>(2) For the temperatu</w:t>
      </w:r>
      <w:r w:rsidR="005D46C1">
        <w:t>re</w:t>
      </w:r>
      <w:r w:rsidR="005D46C1" w:rsidRPr="002536D9">
        <w:rPr>
          <w:position w:val="-14"/>
        </w:rPr>
        <w:object w:dxaOrig="720" w:dyaOrig="340" w14:anchorId="3461CD96">
          <v:shape id="_x0000_i1321" type="#_x0000_t75" style="width:36.75pt;height:13.5pt" o:ole="">
            <v:imagedata r:id="rId601" o:title=""/>
          </v:shape>
          <o:OLEObject Type="Embed" ProgID="Equation.DSMT4" ShapeID="_x0000_i1321" DrawAspect="Content" ObjectID="_1772538008" r:id="rId602"/>
        </w:object>
      </w:r>
      <w:r w:rsidR="005D46C1">
        <w:t>the</w:t>
      </w:r>
      <w:r w:rsidRPr="009E3141">
        <w:t xml:space="preserve"> corresponding maximum stress level and the modulus of elasticity </w:t>
      </w:r>
      <w:r w:rsidR="00473A81">
        <w:rPr>
          <w:color w:val="000000"/>
        </w:rPr>
        <w:t>should be</w:t>
      </w:r>
      <w:r w:rsidR="00473A81" w:rsidRPr="00A0537E">
        <w:rPr>
          <w:color w:val="000000"/>
        </w:rPr>
        <w:t xml:space="preserve"> determined from</w:t>
      </w:r>
      <w:r w:rsidR="00473A81">
        <w:rPr>
          <w:color w:val="000000"/>
        </w:rPr>
        <w:t xml:space="preserve"> Formulae (E.2) and (E.3)</w:t>
      </w:r>
      <w:r w:rsidR="00473A81" w:rsidRPr="00A0537E">
        <w:rPr>
          <w:color w:val="000000"/>
        </w:rPr>
        <w:t>:</w:t>
      </w:r>
    </w:p>
    <w:p w14:paraId="46146780" w14:textId="44F27252" w:rsidR="003D5D17" w:rsidRPr="003D5D17" w:rsidRDefault="00B87C24" w:rsidP="003D5D17">
      <w:pPr>
        <w:pStyle w:val="Formula"/>
        <w:rPr>
          <w:rFonts w:asciiTheme="majorHAnsi" w:hAnsiTheme="majorHAnsi"/>
          <w:color w:val="000000"/>
        </w:rPr>
      </w:pPr>
      <w:r w:rsidRPr="00B87C24">
        <w:rPr>
          <w:position w:val="-14"/>
        </w:rPr>
        <w:object w:dxaOrig="1660" w:dyaOrig="340" w14:anchorId="53A2D19A">
          <v:shape id="_x0000_i1322" type="#_x0000_t75" style="width:82.5pt;height:16.5pt" o:ole="">
            <v:imagedata r:id="rId603" o:title=""/>
          </v:shape>
          <o:OLEObject Type="Embed" ProgID="Equation.DSMT4" ShapeID="_x0000_i1322" DrawAspect="Content" ObjectID="_1772538009" r:id="rId604"/>
        </w:object>
      </w:r>
      <w:r w:rsidR="003D5D17">
        <w:rPr>
          <w:rFonts w:asciiTheme="majorHAnsi" w:hAnsiTheme="majorHAnsi"/>
          <w:color w:val="000000"/>
          <w:position w:val="-6"/>
        </w:rPr>
        <w:t xml:space="preserve">; </w:t>
      </w:r>
      <w:r w:rsidR="00065804" w:rsidRPr="00EB4487">
        <w:rPr>
          <w:rFonts w:asciiTheme="majorHAnsi" w:hAnsiTheme="majorHAnsi"/>
          <w:color w:val="000000"/>
        </w:rPr>
        <w:t>and</w:t>
      </w:r>
      <w:r w:rsidR="003D5D17">
        <w:rPr>
          <w:rFonts w:asciiTheme="majorHAnsi" w:hAnsiTheme="majorHAnsi"/>
          <w:color w:val="000000"/>
        </w:rPr>
        <w:tab/>
      </w:r>
      <w:r w:rsidR="00065804" w:rsidRPr="00EB4487">
        <w:rPr>
          <w:rFonts w:asciiTheme="majorHAnsi" w:hAnsiTheme="majorHAnsi"/>
          <w:color w:val="000000"/>
        </w:rPr>
        <w:t>(E.</w:t>
      </w:r>
      <w:r w:rsidR="00473A81">
        <w:rPr>
          <w:rFonts w:asciiTheme="majorHAnsi" w:hAnsiTheme="majorHAnsi"/>
          <w:color w:val="000000"/>
        </w:rPr>
        <w:t>2</w:t>
      </w:r>
      <w:r w:rsidR="00065804" w:rsidRPr="00EB4487">
        <w:rPr>
          <w:rFonts w:asciiTheme="majorHAnsi" w:hAnsiTheme="majorHAnsi"/>
          <w:color w:val="000000"/>
        </w:rPr>
        <w:t>)</w:t>
      </w:r>
      <w:r w:rsidR="003D5D17">
        <w:tab/>
      </w:r>
    </w:p>
    <w:p w14:paraId="0126C704" w14:textId="324BC301" w:rsidR="00065804" w:rsidRDefault="00B87C24" w:rsidP="003D5D17">
      <w:pPr>
        <w:pStyle w:val="Formula"/>
      </w:pPr>
      <w:r w:rsidRPr="00B87C24">
        <w:rPr>
          <w:position w:val="-14"/>
        </w:rPr>
        <w:object w:dxaOrig="1540" w:dyaOrig="340" w14:anchorId="69494E05">
          <v:shape id="_x0000_i1323" type="#_x0000_t75" style="width:77.25pt;height:16.5pt" o:ole="">
            <v:imagedata r:id="rId605" o:title=""/>
          </v:shape>
          <o:OLEObject Type="Embed" ProgID="Equation.DSMT4" ShapeID="_x0000_i1323" DrawAspect="Content" ObjectID="_1772538010" r:id="rId606"/>
        </w:object>
      </w:r>
      <w:r w:rsidR="003D5D17">
        <w:t xml:space="preserve"> </w:t>
      </w:r>
      <w:r w:rsidR="00065804" w:rsidRPr="00EB4487">
        <w:t xml:space="preserve">with </w:t>
      </w:r>
      <w:r w:rsidRPr="00B87C24">
        <w:rPr>
          <w:position w:val="-14"/>
        </w:rPr>
        <w:object w:dxaOrig="440" w:dyaOrig="340" w14:anchorId="7164B449">
          <v:shape id="_x0000_i1324" type="#_x0000_t75" style="width:21.75pt;height:16.5pt" o:ole="">
            <v:imagedata r:id="rId607" o:title=""/>
          </v:shape>
          <o:OLEObject Type="Embed" ProgID="Equation.DSMT4" ShapeID="_x0000_i1324" DrawAspect="Content" ObjectID="_1772538011" r:id="rId608"/>
        </w:object>
      </w:r>
      <w:r w:rsidR="00065804" w:rsidRPr="00EB4487">
        <w:t xml:space="preserve">and </w:t>
      </w:r>
      <w:r w:rsidRPr="00B87C24">
        <w:rPr>
          <w:position w:val="-12"/>
        </w:rPr>
        <w:object w:dxaOrig="440" w:dyaOrig="320" w14:anchorId="07C43BC9">
          <v:shape id="_x0000_i1325" type="#_x0000_t75" style="width:21.75pt;height:15.75pt" o:ole="">
            <v:imagedata r:id="rId609" o:title=""/>
          </v:shape>
          <o:OLEObject Type="Embed" ProgID="Equation.DSMT4" ShapeID="_x0000_i1325" DrawAspect="Content" ObjectID="_1772538012" r:id="rId610"/>
        </w:object>
      </w:r>
      <w:r w:rsidR="00065804" w:rsidRPr="00EB4487">
        <w:t>following Table 5.2 of 5.3.1.3</w:t>
      </w:r>
      <w:r w:rsidR="00065804" w:rsidRPr="00EB4487">
        <w:tab/>
        <w:t xml:space="preserve"> (E.</w:t>
      </w:r>
      <w:r w:rsidR="00473A81">
        <w:t>3</w:t>
      </w:r>
      <w:r w:rsidR="00065804" w:rsidRPr="00EB4487">
        <w:t>)</w:t>
      </w:r>
    </w:p>
    <w:p w14:paraId="3132BD30" w14:textId="2333E743" w:rsidR="003D5D17" w:rsidRPr="00EB4487" w:rsidRDefault="00065804" w:rsidP="003D5D17">
      <w:pPr>
        <w:pStyle w:val="BodyText"/>
      </w:pPr>
      <w:r w:rsidRPr="00EB4487">
        <w:t xml:space="preserve">(3) The design value of the plastic resistance to axial compression and the flexural stiffness of the two flanges of the steel section in the fire situation </w:t>
      </w:r>
      <w:r w:rsidR="00473A81">
        <w:rPr>
          <w:color w:val="000000"/>
        </w:rPr>
        <w:t>should be</w:t>
      </w:r>
      <w:r w:rsidR="00473A81" w:rsidRPr="00A0537E">
        <w:rPr>
          <w:color w:val="000000"/>
        </w:rPr>
        <w:t xml:space="preserve"> determined from</w:t>
      </w:r>
      <w:r w:rsidR="00473A81">
        <w:rPr>
          <w:color w:val="000000"/>
        </w:rPr>
        <w:t xml:space="preserve"> Formulae (E.4) and (E.5)</w:t>
      </w:r>
      <w:r w:rsidR="00473A81" w:rsidRPr="00A0537E">
        <w:rPr>
          <w:color w:val="000000"/>
        </w:rPr>
        <w:t>:</w:t>
      </w:r>
    </w:p>
    <w:p w14:paraId="15651714" w14:textId="3C98B1F5" w:rsidR="003D5D17" w:rsidRPr="003D5D17" w:rsidRDefault="00B87C24" w:rsidP="001938D9">
      <w:pPr>
        <w:pStyle w:val="Formula"/>
        <w:rPr>
          <w:rFonts w:asciiTheme="majorHAnsi" w:hAnsiTheme="majorHAnsi"/>
          <w:color w:val="000000"/>
        </w:rPr>
      </w:pPr>
      <w:r w:rsidRPr="00B87C24">
        <w:rPr>
          <w:position w:val="-16"/>
        </w:rPr>
        <w:object w:dxaOrig="3060" w:dyaOrig="440" w14:anchorId="09FF0A76">
          <v:shape id="_x0000_i1326" type="#_x0000_t75" style="width:153pt;height:21.75pt" o:ole="">
            <v:imagedata r:id="rId611" o:title=""/>
          </v:shape>
          <o:OLEObject Type="Embed" ProgID="Equation.DSMT4" ShapeID="_x0000_i1326" DrawAspect="Content" ObjectID="_1772538013" r:id="rId612"/>
        </w:object>
      </w:r>
      <w:r w:rsidR="003D5D17">
        <w:t>;</w:t>
      </w:r>
      <w:r w:rsidR="003D5D17">
        <w:rPr>
          <w:rFonts w:asciiTheme="majorHAnsi" w:hAnsiTheme="majorHAnsi"/>
          <w:color w:val="000000"/>
        </w:rPr>
        <w:t xml:space="preserve"> </w:t>
      </w:r>
      <w:r w:rsidR="00065804" w:rsidRPr="00EB4487">
        <w:rPr>
          <w:rFonts w:asciiTheme="majorHAnsi" w:hAnsiTheme="majorHAnsi"/>
          <w:color w:val="000000"/>
        </w:rPr>
        <w:t>and</w:t>
      </w:r>
      <w:r w:rsidR="003D5D17">
        <w:rPr>
          <w:rFonts w:asciiTheme="majorHAnsi" w:hAnsiTheme="majorHAnsi"/>
          <w:color w:val="000000"/>
        </w:rPr>
        <w:tab/>
      </w:r>
      <w:r w:rsidR="00065804" w:rsidRPr="00EB4487">
        <w:rPr>
          <w:rFonts w:asciiTheme="majorHAnsi" w:hAnsiTheme="majorHAnsi"/>
          <w:color w:val="000000"/>
        </w:rPr>
        <w:t>(E.</w:t>
      </w:r>
      <w:r w:rsidR="00473A81">
        <w:rPr>
          <w:rFonts w:asciiTheme="majorHAnsi" w:hAnsiTheme="majorHAnsi"/>
          <w:color w:val="000000"/>
        </w:rPr>
        <w:t>4</w:t>
      </w:r>
      <w:r w:rsidR="00065804" w:rsidRPr="00EB4487">
        <w:rPr>
          <w:rFonts w:asciiTheme="majorHAnsi" w:hAnsiTheme="majorHAnsi"/>
          <w:color w:val="000000"/>
        </w:rPr>
        <w:t>)</w:t>
      </w:r>
    </w:p>
    <w:p w14:paraId="299B8C9B" w14:textId="18A22A88" w:rsidR="00065804" w:rsidRDefault="00B87C24" w:rsidP="003D5D17">
      <w:pPr>
        <w:pStyle w:val="Formula"/>
        <w:rPr>
          <w:rFonts w:asciiTheme="majorHAnsi" w:hAnsiTheme="majorHAnsi"/>
          <w:color w:val="000000"/>
          <w:sz w:val="20"/>
        </w:rPr>
      </w:pPr>
      <w:r w:rsidRPr="00B87C24">
        <w:rPr>
          <w:position w:val="-18"/>
        </w:rPr>
        <w:object w:dxaOrig="2480" w:dyaOrig="460" w14:anchorId="5CB9E09C">
          <v:shape id="_x0000_i1327" type="#_x0000_t75" style="width:123pt;height:24pt" o:ole="">
            <v:imagedata r:id="rId613" o:title=""/>
          </v:shape>
          <o:OLEObject Type="Embed" ProgID="Equation.DSMT4" ShapeID="_x0000_i1327" DrawAspect="Content" ObjectID="_1772538014" r:id="rId614"/>
        </w:object>
      </w:r>
      <w:r w:rsidR="003D5D17">
        <w:rPr>
          <w:rFonts w:asciiTheme="majorHAnsi" w:hAnsiTheme="majorHAnsi"/>
          <w:color w:val="000000"/>
        </w:rPr>
        <w:tab/>
      </w:r>
      <w:r w:rsidR="00065804" w:rsidRPr="004256FF">
        <w:rPr>
          <w:rFonts w:asciiTheme="majorHAnsi" w:hAnsiTheme="majorHAnsi"/>
          <w:color w:val="000000"/>
          <w:szCs w:val="22"/>
        </w:rPr>
        <w:t>(</w:t>
      </w:r>
      <w:r w:rsidR="00065804" w:rsidRPr="00C938A0">
        <w:rPr>
          <w:rFonts w:asciiTheme="majorHAnsi" w:hAnsiTheme="majorHAnsi"/>
          <w:bCs/>
          <w:color w:val="000000"/>
          <w:szCs w:val="22"/>
        </w:rPr>
        <w:t>E</w:t>
      </w:r>
      <w:r w:rsidR="00065804" w:rsidRPr="004256FF">
        <w:rPr>
          <w:rFonts w:asciiTheme="majorHAnsi" w:hAnsiTheme="majorHAnsi"/>
          <w:color w:val="000000"/>
          <w:szCs w:val="22"/>
        </w:rPr>
        <w:t>.</w:t>
      </w:r>
      <w:r w:rsidR="00473A81" w:rsidRPr="004256FF">
        <w:rPr>
          <w:rFonts w:asciiTheme="majorHAnsi" w:hAnsiTheme="majorHAnsi"/>
          <w:color w:val="000000"/>
          <w:szCs w:val="22"/>
        </w:rPr>
        <w:t>5</w:t>
      </w:r>
      <w:r w:rsidR="00065804" w:rsidRPr="004256FF">
        <w:rPr>
          <w:rFonts w:asciiTheme="majorHAnsi" w:hAnsiTheme="majorHAnsi"/>
          <w:color w:val="000000"/>
          <w:szCs w:val="22"/>
        </w:rPr>
        <w:t>)</w:t>
      </w:r>
    </w:p>
    <w:p w14:paraId="4F6DF10C" w14:textId="08F37B8D" w:rsidR="00065804" w:rsidRPr="00EB4487" w:rsidRDefault="00065804" w:rsidP="00302602">
      <w:pPr>
        <w:pStyle w:val="a2"/>
      </w:pPr>
      <w:bookmarkStart w:id="381" w:name="_Toc119397687"/>
      <w:bookmarkStart w:id="382" w:name="_Toc119483021"/>
      <w:bookmarkStart w:id="383" w:name="_Toc120105708"/>
      <w:bookmarkStart w:id="384" w:name="_Toc120106829"/>
      <w:bookmarkStart w:id="385" w:name="_Toc150422901"/>
      <w:bookmarkEnd w:id="381"/>
      <w:bookmarkEnd w:id="382"/>
      <w:bookmarkEnd w:id="383"/>
      <w:bookmarkEnd w:id="384"/>
      <w:r w:rsidRPr="00EB4487">
        <w:t>Web of the steel section</w:t>
      </w:r>
      <w:bookmarkEnd w:id="385"/>
    </w:p>
    <w:p w14:paraId="4F6D7F5B" w14:textId="08005B64" w:rsidR="003D5D17" w:rsidRPr="00EB4487" w:rsidRDefault="00AA6803" w:rsidP="00AA6803">
      <w:pPr>
        <w:pStyle w:val="BodyText"/>
      </w:pPr>
      <w:r w:rsidRPr="00AA6803">
        <w:t>(1</w:t>
      </w:r>
      <w:r>
        <w:t xml:space="preserve">) </w:t>
      </w:r>
      <w:r w:rsidR="00065804" w:rsidRPr="00EB4487">
        <w:t xml:space="preserve">The part of the web with height </w:t>
      </w:r>
      <w:r w:rsidR="00B87C24" w:rsidRPr="00B87C24">
        <w:rPr>
          <w:position w:val="-14"/>
        </w:rPr>
        <w:object w:dxaOrig="440" w:dyaOrig="380" w14:anchorId="16D51984">
          <v:shape id="_x0000_i1328" type="#_x0000_t75" style="width:21.75pt;height:18.75pt" o:ole="">
            <v:imagedata r:id="rId615" o:title=""/>
          </v:shape>
          <o:OLEObject Type="Embed" ProgID="Equation.DSMT4" ShapeID="_x0000_i1328" DrawAspect="Content" ObjectID="_1772538015" r:id="rId616"/>
        </w:object>
      </w:r>
      <w:r w:rsidR="00065804" w:rsidRPr="00EB4487">
        <w:t xml:space="preserve">located adjacent to the inner edge of the flange may be neglected (see Figure E.1). </w:t>
      </w:r>
      <w:r w:rsidR="00473A81" w:rsidRPr="00A0537E">
        <w:rPr>
          <w:color w:val="000000"/>
        </w:rPr>
        <w:t xml:space="preserve">The height of this part </w:t>
      </w:r>
      <w:r w:rsidR="00473A81">
        <w:rPr>
          <w:color w:val="000000"/>
        </w:rPr>
        <w:t>should be</w:t>
      </w:r>
      <w:r w:rsidR="00473A81" w:rsidRPr="00A0537E">
        <w:rPr>
          <w:color w:val="000000"/>
        </w:rPr>
        <w:t xml:space="preserve"> determined from</w:t>
      </w:r>
      <w:r w:rsidR="00473A81">
        <w:rPr>
          <w:color w:val="000000"/>
        </w:rPr>
        <w:t xml:space="preserve"> Formula (E.6)</w:t>
      </w:r>
      <w:r w:rsidR="00473A81" w:rsidRPr="00A0537E">
        <w:rPr>
          <w:color w:val="000000"/>
        </w:rPr>
        <w:t>:</w:t>
      </w:r>
      <w:r w:rsidR="003D5D17">
        <w:tab/>
      </w:r>
    </w:p>
    <w:p w14:paraId="730CFCD5" w14:textId="1C0FAEAB" w:rsidR="00AA6803" w:rsidRDefault="00065804" w:rsidP="00AA6803">
      <w:pPr>
        <w:pStyle w:val="Formula"/>
        <w:rPr>
          <w:rFonts w:asciiTheme="majorHAnsi" w:hAnsiTheme="majorHAnsi"/>
          <w:color w:val="000000"/>
        </w:rPr>
      </w:pPr>
      <w:r w:rsidRPr="00EB4487">
        <w:rPr>
          <w:rFonts w:asciiTheme="majorHAnsi" w:hAnsiTheme="majorHAnsi"/>
        </w:rPr>
        <w:t xml:space="preserve"> </w:t>
      </w:r>
      <w:r w:rsidR="00B87C24" w:rsidRPr="00B87C24">
        <w:rPr>
          <w:position w:val="-20"/>
        </w:rPr>
        <w:object w:dxaOrig="3680" w:dyaOrig="499" w14:anchorId="71073285">
          <v:shape id="_x0000_i1329" type="#_x0000_t75" style="width:183.75pt;height:24.75pt" o:ole="">
            <v:imagedata r:id="rId617" o:title=""/>
          </v:shape>
          <o:OLEObject Type="Embed" ProgID="Equation.DSMT4" ShapeID="_x0000_i1329" DrawAspect="Content" ObjectID="_1772538016" r:id="rId618"/>
        </w:object>
      </w:r>
      <w:r w:rsidR="00AA6803">
        <w:tab/>
      </w:r>
      <w:r w:rsidR="00AA6803" w:rsidRPr="00EB4487">
        <w:rPr>
          <w:rFonts w:asciiTheme="majorHAnsi" w:hAnsiTheme="majorHAnsi"/>
          <w:color w:val="000000"/>
        </w:rPr>
        <w:t>(E.</w:t>
      </w:r>
      <w:r w:rsidR="00BD443C">
        <w:rPr>
          <w:rFonts w:asciiTheme="majorHAnsi" w:hAnsiTheme="majorHAnsi"/>
          <w:color w:val="000000"/>
        </w:rPr>
        <w:t>6</w:t>
      </w:r>
      <w:r w:rsidR="00AA6803" w:rsidRPr="00EB4487">
        <w:rPr>
          <w:rFonts w:asciiTheme="majorHAnsi" w:hAnsiTheme="majorHAnsi"/>
          <w:color w:val="000000"/>
        </w:rPr>
        <w:t>)</w:t>
      </w:r>
    </w:p>
    <w:p w14:paraId="090CED5D" w14:textId="4FFAC673" w:rsidR="00AA6803" w:rsidRPr="00100C99" w:rsidRDefault="00AA6803" w:rsidP="00AA6803">
      <w:pPr>
        <w:pStyle w:val="BodyText"/>
        <w:rPr>
          <w:szCs w:val="22"/>
        </w:rPr>
      </w:pPr>
      <w:r w:rsidRPr="00100C99">
        <w:rPr>
          <w:rFonts w:asciiTheme="majorHAnsi" w:hAnsiTheme="majorHAnsi"/>
          <w:color w:val="000000"/>
          <w:szCs w:val="22"/>
        </w:rPr>
        <w:t>where</w:t>
      </w:r>
    </w:p>
    <w:tbl>
      <w:tblPr>
        <w:tblW w:w="9247" w:type="dxa"/>
        <w:tblInd w:w="534" w:type="dxa"/>
        <w:tblLayout w:type="fixed"/>
        <w:tblLook w:val="04A0" w:firstRow="1" w:lastRow="0" w:firstColumn="1" w:lastColumn="0" w:noHBand="0" w:noVBand="1"/>
      </w:tblPr>
      <w:tblGrid>
        <w:gridCol w:w="459"/>
        <w:gridCol w:w="8788"/>
      </w:tblGrid>
      <w:tr w:rsidR="00AA6803" w:rsidRPr="00100C99" w14:paraId="28E814DB" w14:textId="77777777" w:rsidTr="006E34F8">
        <w:tc>
          <w:tcPr>
            <w:tcW w:w="459" w:type="dxa"/>
            <w:vAlign w:val="center"/>
          </w:tcPr>
          <w:p w14:paraId="32E9AF22" w14:textId="37D679A7" w:rsidR="00AA6803" w:rsidRPr="00394E5D" w:rsidRDefault="00A771E7" w:rsidP="00A771E7">
            <w:pPr>
              <w:pStyle w:val="Note"/>
              <w:rPr>
                <w:i/>
                <w:iCs/>
                <w:sz w:val="22"/>
                <w:szCs w:val="22"/>
              </w:rPr>
            </w:pPr>
            <w:r w:rsidRPr="00394E5D">
              <w:rPr>
                <w:i/>
                <w:iCs/>
                <w:sz w:val="22"/>
                <w:szCs w:val="22"/>
              </w:rPr>
              <w:t>H</w:t>
            </w:r>
            <w:r w:rsidRPr="00394E5D">
              <w:rPr>
                <w:i/>
                <w:iCs/>
                <w:sz w:val="22"/>
                <w:szCs w:val="22"/>
                <w:vertAlign w:val="subscript"/>
              </w:rPr>
              <w:t>t</w:t>
            </w:r>
          </w:p>
        </w:tc>
        <w:tc>
          <w:tcPr>
            <w:tcW w:w="8788" w:type="dxa"/>
          </w:tcPr>
          <w:p w14:paraId="49F075E8" w14:textId="2B087FC0" w:rsidR="00AA6803" w:rsidRPr="00394E5D" w:rsidRDefault="00AA6803" w:rsidP="00A771E7">
            <w:pPr>
              <w:pStyle w:val="Note"/>
              <w:rPr>
                <w:sz w:val="22"/>
                <w:szCs w:val="22"/>
              </w:rPr>
            </w:pPr>
            <w:r w:rsidRPr="00394E5D">
              <w:rPr>
                <w:rFonts w:asciiTheme="majorHAnsi" w:hAnsiTheme="majorHAnsi"/>
                <w:sz w:val="22"/>
                <w:szCs w:val="22"/>
              </w:rPr>
              <w:t>is given in Table E.2.</w:t>
            </w:r>
          </w:p>
        </w:tc>
      </w:tr>
    </w:tbl>
    <w:p w14:paraId="4FD2BD02" w14:textId="524C0896" w:rsidR="00065804" w:rsidRPr="00AA6803" w:rsidRDefault="00065804" w:rsidP="00C938A0">
      <w:pPr>
        <w:pStyle w:val="Tabletitle"/>
      </w:pPr>
      <w:r w:rsidRPr="00EB4487">
        <w:tab/>
        <w:t xml:space="preserve"> Table </w:t>
      </w:r>
      <w:r w:rsidRPr="00EB4487">
        <w:rPr>
          <w:lang w:val="en-US"/>
        </w:rPr>
        <w:t>E</w:t>
      </w:r>
      <w:r w:rsidRPr="00EB4487">
        <w:t>.2</w:t>
      </w:r>
      <w:r w:rsidR="00864180">
        <w:t xml:space="preserve"> </w:t>
      </w:r>
      <w:r w:rsidR="00864180">
        <w:rPr>
          <w:lang w:val="en-US"/>
        </w:rPr>
        <w:t>—</w:t>
      </w:r>
      <w:r w:rsidRPr="00EB4487">
        <w:t xml:space="preserve"> Parameter for height reduction of the web</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3134"/>
        <w:gridCol w:w="1701"/>
      </w:tblGrid>
      <w:tr w:rsidR="00065804" w:rsidRPr="00EB4487" w14:paraId="72A07C87" w14:textId="77777777" w:rsidTr="006E34F8">
        <w:trPr>
          <w:cantSplit/>
          <w:jc w:val="center"/>
        </w:trPr>
        <w:tc>
          <w:tcPr>
            <w:tcW w:w="3134" w:type="dxa"/>
          </w:tcPr>
          <w:p w14:paraId="62A9E85D" w14:textId="01EE91D4" w:rsidR="00065804" w:rsidRPr="006E34F8" w:rsidRDefault="00065804" w:rsidP="004256FF">
            <w:pPr>
              <w:keepNext/>
              <w:spacing w:after="60"/>
              <w:jc w:val="center"/>
              <w:rPr>
                <w:rFonts w:asciiTheme="majorHAnsi" w:hAnsiTheme="majorHAnsi"/>
                <w:b/>
                <w:color w:val="000000"/>
              </w:rPr>
            </w:pPr>
            <w:r w:rsidRPr="006E34F8">
              <w:rPr>
                <w:rFonts w:asciiTheme="majorHAnsi" w:hAnsiTheme="majorHAnsi"/>
                <w:b/>
                <w:color w:val="000000"/>
              </w:rPr>
              <w:t xml:space="preserve">Standard </w:t>
            </w:r>
            <w:r w:rsidR="006E34F8" w:rsidRPr="006E34F8">
              <w:rPr>
                <w:rFonts w:asciiTheme="majorHAnsi" w:hAnsiTheme="majorHAnsi"/>
                <w:b/>
                <w:color w:val="000000"/>
              </w:rPr>
              <w:t>f</w:t>
            </w:r>
            <w:r w:rsidRPr="006E34F8">
              <w:rPr>
                <w:rFonts w:asciiTheme="majorHAnsi" w:hAnsiTheme="majorHAnsi"/>
                <w:b/>
                <w:color w:val="000000"/>
              </w:rPr>
              <w:t xml:space="preserve">ire </w:t>
            </w:r>
            <w:r w:rsidR="006E34F8" w:rsidRPr="006E34F8">
              <w:rPr>
                <w:rFonts w:asciiTheme="majorHAnsi" w:hAnsiTheme="majorHAnsi"/>
                <w:b/>
                <w:color w:val="000000"/>
              </w:rPr>
              <w:t>r</w:t>
            </w:r>
            <w:r w:rsidRPr="006E34F8">
              <w:rPr>
                <w:rFonts w:asciiTheme="majorHAnsi" w:hAnsiTheme="majorHAnsi"/>
                <w:b/>
                <w:color w:val="000000"/>
              </w:rPr>
              <w:t>esistance</w:t>
            </w:r>
          </w:p>
        </w:tc>
        <w:tc>
          <w:tcPr>
            <w:tcW w:w="1701" w:type="dxa"/>
          </w:tcPr>
          <w:p w14:paraId="2B44348B" w14:textId="4F848BE9" w:rsidR="00065804" w:rsidRPr="006E34F8" w:rsidRDefault="006973E4" w:rsidP="004256FF">
            <w:pPr>
              <w:keepNext/>
              <w:spacing w:after="60"/>
              <w:jc w:val="center"/>
              <w:rPr>
                <w:rFonts w:asciiTheme="majorHAnsi" w:hAnsiTheme="majorHAnsi"/>
                <w:b/>
                <w:color w:val="000000"/>
              </w:rPr>
            </w:pPr>
            <m:oMath>
              <m:sSub>
                <m:sSubPr>
                  <m:ctrlPr>
                    <w:rPr>
                      <w:rFonts w:ascii="Cambria Math" w:hAnsi="Cambria Math"/>
                      <w:b/>
                      <w:i/>
                      <w:color w:val="000000"/>
                    </w:rPr>
                  </m:ctrlPr>
                </m:sSubPr>
                <m:e>
                  <m:r>
                    <m:rPr>
                      <m:sty m:val="bi"/>
                    </m:rPr>
                    <w:rPr>
                      <w:rFonts w:ascii="Cambria Math" w:hAnsi="Cambria Math"/>
                      <w:color w:val="000000"/>
                    </w:rPr>
                    <m:t>H</m:t>
                  </m:r>
                </m:e>
                <m:sub>
                  <m:r>
                    <m:rPr>
                      <m:sty m:val="bi"/>
                    </m:rPr>
                    <w:rPr>
                      <w:rFonts w:ascii="Cambria Math" w:hAnsi="Cambria Math"/>
                      <w:color w:val="000000"/>
                    </w:rPr>
                    <m:t>t</m:t>
                  </m:r>
                </m:sub>
              </m:sSub>
            </m:oMath>
            <w:r w:rsidR="00065804" w:rsidRPr="006E34F8">
              <w:rPr>
                <w:rFonts w:asciiTheme="majorHAnsi" w:hAnsiTheme="majorHAnsi"/>
                <w:b/>
                <w:color w:val="000000"/>
                <w:position w:val="-6"/>
                <w:vertAlign w:val="subscript"/>
              </w:rPr>
              <w:t xml:space="preserve"> </w:t>
            </w:r>
            <w:r w:rsidR="00065804" w:rsidRPr="006E34F8">
              <w:rPr>
                <w:rFonts w:asciiTheme="majorHAnsi" w:hAnsiTheme="majorHAnsi"/>
                <w:b/>
                <w:color w:val="000000"/>
              </w:rPr>
              <w:t>[mm]</w:t>
            </w:r>
          </w:p>
        </w:tc>
      </w:tr>
      <w:tr w:rsidR="00065804" w:rsidRPr="00EB4487" w14:paraId="6AC8FC25" w14:textId="77777777" w:rsidTr="006E34F8">
        <w:trPr>
          <w:cantSplit/>
          <w:jc w:val="center"/>
        </w:trPr>
        <w:tc>
          <w:tcPr>
            <w:tcW w:w="3134" w:type="dxa"/>
          </w:tcPr>
          <w:p w14:paraId="11D6448D"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R 30</w:t>
            </w:r>
          </w:p>
        </w:tc>
        <w:tc>
          <w:tcPr>
            <w:tcW w:w="1701" w:type="dxa"/>
          </w:tcPr>
          <w:p w14:paraId="6410924A"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350</w:t>
            </w:r>
          </w:p>
        </w:tc>
      </w:tr>
      <w:tr w:rsidR="00065804" w:rsidRPr="00EB4487" w14:paraId="01227CF1" w14:textId="77777777" w:rsidTr="006E34F8">
        <w:trPr>
          <w:cantSplit/>
          <w:jc w:val="center"/>
        </w:trPr>
        <w:tc>
          <w:tcPr>
            <w:tcW w:w="3134" w:type="dxa"/>
          </w:tcPr>
          <w:p w14:paraId="3B7DFA6C"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R 60</w:t>
            </w:r>
          </w:p>
        </w:tc>
        <w:tc>
          <w:tcPr>
            <w:tcW w:w="1701" w:type="dxa"/>
          </w:tcPr>
          <w:p w14:paraId="6AFCD91F"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770</w:t>
            </w:r>
          </w:p>
        </w:tc>
      </w:tr>
      <w:tr w:rsidR="00065804" w:rsidRPr="00EB4487" w14:paraId="3C71FA1E" w14:textId="77777777" w:rsidTr="006E34F8">
        <w:trPr>
          <w:cantSplit/>
          <w:jc w:val="center"/>
        </w:trPr>
        <w:tc>
          <w:tcPr>
            <w:tcW w:w="3134" w:type="dxa"/>
          </w:tcPr>
          <w:p w14:paraId="231FD4A3"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R 90</w:t>
            </w:r>
          </w:p>
        </w:tc>
        <w:tc>
          <w:tcPr>
            <w:tcW w:w="1701" w:type="dxa"/>
          </w:tcPr>
          <w:p w14:paraId="172D35B4" w14:textId="77777777" w:rsidR="00065804" w:rsidRPr="00EB4487" w:rsidRDefault="00065804" w:rsidP="004256FF">
            <w:pPr>
              <w:keepNext/>
              <w:jc w:val="center"/>
              <w:rPr>
                <w:rFonts w:asciiTheme="majorHAnsi" w:hAnsiTheme="majorHAnsi"/>
                <w:color w:val="000000"/>
              </w:rPr>
            </w:pPr>
            <w:r w:rsidRPr="00EB4487">
              <w:rPr>
                <w:rFonts w:asciiTheme="majorHAnsi" w:hAnsiTheme="majorHAnsi"/>
                <w:color w:val="000000"/>
              </w:rPr>
              <w:t>1100</w:t>
            </w:r>
          </w:p>
        </w:tc>
      </w:tr>
      <w:tr w:rsidR="00065804" w:rsidRPr="00EB4487" w14:paraId="57721A27" w14:textId="77777777" w:rsidTr="006E34F8">
        <w:trPr>
          <w:cantSplit/>
          <w:jc w:val="center"/>
        </w:trPr>
        <w:tc>
          <w:tcPr>
            <w:tcW w:w="3134" w:type="dxa"/>
          </w:tcPr>
          <w:p w14:paraId="7B952A2C" w14:textId="77777777" w:rsidR="00065804" w:rsidRPr="00EB4487" w:rsidRDefault="00065804" w:rsidP="004256FF">
            <w:pPr>
              <w:keepNext/>
              <w:spacing w:after="60"/>
              <w:jc w:val="center"/>
              <w:rPr>
                <w:rFonts w:asciiTheme="majorHAnsi" w:hAnsiTheme="majorHAnsi"/>
                <w:color w:val="000000"/>
              </w:rPr>
            </w:pPr>
            <w:r w:rsidRPr="00EB4487">
              <w:rPr>
                <w:rFonts w:asciiTheme="majorHAnsi" w:hAnsiTheme="majorHAnsi"/>
                <w:color w:val="000000"/>
              </w:rPr>
              <w:t>R 120</w:t>
            </w:r>
          </w:p>
        </w:tc>
        <w:tc>
          <w:tcPr>
            <w:tcW w:w="1701" w:type="dxa"/>
          </w:tcPr>
          <w:p w14:paraId="247FD744" w14:textId="77777777" w:rsidR="00065804" w:rsidRPr="00EB4487" w:rsidRDefault="00065804" w:rsidP="004256FF">
            <w:pPr>
              <w:keepNext/>
              <w:spacing w:after="60"/>
              <w:jc w:val="center"/>
              <w:rPr>
                <w:rFonts w:asciiTheme="majorHAnsi" w:hAnsiTheme="majorHAnsi"/>
                <w:color w:val="000000"/>
              </w:rPr>
            </w:pPr>
            <w:r w:rsidRPr="00EB4487">
              <w:rPr>
                <w:rFonts w:asciiTheme="majorHAnsi" w:hAnsiTheme="majorHAnsi"/>
                <w:color w:val="000000"/>
              </w:rPr>
              <w:t>1250</w:t>
            </w:r>
          </w:p>
        </w:tc>
      </w:tr>
    </w:tbl>
    <w:p w14:paraId="790F36D3" w14:textId="77777777" w:rsidR="00AA6803" w:rsidRDefault="00AA6803" w:rsidP="00AA6803">
      <w:pPr>
        <w:pStyle w:val="BodyText"/>
      </w:pPr>
    </w:p>
    <w:p w14:paraId="2A02C230" w14:textId="62A3BD4F" w:rsidR="00AA6803" w:rsidRPr="00EB4487" w:rsidRDefault="00065804" w:rsidP="00AA6803">
      <w:pPr>
        <w:pStyle w:val="BodyText"/>
      </w:pPr>
      <w:r w:rsidRPr="00EB4487">
        <w:lastRenderedPageBreak/>
        <w:t xml:space="preserve">(2) The reduced strength of the web </w:t>
      </w:r>
      <w:r w:rsidR="00FD544F">
        <w:rPr>
          <w:color w:val="000000"/>
        </w:rPr>
        <w:t>should be</w:t>
      </w:r>
      <w:r w:rsidR="00FD544F" w:rsidRPr="00A0537E">
        <w:rPr>
          <w:color w:val="000000"/>
        </w:rPr>
        <w:t xml:space="preserve"> obtained from</w:t>
      </w:r>
      <w:r w:rsidR="00FD544F">
        <w:rPr>
          <w:color w:val="000000"/>
        </w:rPr>
        <w:t xml:space="preserve"> Formula (E.7)</w:t>
      </w:r>
      <w:r w:rsidR="00FD544F" w:rsidRPr="00A0537E">
        <w:rPr>
          <w:color w:val="000000"/>
        </w:rPr>
        <w:t>:</w:t>
      </w:r>
      <w:r w:rsidR="00AA6803">
        <w:tab/>
      </w:r>
    </w:p>
    <w:p w14:paraId="01000218" w14:textId="0DA9A36C" w:rsidR="00065804" w:rsidRDefault="006E34F8" w:rsidP="00AA6803">
      <w:pPr>
        <w:pStyle w:val="Formula"/>
      </w:pPr>
      <w:r w:rsidRPr="006E34F8">
        <w:rPr>
          <w:position w:val="-14"/>
        </w:rPr>
        <w:object w:dxaOrig="2820" w:dyaOrig="420" w14:anchorId="6F6AAEBD">
          <v:shape id="_x0000_i1330" type="#_x0000_t75" style="width:141pt;height:21pt" o:ole="">
            <v:imagedata r:id="rId619" o:title=""/>
          </v:shape>
          <o:OLEObject Type="Embed" ProgID="Equation.DSMT4" ShapeID="_x0000_i1330" DrawAspect="Content" ObjectID="_1772538017" r:id="rId620"/>
        </w:object>
      </w:r>
      <w:r w:rsidR="00AA6803">
        <w:tab/>
      </w:r>
      <w:r w:rsidR="00065804" w:rsidRPr="00EB4487">
        <w:t>(E.</w:t>
      </w:r>
      <w:r w:rsidR="00FD544F">
        <w:t>7</w:t>
      </w:r>
      <w:r w:rsidR="00065804" w:rsidRPr="00EB4487">
        <w:t>)</w:t>
      </w:r>
    </w:p>
    <w:p w14:paraId="02D710E9" w14:textId="75493531" w:rsidR="00AA6803" w:rsidRPr="00EB4487" w:rsidRDefault="00065804" w:rsidP="00AA6803">
      <w:pPr>
        <w:pStyle w:val="BodyText"/>
      </w:pPr>
      <w:r w:rsidRPr="00EB4487">
        <w:t>(3) The design values of the plastic resistance to axial compression and the flexural stiffness of the web of the steel section in the fire situation are determined from</w:t>
      </w:r>
      <w:r w:rsidR="00FD544F" w:rsidRPr="00FD544F">
        <w:rPr>
          <w:color w:val="000000"/>
        </w:rPr>
        <w:t xml:space="preserve"> </w:t>
      </w:r>
      <w:r w:rsidR="00FD544F">
        <w:rPr>
          <w:color w:val="000000"/>
        </w:rPr>
        <w:t>Formulae (E.8) and (E.9) respectively</w:t>
      </w:r>
      <w:r w:rsidR="00FD544F" w:rsidRPr="00A0537E">
        <w:rPr>
          <w:color w:val="000000"/>
        </w:rPr>
        <w:t>:</w:t>
      </w:r>
      <w:r w:rsidR="00AA6803">
        <w:tab/>
      </w:r>
    </w:p>
    <w:p w14:paraId="6FA70B47" w14:textId="6884DD89" w:rsidR="00952CF8" w:rsidRPr="00952CF8" w:rsidRDefault="006E34F8" w:rsidP="001938D9">
      <w:pPr>
        <w:pStyle w:val="Formula"/>
        <w:rPr>
          <w:rFonts w:asciiTheme="majorHAnsi" w:hAnsiTheme="majorHAnsi"/>
          <w:color w:val="000000"/>
        </w:rPr>
      </w:pPr>
      <w:r w:rsidRPr="006E34F8">
        <w:rPr>
          <w:position w:val="-18"/>
        </w:rPr>
        <w:object w:dxaOrig="4459" w:dyaOrig="460" w14:anchorId="1CFE7EF1">
          <v:shape id="_x0000_i1331" type="#_x0000_t75" style="width:222.75pt;height:24pt" o:ole="">
            <v:imagedata r:id="rId621" o:title=""/>
          </v:shape>
          <o:OLEObject Type="Embed" ProgID="Equation.DSMT4" ShapeID="_x0000_i1331" DrawAspect="Content" ObjectID="_1772538018" r:id="rId622"/>
        </w:object>
      </w:r>
      <w:r w:rsidR="00AA6803">
        <w:rPr>
          <w:rFonts w:asciiTheme="majorHAnsi" w:hAnsiTheme="majorHAnsi"/>
          <w:color w:val="000000"/>
        </w:rPr>
        <w:tab/>
      </w:r>
      <w:r w:rsidR="00065804" w:rsidRPr="00EB4487">
        <w:rPr>
          <w:rFonts w:asciiTheme="majorHAnsi" w:hAnsiTheme="majorHAnsi"/>
          <w:color w:val="000000"/>
        </w:rPr>
        <w:t>(E.</w:t>
      </w:r>
      <w:r w:rsidR="00FD2543">
        <w:rPr>
          <w:rFonts w:asciiTheme="majorHAnsi" w:hAnsiTheme="majorHAnsi"/>
          <w:color w:val="000000"/>
        </w:rPr>
        <w:t>8</w:t>
      </w:r>
      <w:r w:rsidR="00A771E7">
        <w:rPr>
          <w:rFonts w:asciiTheme="majorHAnsi" w:hAnsiTheme="majorHAnsi"/>
          <w:color w:val="000000"/>
        </w:rPr>
        <w:t>)</w:t>
      </w:r>
    </w:p>
    <w:p w14:paraId="2969C387" w14:textId="496A03C1" w:rsidR="00065804" w:rsidRPr="00EB4487" w:rsidRDefault="006E34F8" w:rsidP="001938D9">
      <w:pPr>
        <w:pStyle w:val="Formula"/>
      </w:pPr>
      <w:r w:rsidRPr="006E34F8">
        <w:rPr>
          <w:position w:val="-18"/>
        </w:rPr>
        <w:object w:dxaOrig="3820" w:dyaOrig="460" w14:anchorId="0D4FB9F2">
          <v:shape id="_x0000_i1332" type="#_x0000_t75" style="width:191.25pt;height:24pt" o:ole="">
            <v:imagedata r:id="rId623" o:title=""/>
          </v:shape>
          <o:OLEObject Type="Embed" ProgID="Equation.DSMT4" ShapeID="_x0000_i1332" DrawAspect="Content" ObjectID="_1772538019" r:id="rId624"/>
        </w:object>
      </w:r>
      <w:r w:rsidR="00952CF8">
        <w:rPr>
          <w:rFonts w:asciiTheme="majorHAnsi" w:hAnsiTheme="majorHAnsi"/>
          <w:color w:val="000000"/>
        </w:rPr>
        <w:tab/>
      </w:r>
      <w:r w:rsidR="00065804" w:rsidRPr="004256FF">
        <w:rPr>
          <w:rFonts w:asciiTheme="majorHAnsi" w:hAnsiTheme="majorHAnsi"/>
          <w:color w:val="000000"/>
          <w:szCs w:val="22"/>
        </w:rPr>
        <w:t>(</w:t>
      </w:r>
      <w:r w:rsidR="00065804" w:rsidRPr="00C938A0">
        <w:rPr>
          <w:rFonts w:asciiTheme="majorHAnsi" w:hAnsiTheme="majorHAnsi"/>
          <w:bCs/>
          <w:color w:val="000000"/>
          <w:szCs w:val="22"/>
        </w:rPr>
        <w:t>E</w:t>
      </w:r>
      <w:r w:rsidR="00065804" w:rsidRPr="004256FF">
        <w:rPr>
          <w:rFonts w:asciiTheme="majorHAnsi" w:hAnsiTheme="majorHAnsi"/>
          <w:color w:val="000000"/>
          <w:szCs w:val="22"/>
        </w:rPr>
        <w:t>.</w:t>
      </w:r>
      <w:r w:rsidR="00FD2543" w:rsidRPr="004256FF">
        <w:rPr>
          <w:rFonts w:asciiTheme="majorHAnsi" w:hAnsiTheme="majorHAnsi"/>
          <w:color w:val="000000"/>
          <w:szCs w:val="22"/>
        </w:rPr>
        <w:t>9</w:t>
      </w:r>
      <w:r w:rsidR="00065804" w:rsidRPr="004256FF">
        <w:rPr>
          <w:rFonts w:asciiTheme="majorHAnsi" w:hAnsiTheme="majorHAnsi"/>
          <w:color w:val="000000"/>
          <w:szCs w:val="22"/>
        </w:rPr>
        <w:t>)</w:t>
      </w:r>
    </w:p>
    <w:p w14:paraId="597EE656" w14:textId="32963589" w:rsidR="00065804" w:rsidRPr="00EB4487" w:rsidRDefault="00065804" w:rsidP="00302602">
      <w:pPr>
        <w:pStyle w:val="a2"/>
      </w:pPr>
      <w:bookmarkStart w:id="386" w:name="_Toc150422902"/>
      <w:r w:rsidRPr="00952CF8">
        <w:t>Concrete</w:t>
      </w:r>
      <w:bookmarkEnd w:id="386"/>
    </w:p>
    <w:p w14:paraId="0A677E92" w14:textId="46F4FDEF" w:rsidR="00065804" w:rsidRPr="00EB4487" w:rsidRDefault="00952CF8" w:rsidP="005D46C1">
      <w:pPr>
        <w:pStyle w:val="BodyText"/>
      </w:pPr>
      <w:r w:rsidRPr="00952CF8">
        <w:t>(1</w:t>
      </w:r>
      <w:r>
        <w:t xml:space="preserve">) </w:t>
      </w:r>
      <w:r w:rsidR="00065804" w:rsidRPr="00EB4487">
        <w:t xml:space="preserve">An exterior layer of concrete with a thickness </w:t>
      </w:r>
      <m:oMath>
        <m:sSub>
          <m:sSubPr>
            <m:ctrlPr>
              <w:rPr>
                <w:rFonts w:ascii="Cambria Math" w:hAnsi="Cambria Math"/>
                <w:i/>
              </w:rPr>
            </m:ctrlPr>
          </m:sSubPr>
          <m:e>
            <m:r>
              <w:rPr>
                <w:rFonts w:ascii="Cambria Math" w:hAnsi="Cambria Math"/>
              </w:rPr>
              <m:t>b</m:t>
            </m:r>
          </m:e>
          <m:sub>
            <m:r>
              <w:rPr>
                <w:rFonts w:ascii="Cambria Math" w:hAnsi="Cambria Math"/>
              </w:rPr>
              <m:t>c,fi</m:t>
            </m:r>
          </m:sub>
        </m:sSub>
      </m:oMath>
      <w:r w:rsidR="00065804" w:rsidRPr="00EB4487">
        <w:rPr>
          <w:vertAlign w:val="subscript"/>
        </w:rPr>
        <w:t xml:space="preserve"> </w:t>
      </w:r>
      <w:r w:rsidR="00065804" w:rsidRPr="00EB4487">
        <w:t>may be neglected in the calculation (see Figure E.1).</w:t>
      </w:r>
      <w:r w:rsidR="00FD2543">
        <w:t xml:space="preserve"> </w:t>
      </w:r>
      <w:r w:rsidR="00065804" w:rsidRPr="00EB4487">
        <w:t xml:space="preserve">The thickness </w:t>
      </w:r>
      <m:oMath>
        <m:sSub>
          <m:sSubPr>
            <m:ctrlPr>
              <w:rPr>
                <w:rFonts w:ascii="Cambria Math" w:hAnsi="Cambria Math"/>
                <w:i/>
              </w:rPr>
            </m:ctrlPr>
          </m:sSubPr>
          <m:e>
            <m:r>
              <w:rPr>
                <w:rFonts w:ascii="Cambria Math" w:hAnsi="Cambria Math"/>
              </w:rPr>
              <m:t>b</m:t>
            </m:r>
          </m:e>
          <m:sub>
            <m:r>
              <w:rPr>
                <w:rFonts w:ascii="Cambria Math" w:hAnsi="Cambria Math"/>
              </w:rPr>
              <m:t>c,fi</m:t>
            </m:r>
          </m:sub>
        </m:sSub>
      </m:oMath>
      <w:r w:rsidR="00065804" w:rsidRPr="00EB4487">
        <w:rPr>
          <w:vertAlign w:val="subscript"/>
        </w:rPr>
        <w:t xml:space="preserve"> </w:t>
      </w:r>
      <w:r w:rsidR="00065804" w:rsidRPr="00EB4487">
        <w:t>is given in Table E.3, wit</w:t>
      </w:r>
      <w:r w:rsidR="005D46C1">
        <w:t xml:space="preserve">h </w:t>
      </w:r>
      <w:r w:rsidR="005D46C1" w:rsidRPr="004256FF">
        <w:rPr>
          <w:i/>
          <w:iCs/>
        </w:rPr>
        <w:t>A</w:t>
      </w:r>
      <w:r w:rsidR="005D46C1" w:rsidRPr="004256FF">
        <w:rPr>
          <w:i/>
          <w:iCs/>
          <w:vertAlign w:val="subscript"/>
        </w:rPr>
        <w:t>m</w:t>
      </w:r>
      <w:r w:rsidR="005D46C1" w:rsidRPr="004256FF">
        <w:rPr>
          <w:i/>
          <w:iCs/>
        </w:rPr>
        <w:t xml:space="preserve"> /V</w:t>
      </w:r>
      <w:r w:rsidR="005D46C1">
        <w:t xml:space="preserve"> </w:t>
      </w:r>
      <w:r w:rsidR="00065804" w:rsidRPr="00EB4487">
        <w:t>the section factor in m</w:t>
      </w:r>
      <w:r w:rsidR="00065804" w:rsidRPr="00EB4487">
        <w:rPr>
          <w:position w:val="2"/>
          <w:vertAlign w:val="superscript"/>
        </w:rPr>
        <w:t>-1</w:t>
      </w:r>
      <w:r w:rsidR="00065804" w:rsidRPr="00EB4487">
        <w:t xml:space="preserve"> of the entire composite cross-section.</w:t>
      </w:r>
    </w:p>
    <w:p w14:paraId="3F6F63CE" w14:textId="3CB043EE" w:rsidR="00065804" w:rsidRPr="00EB4487" w:rsidRDefault="00065804" w:rsidP="00952CF8">
      <w:pPr>
        <w:pStyle w:val="Tabletitle"/>
      </w:pPr>
      <w:r w:rsidRPr="00EB4487">
        <w:t xml:space="preserve">Table </w:t>
      </w:r>
      <w:r w:rsidRPr="00EB4487">
        <w:rPr>
          <w:lang w:val="en-US"/>
        </w:rPr>
        <w:t>E</w:t>
      </w:r>
      <w:r w:rsidRPr="00EB4487">
        <w:t>.3</w:t>
      </w:r>
      <w:r w:rsidR="00864180">
        <w:t xml:space="preserve"> </w:t>
      </w:r>
      <w:r w:rsidR="00864180">
        <w:rPr>
          <w:lang w:val="en-US"/>
        </w:rPr>
        <w:t>—</w:t>
      </w:r>
      <w:r w:rsidRPr="00EB4487">
        <w:t xml:space="preserve"> Thickness reduction of the concrete area</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firstRow="0" w:lastRow="0" w:firstColumn="0" w:lastColumn="0" w:noHBand="0" w:noVBand="0"/>
      </w:tblPr>
      <w:tblGrid>
        <w:gridCol w:w="3402"/>
        <w:gridCol w:w="2411"/>
      </w:tblGrid>
      <w:tr w:rsidR="00065804" w:rsidRPr="00EB4487" w14:paraId="75D3F951" w14:textId="77777777" w:rsidTr="00493644">
        <w:trPr>
          <w:cantSplit/>
          <w:jc w:val="center"/>
        </w:trPr>
        <w:tc>
          <w:tcPr>
            <w:tcW w:w="3402" w:type="dxa"/>
          </w:tcPr>
          <w:p w14:paraId="2F54BB97" w14:textId="538467CF" w:rsidR="00065804" w:rsidRPr="006E34F8" w:rsidRDefault="00065804" w:rsidP="006E34F8">
            <w:pPr>
              <w:pStyle w:val="Body"/>
              <w:spacing w:before="60" w:after="60"/>
              <w:jc w:val="center"/>
              <w:rPr>
                <w:rFonts w:asciiTheme="majorHAnsi" w:hAnsiTheme="majorHAnsi"/>
                <w:b/>
              </w:rPr>
            </w:pPr>
            <w:r w:rsidRPr="006E34F8">
              <w:rPr>
                <w:rFonts w:asciiTheme="majorHAnsi" w:hAnsiTheme="majorHAnsi"/>
                <w:b/>
              </w:rPr>
              <w:t xml:space="preserve">Standard </w:t>
            </w:r>
            <w:r w:rsidR="006E34F8" w:rsidRPr="006E34F8">
              <w:rPr>
                <w:rFonts w:asciiTheme="majorHAnsi" w:hAnsiTheme="majorHAnsi"/>
                <w:b/>
              </w:rPr>
              <w:t>f</w:t>
            </w:r>
            <w:r w:rsidRPr="006E34F8">
              <w:rPr>
                <w:rFonts w:asciiTheme="majorHAnsi" w:hAnsiTheme="majorHAnsi"/>
                <w:b/>
              </w:rPr>
              <w:t xml:space="preserve">ire </w:t>
            </w:r>
            <w:r w:rsidR="006E34F8" w:rsidRPr="006E34F8">
              <w:rPr>
                <w:rFonts w:asciiTheme="majorHAnsi" w:hAnsiTheme="majorHAnsi"/>
                <w:b/>
              </w:rPr>
              <w:t>r</w:t>
            </w:r>
            <w:r w:rsidRPr="006E34F8">
              <w:rPr>
                <w:rFonts w:asciiTheme="majorHAnsi" w:hAnsiTheme="majorHAnsi"/>
                <w:b/>
              </w:rPr>
              <w:t>esistance</w:t>
            </w:r>
          </w:p>
        </w:tc>
        <w:tc>
          <w:tcPr>
            <w:tcW w:w="2411" w:type="dxa"/>
          </w:tcPr>
          <w:p w14:paraId="60AD5CF4" w14:textId="77777777" w:rsidR="00065804" w:rsidRPr="00EB4487" w:rsidRDefault="006973E4" w:rsidP="006E34F8">
            <w:pPr>
              <w:pStyle w:val="Body"/>
              <w:spacing w:before="60" w:after="60"/>
              <w:jc w:val="center"/>
              <w:rPr>
                <w:rFonts w:asciiTheme="majorHAnsi" w:hAnsiTheme="majorHAnsi"/>
              </w:rPr>
            </w:pPr>
            <m:oMath>
              <m:sSub>
                <m:sSubPr>
                  <m:ctrlPr>
                    <w:rPr>
                      <w:rFonts w:ascii="Cambria Math" w:hAnsi="Cambria Math"/>
                      <w:i/>
                    </w:rPr>
                  </m:ctrlPr>
                </m:sSubPr>
                <m:e>
                  <m:r>
                    <w:rPr>
                      <w:rFonts w:ascii="Cambria Math" w:hAnsi="Cambria Math"/>
                    </w:rPr>
                    <m:t>b</m:t>
                  </m:r>
                </m:e>
                <m:sub>
                  <m:r>
                    <w:rPr>
                      <w:rFonts w:ascii="Cambria Math" w:hAnsi="Cambria Math"/>
                    </w:rPr>
                    <m:t>c,fi</m:t>
                  </m:r>
                </m:sub>
              </m:sSub>
            </m:oMath>
            <w:r w:rsidR="00065804" w:rsidRPr="00EB4487">
              <w:rPr>
                <w:rFonts w:asciiTheme="majorHAnsi" w:hAnsiTheme="majorHAnsi"/>
              </w:rPr>
              <w:t xml:space="preserve"> </w:t>
            </w:r>
            <w:r w:rsidR="00065804" w:rsidRPr="00EB4487">
              <w:rPr>
                <w:rFonts w:asciiTheme="majorHAnsi" w:hAnsiTheme="majorHAnsi"/>
                <w:position w:val="6"/>
              </w:rPr>
              <w:t>[mm]</w:t>
            </w:r>
          </w:p>
        </w:tc>
      </w:tr>
      <w:tr w:rsidR="00065804" w:rsidRPr="00EB4487" w14:paraId="2BE21229" w14:textId="77777777" w:rsidTr="00493644">
        <w:trPr>
          <w:cantSplit/>
          <w:jc w:val="center"/>
        </w:trPr>
        <w:tc>
          <w:tcPr>
            <w:tcW w:w="3402" w:type="dxa"/>
          </w:tcPr>
          <w:p w14:paraId="6010A238"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R 30</w:t>
            </w:r>
          </w:p>
        </w:tc>
        <w:tc>
          <w:tcPr>
            <w:tcW w:w="2411" w:type="dxa"/>
          </w:tcPr>
          <w:p w14:paraId="792C19AE"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4,0</w:t>
            </w:r>
          </w:p>
        </w:tc>
      </w:tr>
      <w:tr w:rsidR="00065804" w:rsidRPr="00EB4487" w14:paraId="318C9D3B" w14:textId="77777777" w:rsidTr="00493644">
        <w:trPr>
          <w:cantSplit/>
          <w:jc w:val="center"/>
        </w:trPr>
        <w:tc>
          <w:tcPr>
            <w:tcW w:w="3402" w:type="dxa"/>
          </w:tcPr>
          <w:p w14:paraId="1ADF82BE"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R 60</w:t>
            </w:r>
          </w:p>
        </w:tc>
        <w:tc>
          <w:tcPr>
            <w:tcW w:w="2411" w:type="dxa"/>
          </w:tcPr>
          <w:p w14:paraId="0BA77051"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15,0</w:t>
            </w:r>
          </w:p>
        </w:tc>
      </w:tr>
      <w:tr w:rsidR="00065804" w:rsidRPr="00EB4487" w14:paraId="728AB29C" w14:textId="77777777" w:rsidTr="00493644">
        <w:trPr>
          <w:cantSplit/>
          <w:jc w:val="center"/>
        </w:trPr>
        <w:tc>
          <w:tcPr>
            <w:tcW w:w="3402" w:type="dxa"/>
          </w:tcPr>
          <w:p w14:paraId="7A78B70C"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R 90</w:t>
            </w:r>
          </w:p>
        </w:tc>
        <w:tc>
          <w:tcPr>
            <w:tcW w:w="2411" w:type="dxa"/>
          </w:tcPr>
          <w:p w14:paraId="041346AB" w14:textId="0CDCF5FE" w:rsidR="00065804" w:rsidRPr="00EB4487" w:rsidRDefault="00065804" w:rsidP="006E34F8">
            <w:pPr>
              <w:pStyle w:val="Body"/>
              <w:spacing w:before="60" w:after="60"/>
              <w:rPr>
                <w:rFonts w:asciiTheme="majorHAnsi" w:hAnsiTheme="majorHAnsi"/>
              </w:rPr>
            </w:pPr>
            <w:r w:rsidRPr="00EB4487">
              <w:rPr>
                <w:rFonts w:asciiTheme="majorHAnsi" w:hAnsiTheme="majorHAnsi"/>
              </w:rPr>
              <w:t xml:space="preserve">0,5 </w:t>
            </w:r>
            <w:r w:rsidR="003D79BB">
              <w:rPr>
                <w:rFonts w:asciiTheme="majorHAnsi" w:hAnsiTheme="majorHAnsi"/>
              </w:rPr>
              <w:t>(</w:t>
            </w:r>
            <w:r w:rsidR="003D79BB" w:rsidRPr="00C216CB">
              <w:rPr>
                <w:rFonts w:asciiTheme="majorHAnsi" w:hAnsiTheme="majorHAnsi"/>
                <w:i/>
                <w:iCs/>
              </w:rPr>
              <w:t>A</w:t>
            </w:r>
            <w:r w:rsidR="003D79BB" w:rsidRPr="00C216CB">
              <w:rPr>
                <w:rFonts w:asciiTheme="majorHAnsi" w:hAnsiTheme="majorHAnsi"/>
                <w:i/>
                <w:iCs/>
                <w:vertAlign w:val="subscript"/>
              </w:rPr>
              <w:t>m</w:t>
            </w:r>
            <w:r w:rsidRPr="00C216CB">
              <w:rPr>
                <w:rFonts w:asciiTheme="majorHAnsi" w:hAnsiTheme="majorHAnsi"/>
                <w:i/>
                <w:iCs/>
              </w:rPr>
              <w:t xml:space="preserve"> </w:t>
            </w:r>
            <w:r w:rsidR="003D79BB" w:rsidRPr="00C216CB">
              <w:rPr>
                <w:rFonts w:asciiTheme="majorHAnsi" w:hAnsiTheme="majorHAnsi"/>
                <w:i/>
                <w:iCs/>
              </w:rPr>
              <w:t>/V</w:t>
            </w:r>
            <w:r w:rsidR="003D79BB">
              <w:rPr>
                <w:rFonts w:asciiTheme="majorHAnsi" w:hAnsiTheme="majorHAnsi"/>
              </w:rPr>
              <w:t xml:space="preserve">) </w:t>
            </w:r>
            <w:r w:rsidRPr="00EB4487">
              <w:rPr>
                <w:rFonts w:asciiTheme="majorHAnsi" w:hAnsiTheme="majorHAnsi"/>
              </w:rPr>
              <w:t>+ 22,5</w:t>
            </w:r>
          </w:p>
        </w:tc>
      </w:tr>
      <w:tr w:rsidR="00065804" w:rsidRPr="00EB4487" w14:paraId="23A4A2C7" w14:textId="77777777" w:rsidTr="00493644">
        <w:trPr>
          <w:cantSplit/>
          <w:jc w:val="center"/>
        </w:trPr>
        <w:tc>
          <w:tcPr>
            <w:tcW w:w="3402" w:type="dxa"/>
          </w:tcPr>
          <w:p w14:paraId="4DF2F61E" w14:textId="77777777" w:rsidR="00065804" w:rsidRPr="00EB4487" w:rsidRDefault="00065804" w:rsidP="006E34F8">
            <w:pPr>
              <w:pStyle w:val="Body"/>
              <w:spacing w:before="60" w:after="60"/>
              <w:rPr>
                <w:rFonts w:asciiTheme="majorHAnsi" w:hAnsiTheme="majorHAnsi"/>
              </w:rPr>
            </w:pPr>
            <w:r w:rsidRPr="00EB4487">
              <w:rPr>
                <w:rFonts w:asciiTheme="majorHAnsi" w:hAnsiTheme="majorHAnsi"/>
              </w:rPr>
              <w:t>R 120</w:t>
            </w:r>
          </w:p>
        </w:tc>
        <w:tc>
          <w:tcPr>
            <w:tcW w:w="2411" w:type="dxa"/>
          </w:tcPr>
          <w:p w14:paraId="7CD8C904" w14:textId="677BD590" w:rsidR="00065804" w:rsidRPr="00EB4487" w:rsidRDefault="00065804" w:rsidP="006E34F8">
            <w:pPr>
              <w:pStyle w:val="Body"/>
              <w:spacing w:before="60" w:after="60"/>
              <w:rPr>
                <w:rFonts w:asciiTheme="majorHAnsi" w:hAnsiTheme="majorHAnsi"/>
              </w:rPr>
            </w:pPr>
            <w:r w:rsidRPr="00EB4487">
              <w:rPr>
                <w:rFonts w:asciiTheme="majorHAnsi" w:hAnsiTheme="majorHAnsi"/>
              </w:rPr>
              <w:t xml:space="preserve">2,0 </w:t>
            </w:r>
            <w:r w:rsidR="003D79BB">
              <w:rPr>
                <w:rFonts w:asciiTheme="majorHAnsi" w:hAnsiTheme="majorHAnsi"/>
              </w:rPr>
              <w:t>(</w:t>
            </w:r>
            <w:r w:rsidR="003D79BB" w:rsidRPr="00F866A9">
              <w:rPr>
                <w:rFonts w:asciiTheme="majorHAnsi" w:hAnsiTheme="majorHAnsi"/>
                <w:i/>
                <w:iCs/>
              </w:rPr>
              <w:t>A</w:t>
            </w:r>
            <w:r w:rsidR="003D79BB" w:rsidRPr="00F866A9">
              <w:rPr>
                <w:rFonts w:asciiTheme="majorHAnsi" w:hAnsiTheme="majorHAnsi"/>
                <w:i/>
                <w:iCs/>
                <w:vertAlign w:val="subscript"/>
              </w:rPr>
              <w:t>m</w:t>
            </w:r>
            <w:r w:rsidR="003D79BB" w:rsidRPr="00F866A9">
              <w:rPr>
                <w:rFonts w:asciiTheme="majorHAnsi" w:hAnsiTheme="majorHAnsi"/>
                <w:i/>
                <w:iCs/>
              </w:rPr>
              <w:t xml:space="preserve"> /V</w:t>
            </w:r>
            <w:r w:rsidR="003D79BB">
              <w:rPr>
                <w:rFonts w:asciiTheme="majorHAnsi" w:hAnsiTheme="majorHAnsi"/>
              </w:rPr>
              <w:t xml:space="preserve">) </w:t>
            </w:r>
            <w:r w:rsidRPr="00EB4487">
              <w:rPr>
                <w:rFonts w:asciiTheme="majorHAnsi" w:hAnsiTheme="majorHAnsi"/>
              </w:rPr>
              <w:t>+ 24,0</w:t>
            </w:r>
          </w:p>
        </w:tc>
      </w:tr>
    </w:tbl>
    <w:p w14:paraId="19907D0C" w14:textId="77777777" w:rsidR="00952CF8" w:rsidRDefault="00952CF8" w:rsidP="00D63DA3">
      <w:pPr>
        <w:pStyle w:val="BodyText"/>
        <w:spacing w:before="0" w:after="0"/>
      </w:pPr>
    </w:p>
    <w:p w14:paraId="51BC134C" w14:textId="523E7036" w:rsidR="00065804" w:rsidRPr="00EB4487" w:rsidRDefault="00065804" w:rsidP="00952CF8">
      <w:pPr>
        <w:pStyle w:val="BodyText"/>
      </w:pPr>
      <w:r w:rsidRPr="00EB4487">
        <w:t>(2) The average temperature in the concret</w:t>
      </w:r>
      <w:r w:rsidR="005D46C1">
        <w:t xml:space="preserve">e </w:t>
      </w:r>
      <w:r w:rsidR="005D46C1" w:rsidRPr="004256FF">
        <w:rPr>
          <w:position w:val="-12"/>
        </w:rPr>
        <w:object w:dxaOrig="380" w:dyaOrig="320" w14:anchorId="06285BB3">
          <v:shape id="_x0000_i1333" type="#_x0000_t75" style="width:21.75pt;height:13.5pt" o:ole="">
            <v:imagedata r:id="rId625" o:title=""/>
          </v:shape>
          <o:OLEObject Type="Embed" ProgID="Equation.DSMT4" ShapeID="_x0000_i1333" DrawAspect="Content" ObjectID="_1772538020" r:id="rId626"/>
        </w:object>
      </w:r>
      <w:r w:rsidRPr="00EB4487">
        <w:t>is given in Table E.4 as a function of the section facto</w:t>
      </w:r>
      <w:r w:rsidR="00952CF8">
        <w:t>r</w:t>
      </w:r>
      <w:r w:rsidR="00952CF8" w:rsidRPr="00952CF8">
        <w:rPr>
          <w:position w:val="-10"/>
        </w:rPr>
        <w:object w:dxaOrig="660" w:dyaOrig="300" w14:anchorId="7018A656">
          <v:shape id="_x0000_i1334" type="#_x0000_t75" style="width:36.75pt;height:13.5pt" o:ole="">
            <v:imagedata r:id="rId627" o:title=""/>
          </v:shape>
          <o:OLEObject Type="Embed" ProgID="Equation.DSMT4" ShapeID="_x0000_i1334" DrawAspect="Content" ObjectID="_1772538021" r:id="rId628"/>
        </w:object>
      </w:r>
      <w:r w:rsidRPr="00EB4487">
        <w:t>of the entire composite cross-section and of the standard fire resistance classes.</w:t>
      </w:r>
    </w:p>
    <w:p w14:paraId="373D18E9" w14:textId="0FA2753D" w:rsidR="00065804" w:rsidRPr="00EB4487" w:rsidRDefault="00065804" w:rsidP="00C938A0">
      <w:pPr>
        <w:pStyle w:val="Tabletitle"/>
      </w:pPr>
      <w:r w:rsidRPr="00EB4487">
        <w:t xml:space="preserve">Table </w:t>
      </w:r>
      <w:r w:rsidRPr="00EB4487">
        <w:rPr>
          <w:lang w:val="en-US"/>
        </w:rPr>
        <w:t>E</w:t>
      </w:r>
      <w:r w:rsidRPr="00EB4487">
        <w:t>.4</w:t>
      </w:r>
      <w:r w:rsidR="00864180">
        <w:t xml:space="preserve"> </w:t>
      </w:r>
      <w:r w:rsidR="00864180">
        <w:rPr>
          <w:lang w:val="en-US"/>
        </w:rPr>
        <w:t>—</w:t>
      </w:r>
      <w:r w:rsidRPr="00EB4487">
        <w:t xml:space="preserve"> Average concrete temperature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851"/>
        <w:gridCol w:w="851"/>
        <w:gridCol w:w="851"/>
        <w:gridCol w:w="851"/>
        <w:gridCol w:w="851"/>
        <w:gridCol w:w="851"/>
        <w:gridCol w:w="854"/>
      </w:tblGrid>
      <w:tr w:rsidR="00065804" w:rsidRPr="00EB4487" w14:paraId="5366A79E" w14:textId="77777777" w:rsidTr="00493644">
        <w:trPr>
          <w:cantSplit/>
          <w:jc w:val="center"/>
        </w:trPr>
        <w:tc>
          <w:tcPr>
            <w:tcW w:w="1702" w:type="dxa"/>
            <w:gridSpan w:val="2"/>
            <w:vAlign w:val="center"/>
          </w:tcPr>
          <w:p w14:paraId="3DF1755E"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R30</w:t>
            </w:r>
          </w:p>
        </w:tc>
        <w:tc>
          <w:tcPr>
            <w:tcW w:w="1702" w:type="dxa"/>
            <w:gridSpan w:val="2"/>
            <w:vAlign w:val="center"/>
          </w:tcPr>
          <w:p w14:paraId="73305F00"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R60</w:t>
            </w:r>
          </w:p>
        </w:tc>
        <w:tc>
          <w:tcPr>
            <w:tcW w:w="1702" w:type="dxa"/>
            <w:gridSpan w:val="2"/>
            <w:vAlign w:val="center"/>
          </w:tcPr>
          <w:p w14:paraId="21B98A9F"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R90</w:t>
            </w:r>
          </w:p>
        </w:tc>
        <w:tc>
          <w:tcPr>
            <w:tcW w:w="1705" w:type="dxa"/>
            <w:gridSpan w:val="2"/>
            <w:vAlign w:val="center"/>
          </w:tcPr>
          <w:p w14:paraId="6607C6E8"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R120</w:t>
            </w:r>
          </w:p>
        </w:tc>
      </w:tr>
      <w:tr w:rsidR="00065804" w:rsidRPr="00EB4487" w14:paraId="76F7E5C0" w14:textId="77777777" w:rsidTr="00493644">
        <w:trPr>
          <w:cantSplit/>
          <w:jc w:val="center"/>
        </w:trPr>
        <w:tc>
          <w:tcPr>
            <w:tcW w:w="851" w:type="dxa"/>
            <w:vAlign w:val="center"/>
          </w:tcPr>
          <w:p w14:paraId="24394379" w14:textId="14BCE602" w:rsidR="00065804" w:rsidRPr="00EB4487" w:rsidRDefault="003D79BB" w:rsidP="006E34F8">
            <w:pPr>
              <w:pStyle w:val="Body"/>
              <w:keepNext/>
              <w:spacing w:before="60" w:after="60"/>
              <w:rPr>
                <w:rFonts w:asciiTheme="majorHAnsi" w:hAnsiTheme="majorHAnsi"/>
              </w:rPr>
            </w:pPr>
            <w:r w:rsidRPr="00F866A9">
              <w:rPr>
                <w:rFonts w:asciiTheme="majorHAnsi" w:hAnsiTheme="majorHAnsi"/>
                <w:i/>
                <w:iCs/>
              </w:rPr>
              <w:t>A</w:t>
            </w:r>
            <w:r w:rsidRPr="00F866A9">
              <w:rPr>
                <w:rFonts w:asciiTheme="majorHAnsi" w:hAnsiTheme="majorHAnsi"/>
                <w:i/>
                <w:iCs/>
                <w:vertAlign w:val="subscript"/>
              </w:rPr>
              <w:t>m</w:t>
            </w:r>
            <w:r w:rsidRPr="00F866A9">
              <w:rPr>
                <w:rFonts w:asciiTheme="majorHAnsi" w:hAnsiTheme="majorHAnsi"/>
                <w:i/>
                <w:iCs/>
              </w:rPr>
              <w:t xml:space="preserve"> /V</w:t>
            </w:r>
          </w:p>
          <w:p w14:paraId="43DE4216"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[m</w:t>
            </w:r>
            <w:r w:rsidRPr="00EB4487">
              <w:rPr>
                <w:rFonts w:asciiTheme="majorHAnsi" w:hAnsiTheme="majorHAnsi"/>
                <w:position w:val="6"/>
                <w:vertAlign w:val="superscript"/>
              </w:rPr>
              <w:t>-1</w:t>
            </w:r>
            <w:r w:rsidRPr="00EB4487">
              <w:rPr>
                <w:rFonts w:asciiTheme="majorHAnsi" w:hAnsiTheme="majorHAnsi"/>
              </w:rPr>
              <w:t>]</w:t>
            </w:r>
          </w:p>
        </w:tc>
        <w:tc>
          <w:tcPr>
            <w:tcW w:w="851" w:type="dxa"/>
            <w:vAlign w:val="center"/>
          </w:tcPr>
          <w:p w14:paraId="237E81F5" w14:textId="2DD09566" w:rsidR="003D79BB" w:rsidRPr="00EB4487" w:rsidRDefault="00707B68" w:rsidP="006E34F8">
            <w:pPr>
              <w:pStyle w:val="Body"/>
              <w:keepNext/>
              <w:spacing w:before="60" w:after="60"/>
              <w:rPr>
                <w:rFonts w:asciiTheme="majorHAnsi" w:hAnsiTheme="majorHAnsi"/>
              </w:rPr>
            </w:pPr>
            <w:r w:rsidRPr="00C216CB">
              <w:rPr>
                <w:rFonts w:asciiTheme="majorHAnsi" w:hAnsiTheme="majorHAnsi"/>
                <w:position w:val="-12"/>
              </w:rPr>
              <w:object w:dxaOrig="380" w:dyaOrig="320" w14:anchorId="344DF419">
                <v:shape id="_x0000_i1335" type="#_x0000_t75" style="width:21.75pt;height:13.5pt" o:ole="">
                  <v:imagedata r:id="rId629" o:title=""/>
                </v:shape>
                <o:OLEObject Type="Embed" ProgID="Equation.DSMT4" ShapeID="_x0000_i1335" DrawAspect="Content" ObjectID="_1772538022" r:id="rId630"/>
              </w:object>
            </w:r>
          </w:p>
          <w:p w14:paraId="7561ED6D" w14:textId="185C48E5"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w:t>
            </w:r>
            <w:r w:rsidR="004D3028">
              <w:rPr>
                <w:rFonts w:asciiTheme="majorHAnsi" w:hAnsiTheme="majorHAnsi"/>
              </w:rPr>
              <w:t xml:space="preserve"> °C</w:t>
            </w:r>
            <w:r w:rsidRPr="00EB4487">
              <w:rPr>
                <w:rFonts w:asciiTheme="majorHAnsi" w:hAnsiTheme="majorHAnsi"/>
              </w:rPr>
              <w:t>]</w:t>
            </w:r>
          </w:p>
        </w:tc>
        <w:tc>
          <w:tcPr>
            <w:tcW w:w="851" w:type="dxa"/>
            <w:vAlign w:val="center"/>
          </w:tcPr>
          <w:p w14:paraId="48DE5C5E" w14:textId="36002626" w:rsidR="00065804" w:rsidRPr="00EB4487" w:rsidRDefault="003D79BB" w:rsidP="006E34F8">
            <w:pPr>
              <w:pStyle w:val="Body"/>
              <w:keepNext/>
              <w:spacing w:before="60" w:after="60"/>
              <w:rPr>
                <w:rFonts w:asciiTheme="majorHAnsi" w:hAnsiTheme="majorHAnsi"/>
              </w:rPr>
            </w:pPr>
            <w:r w:rsidRPr="00F866A9">
              <w:rPr>
                <w:rFonts w:asciiTheme="majorHAnsi" w:hAnsiTheme="majorHAnsi"/>
                <w:i/>
                <w:iCs/>
              </w:rPr>
              <w:t>A</w:t>
            </w:r>
            <w:r w:rsidRPr="00F866A9">
              <w:rPr>
                <w:rFonts w:asciiTheme="majorHAnsi" w:hAnsiTheme="majorHAnsi"/>
                <w:i/>
                <w:iCs/>
                <w:vertAlign w:val="subscript"/>
              </w:rPr>
              <w:t>m</w:t>
            </w:r>
            <w:r w:rsidRPr="00F866A9">
              <w:rPr>
                <w:rFonts w:asciiTheme="majorHAnsi" w:hAnsiTheme="majorHAnsi"/>
                <w:i/>
                <w:iCs/>
              </w:rPr>
              <w:t xml:space="preserve"> /V</w:t>
            </w:r>
          </w:p>
          <w:p w14:paraId="158A6009"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[m</w:t>
            </w:r>
            <w:r w:rsidRPr="00EB4487">
              <w:rPr>
                <w:rFonts w:asciiTheme="majorHAnsi" w:hAnsiTheme="majorHAnsi"/>
                <w:position w:val="6"/>
                <w:vertAlign w:val="superscript"/>
              </w:rPr>
              <w:t>-1</w:t>
            </w:r>
            <w:r w:rsidRPr="00EB4487">
              <w:rPr>
                <w:rFonts w:asciiTheme="majorHAnsi" w:hAnsiTheme="majorHAnsi"/>
              </w:rPr>
              <w:t>]</w:t>
            </w:r>
          </w:p>
        </w:tc>
        <w:tc>
          <w:tcPr>
            <w:tcW w:w="851" w:type="dxa"/>
            <w:vAlign w:val="center"/>
          </w:tcPr>
          <w:p w14:paraId="3AFDE59D" w14:textId="27652626"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w:t>
            </w:r>
            <w:r w:rsidR="004D3028">
              <w:rPr>
                <w:rFonts w:asciiTheme="majorHAnsi" w:hAnsiTheme="majorHAnsi"/>
              </w:rPr>
              <w:t xml:space="preserve"> °C</w:t>
            </w:r>
            <w:r w:rsidRPr="00EB4487">
              <w:rPr>
                <w:rFonts w:asciiTheme="majorHAnsi" w:hAnsiTheme="majorHAnsi"/>
              </w:rPr>
              <w:t>]</w:t>
            </w:r>
          </w:p>
        </w:tc>
        <w:tc>
          <w:tcPr>
            <w:tcW w:w="851" w:type="dxa"/>
            <w:vAlign w:val="center"/>
          </w:tcPr>
          <w:p w14:paraId="395E9A91" w14:textId="0BD2B616" w:rsidR="00065804" w:rsidRPr="00EB4487" w:rsidRDefault="003D79BB" w:rsidP="006E34F8">
            <w:pPr>
              <w:pStyle w:val="Body"/>
              <w:keepNext/>
              <w:spacing w:before="60" w:after="60"/>
              <w:rPr>
                <w:rFonts w:asciiTheme="majorHAnsi" w:hAnsiTheme="majorHAnsi"/>
              </w:rPr>
            </w:pPr>
            <w:r w:rsidRPr="00F866A9">
              <w:rPr>
                <w:rFonts w:asciiTheme="majorHAnsi" w:hAnsiTheme="majorHAnsi"/>
                <w:i/>
                <w:iCs/>
              </w:rPr>
              <w:t>A</w:t>
            </w:r>
            <w:r w:rsidRPr="00F866A9">
              <w:rPr>
                <w:rFonts w:asciiTheme="majorHAnsi" w:hAnsiTheme="majorHAnsi"/>
                <w:i/>
                <w:iCs/>
                <w:vertAlign w:val="subscript"/>
              </w:rPr>
              <w:t>m</w:t>
            </w:r>
            <w:r w:rsidRPr="00F866A9">
              <w:rPr>
                <w:rFonts w:asciiTheme="majorHAnsi" w:hAnsiTheme="majorHAnsi"/>
                <w:i/>
                <w:iCs/>
              </w:rPr>
              <w:t xml:space="preserve"> /V</w:t>
            </w:r>
          </w:p>
          <w:p w14:paraId="7D5C810B"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[m</w:t>
            </w:r>
            <w:r w:rsidRPr="00EB4487">
              <w:rPr>
                <w:rFonts w:asciiTheme="majorHAnsi" w:hAnsiTheme="majorHAnsi"/>
                <w:position w:val="6"/>
                <w:vertAlign w:val="superscript"/>
              </w:rPr>
              <w:t>-1</w:t>
            </w:r>
            <w:r w:rsidRPr="00EB4487">
              <w:rPr>
                <w:rFonts w:asciiTheme="majorHAnsi" w:hAnsiTheme="majorHAnsi"/>
              </w:rPr>
              <w:t>]</w:t>
            </w:r>
          </w:p>
        </w:tc>
        <w:tc>
          <w:tcPr>
            <w:tcW w:w="851" w:type="dxa"/>
            <w:vAlign w:val="center"/>
          </w:tcPr>
          <w:p w14:paraId="662094CE" w14:textId="20A6A538" w:rsidR="00707B68" w:rsidRPr="00EB4487" w:rsidRDefault="00707B68" w:rsidP="006E34F8">
            <w:pPr>
              <w:pStyle w:val="Body"/>
              <w:keepNext/>
              <w:spacing w:before="60" w:after="60"/>
              <w:rPr>
                <w:rFonts w:asciiTheme="majorHAnsi" w:hAnsiTheme="majorHAnsi"/>
              </w:rPr>
            </w:pPr>
            <w:r w:rsidRPr="00F866A9">
              <w:rPr>
                <w:rFonts w:asciiTheme="majorHAnsi" w:hAnsiTheme="majorHAnsi"/>
                <w:position w:val="-12"/>
              </w:rPr>
              <w:object w:dxaOrig="380" w:dyaOrig="320" w14:anchorId="0AF97FC0">
                <v:shape id="_x0000_i1336" type="#_x0000_t75" style="width:21.75pt;height:13.5pt" o:ole="">
                  <v:imagedata r:id="rId629" o:title=""/>
                </v:shape>
                <o:OLEObject Type="Embed" ProgID="Equation.DSMT4" ShapeID="_x0000_i1336" DrawAspect="Content" ObjectID="_1772538023" r:id="rId631"/>
              </w:object>
            </w:r>
          </w:p>
          <w:p w14:paraId="11316C93" w14:textId="6E75590B"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w:t>
            </w:r>
            <w:r w:rsidR="004D3028">
              <w:rPr>
                <w:rFonts w:asciiTheme="majorHAnsi" w:hAnsiTheme="majorHAnsi"/>
              </w:rPr>
              <w:t xml:space="preserve"> °C</w:t>
            </w:r>
            <w:r w:rsidRPr="00EB4487">
              <w:rPr>
                <w:rFonts w:asciiTheme="majorHAnsi" w:hAnsiTheme="majorHAnsi"/>
              </w:rPr>
              <w:t>]</w:t>
            </w:r>
          </w:p>
        </w:tc>
        <w:tc>
          <w:tcPr>
            <w:tcW w:w="851" w:type="dxa"/>
            <w:vAlign w:val="center"/>
          </w:tcPr>
          <w:p w14:paraId="301EFD40" w14:textId="718EE229" w:rsidR="00065804" w:rsidRPr="00EB4487" w:rsidRDefault="003D79BB" w:rsidP="006E34F8">
            <w:pPr>
              <w:pStyle w:val="Body"/>
              <w:keepNext/>
              <w:spacing w:before="60" w:after="60"/>
              <w:rPr>
                <w:rFonts w:asciiTheme="majorHAnsi" w:hAnsiTheme="majorHAnsi"/>
              </w:rPr>
            </w:pPr>
            <w:r w:rsidRPr="00F866A9">
              <w:rPr>
                <w:rFonts w:asciiTheme="majorHAnsi" w:hAnsiTheme="majorHAnsi"/>
                <w:i/>
                <w:iCs/>
              </w:rPr>
              <w:t>A</w:t>
            </w:r>
            <w:r w:rsidRPr="00F866A9">
              <w:rPr>
                <w:rFonts w:asciiTheme="majorHAnsi" w:hAnsiTheme="majorHAnsi"/>
                <w:i/>
                <w:iCs/>
                <w:vertAlign w:val="subscript"/>
              </w:rPr>
              <w:t>m</w:t>
            </w:r>
            <w:r w:rsidRPr="00F866A9">
              <w:rPr>
                <w:rFonts w:asciiTheme="majorHAnsi" w:hAnsiTheme="majorHAnsi"/>
                <w:i/>
                <w:iCs/>
              </w:rPr>
              <w:t xml:space="preserve"> /V</w:t>
            </w:r>
          </w:p>
          <w:p w14:paraId="2FE63C6B" w14:textId="77777777"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[m</w:t>
            </w:r>
            <w:r w:rsidRPr="00EB4487">
              <w:rPr>
                <w:rFonts w:asciiTheme="majorHAnsi" w:hAnsiTheme="majorHAnsi"/>
                <w:position w:val="6"/>
                <w:vertAlign w:val="superscript"/>
              </w:rPr>
              <w:t>-1</w:t>
            </w:r>
            <w:r w:rsidRPr="00EB4487">
              <w:rPr>
                <w:rFonts w:asciiTheme="majorHAnsi" w:hAnsiTheme="majorHAnsi"/>
              </w:rPr>
              <w:t>]</w:t>
            </w:r>
          </w:p>
        </w:tc>
        <w:tc>
          <w:tcPr>
            <w:tcW w:w="854" w:type="dxa"/>
            <w:vAlign w:val="center"/>
          </w:tcPr>
          <w:p w14:paraId="0F562F52" w14:textId="65B4EB43" w:rsidR="00707B68" w:rsidRPr="00EB4487" w:rsidRDefault="00707B68" w:rsidP="006E34F8">
            <w:pPr>
              <w:pStyle w:val="Body"/>
              <w:keepNext/>
              <w:spacing w:before="60" w:after="60"/>
              <w:rPr>
                <w:rFonts w:asciiTheme="majorHAnsi" w:hAnsiTheme="majorHAnsi"/>
              </w:rPr>
            </w:pPr>
            <w:r w:rsidRPr="00F866A9">
              <w:rPr>
                <w:rFonts w:asciiTheme="majorHAnsi" w:hAnsiTheme="majorHAnsi"/>
                <w:position w:val="-12"/>
              </w:rPr>
              <w:object w:dxaOrig="380" w:dyaOrig="320" w14:anchorId="78621462">
                <v:shape id="_x0000_i1337" type="#_x0000_t75" style="width:21.75pt;height:13.5pt" o:ole="">
                  <v:imagedata r:id="rId629" o:title=""/>
                </v:shape>
                <o:OLEObject Type="Embed" ProgID="Equation.DSMT4" ShapeID="_x0000_i1337" DrawAspect="Content" ObjectID="_1772538024" r:id="rId632"/>
              </w:object>
            </w:r>
          </w:p>
          <w:p w14:paraId="1771773C" w14:textId="26E5E1A6" w:rsidR="00065804" w:rsidRPr="00EB4487" w:rsidRDefault="00065804" w:rsidP="006E34F8">
            <w:pPr>
              <w:pStyle w:val="Body"/>
              <w:keepNext/>
              <w:spacing w:before="60" w:after="60"/>
              <w:rPr>
                <w:rFonts w:asciiTheme="majorHAnsi" w:hAnsiTheme="majorHAnsi"/>
              </w:rPr>
            </w:pPr>
            <w:r w:rsidRPr="00EB4487">
              <w:rPr>
                <w:rFonts w:asciiTheme="majorHAnsi" w:hAnsiTheme="majorHAnsi"/>
              </w:rPr>
              <w:t>[</w:t>
            </w:r>
            <w:r w:rsidR="004D3028">
              <w:rPr>
                <w:rFonts w:asciiTheme="majorHAnsi" w:hAnsiTheme="majorHAnsi"/>
              </w:rPr>
              <w:t xml:space="preserve"> °C</w:t>
            </w:r>
            <w:r w:rsidRPr="00EB4487">
              <w:rPr>
                <w:rFonts w:asciiTheme="majorHAnsi" w:hAnsiTheme="majorHAnsi"/>
              </w:rPr>
              <w:t>]</w:t>
            </w:r>
          </w:p>
        </w:tc>
      </w:tr>
      <w:tr w:rsidR="00065804" w:rsidRPr="00EB4487" w14:paraId="3BBD1E8D" w14:textId="77777777" w:rsidTr="00493644">
        <w:trPr>
          <w:cantSplit/>
          <w:jc w:val="center"/>
        </w:trPr>
        <w:tc>
          <w:tcPr>
            <w:tcW w:w="851" w:type="dxa"/>
            <w:vAlign w:val="center"/>
          </w:tcPr>
          <w:p w14:paraId="1F35F65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w:t>
            </w:r>
          </w:p>
          <w:p w14:paraId="7438C16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23</w:t>
            </w:r>
          </w:p>
          <w:p w14:paraId="40612733"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46</w:t>
            </w:r>
          </w:p>
          <w:p w14:paraId="6A2996C8"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588A6CE4"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518058C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43DB4826"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4E6BC2EE"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136</w:t>
            </w:r>
          </w:p>
          <w:p w14:paraId="1721F83C"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300</w:t>
            </w:r>
          </w:p>
          <w:p w14:paraId="0D3CCC20"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400</w:t>
            </w:r>
          </w:p>
          <w:p w14:paraId="706F8F2F"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02D4FAAF"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3FA1C1BF"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3B92A2BE"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037A2227"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w:t>
            </w:r>
          </w:p>
          <w:p w14:paraId="7F7CDE7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9</w:t>
            </w:r>
          </w:p>
          <w:p w14:paraId="746EC907"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21</w:t>
            </w:r>
          </w:p>
          <w:p w14:paraId="5922F71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50</w:t>
            </w:r>
          </w:p>
          <w:p w14:paraId="2D6D4C2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55101DA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664DAE0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4D1A757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214</w:t>
            </w:r>
          </w:p>
          <w:p w14:paraId="0B19738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300</w:t>
            </w:r>
          </w:p>
          <w:p w14:paraId="6A70FFD1"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400</w:t>
            </w:r>
          </w:p>
          <w:p w14:paraId="0C12DA9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600</w:t>
            </w:r>
          </w:p>
          <w:p w14:paraId="4A593271"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5AF0F37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68B9E577"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3EA4E504"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w:t>
            </w:r>
          </w:p>
          <w:p w14:paraId="56F29BA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6</w:t>
            </w:r>
          </w:p>
          <w:p w14:paraId="344B11C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13</w:t>
            </w:r>
          </w:p>
          <w:p w14:paraId="3EF65956"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33</w:t>
            </w:r>
          </w:p>
          <w:p w14:paraId="0BCE01C0"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54</w:t>
            </w:r>
          </w:p>
          <w:p w14:paraId="7925DD7E"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3CAF1433"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23A6B1E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256</w:t>
            </w:r>
          </w:p>
          <w:p w14:paraId="4D02FE46"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300</w:t>
            </w:r>
          </w:p>
          <w:p w14:paraId="06E18EB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400</w:t>
            </w:r>
          </w:p>
          <w:p w14:paraId="162D8AD5"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600</w:t>
            </w:r>
          </w:p>
          <w:p w14:paraId="6C33BA42"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800</w:t>
            </w:r>
          </w:p>
          <w:p w14:paraId="177D6E9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p w14:paraId="42094198"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w:t>
            </w:r>
          </w:p>
        </w:tc>
        <w:tc>
          <w:tcPr>
            <w:tcW w:w="851" w:type="dxa"/>
            <w:vAlign w:val="center"/>
          </w:tcPr>
          <w:p w14:paraId="782645C6"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w:t>
            </w:r>
          </w:p>
          <w:p w14:paraId="6F4FA9CC"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5</w:t>
            </w:r>
          </w:p>
          <w:p w14:paraId="5E31F477"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9</w:t>
            </w:r>
          </w:p>
          <w:p w14:paraId="3D7C4EB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23</w:t>
            </w:r>
          </w:p>
          <w:p w14:paraId="64E4F2B6"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38</w:t>
            </w:r>
          </w:p>
          <w:p w14:paraId="3E40125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41</w:t>
            </w:r>
          </w:p>
          <w:p w14:paraId="3B0CBF31"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43</w:t>
            </w:r>
          </w:p>
        </w:tc>
        <w:tc>
          <w:tcPr>
            <w:tcW w:w="854" w:type="dxa"/>
            <w:vAlign w:val="center"/>
          </w:tcPr>
          <w:p w14:paraId="730F92FD"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265</w:t>
            </w:r>
          </w:p>
          <w:p w14:paraId="3786EC1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300</w:t>
            </w:r>
          </w:p>
          <w:p w14:paraId="4E1C3C0B"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400</w:t>
            </w:r>
          </w:p>
          <w:p w14:paraId="2C385E58"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600</w:t>
            </w:r>
          </w:p>
          <w:p w14:paraId="09882279"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800</w:t>
            </w:r>
          </w:p>
          <w:p w14:paraId="469F40E4" w14:textId="77777777"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900</w:t>
            </w:r>
          </w:p>
          <w:p w14:paraId="668948DC" w14:textId="34A000D3" w:rsidR="00065804" w:rsidRPr="00EB4487" w:rsidRDefault="00065804" w:rsidP="006E34F8">
            <w:pPr>
              <w:pStyle w:val="Body"/>
              <w:keepNext/>
              <w:spacing w:before="60" w:after="60"/>
              <w:jc w:val="center"/>
              <w:rPr>
                <w:rFonts w:asciiTheme="majorHAnsi" w:hAnsiTheme="majorHAnsi"/>
              </w:rPr>
            </w:pPr>
            <w:r w:rsidRPr="00EB4487">
              <w:rPr>
                <w:rFonts w:asciiTheme="majorHAnsi" w:hAnsiTheme="majorHAnsi"/>
              </w:rPr>
              <w:t>1</w:t>
            </w:r>
            <w:r w:rsidR="00B355E0">
              <w:rPr>
                <w:rFonts w:asciiTheme="majorHAnsi" w:hAnsiTheme="majorHAnsi"/>
              </w:rPr>
              <w:t xml:space="preserve"> </w:t>
            </w:r>
            <w:r w:rsidRPr="00EB4487">
              <w:rPr>
                <w:rFonts w:asciiTheme="majorHAnsi" w:hAnsiTheme="majorHAnsi"/>
              </w:rPr>
              <w:t>000</w:t>
            </w:r>
          </w:p>
        </w:tc>
      </w:tr>
    </w:tbl>
    <w:p w14:paraId="27D72E0E" w14:textId="77777777" w:rsidR="00952CF8" w:rsidRDefault="00952CF8" w:rsidP="00D63DA3">
      <w:pPr>
        <w:pStyle w:val="BodyText"/>
        <w:spacing w:before="0" w:after="0"/>
      </w:pPr>
    </w:p>
    <w:p w14:paraId="1EE8175A" w14:textId="4A1BCCD4" w:rsidR="00952CF8" w:rsidRPr="004256FF" w:rsidRDefault="00065804" w:rsidP="004256FF">
      <w:pPr>
        <w:pStyle w:val="CENtext"/>
        <w:tabs>
          <w:tab w:val="clear" w:pos="567"/>
          <w:tab w:val="clear" w:pos="9072"/>
        </w:tabs>
        <w:spacing w:before="240"/>
        <w:rPr>
          <w:color w:val="000000"/>
          <w:szCs w:val="22"/>
        </w:rPr>
      </w:pPr>
      <w:r w:rsidRPr="004256FF">
        <w:rPr>
          <w:rFonts w:ascii="Cambria" w:hAnsi="Cambria"/>
          <w:sz w:val="22"/>
          <w:szCs w:val="22"/>
        </w:rPr>
        <w:t>(3) For the temperature</w:t>
      </w:r>
      <w:r w:rsidR="00707B68" w:rsidRPr="004256FF">
        <w:rPr>
          <w:rFonts w:ascii="Cambria" w:hAnsi="Cambria"/>
          <w:sz w:val="22"/>
          <w:szCs w:val="22"/>
        </w:rPr>
        <w:t xml:space="preserve"> </w:t>
      </w:r>
      <w:r w:rsidR="00707B68" w:rsidRPr="00BA3D4D">
        <w:rPr>
          <w:rFonts w:ascii="Cambria" w:hAnsi="Cambria"/>
          <w:position w:val="-12"/>
          <w:sz w:val="22"/>
          <w:szCs w:val="22"/>
        </w:rPr>
        <w:object w:dxaOrig="680" w:dyaOrig="320" w14:anchorId="6A42761C">
          <v:shape id="_x0000_i1338" type="#_x0000_t75" style="width:36.75pt;height:13.5pt" o:ole="">
            <v:imagedata r:id="rId633" o:title=""/>
          </v:shape>
          <o:OLEObject Type="Embed" ProgID="Equation.DSMT4" ShapeID="_x0000_i1338" DrawAspect="Content" ObjectID="_1772538025" r:id="rId634"/>
        </w:object>
      </w:r>
      <w:r w:rsidRPr="004256FF">
        <w:rPr>
          <w:rFonts w:ascii="Cambria" w:hAnsi="Cambria"/>
          <w:sz w:val="22"/>
          <w:szCs w:val="22"/>
        </w:rPr>
        <w:t>the secant modulus of concrete is obtained from</w:t>
      </w:r>
      <w:r w:rsidR="00B355E0" w:rsidRPr="004256FF">
        <w:rPr>
          <w:rFonts w:ascii="Cambria" w:hAnsi="Cambria"/>
          <w:color w:val="000000"/>
          <w:sz w:val="22"/>
          <w:szCs w:val="22"/>
        </w:rPr>
        <w:t xml:space="preserve"> Formula (E.10):</w:t>
      </w:r>
    </w:p>
    <w:p w14:paraId="6A23B64B" w14:textId="5252DC68" w:rsidR="00065804" w:rsidRDefault="006E34F8" w:rsidP="009932DA">
      <w:pPr>
        <w:pStyle w:val="Formula"/>
      </w:pPr>
      <w:r w:rsidRPr="006E34F8">
        <w:rPr>
          <w:position w:val="-12"/>
        </w:rPr>
        <w:object w:dxaOrig="3180" w:dyaOrig="320" w14:anchorId="5647F4D4">
          <v:shape id="_x0000_i1339" type="#_x0000_t75" style="width:159pt;height:15.75pt" o:ole="">
            <v:imagedata r:id="rId635" o:title=""/>
          </v:shape>
          <o:OLEObject Type="Embed" ProgID="Equation.DSMT4" ShapeID="_x0000_i1339" DrawAspect="Content" ObjectID="_1772538026" r:id="rId636"/>
        </w:object>
      </w:r>
      <w:r w:rsidR="00065804" w:rsidRPr="00EB4487">
        <w:t xml:space="preserve"> with </w:t>
      </w:r>
      <w:r w:rsidRPr="006E34F8">
        <w:rPr>
          <w:position w:val="-12"/>
        </w:rPr>
        <w:object w:dxaOrig="420" w:dyaOrig="320" w14:anchorId="7DC013FC">
          <v:shape id="_x0000_i1340" type="#_x0000_t75" style="width:21pt;height:15.75pt" o:ole="">
            <v:imagedata r:id="rId637" o:title=""/>
          </v:shape>
          <o:OLEObject Type="Embed" ProgID="Equation.DSMT4" ShapeID="_x0000_i1340" DrawAspect="Content" ObjectID="_1772538027" r:id="rId638"/>
        </w:object>
      </w:r>
      <w:r w:rsidR="00065804" w:rsidRPr="00EB4487">
        <w:rPr>
          <w:vertAlign w:val="subscript"/>
        </w:rPr>
        <w:t xml:space="preserve"> </w:t>
      </w:r>
      <w:r w:rsidR="00065804" w:rsidRPr="00EB4487">
        <w:t xml:space="preserve">and </w:t>
      </w:r>
      <w:r w:rsidRPr="006E34F8">
        <w:rPr>
          <w:position w:val="-12"/>
        </w:rPr>
        <w:object w:dxaOrig="480" w:dyaOrig="320" w14:anchorId="32F3A284">
          <v:shape id="_x0000_i1341" type="#_x0000_t75" style="width:24pt;height:15.75pt" o:ole="">
            <v:imagedata r:id="rId639" o:title=""/>
          </v:shape>
          <o:OLEObject Type="Embed" ProgID="Equation.DSMT4" ShapeID="_x0000_i1341" DrawAspect="Content" ObjectID="_1772538028" r:id="rId640"/>
        </w:object>
      </w:r>
      <w:r w:rsidR="00065804" w:rsidRPr="00EB4487">
        <w:t>following Table 3.3 of 3.2.2</w:t>
      </w:r>
      <w:r w:rsidR="009932DA">
        <w:tab/>
      </w:r>
      <w:r w:rsidR="00065804" w:rsidRPr="00EB4487">
        <w:t>(E.1</w:t>
      </w:r>
      <w:r w:rsidR="00B355E0">
        <w:t>0</w:t>
      </w:r>
      <w:r w:rsidR="00065804" w:rsidRPr="00EB4487">
        <w:t>)</w:t>
      </w:r>
    </w:p>
    <w:p w14:paraId="15996455" w14:textId="23190D35" w:rsidR="006A7A1D" w:rsidRDefault="00065804" w:rsidP="00F96CD7">
      <w:pPr>
        <w:pStyle w:val="BodyText"/>
      </w:pPr>
      <w:r w:rsidRPr="00EB4487">
        <w:lastRenderedPageBreak/>
        <w:t>(4) The design values of the plastic resistance to axial compression and the flexural stiffness of the concrete in the fire situation are determined from</w:t>
      </w:r>
      <w:r w:rsidR="00B355E0" w:rsidRPr="00B355E0">
        <w:rPr>
          <w:color w:val="000000"/>
        </w:rPr>
        <w:t xml:space="preserve"> </w:t>
      </w:r>
      <w:r w:rsidR="00B355E0">
        <w:rPr>
          <w:color w:val="000000"/>
        </w:rPr>
        <w:t>Formulae (E.11) and (E.12) respectively</w:t>
      </w:r>
      <w:r w:rsidR="00B355E0" w:rsidRPr="00A0537E">
        <w:rPr>
          <w:color w:val="000000"/>
        </w:rPr>
        <w:t>:</w:t>
      </w:r>
      <w:r w:rsidR="009932DA">
        <w:tab/>
      </w:r>
    </w:p>
    <w:p w14:paraId="0676BE14" w14:textId="09E7F60C" w:rsidR="00065804" w:rsidRDefault="006E34F8" w:rsidP="001938D9">
      <w:pPr>
        <w:pStyle w:val="Formula"/>
      </w:pPr>
      <w:r w:rsidRPr="006E34F8">
        <w:rPr>
          <w:position w:val="-20"/>
        </w:rPr>
        <w:object w:dxaOrig="6160" w:dyaOrig="499" w14:anchorId="6C870B0D">
          <v:shape id="_x0000_i1342" type="#_x0000_t75" style="width:308.25pt;height:24.75pt" o:ole="">
            <v:imagedata r:id="rId641" o:title=""/>
          </v:shape>
          <o:OLEObject Type="Embed" ProgID="Equation.DSMT4" ShapeID="_x0000_i1342" DrawAspect="Content" ObjectID="_1772538029" r:id="rId642"/>
        </w:object>
      </w:r>
      <w:r w:rsidR="009932DA">
        <w:tab/>
      </w:r>
      <w:r w:rsidR="00065804" w:rsidRPr="00EB4487">
        <w:t>(E.1</w:t>
      </w:r>
      <w:r w:rsidR="00B355E0">
        <w:t>1</w:t>
      </w:r>
      <w:r w:rsidR="00065804" w:rsidRPr="00EB4487">
        <w:t>)</w:t>
      </w:r>
    </w:p>
    <w:p w14:paraId="5A67AD4B" w14:textId="21585057" w:rsidR="009932DA" w:rsidRPr="009932DA" w:rsidRDefault="009932DA" w:rsidP="009932DA">
      <w:pPr>
        <w:pStyle w:val="BodyText"/>
      </w:pPr>
      <w:r w:rsidRPr="00EB4487">
        <w:t>where</w:t>
      </w:r>
    </w:p>
    <w:tbl>
      <w:tblPr>
        <w:tblW w:w="9247" w:type="dxa"/>
        <w:tblInd w:w="534" w:type="dxa"/>
        <w:tblLayout w:type="fixed"/>
        <w:tblLook w:val="04A0" w:firstRow="1" w:lastRow="0" w:firstColumn="1" w:lastColumn="0" w:noHBand="0" w:noVBand="1"/>
      </w:tblPr>
      <w:tblGrid>
        <w:gridCol w:w="1026"/>
        <w:gridCol w:w="8221"/>
      </w:tblGrid>
      <w:tr w:rsidR="009932DA" w:rsidRPr="00100C99" w14:paraId="01CE7A94" w14:textId="77777777" w:rsidTr="00BC3EE4">
        <w:tc>
          <w:tcPr>
            <w:tcW w:w="1026" w:type="dxa"/>
            <w:vAlign w:val="center"/>
          </w:tcPr>
          <w:p w14:paraId="7761E201" w14:textId="5C20958E" w:rsidR="009932DA" w:rsidRPr="00394E5D" w:rsidRDefault="009932DA" w:rsidP="00A771E7">
            <w:pPr>
              <w:pStyle w:val="Note"/>
              <w:rPr>
                <w:sz w:val="22"/>
                <w:szCs w:val="22"/>
              </w:rPr>
            </w:pPr>
            <w:r w:rsidRPr="00394E5D">
              <w:rPr>
                <w:sz w:val="22"/>
                <w:szCs w:val="22"/>
              </w:rPr>
              <w:t>A</w:t>
            </w:r>
            <w:r w:rsidRPr="00394E5D">
              <w:rPr>
                <w:sz w:val="22"/>
                <w:szCs w:val="22"/>
                <w:vertAlign w:val="subscript"/>
              </w:rPr>
              <w:t xml:space="preserve">s </w:t>
            </w:r>
          </w:p>
        </w:tc>
        <w:tc>
          <w:tcPr>
            <w:tcW w:w="8221" w:type="dxa"/>
          </w:tcPr>
          <w:p w14:paraId="01284AE9" w14:textId="339F50FD" w:rsidR="009932DA" w:rsidRPr="00394E5D" w:rsidRDefault="009932DA" w:rsidP="00A771E7">
            <w:pPr>
              <w:pStyle w:val="Note"/>
              <w:rPr>
                <w:sz w:val="22"/>
                <w:szCs w:val="22"/>
              </w:rPr>
            </w:pPr>
            <w:r w:rsidRPr="00394E5D">
              <w:rPr>
                <w:sz w:val="22"/>
                <w:szCs w:val="22"/>
              </w:rPr>
              <w:t>is the cross-sectional area of the reinforcing bars, and 0,86 is a calibration factor.</w:t>
            </w:r>
          </w:p>
        </w:tc>
      </w:tr>
    </w:tbl>
    <w:p w14:paraId="435727DE" w14:textId="44C0CF0B" w:rsidR="00065804" w:rsidRPr="00100C99" w:rsidRDefault="006E34F8" w:rsidP="007B1731">
      <w:pPr>
        <w:pStyle w:val="Formula"/>
        <w:rPr>
          <w:szCs w:val="22"/>
        </w:rPr>
      </w:pPr>
      <w:r w:rsidRPr="006E34F8">
        <w:rPr>
          <w:position w:val="-34"/>
        </w:rPr>
        <w:object w:dxaOrig="6300" w:dyaOrig="859" w14:anchorId="5CA0BAEB">
          <v:shape id="_x0000_i1343" type="#_x0000_t75" style="width:315pt;height:42.75pt" o:ole="">
            <v:imagedata r:id="rId643" o:title=""/>
          </v:shape>
          <o:OLEObject Type="Embed" ProgID="Equation.DSMT4" ShapeID="_x0000_i1343" DrawAspect="Content" ObjectID="_1772538030" r:id="rId644"/>
        </w:object>
      </w:r>
      <w:r w:rsidR="007B1731" w:rsidRPr="00100C99">
        <w:rPr>
          <w:szCs w:val="22"/>
        </w:rPr>
        <w:tab/>
      </w:r>
      <w:r w:rsidR="00065804" w:rsidRPr="00100C99">
        <w:rPr>
          <w:szCs w:val="22"/>
        </w:rPr>
        <w:t>(E.1</w:t>
      </w:r>
      <w:r w:rsidR="00B355E0" w:rsidRPr="00100C99">
        <w:rPr>
          <w:szCs w:val="22"/>
        </w:rPr>
        <w:t>2</w:t>
      </w:r>
      <w:r w:rsidR="00065804" w:rsidRPr="00100C99">
        <w:rPr>
          <w:szCs w:val="22"/>
        </w:rPr>
        <w:t>)</w:t>
      </w:r>
    </w:p>
    <w:p w14:paraId="5E3E24DE" w14:textId="41965F33" w:rsidR="007B1731" w:rsidRPr="00100C99" w:rsidRDefault="007B1731" w:rsidP="007B1731">
      <w:pPr>
        <w:pStyle w:val="BodyText"/>
        <w:rPr>
          <w:szCs w:val="22"/>
        </w:rPr>
      </w:pPr>
      <w:r w:rsidRPr="00100C99">
        <w:rPr>
          <w:szCs w:val="22"/>
        </w:rPr>
        <w:t xml:space="preserve">where </w:t>
      </w:r>
    </w:p>
    <w:tbl>
      <w:tblPr>
        <w:tblW w:w="9247" w:type="dxa"/>
        <w:tblInd w:w="534" w:type="dxa"/>
        <w:tblLayout w:type="fixed"/>
        <w:tblLook w:val="04A0" w:firstRow="1" w:lastRow="0" w:firstColumn="1" w:lastColumn="0" w:noHBand="0" w:noVBand="1"/>
      </w:tblPr>
      <w:tblGrid>
        <w:gridCol w:w="600"/>
        <w:gridCol w:w="8647"/>
      </w:tblGrid>
      <w:tr w:rsidR="007B1731" w:rsidRPr="00100C99" w14:paraId="093B9E34" w14:textId="77777777" w:rsidTr="006E34F8">
        <w:tc>
          <w:tcPr>
            <w:tcW w:w="600" w:type="dxa"/>
            <w:vAlign w:val="center"/>
          </w:tcPr>
          <w:p w14:paraId="754898E3" w14:textId="62388CB0" w:rsidR="00A771E7" w:rsidRPr="00394E5D" w:rsidRDefault="00E47ED7" w:rsidP="00E47ED7">
            <w:pPr>
              <w:pStyle w:val="Note"/>
              <w:rPr>
                <w:sz w:val="22"/>
                <w:szCs w:val="22"/>
              </w:rPr>
            </w:pPr>
            <w:r w:rsidRPr="00273FC5">
              <w:rPr>
                <w:sz w:val="22"/>
                <w:szCs w:val="22"/>
              </w:rPr>
              <w:object w:dxaOrig="360" w:dyaOrig="320" w14:anchorId="40C614D0">
                <v:shape id="_x0000_i1344" type="#_x0000_t75" style="width:13.5pt;height:13.5pt" o:ole="">
                  <v:imagedata r:id="rId645" o:title=""/>
                </v:shape>
                <o:OLEObject Type="Embed" ProgID="Equation.DSMT4" ShapeID="_x0000_i1344" DrawAspect="Content" ObjectID="_1772538031" r:id="rId646"/>
              </w:object>
            </w:r>
          </w:p>
        </w:tc>
        <w:tc>
          <w:tcPr>
            <w:tcW w:w="8647" w:type="dxa"/>
          </w:tcPr>
          <w:p w14:paraId="7D1E29EF" w14:textId="7536248C" w:rsidR="007B1731" w:rsidRPr="00394E5D" w:rsidRDefault="007B1731" w:rsidP="00E47ED7">
            <w:pPr>
              <w:pStyle w:val="Note"/>
              <w:rPr>
                <w:sz w:val="22"/>
                <w:szCs w:val="22"/>
              </w:rPr>
            </w:pPr>
            <w:r w:rsidRPr="00394E5D">
              <w:rPr>
                <w:sz w:val="22"/>
                <w:szCs w:val="22"/>
              </w:rPr>
              <w:t>is the second moment of area of the reinforcing bars about the central axis Z of the composite cross-section.</w:t>
            </w:r>
          </w:p>
        </w:tc>
      </w:tr>
    </w:tbl>
    <w:p w14:paraId="2F4A1C26" w14:textId="66BC43E2" w:rsidR="00065804" w:rsidRPr="00EB4487" w:rsidRDefault="00065804" w:rsidP="00302602">
      <w:pPr>
        <w:pStyle w:val="a2"/>
      </w:pPr>
      <w:bookmarkStart w:id="387" w:name="_Toc150422903"/>
      <w:r w:rsidRPr="00EB4487">
        <w:t>Reinforcing bars</w:t>
      </w:r>
      <w:bookmarkEnd w:id="387"/>
    </w:p>
    <w:p w14:paraId="4FC3F6A5" w14:textId="5F5CF1A4" w:rsidR="00251A6D" w:rsidRPr="00EB4487" w:rsidRDefault="007B1731" w:rsidP="007B1731">
      <w:pPr>
        <w:pStyle w:val="BodyText"/>
        <w:rPr>
          <w:color w:val="000000"/>
        </w:rPr>
      </w:pPr>
      <w:r w:rsidRPr="007B1731">
        <w:t>(1</w:t>
      </w:r>
      <w:r>
        <w:t xml:space="preserve">) </w:t>
      </w:r>
      <w:r w:rsidR="00065804" w:rsidRPr="00EB4487">
        <w:t xml:space="preserve">The reduction factor </w:t>
      </w:r>
      <m:oMath>
        <m:sSub>
          <m:sSubPr>
            <m:ctrlPr>
              <w:rPr>
                <w:rFonts w:ascii="Cambria Math" w:hAnsi="Cambria Math"/>
                <w:i/>
              </w:rPr>
            </m:ctrlPr>
          </m:sSubPr>
          <m:e>
            <m:r>
              <w:rPr>
                <w:rFonts w:ascii="Cambria Math" w:hAnsi="Cambria Math"/>
              </w:rPr>
              <m:t>k</m:t>
            </m:r>
          </m:e>
          <m:sub>
            <m:r>
              <w:rPr>
                <w:rFonts w:ascii="Cambria Math" w:hAnsi="Cambria Math"/>
              </w:rPr>
              <m:t>y,t</m:t>
            </m:r>
          </m:sub>
        </m:sSub>
      </m:oMath>
      <w:r w:rsidR="00065804" w:rsidRPr="00EB4487">
        <w:rPr>
          <w:vertAlign w:val="subscript"/>
        </w:rPr>
        <w:t xml:space="preserve"> </w:t>
      </w:r>
      <w:r w:rsidR="00065804" w:rsidRPr="00EB4487">
        <w:t xml:space="preserve">of the yield point and the reduction factor </w:t>
      </w:r>
      <m:oMath>
        <m:sSub>
          <m:sSubPr>
            <m:ctrlPr>
              <w:rPr>
                <w:rFonts w:ascii="Cambria Math" w:hAnsi="Cambria Math"/>
                <w:i/>
              </w:rPr>
            </m:ctrlPr>
          </m:sSubPr>
          <m:e>
            <m:r>
              <w:rPr>
                <w:rFonts w:ascii="Cambria Math" w:hAnsi="Cambria Math"/>
              </w:rPr>
              <m:t>k</m:t>
            </m:r>
          </m:e>
          <m:sub>
            <m:r>
              <w:rPr>
                <w:rFonts w:ascii="Cambria Math" w:hAnsi="Cambria Math"/>
              </w:rPr>
              <m:t>E,t</m:t>
            </m:r>
          </m:sub>
        </m:sSub>
      </m:oMath>
      <w:r w:rsidR="00065804" w:rsidRPr="00EB4487">
        <w:rPr>
          <w:vertAlign w:val="subscript"/>
        </w:rPr>
        <w:t xml:space="preserve"> </w:t>
      </w:r>
      <w:r w:rsidR="00065804" w:rsidRPr="00EB4487">
        <w:t>of the modulus of elasticity of the reinforcing bars</w:t>
      </w:r>
      <w:r w:rsidR="00251A6D">
        <w:t xml:space="preserve"> </w:t>
      </w:r>
      <w:r w:rsidR="00251A6D">
        <w:rPr>
          <w:color w:val="000000"/>
        </w:rPr>
        <w:t>should be determined from Tables E.5 and E.6.</w:t>
      </w:r>
      <w:r w:rsidR="00251A6D" w:rsidRPr="00A0537E">
        <w:rPr>
          <w:color w:val="000000"/>
        </w:rPr>
        <w:t xml:space="preserve"> </w:t>
      </w:r>
    </w:p>
    <w:p w14:paraId="22616AE6" w14:textId="3DB0B658" w:rsidR="00065804" w:rsidRPr="00EB4487" w:rsidRDefault="00065804" w:rsidP="004256FF">
      <w:pPr>
        <w:pStyle w:val="Tabletitle"/>
      </w:pPr>
      <w:r w:rsidRPr="00EB4487">
        <w:t xml:space="preserve">Table </w:t>
      </w:r>
      <w:r w:rsidRPr="00EB4487">
        <w:rPr>
          <w:lang w:val="en-US"/>
        </w:rPr>
        <w:t>E</w:t>
      </w:r>
      <w:r w:rsidRPr="00EB4487">
        <w:t>.5</w:t>
      </w:r>
      <w:r w:rsidR="00864180">
        <w:t xml:space="preserve"> </w:t>
      </w:r>
      <w:r w:rsidR="00864180">
        <w:rPr>
          <w:lang w:val="en-US"/>
        </w:rPr>
        <w:t xml:space="preserve">— </w:t>
      </w:r>
      <w:r w:rsidRPr="00EB4487">
        <w:t>Reduction factor k</w:t>
      </w:r>
      <w:r w:rsidRPr="00EB4487">
        <w:rPr>
          <w:position w:val="-6"/>
          <w:vertAlign w:val="subscript"/>
        </w:rPr>
        <w:t>y,t</w:t>
      </w:r>
      <w:r w:rsidRPr="00EB4487">
        <w:rPr>
          <w:vertAlign w:val="subscript"/>
        </w:rPr>
        <w:t xml:space="preserve"> </w:t>
      </w:r>
      <w:r w:rsidRPr="00EB4487">
        <w:t>for the yield point f</w:t>
      </w:r>
      <w:r w:rsidRPr="00EB4487">
        <w:rPr>
          <w:position w:val="-6"/>
          <w:vertAlign w:val="subscript"/>
        </w:rPr>
        <w:t xml:space="preserve">sy </w:t>
      </w:r>
      <w:r w:rsidRPr="00EB4487">
        <w:t>of the reinforcing bars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134"/>
        <w:gridCol w:w="1134"/>
        <w:gridCol w:w="1134"/>
        <w:gridCol w:w="1134"/>
        <w:gridCol w:w="1134"/>
      </w:tblGrid>
      <w:tr w:rsidR="00065804" w:rsidRPr="00EB4487" w14:paraId="3857D8B1" w14:textId="77777777" w:rsidTr="00493644">
        <w:trPr>
          <w:cantSplit/>
          <w:jc w:val="center"/>
        </w:trPr>
        <w:tc>
          <w:tcPr>
            <w:tcW w:w="2268" w:type="dxa"/>
          </w:tcPr>
          <w:p w14:paraId="0E4ED053" w14:textId="06563A7A" w:rsidR="00065804" w:rsidRPr="006E34F8" w:rsidRDefault="00065804" w:rsidP="006E34F8">
            <w:pPr>
              <w:pStyle w:val="BodyText"/>
              <w:spacing w:after="60"/>
              <w:rPr>
                <w:b/>
              </w:rPr>
            </w:pPr>
            <w:r w:rsidRPr="006E34F8">
              <w:rPr>
                <w:b/>
              </w:rPr>
              <w:t>u[mm]</w:t>
            </w:r>
            <w:r w:rsidR="004E46A9" w:rsidRPr="006E34F8">
              <w:rPr>
                <w:b/>
              </w:rPr>
              <w:t xml:space="preserve"> </w:t>
            </w:r>
          </w:p>
          <w:p w14:paraId="009AC0AB" w14:textId="77777777" w:rsidR="00065804" w:rsidRPr="006E34F8" w:rsidRDefault="00065804" w:rsidP="006E34F8">
            <w:pPr>
              <w:pStyle w:val="BodyText"/>
              <w:spacing w:after="60"/>
              <w:rPr>
                <w:b/>
              </w:rPr>
            </w:pPr>
            <w:r w:rsidRPr="006E34F8">
              <w:rPr>
                <w:b/>
              </w:rPr>
              <w:t>Standard</w:t>
            </w:r>
          </w:p>
          <w:p w14:paraId="4BDE22A8" w14:textId="044D52DE" w:rsidR="00065804" w:rsidRPr="00EB4487" w:rsidRDefault="006E34F8" w:rsidP="006E34F8">
            <w:pPr>
              <w:pStyle w:val="BodyText"/>
              <w:spacing w:after="60"/>
            </w:pPr>
            <w:r w:rsidRPr="006E34F8">
              <w:rPr>
                <w:b/>
              </w:rPr>
              <w:t>f</w:t>
            </w:r>
            <w:r w:rsidR="00065804" w:rsidRPr="006E34F8">
              <w:rPr>
                <w:b/>
              </w:rPr>
              <w:t xml:space="preserve">ire </w:t>
            </w:r>
            <w:r w:rsidRPr="006E34F8">
              <w:rPr>
                <w:b/>
              </w:rPr>
              <w:t>r</w:t>
            </w:r>
            <w:r w:rsidR="00065804" w:rsidRPr="006E34F8">
              <w:rPr>
                <w:b/>
              </w:rPr>
              <w:t>esistance</w:t>
            </w:r>
          </w:p>
        </w:tc>
        <w:tc>
          <w:tcPr>
            <w:tcW w:w="1134" w:type="dxa"/>
          </w:tcPr>
          <w:p w14:paraId="23E46C43" w14:textId="77777777" w:rsidR="00065804" w:rsidRPr="006E34F8" w:rsidRDefault="00065804" w:rsidP="006E34F8">
            <w:pPr>
              <w:pStyle w:val="BodyText"/>
              <w:spacing w:after="60"/>
              <w:rPr>
                <w:b/>
              </w:rPr>
            </w:pPr>
            <w:r w:rsidRPr="006E34F8">
              <w:rPr>
                <w:b/>
              </w:rPr>
              <w:t>40</w:t>
            </w:r>
          </w:p>
        </w:tc>
        <w:tc>
          <w:tcPr>
            <w:tcW w:w="1134" w:type="dxa"/>
          </w:tcPr>
          <w:p w14:paraId="0D1A147E" w14:textId="77777777" w:rsidR="00065804" w:rsidRPr="006E34F8" w:rsidRDefault="00065804" w:rsidP="006E34F8">
            <w:pPr>
              <w:pStyle w:val="BodyText"/>
              <w:spacing w:after="60"/>
              <w:rPr>
                <w:b/>
              </w:rPr>
            </w:pPr>
            <w:r w:rsidRPr="006E34F8">
              <w:rPr>
                <w:b/>
              </w:rPr>
              <w:t>45</w:t>
            </w:r>
          </w:p>
        </w:tc>
        <w:tc>
          <w:tcPr>
            <w:tcW w:w="1134" w:type="dxa"/>
          </w:tcPr>
          <w:p w14:paraId="3C90EA8F" w14:textId="77777777" w:rsidR="00065804" w:rsidRPr="006E34F8" w:rsidRDefault="00065804" w:rsidP="006E34F8">
            <w:pPr>
              <w:pStyle w:val="BodyText"/>
              <w:spacing w:after="60"/>
              <w:rPr>
                <w:b/>
              </w:rPr>
            </w:pPr>
            <w:r w:rsidRPr="006E34F8">
              <w:rPr>
                <w:b/>
              </w:rPr>
              <w:t>50</w:t>
            </w:r>
          </w:p>
        </w:tc>
        <w:tc>
          <w:tcPr>
            <w:tcW w:w="1134" w:type="dxa"/>
          </w:tcPr>
          <w:p w14:paraId="1E83400D" w14:textId="77777777" w:rsidR="00065804" w:rsidRPr="006E34F8" w:rsidRDefault="00065804" w:rsidP="006E34F8">
            <w:pPr>
              <w:pStyle w:val="BodyText"/>
              <w:spacing w:after="60"/>
              <w:rPr>
                <w:b/>
              </w:rPr>
            </w:pPr>
            <w:r w:rsidRPr="006E34F8">
              <w:rPr>
                <w:b/>
              </w:rPr>
              <w:t>55</w:t>
            </w:r>
          </w:p>
        </w:tc>
        <w:tc>
          <w:tcPr>
            <w:tcW w:w="1134" w:type="dxa"/>
          </w:tcPr>
          <w:p w14:paraId="2C3CECDE" w14:textId="77777777" w:rsidR="00065804" w:rsidRPr="006E34F8" w:rsidRDefault="00065804" w:rsidP="006E34F8">
            <w:pPr>
              <w:pStyle w:val="BodyText"/>
              <w:spacing w:after="60"/>
              <w:rPr>
                <w:b/>
              </w:rPr>
            </w:pPr>
            <w:r w:rsidRPr="006E34F8">
              <w:rPr>
                <w:b/>
              </w:rPr>
              <w:t>60</w:t>
            </w:r>
          </w:p>
        </w:tc>
      </w:tr>
      <w:tr w:rsidR="00065804" w:rsidRPr="00EB4487" w14:paraId="4F997694" w14:textId="77777777" w:rsidTr="00493644">
        <w:trPr>
          <w:cantSplit/>
          <w:jc w:val="center"/>
        </w:trPr>
        <w:tc>
          <w:tcPr>
            <w:tcW w:w="2268" w:type="dxa"/>
          </w:tcPr>
          <w:p w14:paraId="1D20C230" w14:textId="77777777" w:rsidR="00065804" w:rsidRPr="00EB4487" w:rsidRDefault="00065804" w:rsidP="006E34F8">
            <w:pPr>
              <w:pStyle w:val="BodyText"/>
              <w:spacing w:after="60"/>
            </w:pPr>
            <w:r w:rsidRPr="00EB4487">
              <w:t>R30</w:t>
            </w:r>
          </w:p>
        </w:tc>
        <w:tc>
          <w:tcPr>
            <w:tcW w:w="1134" w:type="dxa"/>
          </w:tcPr>
          <w:p w14:paraId="0CC674A5" w14:textId="77777777" w:rsidR="00065804" w:rsidRPr="00EB4487" w:rsidRDefault="00065804" w:rsidP="006E34F8">
            <w:pPr>
              <w:pStyle w:val="BodyText"/>
              <w:spacing w:after="60"/>
            </w:pPr>
            <w:r w:rsidRPr="00EB4487">
              <w:t>1</w:t>
            </w:r>
          </w:p>
        </w:tc>
        <w:tc>
          <w:tcPr>
            <w:tcW w:w="1134" w:type="dxa"/>
          </w:tcPr>
          <w:p w14:paraId="3475A32D" w14:textId="77777777" w:rsidR="00065804" w:rsidRPr="00EB4487" w:rsidRDefault="00065804" w:rsidP="006E34F8">
            <w:pPr>
              <w:pStyle w:val="BodyText"/>
              <w:spacing w:after="60"/>
            </w:pPr>
            <w:r w:rsidRPr="00EB4487">
              <w:t>1</w:t>
            </w:r>
          </w:p>
        </w:tc>
        <w:tc>
          <w:tcPr>
            <w:tcW w:w="1134" w:type="dxa"/>
          </w:tcPr>
          <w:p w14:paraId="2001C8E5" w14:textId="77777777" w:rsidR="00065804" w:rsidRPr="00EB4487" w:rsidRDefault="00065804" w:rsidP="006E34F8">
            <w:pPr>
              <w:pStyle w:val="BodyText"/>
              <w:spacing w:after="60"/>
            </w:pPr>
            <w:r w:rsidRPr="00EB4487">
              <w:t>1</w:t>
            </w:r>
          </w:p>
        </w:tc>
        <w:tc>
          <w:tcPr>
            <w:tcW w:w="1134" w:type="dxa"/>
          </w:tcPr>
          <w:p w14:paraId="7F84C0F8" w14:textId="77777777" w:rsidR="00065804" w:rsidRPr="00EB4487" w:rsidRDefault="00065804" w:rsidP="006E34F8">
            <w:pPr>
              <w:pStyle w:val="BodyText"/>
              <w:spacing w:after="60"/>
            </w:pPr>
            <w:r w:rsidRPr="00EB4487">
              <w:t>1</w:t>
            </w:r>
          </w:p>
        </w:tc>
        <w:tc>
          <w:tcPr>
            <w:tcW w:w="1134" w:type="dxa"/>
          </w:tcPr>
          <w:p w14:paraId="22EBEABF" w14:textId="77777777" w:rsidR="00065804" w:rsidRPr="00EB4487" w:rsidRDefault="00065804" w:rsidP="006E34F8">
            <w:pPr>
              <w:pStyle w:val="BodyText"/>
              <w:spacing w:after="60"/>
            </w:pPr>
            <w:r w:rsidRPr="00EB4487">
              <w:t>1</w:t>
            </w:r>
          </w:p>
        </w:tc>
      </w:tr>
      <w:tr w:rsidR="00065804" w:rsidRPr="00EB4487" w14:paraId="36334A5E" w14:textId="77777777" w:rsidTr="00493644">
        <w:trPr>
          <w:cantSplit/>
          <w:jc w:val="center"/>
        </w:trPr>
        <w:tc>
          <w:tcPr>
            <w:tcW w:w="2268" w:type="dxa"/>
          </w:tcPr>
          <w:p w14:paraId="4D66F9C3" w14:textId="77777777" w:rsidR="00065804" w:rsidRPr="00EB4487" w:rsidRDefault="00065804" w:rsidP="006E34F8">
            <w:pPr>
              <w:pStyle w:val="BodyText"/>
              <w:spacing w:after="60"/>
            </w:pPr>
            <w:r w:rsidRPr="00EB4487">
              <w:t>R60</w:t>
            </w:r>
          </w:p>
        </w:tc>
        <w:tc>
          <w:tcPr>
            <w:tcW w:w="1134" w:type="dxa"/>
          </w:tcPr>
          <w:p w14:paraId="02887A32" w14:textId="77777777" w:rsidR="00065804" w:rsidRPr="00EB4487" w:rsidRDefault="00065804" w:rsidP="006E34F8">
            <w:pPr>
              <w:pStyle w:val="BodyText"/>
              <w:spacing w:after="60"/>
            </w:pPr>
            <w:r w:rsidRPr="00EB4487">
              <w:t>0,789</w:t>
            </w:r>
          </w:p>
        </w:tc>
        <w:tc>
          <w:tcPr>
            <w:tcW w:w="1134" w:type="dxa"/>
          </w:tcPr>
          <w:p w14:paraId="48C48729" w14:textId="77777777" w:rsidR="00065804" w:rsidRPr="00EB4487" w:rsidRDefault="00065804" w:rsidP="006E34F8">
            <w:pPr>
              <w:pStyle w:val="BodyText"/>
              <w:spacing w:after="60"/>
            </w:pPr>
            <w:r w:rsidRPr="00EB4487">
              <w:t>0,883</w:t>
            </w:r>
          </w:p>
        </w:tc>
        <w:tc>
          <w:tcPr>
            <w:tcW w:w="1134" w:type="dxa"/>
          </w:tcPr>
          <w:p w14:paraId="3682162D" w14:textId="77777777" w:rsidR="00065804" w:rsidRPr="00EB4487" w:rsidRDefault="00065804" w:rsidP="006E34F8">
            <w:pPr>
              <w:pStyle w:val="BodyText"/>
              <w:spacing w:after="60"/>
            </w:pPr>
            <w:r w:rsidRPr="00EB4487">
              <w:t>0,976</w:t>
            </w:r>
          </w:p>
        </w:tc>
        <w:tc>
          <w:tcPr>
            <w:tcW w:w="1134" w:type="dxa"/>
          </w:tcPr>
          <w:p w14:paraId="37998481" w14:textId="77777777" w:rsidR="00065804" w:rsidRPr="00EB4487" w:rsidRDefault="00065804" w:rsidP="006E34F8">
            <w:pPr>
              <w:pStyle w:val="BodyText"/>
              <w:spacing w:after="60"/>
            </w:pPr>
            <w:r w:rsidRPr="00EB4487">
              <w:t>1</w:t>
            </w:r>
          </w:p>
        </w:tc>
        <w:tc>
          <w:tcPr>
            <w:tcW w:w="1134" w:type="dxa"/>
          </w:tcPr>
          <w:p w14:paraId="177D1FA2" w14:textId="77777777" w:rsidR="00065804" w:rsidRPr="00EB4487" w:rsidRDefault="00065804" w:rsidP="006E34F8">
            <w:pPr>
              <w:pStyle w:val="BodyText"/>
              <w:spacing w:after="60"/>
            </w:pPr>
            <w:r w:rsidRPr="00EB4487">
              <w:t>1</w:t>
            </w:r>
          </w:p>
        </w:tc>
      </w:tr>
      <w:tr w:rsidR="00065804" w:rsidRPr="00EB4487" w14:paraId="3EB8A9EB" w14:textId="77777777" w:rsidTr="00493644">
        <w:trPr>
          <w:cantSplit/>
          <w:jc w:val="center"/>
        </w:trPr>
        <w:tc>
          <w:tcPr>
            <w:tcW w:w="2268" w:type="dxa"/>
          </w:tcPr>
          <w:p w14:paraId="68B8BAAF" w14:textId="77777777" w:rsidR="00065804" w:rsidRPr="00EB4487" w:rsidRDefault="00065804" w:rsidP="006E34F8">
            <w:pPr>
              <w:pStyle w:val="BodyText"/>
              <w:spacing w:after="60"/>
            </w:pPr>
            <w:r w:rsidRPr="00EB4487">
              <w:t>R90</w:t>
            </w:r>
          </w:p>
        </w:tc>
        <w:tc>
          <w:tcPr>
            <w:tcW w:w="1134" w:type="dxa"/>
          </w:tcPr>
          <w:p w14:paraId="11DEB0CE" w14:textId="77777777" w:rsidR="00065804" w:rsidRPr="00EB4487" w:rsidRDefault="00065804" w:rsidP="006E34F8">
            <w:pPr>
              <w:pStyle w:val="BodyText"/>
              <w:spacing w:after="60"/>
            </w:pPr>
            <w:r w:rsidRPr="00EB4487">
              <w:t>0,314</w:t>
            </w:r>
          </w:p>
        </w:tc>
        <w:tc>
          <w:tcPr>
            <w:tcW w:w="1134" w:type="dxa"/>
          </w:tcPr>
          <w:p w14:paraId="27319186" w14:textId="77777777" w:rsidR="00065804" w:rsidRPr="00EB4487" w:rsidRDefault="00065804" w:rsidP="006E34F8">
            <w:pPr>
              <w:pStyle w:val="BodyText"/>
              <w:spacing w:after="60"/>
            </w:pPr>
            <w:r w:rsidRPr="00EB4487">
              <w:t>0,434</w:t>
            </w:r>
          </w:p>
        </w:tc>
        <w:tc>
          <w:tcPr>
            <w:tcW w:w="1134" w:type="dxa"/>
          </w:tcPr>
          <w:p w14:paraId="33A88E7B" w14:textId="77777777" w:rsidR="00065804" w:rsidRPr="00EB4487" w:rsidRDefault="00065804" w:rsidP="006E34F8">
            <w:pPr>
              <w:pStyle w:val="BodyText"/>
              <w:spacing w:after="60"/>
            </w:pPr>
            <w:r w:rsidRPr="00EB4487">
              <w:t>0,572</w:t>
            </w:r>
          </w:p>
        </w:tc>
        <w:tc>
          <w:tcPr>
            <w:tcW w:w="1134" w:type="dxa"/>
          </w:tcPr>
          <w:p w14:paraId="646EE57D" w14:textId="77777777" w:rsidR="00065804" w:rsidRPr="00EB4487" w:rsidRDefault="00065804" w:rsidP="006E34F8">
            <w:pPr>
              <w:pStyle w:val="BodyText"/>
              <w:spacing w:after="60"/>
            </w:pPr>
            <w:r w:rsidRPr="00EB4487">
              <w:t>0,696</w:t>
            </w:r>
          </w:p>
        </w:tc>
        <w:tc>
          <w:tcPr>
            <w:tcW w:w="1134" w:type="dxa"/>
          </w:tcPr>
          <w:p w14:paraId="0D66E054" w14:textId="77777777" w:rsidR="00065804" w:rsidRPr="00EB4487" w:rsidRDefault="00065804" w:rsidP="006E34F8">
            <w:pPr>
              <w:pStyle w:val="BodyText"/>
              <w:spacing w:after="60"/>
            </w:pPr>
            <w:r w:rsidRPr="00EB4487">
              <w:t>0,822</w:t>
            </w:r>
          </w:p>
        </w:tc>
      </w:tr>
      <w:tr w:rsidR="00065804" w:rsidRPr="00EB4487" w14:paraId="5D7BD451" w14:textId="77777777" w:rsidTr="00493644">
        <w:trPr>
          <w:cantSplit/>
          <w:jc w:val="center"/>
        </w:trPr>
        <w:tc>
          <w:tcPr>
            <w:tcW w:w="2268" w:type="dxa"/>
          </w:tcPr>
          <w:p w14:paraId="4D5B6713" w14:textId="77777777" w:rsidR="00065804" w:rsidRPr="00EB4487" w:rsidRDefault="00065804" w:rsidP="006E34F8">
            <w:pPr>
              <w:pStyle w:val="BodyText"/>
              <w:spacing w:after="60"/>
            </w:pPr>
            <w:r w:rsidRPr="00EB4487">
              <w:t>R120</w:t>
            </w:r>
          </w:p>
        </w:tc>
        <w:tc>
          <w:tcPr>
            <w:tcW w:w="1134" w:type="dxa"/>
          </w:tcPr>
          <w:p w14:paraId="468E216A" w14:textId="77777777" w:rsidR="00065804" w:rsidRPr="00EB4487" w:rsidRDefault="00065804" w:rsidP="006E34F8">
            <w:pPr>
              <w:pStyle w:val="BodyText"/>
              <w:spacing w:after="60"/>
            </w:pPr>
            <w:r w:rsidRPr="00EB4487">
              <w:t>0,170</w:t>
            </w:r>
          </w:p>
        </w:tc>
        <w:tc>
          <w:tcPr>
            <w:tcW w:w="1134" w:type="dxa"/>
          </w:tcPr>
          <w:p w14:paraId="55A4AD5B" w14:textId="77777777" w:rsidR="00065804" w:rsidRPr="00EB4487" w:rsidRDefault="00065804" w:rsidP="006E34F8">
            <w:pPr>
              <w:pStyle w:val="BodyText"/>
              <w:spacing w:after="60"/>
            </w:pPr>
            <w:r w:rsidRPr="00EB4487">
              <w:t>0,223</w:t>
            </w:r>
          </w:p>
        </w:tc>
        <w:tc>
          <w:tcPr>
            <w:tcW w:w="1134" w:type="dxa"/>
          </w:tcPr>
          <w:p w14:paraId="299B71B3" w14:textId="77777777" w:rsidR="00065804" w:rsidRPr="00EB4487" w:rsidRDefault="00065804" w:rsidP="006E34F8">
            <w:pPr>
              <w:pStyle w:val="BodyText"/>
              <w:spacing w:after="60"/>
            </w:pPr>
            <w:r w:rsidRPr="00EB4487">
              <w:t>0,288</w:t>
            </w:r>
          </w:p>
        </w:tc>
        <w:tc>
          <w:tcPr>
            <w:tcW w:w="1134" w:type="dxa"/>
          </w:tcPr>
          <w:p w14:paraId="4B659A3F" w14:textId="77777777" w:rsidR="00065804" w:rsidRPr="00EB4487" w:rsidRDefault="00065804" w:rsidP="006E34F8">
            <w:pPr>
              <w:pStyle w:val="BodyText"/>
              <w:spacing w:after="60"/>
            </w:pPr>
            <w:r w:rsidRPr="00EB4487">
              <w:t>0,367</w:t>
            </w:r>
          </w:p>
        </w:tc>
        <w:tc>
          <w:tcPr>
            <w:tcW w:w="1134" w:type="dxa"/>
          </w:tcPr>
          <w:p w14:paraId="13DB41E6" w14:textId="77777777" w:rsidR="00065804" w:rsidRPr="00EB4487" w:rsidRDefault="00065804" w:rsidP="006E34F8">
            <w:pPr>
              <w:pStyle w:val="BodyText"/>
              <w:spacing w:after="60"/>
            </w:pPr>
            <w:r w:rsidRPr="00EB4487">
              <w:t>0,436</w:t>
            </w:r>
          </w:p>
        </w:tc>
      </w:tr>
    </w:tbl>
    <w:p w14:paraId="728D175E" w14:textId="01ED817E" w:rsidR="00065804" w:rsidRPr="00EB4487" w:rsidRDefault="00065804" w:rsidP="007B1731">
      <w:pPr>
        <w:pStyle w:val="Tabletitle"/>
      </w:pPr>
      <w:r w:rsidRPr="00EB4487">
        <w:t xml:space="preserve">Table </w:t>
      </w:r>
      <w:r w:rsidRPr="00EB4487">
        <w:rPr>
          <w:lang w:val="en-US"/>
        </w:rPr>
        <w:t>E</w:t>
      </w:r>
      <w:r w:rsidRPr="00EB4487">
        <w:t>.6</w:t>
      </w:r>
      <w:r w:rsidR="00864180">
        <w:t xml:space="preserve"> </w:t>
      </w:r>
      <w:r w:rsidR="00864180">
        <w:rPr>
          <w:lang w:val="en-US"/>
        </w:rPr>
        <w:t xml:space="preserve">— </w:t>
      </w:r>
      <w:r w:rsidRPr="00EB4487">
        <w:t>Reduction factor k</w:t>
      </w:r>
      <w:r w:rsidRPr="00EB4487">
        <w:rPr>
          <w:position w:val="-6"/>
          <w:vertAlign w:val="subscript"/>
        </w:rPr>
        <w:t>E,t</w:t>
      </w:r>
      <w:r w:rsidRPr="00EB4487">
        <w:rPr>
          <w:vertAlign w:val="subscript"/>
        </w:rPr>
        <w:t xml:space="preserve"> </w:t>
      </w:r>
      <w:r w:rsidRPr="00EB4487">
        <w:t>for the modulus of elasticity E</w:t>
      </w:r>
      <w:r w:rsidRPr="00EB4487">
        <w:rPr>
          <w:position w:val="-6"/>
          <w:vertAlign w:val="subscript"/>
        </w:rPr>
        <w:t>s</w:t>
      </w:r>
      <w:r w:rsidRPr="00EB4487">
        <w:rPr>
          <w:vertAlign w:val="subscript"/>
        </w:rPr>
        <w:t xml:space="preserve"> </w:t>
      </w:r>
      <w:r w:rsidRPr="00EB4487">
        <w:t>of the reinforcing bars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134"/>
        <w:gridCol w:w="1134"/>
        <w:gridCol w:w="1134"/>
        <w:gridCol w:w="1134"/>
        <w:gridCol w:w="1134"/>
      </w:tblGrid>
      <w:tr w:rsidR="00065804" w:rsidRPr="00EB4487" w14:paraId="17FCA00D" w14:textId="77777777" w:rsidTr="00493644">
        <w:trPr>
          <w:cantSplit/>
          <w:jc w:val="center"/>
        </w:trPr>
        <w:tc>
          <w:tcPr>
            <w:tcW w:w="2268" w:type="dxa"/>
          </w:tcPr>
          <w:p w14:paraId="29C6593A" w14:textId="350E1C8F" w:rsidR="00065804" w:rsidRPr="006E34F8" w:rsidRDefault="00065804" w:rsidP="006E34F8">
            <w:pPr>
              <w:pStyle w:val="BodyText"/>
              <w:spacing w:after="60"/>
              <w:rPr>
                <w:b/>
              </w:rPr>
            </w:pPr>
            <w:r w:rsidRPr="006E34F8">
              <w:rPr>
                <w:b/>
              </w:rPr>
              <w:t>u[mm]</w:t>
            </w:r>
            <w:r w:rsidR="004E46A9" w:rsidRPr="006E34F8">
              <w:rPr>
                <w:b/>
              </w:rPr>
              <w:t xml:space="preserve"> </w:t>
            </w:r>
          </w:p>
          <w:p w14:paraId="3959C516" w14:textId="77777777" w:rsidR="00065804" w:rsidRPr="006E34F8" w:rsidRDefault="00065804" w:rsidP="006E34F8">
            <w:pPr>
              <w:pStyle w:val="BodyText"/>
              <w:spacing w:after="60"/>
              <w:rPr>
                <w:b/>
              </w:rPr>
            </w:pPr>
            <w:r w:rsidRPr="006E34F8">
              <w:rPr>
                <w:b/>
              </w:rPr>
              <w:t>Standard</w:t>
            </w:r>
          </w:p>
          <w:p w14:paraId="43EAAD9D" w14:textId="0F0784AE" w:rsidR="00065804" w:rsidRPr="00EB4487" w:rsidRDefault="006E34F8" w:rsidP="006E34F8">
            <w:pPr>
              <w:pStyle w:val="BodyText"/>
              <w:spacing w:after="60"/>
            </w:pPr>
            <w:r w:rsidRPr="006E34F8">
              <w:rPr>
                <w:b/>
              </w:rPr>
              <w:t>f</w:t>
            </w:r>
            <w:r w:rsidR="00065804" w:rsidRPr="006E34F8">
              <w:rPr>
                <w:b/>
              </w:rPr>
              <w:t xml:space="preserve">ire </w:t>
            </w:r>
            <w:r w:rsidRPr="006E34F8">
              <w:rPr>
                <w:b/>
              </w:rPr>
              <w:t>r</w:t>
            </w:r>
            <w:r w:rsidR="00065804" w:rsidRPr="006E34F8">
              <w:rPr>
                <w:b/>
              </w:rPr>
              <w:t>esistance</w:t>
            </w:r>
          </w:p>
        </w:tc>
        <w:tc>
          <w:tcPr>
            <w:tcW w:w="1134" w:type="dxa"/>
          </w:tcPr>
          <w:p w14:paraId="1D134AF6" w14:textId="77777777" w:rsidR="00065804" w:rsidRPr="006E34F8" w:rsidRDefault="00065804" w:rsidP="006E34F8">
            <w:pPr>
              <w:pStyle w:val="BodyText"/>
              <w:spacing w:after="60"/>
              <w:rPr>
                <w:b/>
              </w:rPr>
            </w:pPr>
            <w:r w:rsidRPr="006E34F8">
              <w:rPr>
                <w:b/>
              </w:rPr>
              <w:t>40</w:t>
            </w:r>
          </w:p>
        </w:tc>
        <w:tc>
          <w:tcPr>
            <w:tcW w:w="1134" w:type="dxa"/>
          </w:tcPr>
          <w:p w14:paraId="082F7A90" w14:textId="77777777" w:rsidR="00065804" w:rsidRPr="006E34F8" w:rsidRDefault="00065804" w:rsidP="006E34F8">
            <w:pPr>
              <w:pStyle w:val="BodyText"/>
              <w:spacing w:after="60"/>
              <w:rPr>
                <w:b/>
              </w:rPr>
            </w:pPr>
            <w:r w:rsidRPr="006E34F8">
              <w:rPr>
                <w:b/>
              </w:rPr>
              <w:t>45</w:t>
            </w:r>
          </w:p>
        </w:tc>
        <w:tc>
          <w:tcPr>
            <w:tcW w:w="1134" w:type="dxa"/>
          </w:tcPr>
          <w:p w14:paraId="207DACD3" w14:textId="77777777" w:rsidR="00065804" w:rsidRPr="006E34F8" w:rsidRDefault="00065804" w:rsidP="006E34F8">
            <w:pPr>
              <w:pStyle w:val="BodyText"/>
              <w:spacing w:after="60"/>
              <w:rPr>
                <w:b/>
              </w:rPr>
            </w:pPr>
            <w:r w:rsidRPr="006E34F8">
              <w:rPr>
                <w:b/>
              </w:rPr>
              <w:t>50</w:t>
            </w:r>
          </w:p>
        </w:tc>
        <w:tc>
          <w:tcPr>
            <w:tcW w:w="1134" w:type="dxa"/>
          </w:tcPr>
          <w:p w14:paraId="105BCB36" w14:textId="77777777" w:rsidR="00065804" w:rsidRPr="006E34F8" w:rsidRDefault="00065804" w:rsidP="006E34F8">
            <w:pPr>
              <w:pStyle w:val="BodyText"/>
              <w:spacing w:after="60"/>
              <w:rPr>
                <w:b/>
              </w:rPr>
            </w:pPr>
            <w:r w:rsidRPr="006E34F8">
              <w:rPr>
                <w:b/>
              </w:rPr>
              <w:t>55</w:t>
            </w:r>
          </w:p>
        </w:tc>
        <w:tc>
          <w:tcPr>
            <w:tcW w:w="1134" w:type="dxa"/>
          </w:tcPr>
          <w:p w14:paraId="2C8F7EB5" w14:textId="77777777" w:rsidR="00065804" w:rsidRPr="006E34F8" w:rsidRDefault="00065804" w:rsidP="006E34F8">
            <w:pPr>
              <w:pStyle w:val="BodyText"/>
              <w:spacing w:after="60"/>
              <w:rPr>
                <w:b/>
              </w:rPr>
            </w:pPr>
            <w:r w:rsidRPr="006E34F8">
              <w:rPr>
                <w:b/>
              </w:rPr>
              <w:t>60</w:t>
            </w:r>
          </w:p>
        </w:tc>
      </w:tr>
      <w:tr w:rsidR="00065804" w:rsidRPr="00EB4487" w14:paraId="04074C33" w14:textId="77777777" w:rsidTr="00493644">
        <w:trPr>
          <w:cantSplit/>
          <w:jc w:val="center"/>
        </w:trPr>
        <w:tc>
          <w:tcPr>
            <w:tcW w:w="2268" w:type="dxa"/>
          </w:tcPr>
          <w:p w14:paraId="5194D256" w14:textId="77777777" w:rsidR="00065804" w:rsidRPr="00EB4487" w:rsidRDefault="00065804" w:rsidP="006E34F8">
            <w:pPr>
              <w:pStyle w:val="BodyText"/>
              <w:spacing w:after="60"/>
            </w:pPr>
            <w:r w:rsidRPr="00EB4487">
              <w:t>R30</w:t>
            </w:r>
          </w:p>
        </w:tc>
        <w:tc>
          <w:tcPr>
            <w:tcW w:w="1134" w:type="dxa"/>
          </w:tcPr>
          <w:p w14:paraId="55560F3F" w14:textId="77777777" w:rsidR="00065804" w:rsidRPr="00EB4487" w:rsidRDefault="00065804" w:rsidP="006E34F8">
            <w:pPr>
              <w:pStyle w:val="BodyText"/>
              <w:spacing w:after="60"/>
            </w:pPr>
            <w:r w:rsidRPr="00EB4487">
              <w:t>0,830</w:t>
            </w:r>
          </w:p>
        </w:tc>
        <w:tc>
          <w:tcPr>
            <w:tcW w:w="1134" w:type="dxa"/>
          </w:tcPr>
          <w:p w14:paraId="6193D434" w14:textId="77777777" w:rsidR="00065804" w:rsidRPr="00EB4487" w:rsidRDefault="00065804" w:rsidP="006E34F8">
            <w:pPr>
              <w:pStyle w:val="BodyText"/>
              <w:spacing w:after="60"/>
            </w:pPr>
            <w:r w:rsidRPr="00EB4487">
              <w:t>0,865</w:t>
            </w:r>
          </w:p>
        </w:tc>
        <w:tc>
          <w:tcPr>
            <w:tcW w:w="1134" w:type="dxa"/>
          </w:tcPr>
          <w:p w14:paraId="7F40B371" w14:textId="77777777" w:rsidR="00065804" w:rsidRPr="00EB4487" w:rsidRDefault="00065804" w:rsidP="006E34F8">
            <w:pPr>
              <w:pStyle w:val="BodyText"/>
              <w:spacing w:after="60"/>
            </w:pPr>
            <w:r w:rsidRPr="00EB4487">
              <w:t>0,888</w:t>
            </w:r>
          </w:p>
        </w:tc>
        <w:tc>
          <w:tcPr>
            <w:tcW w:w="1134" w:type="dxa"/>
          </w:tcPr>
          <w:p w14:paraId="7030ED1C" w14:textId="77777777" w:rsidR="00065804" w:rsidRPr="00EB4487" w:rsidRDefault="00065804" w:rsidP="006E34F8">
            <w:pPr>
              <w:pStyle w:val="BodyText"/>
              <w:spacing w:after="60"/>
            </w:pPr>
            <w:r w:rsidRPr="00EB4487">
              <w:t>0,914</w:t>
            </w:r>
          </w:p>
        </w:tc>
        <w:tc>
          <w:tcPr>
            <w:tcW w:w="1134" w:type="dxa"/>
          </w:tcPr>
          <w:p w14:paraId="20053D24" w14:textId="77777777" w:rsidR="00065804" w:rsidRPr="00EB4487" w:rsidRDefault="00065804" w:rsidP="006E34F8">
            <w:pPr>
              <w:pStyle w:val="BodyText"/>
              <w:spacing w:after="60"/>
            </w:pPr>
            <w:r w:rsidRPr="00EB4487">
              <w:t>0,935</w:t>
            </w:r>
          </w:p>
        </w:tc>
      </w:tr>
      <w:tr w:rsidR="00065804" w:rsidRPr="00EB4487" w14:paraId="13754B23" w14:textId="77777777" w:rsidTr="00493644">
        <w:trPr>
          <w:cantSplit/>
          <w:jc w:val="center"/>
        </w:trPr>
        <w:tc>
          <w:tcPr>
            <w:tcW w:w="2268" w:type="dxa"/>
          </w:tcPr>
          <w:p w14:paraId="2702E3E5" w14:textId="77777777" w:rsidR="00065804" w:rsidRPr="00EB4487" w:rsidRDefault="00065804" w:rsidP="006E34F8">
            <w:pPr>
              <w:pStyle w:val="BodyText"/>
              <w:spacing w:after="60"/>
            </w:pPr>
            <w:r w:rsidRPr="00EB4487">
              <w:t>R60</w:t>
            </w:r>
          </w:p>
        </w:tc>
        <w:tc>
          <w:tcPr>
            <w:tcW w:w="1134" w:type="dxa"/>
          </w:tcPr>
          <w:p w14:paraId="34ED97D7" w14:textId="77777777" w:rsidR="00065804" w:rsidRPr="00EB4487" w:rsidRDefault="00065804" w:rsidP="006E34F8">
            <w:pPr>
              <w:pStyle w:val="BodyText"/>
              <w:spacing w:after="60"/>
            </w:pPr>
            <w:r w:rsidRPr="00EB4487">
              <w:t>0,604</w:t>
            </w:r>
          </w:p>
        </w:tc>
        <w:tc>
          <w:tcPr>
            <w:tcW w:w="1134" w:type="dxa"/>
          </w:tcPr>
          <w:p w14:paraId="19E6F02B" w14:textId="77777777" w:rsidR="00065804" w:rsidRPr="00EB4487" w:rsidRDefault="00065804" w:rsidP="006E34F8">
            <w:pPr>
              <w:pStyle w:val="BodyText"/>
              <w:spacing w:after="60"/>
            </w:pPr>
            <w:r w:rsidRPr="00EB4487">
              <w:t>0,647</w:t>
            </w:r>
          </w:p>
        </w:tc>
        <w:tc>
          <w:tcPr>
            <w:tcW w:w="1134" w:type="dxa"/>
          </w:tcPr>
          <w:p w14:paraId="4B986C06" w14:textId="77777777" w:rsidR="00065804" w:rsidRPr="00EB4487" w:rsidRDefault="00065804" w:rsidP="006E34F8">
            <w:pPr>
              <w:pStyle w:val="BodyText"/>
              <w:spacing w:after="60"/>
            </w:pPr>
            <w:r w:rsidRPr="00EB4487">
              <w:t>0,689</w:t>
            </w:r>
          </w:p>
        </w:tc>
        <w:tc>
          <w:tcPr>
            <w:tcW w:w="1134" w:type="dxa"/>
          </w:tcPr>
          <w:p w14:paraId="31750A2E" w14:textId="77777777" w:rsidR="00065804" w:rsidRPr="00EB4487" w:rsidRDefault="00065804" w:rsidP="006E34F8">
            <w:pPr>
              <w:pStyle w:val="BodyText"/>
              <w:spacing w:after="60"/>
            </w:pPr>
            <w:r w:rsidRPr="00EB4487">
              <w:t>0,729</w:t>
            </w:r>
          </w:p>
        </w:tc>
        <w:tc>
          <w:tcPr>
            <w:tcW w:w="1134" w:type="dxa"/>
          </w:tcPr>
          <w:p w14:paraId="7214650B" w14:textId="77777777" w:rsidR="00065804" w:rsidRPr="00EB4487" w:rsidRDefault="00065804" w:rsidP="006E34F8">
            <w:pPr>
              <w:pStyle w:val="BodyText"/>
              <w:spacing w:after="60"/>
            </w:pPr>
            <w:r w:rsidRPr="00EB4487">
              <w:t>0,763</w:t>
            </w:r>
          </w:p>
        </w:tc>
      </w:tr>
      <w:tr w:rsidR="00065804" w:rsidRPr="00EB4487" w14:paraId="1FD98B60" w14:textId="77777777" w:rsidTr="00493644">
        <w:trPr>
          <w:cantSplit/>
          <w:jc w:val="center"/>
        </w:trPr>
        <w:tc>
          <w:tcPr>
            <w:tcW w:w="2268" w:type="dxa"/>
          </w:tcPr>
          <w:p w14:paraId="15D0462C" w14:textId="77777777" w:rsidR="00065804" w:rsidRPr="00EB4487" w:rsidRDefault="00065804" w:rsidP="006E34F8">
            <w:pPr>
              <w:pStyle w:val="BodyText"/>
              <w:spacing w:after="60"/>
            </w:pPr>
            <w:r w:rsidRPr="00EB4487">
              <w:t>R90</w:t>
            </w:r>
          </w:p>
        </w:tc>
        <w:tc>
          <w:tcPr>
            <w:tcW w:w="1134" w:type="dxa"/>
          </w:tcPr>
          <w:p w14:paraId="7220D242" w14:textId="77777777" w:rsidR="00065804" w:rsidRPr="00EB4487" w:rsidRDefault="00065804" w:rsidP="006E34F8">
            <w:pPr>
              <w:pStyle w:val="BodyText"/>
              <w:spacing w:after="60"/>
            </w:pPr>
            <w:r w:rsidRPr="00EB4487">
              <w:t>0,193</w:t>
            </w:r>
          </w:p>
        </w:tc>
        <w:tc>
          <w:tcPr>
            <w:tcW w:w="1134" w:type="dxa"/>
          </w:tcPr>
          <w:p w14:paraId="702F2ABB" w14:textId="77777777" w:rsidR="00065804" w:rsidRPr="00EB4487" w:rsidRDefault="00065804" w:rsidP="006E34F8">
            <w:pPr>
              <w:pStyle w:val="BodyText"/>
              <w:spacing w:after="60"/>
            </w:pPr>
            <w:r w:rsidRPr="00EB4487">
              <w:t>0,283</w:t>
            </w:r>
          </w:p>
        </w:tc>
        <w:tc>
          <w:tcPr>
            <w:tcW w:w="1134" w:type="dxa"/>
          </w:tcPr>
          <w:p w14:paraId="5C873268" w14:textId="77777777" w:rsidR="00065804" w:rsidRPr="00EB4487" w:rsidRDefault="00065804" w:rsidP="006E34F8">
            <w:pPr>
              <w:pStyle w:val="BodyText"/>
              <w:spacing w:after="60"/>
            </w:pPr>
            <w:r w:rsidRPr="00EB4487">
              <w:t>0,406</w:t>
            </w:r>
          </w:p>
        </w:tc>
        <w:tc>
          <w:tcPr>
            <w:tcW w:w="1134" w:type="dxa"/>
          </w:tcPr>
          <w:p w14:paraId="49A59DF7" w14:textId="77777777" w:rsidR="00065804" w:rsidRPr="00EB4487" w:rsidRDefault="00065804" w:rsidP="006E34F8">
            <w:pPr>
              <w:pStyle w:val="BodyText"/>
              <w:spacing w:after="60"/>
            </w:pPr>
            <w:r w:rsidRPr="00EB4487">
              <w:t>0,522</w:t>
            </w:r>
          </w:p>
        </w:tc>
        <w:tc>
          <w:tcPr>
            <w:tcW w:w="1134" w:type="dxa"/>
          </w:tcPr>
          <w:p w14:paraId="71A9F2EE" w14:textId="77777777" w:rsidR="00065804" w:rsidRPr="00EB4487" w:rsidRDefault="00065804" w:rsidP="006E34F8">
            <w:pPr>
              <w:pStyle w:val="BodyText"/>
              <w:spacing w:after="60"/>
            </w:pPr>
            <w:r w:rsidRPr="00EB4487">
              <w:t>0,619</w:t>
            </w:r>
          </w:p>
        </w:tc>
      </w:tr>
      <w:tr w:rsidR="00065804" w:rsidRPr="00EB4487" w14:paraId="576881C7" w14:textId="77777777" w:rsidTr="00493644">
        <w:trPr>
          <w:cantSplit/>
          <w:jc w:val="center"/>
        </w:trPr>
        <w:tc>
          <w:tcPr>
            <w:tcW w:w="2268" w:type="dxa"/>
          </w:tcPr>
          <w:p w14:paraId="77C49F8A" w14:textId="77777777" w:rsidR="00065804" w:rsidRPr="00EB4487" w:rsidRDefault="00065804" w:rsidP="006E34F8">
            <w:pPr>
              <w:pStyle w:val="BodyText"/>
              <w:spacing w:after="60"/>
            </w:pPr>
            <w:r w:rsidRPr="00EB4487">
              <w:t>R120</w:t>
            </w:r>
          </w:p>
        </w:tc>
        <w:tc>
          <w:tcPr>
            <w:tcW w:w="1134" w:type="dxa"/>
          </w:tcPr>
          <w:p w14:paraId="4D295DC7" w14:textId="77777777" w:rsidR="00065804" w:rsidRPr="00EB4487" w:rsidRDefault="00065804" w:rsidP="006E34F8">
            <w:pPr>
              <w:pStyle w:val="BodyText"/>
              <w:spacing w:after="60"/>
            </w:pPr>
            <w:r w:rsidRPr="00EB4487">
              <w:t>0,110</w:t>
            </w:r>
          </w:p>
        </w:tc>
        <w:tc>
          <w:tcPr>
            <w:tcW w:w="1134" w:type="dxa"/>
          </w:tcPr>
          <w:p w14:paraId="46FF83D1" w14:textId="77777777" w:rsidR="00065804" w:rsidRPr="00EB4487" w:rsidRDefault="00065804" w:rsidP="006E34F8">
            <w:pPr>
              <w:pStyle w:val="BodyText"/>
              <w:spacing w:after="60"/>
            </w:pPr>
            <w:r w:rsidRPr="00EB4487">
              <w:t>0,128</w:t>
            </w:r>
          </w:p>
        </w:tc>
        <w:tc>
          <w:tcPr>
            <w:tcW w:w="1134" w:type="dxa"/>
          </w:tcPr>
          <w:p w14:paraId="5370D1AD" w14:textId="77777777" w:rsidR="00065804" w:rsidRPr="00EB4487" w:rsidRDefault="00065804" w:rsidP="006E34F8">
            <w:pPr>
              <w:pStyle w:val="BodyText"/>
              <w:spacing w:after="60"/>
            </w:pPr>
            <w:r w:rsidRPr="00EB4487">
              <w:t>0,173</w:t>
            </w:r>
          </w:p>
        </w:tc>
        <w:tc>
          <w:tcPr>
            <w:tcW w:w="1134" w:type="dxa"/>
          </w:tcPr>
          <w:p w14:paraId="2A28B124" w14:textId="77777777" w:rsidR="00065804" w:rsidRPr="00EB4487" w:rsidRDefault="00065804" w:rsidP="006E34F8">
            <w:pPr>
              <w:pStyle w:val="BodyText"/>
              <w:spacing w:after="60"/>
            </w:pPr>
            <w:r w:rsidRPr="00EB4487">
              <w:t>0,233</w:t>
            </w:r>
          </w:p>
        </w:tc>
        <w:tc>
          <w:tcPr>
            <w:tcW w:w="1134" w:type="dxa"/>
          </w:tcPr>
          <w:p w14:paraId="76207D01" w14:textId="77777777" w:rsidR="00065804" w:rsidRPr="00EB4487" w:rsidRDefault="00065804" w:rsidP="006E34F8">
            <w:pPr>
              <w:pStyle w:val="BodyText"/>
              <w:spacing w:after="60"/>
            </w:pPr>
            <w:r w:rsidRPr="00EB4487">
              <w:t>0,285</w:t>
            </w:r>
          </w:p>
        </w:tc>
      </w:tr>
    </w:tbl>
    <w:p w14:paraId="5F479738" w14:textId="77777777" w:rsidR="00065804" w:rsidRPr="00EB4487" w:rsidRDefault="00065804" w:rsidP="007B1731">
      <w:pPr>
        <w:pStyle w:val="BodyText"/>
      </w:pPr>
    </w:p>
    <w:p w14:paraId="234F6884" w14:textId="68B2ADDC" w:rsidR="007B1731" w:rsidRPr="00EB4487" w:rsidRDefault="00065804" w:rsidP="00D63DA3">
      <w:pPr>
        <w:pStyle w:val="BodyText"/>
        <w:keepNext/>
        <w:keepLines/>
      </w:pPr>
      <w:r w:rsidRPr="00EB4487">
        <w:lastRenderedPageBreak/>
        <w:t xml:space="preserve">(2) The geometrical average u of the distances </w:t>
      </w:r>
      <w:r w:rsidR="006E34F8" w:rsidRPr="006E34F8">
        <w:rPr>
          <w:position w:val="-12"/>
        </w:rPr>
        <w:object w:dxaOrig="240" w:dyaOrig="360" w14:anchorId="0FC37E36">
          <v:shape id="_x0000_i1345" type="#_x0000_t75" style="width:12pt;height:18pt" o:ole="">
            <v:imagedata r:id="rId647" o:title=""/>
          </v:shape>
          <o:OLEObject Type="Embed" ProgID="Equation.DSMT4" ShapeID="_x0000_i1345" DrawAspect="Content" ObjectID="_1772538032" r:id="rId648"/>
        </w:object>
      </w:r>
      <w:r w:rsidRPr="00EB4487">
        <w:t xml:space="preserve"> and </w:t>
      </w:r>
      <w:r w:rsidR="006E34F8" w:rsidRPr="006E34F8">
        <w:rPr>
          <w:position w:val="-12"/>
        </w:rPr>
        <w:object w:dxaOrig="260" w:dyaOrig="360" w14:anchorId="1606C534">
          <v:shape id="_x0000_i1346" type="#_x0000_t75" style="width:12.75pt;height:18pt" o:ole="">
            <v:imagedata r:id="rId649" o:title=""/>
          </v:shape>
          <o:OLEObject Type="Embed" ProgID="Equation.DSMT4" ShapeID="_x0000_i1346" DrawAspect="Content" ObjectID="_1772538033" r:id="rId650"/>
        </w:object>
      </w:r>
      <w:r w:rsidRPr="00EB4487">
        <w:t xml:space="preserve"> </w:t>
      </w:r>
      <w:r w:rsidR="00251A6D">
        <w:rPr>
          <w:color w:val="000000"/>
        </w:rPr>
        <w:t>should be</w:t>
      </w:r>
      <w:r w:rsidR="00251A6D" w:rsidRPr="00A0537E">
        <w:rPr>
          <w:color w:val="000000"/>
        </w:rPr>
        <w:t xml:space="preserve"> obtained from</w:t>
      </w:r>
      <w:r w:rsidR="00251A6D">
        <w:rPr>
          <w:color w:val="000000"/>
        </w:rPr>
        <w:t xml:space="preserve"> Formula (E.13)</w:t>
      </w:r>
      <w:r w:rsidR="00251A6D" w:rsidRPr="00A0537E">
        <w:rPr>
          <w:color w:val="000000"/>
        </w:rPr>
        <w:t>:</w:t>
      </w:r>
      <w:r w:rsidR="007B1731">
        <w:tab/>
      </w:r>
    </w:p>
    <w:p w14:paraId="6B511603" w14:textId="6E03BB34" w:rsidR="00065804" w:rsidRPr="00EB4487" w:rsidRDefault="006E34F8" w:rsidP="007B1731">
      <w:pPr>
        <w:pStyle w:val="Formula"/>
      </w:pPr>
      <w:r w:rsidRPr="006E34F8">
        <w:rPr>
          <w:position w:val="-12"/>
        </w:rPr>
        <w:object w:dxaOrig="1040" w:dyaOrig="360" w14:anchorId="6FB0EEFD">
          <v:shape id="_x0000_i1347" type="#_x0000_t75" style="width:51pt;height:18pt" o:ole="">
            <v:imagedata r:id="rId651" o:title=""/>
          </v:shape>
          <o:OLEObject Type="Embed" ProgID="Equation.DSMT4" ShapeID="_x0000_i1347" DrawAspect="Content" ObjectID="_1772538034" r:id="rId652"/>
        </w:object>
      </w:r>
      <w:r w:rsidR="007B1731">
        <w:tab/>
      </w:r>
      <w:r w:rsidR="00065804" w:rsidRPr="00EB4487">
        <w:t>(E.1</w:t>
      </w:r>
      <w:r w:rsidR="00251A6D">
        <w:t>3</w:t>
      </w:r>
      <w:r w:rsidR="00065804" w:rsidRPr="00EB4487">
        <w:t>)</w:t>
      </w:r>
    </w:p>
    <w:p w14:paraId="20C65F63" w14:textId="78B8C6A9" w:rsidR="00065804" w:rsidRDefault="007B1731" w:rsidP="007B1731">
      <w:pPr>
        <w:pStyle w:val="BodyText"/>
      </w:pPr>
      <w:r>
        <w:t>w</w:t>
      </w:r>
      <w:r w:rsidR="00065804" w:rsidRPr="00EB4487">
        <w:t>here</w:t>
      </w:r>
    </w:p>
    <w:tbl>
      <w:tblPr>
        <w:tblW w:w="8780" w:type="dxa"/>
        <w:tblInd w:w="534" w:type="dxa"/>
        <w:tblLayout w:type="fixed"/>
        <w:tblLook w:val="04A0" w:firstRow="1" w:lastRow="0" w:firstColumn="1" w:lastColumn="0" w:noHBand="0" w:noVBand="1"/>
      </w:tblPr>
      <w:tblGrid>
        <w:gridCol w:w="459"/>
        <w:gridCol w:w="8321"/>
      </w:tblGrid>
      <w:tr w:rsidR="005D46C1" w:rsidRPr="00E45575" w14:paraId="126EB7DC" w14:textId="77777777" w:rsidTr="004256FF">
        <w:trPr>
          <w:trHeight w:val="275"/>
        </w:trPr>
        <w:tc>
          <w:tcPr>
            <w:tcW w:w="459" w:type="dxa"/>
          </w:tcPr>
          <w:p w14:paraId="1E412BF1" w14:textId="428AF31D" w:rsidR="005D46C1" w:rsidRPr="004256FF" w:rsidRDefault="005D46C1" w:rsidP="00BC3EE4">
            <w:pPr>
              <w:pStyle w:val="BodyText"/>
              <w:rPr>
                <w:i/>
                <w:iCs/>
                <w:vertAlign w:val="subscript"/>
              </w:rPr>
            </w:pPr>
            <w:r w:rsidRPr="004256FF">
              <w:rPr>
                <w:i/>
                <w:iCs/>
              </w:rPr>
              <w:t>u</w:t>
            </w:r>
            <w:r w:rsidRPr="004256FF">
              <w:rPr>
                <w:i/>
                <w:iCs/>
                <w:vertAlign w:val="subscript"/>
              </w:rPr>
              <w:t>1</w:t>
            </w:r>
          </w:p>
        </w:tc>
        <w:tc>
          <w:tcPr>
            <w:tcW w:w="8321" w:type="dxa"/>
          </w:tcPr>
          <w:p w14:paraId="2C033756" w14:textId="5B7B24D7" w:rsidR="005D46C1" w:rsidRPr="00E45575" w:rsidRDefault="005D46C1" w:rsidP="00BC3EE4">
            <w:pPr>
              <w:pStyle w:val="BodyText"/>
            </w:pPr>
            <w:r w:rsidRPr="00EB4487">
              <w:t>is the distance from the axis of the outer reinforcing bar to the inner flange edge</w:t>
            </w:r>
            <w:r>
              <w:t xml:space="preserve"> </w:t>
            </w:r>
            <w:r w:rsidRPr="00EB4487">
              <w:t>[mm]</w:t>
            </w:r>
          </w:p>
        </w:tc>
      </w:tr>
      <w:tr w:rsidR="005D46C1" w:rsidRPr="00E45575" w14:paraId="5FB8AF1E" w14:textId="77777777" w:rsidTr="004256FF">
        <w:trPr>
          <w:trHeight w:val="259"/>
        </w:trPr>
        <w:tc>
          <w:tcPr>
            <w:tcW w:w="459" w:type="dxa"/>
          </w:tcPr>
          <w:p w14:paraId="2F8E1923" w14:textId="4C300DAB" w:rsidR="005D46C1" w:rsidRPr="00EB4487" w:rsidRDefault="005D46C1" w:rsidP="00BC3EE4">
            <w:pPr>
              <w:pStyle w:val="BodyText"/>
            </w:pPr>
            <w:r>
              <w:rPr>
                <w:i/>
                <w:iCs/>
              </w:rPr>
              <w:t>u</w:t>
            </w:r>
            <w:r>
              <w:rPr>
                <w:i/>
                <w:iCs/>
                <w:vertAlign w:val="subscript"/>
              </w:rPr>
              <w:t>2</w:t>
            </w:r>
          </w:p>
        </w:tc>
        <w:tc>
          <w:tcPr>
            <w:tcW w:w="8321" w:type="dxa"/>
          </w:tcPr>
          <w:p w14:paraId="3755555D" w14:textId="453F7C3D" w:rsidR="005D46C1" w:rsidRPr="00EB4487" w:rsidRDefault="005D46C1" w:rsidP="00BC3EE4">
            <w:pPr>
              <w:pStyle w:val="BodyText"/>
            </w:pPr>
            <w:r w:rsidRPr="00EB4487">
              <w:t>is the distance from the axis of the outer reinforcing bar to the concrete surface</w:t>
            </w:r>
            <w:r>
              <w:t xml:space="preserve"> </w:t>
            </w:r>
            <w:r w:rsidRPr="00EB4487">
              <w:t>[mm]</w:t>
            </w:r>
          </w:p>
        </w:tc>
      </w:tr>
    </w:tbl>
    <w:p w14:paraId="361B65A1" w14:textId="586EF671" w:rsidR="00111BA7" w:rsidRDefault="00065804" w:rsidP="00111BA7">
      <w:pPr>
        <w:pStyle w:val="Note"/>
      </w:pPr>
      <w:r w:rsidRPr="00EB4487">
        <w:t>N</w:t>
      </w:r>
      <w:r w:rsidR="007B1731">
        <w:t>OTE</w:t>
      </w:r>
      <w:r w:rsidR="00E23C0E" w:rsidRPr="00EB4487">
        <w:tab/>
      </w:r>
      <w:r w:rsidRPr="00EB4487">
        <w:t xml:space="preserve">If </w:t>
      </w:r>
      <w:r w:rsidR="006E34F8" w:rsidRPr="006E34F8">
        <w:rPr>
          <w:position w:val="-12"/>
        </w:rPr>
        <w:object w:dxaOrig="1240" w:dyaOrig="340" w14:anchorId="26F7E8AC">
          <v:shape id="_x0000_i1348" type="#_x0000_t75" style="width:62.25pt;height:16.5pt" o:ole="">
            <v:imagedata r:id="rId653" o:title=""/>
          </v:shape>
          <o:OLEObject Type="Embed" ProgID="Equation.DSMT4" ShapeID="_x0000_i1348" DrawAspect="Content" ObjectID="_1772538035" r:id="rId654"/>
        </w:object>
      </w:r>
      <w:r w:rsidR="007B1731">
        <w:t xml:space="preserve"> </w:t>
      </w:r>
      <w:r w:rsidRPr="00EB4487">
        <w:t>mm, then</w:t>
      </w:r>
      <w:r w:rsidR="006E34F8" w:rsidRPr="006E34F8">
        <w:rPr>
          <w:position w:val="-14"/>
        </w:rPr>
        <w:object w:dxaOrig="1500" w:dyaOrig="420" w14:anchorId="66336B23">
          <v:shape id="_x0000_i1349" type="#_x0000_t75" style="width:75pt;height:21pt" o:ole="">
            <v:imagedata r:id="rId655" o:title=""/>
          </v:shape>
          <o:OLEObject Type="Embed" ProgID="Equation.DSMT4" ShapeID="_x0000_i1349" DrawAspect="Content" ObjectID="_1772538036" r:id="rId656"/>
        </w:object>
      </w:r>
      <w:r w:rsidR="007B1731">
        <w:t xml:space="preserve">, </w:t>
      </w:r>
      <w:r w:rsidRPr="00EB4487">
        <w:t xml:space="preserve">or </w:t>
      </w:r>
      <w:r w:rsidR="007B1731">
        <w:t xml:space="preserve">if </w:t>
      </w:r>
      <w:r w:rsidR="006E34F8" w:rsidRPr="006E34F8">
        <w:rPr>
          <w:position w:val="-12"/>
        </w:rPr>
        <w:object w:dxaOrig="1240" w:dyaOrig="340" w14:anchorId="46EE16F5">
          <v:shape id="_x0000_i1350" type="#_x0000_t75" style="width:62.25pt;height:16.5pt" o:ole="">
            <v:imagedata r:id="rId657" o:title=""/>
          </v:shape>
          <o:OLEObject Type="Embed" ProgID="Equation.DSMT4" ShapeID="_x0000_i1350" DrawAspect="Content" ObjectID="_1772538037" r:id="rId658"/>
        </w:object>
      </w:r>
      <w:r w:rsidRPr="00EB4487">
        <w:t xml:space="preserve"> mm, then </w:t>
      </w:r>
      <w:r w:rsidR="006E34F8" w:rsidRPr="006E34F8">
        <w:rPr>
          <w:position w:val="-14"/>
        </w:rPr>
        <w:object w:dxaOrig="1500" w:dyaOrig="420" w14:anchorId="72D9BA6F">
          <v:shape id="_x0000_i1351" type="#_x0000_t75" style="width:75pt;height:21pt" o:ole="">
            <v:imagedata r:id="rId659" o:title=""/>
          </v:shape>
          <o:OLEObject Type="Embed" ProgID="Equation.DSMT4" ShapeID="_x0000_i1351" DrawAspect="Content" ObjectID="_1772538038" r:id="rId660"/>
        </w:object>
      </w:r>
      <w:r w:rsidR="00111BA7">
        <w:t>.</w:t>
      </w:r>
    </w:p>
    <w:p w14:paraId="75703EF3" w14:textId="2893DB49" w:rsidR="00111BA7" w:rsidRPr="00EB4487" w:rsidRDefault="00065804" w:rsidP="00111BA7">
      <w:pPr>
        <w:pStyle w:val="BodyText"/>
      </w:pPr>
      <w:r w:rsidRPr="00EB4487">
        <w:t>(3) The design values of the plastic resistance to axial compression and the flexural stiffness of the reinforcing bars in the fire situation are obtained from</w:t>
      </w:r>
      <w:r w:rsidR="00251A6D">
        <w:t xml:space="preserve"> </w:t>
      </w:r>
      <w:r w:rsidR="00251A6D">
        <w:rPr>
          <w:color w:val="000000"/>
        </w:rPr>
        <w:t>Formulae (E.14) and (E.15) respectively</w:t>
      </w:r>
      <w:r w:rsidR="00251A6D" w:rsidRPr="00A0537E">
        <w:rPr>
          <w:color w:val="000000"/>
        </w:rPr>
        <w:t>:</w:t>
      </w:r>
      <w:r w:rsidR="00111BA7">
        <w:tab/>
      </w:r>
    </w:p>
    <w:p w14:paraId="0047A67D" w14:textId="4C377889" w:rsidR="00111BA7" w:rsidRPr="00111BA7" w:rsidRDefault="006E34F8" w:rsidP="001938D9">
      <w:pPr>
        <w:pStyle w:val="Formula"/>
        <w:rPr>
          <w:rFonts w:asciiTheme="majorHAnsi" w:hAnsiTheme="majorHAnsi"/>
          <w:color w:val="000000"/>
        </w:rPr>
      </w:pPr>
      <w:r w:rsidRPr="006E34F8">
        <w:rPr>
          <w:position w:val="-14"/>
        </w:rPr>
        <w:object w:dxaOrig="2620" w:dyaOrig="380" w14:anchorId="2D8C94E2">
          <v:shape id="_x0000_i1352" type="#_x0000_t75" style="width:131.25pt;height:18.75pt" o:ole="">
            <v:imagedata r:id="rId661" o:title=""/>
          </v:shape>
          <o:OLEObject Type="Embed" ProgID="Equation.DSMT4" ShapeID="_x0000_i1352" DrawAspect="Content" ObjectID="_1772538039" r:id="rId662"/>
        </w:object>
      </w:r>
      <w:r w:rsidR="00111BA7">
        <w:rPr>
          <w:rFonts w:asciiTheme="majorHAnsi" w:hAnsiTheme="majorHAnsi"/>
          <w:color w:val="000000"/>
        </w:rPr>
        <w:tab/>
      </w:r>
      <w:r w:rsidR="00065804" w:rsidRPr="00111BA7">
        <w:rPr>
          <w:rStyle w:val="BodyTextChar"/>
        </w:rPr>
        <w:t>(E.1</w:t>
      </w:r>
      <w:r w:rsidR="00251A6D">
        <w:rPr>
          <w:rStyle w:val="BodyTextChar"/>
        </w:rPr>
        <w:t>4</w:t>
      </w:r>
      <w:r w:rsidR="00E47ED7">
        <w:rPr>
          <w:rStyle w:val="BodyTextChar"/>
        </w:rPr>
        <w:t>)</w:t>
      </w:r>
    </w:p>
    <w:p w14:paraId="5484A317" w14:textId="4D0E7420" w:rsidR="00823B83" w:rsidRPr="00823B83" w:rsidRDefault="006E34F8" w:rsidP="004256FF">
      <w:pPr>
        <w:pStyle w:val="Formula"/>
      </w:pPr>
      <w:r w:rsidRPr="006E34F8">
        <w:rPr>
          <w:position w:val="-18"/>
        </w:rPr>
        <w:object w:dxaOrig="1920" w:dyaOrig="400" w14:anchorId="186B7C98">
          <v:shape id="_x0000_i1353" type="#_x0000_t75" style="width:95.25pt;height:21pt" o:ole="">
            <v:imagedata r:id="rId663" o:title=""/>
          </v:shape>
          <o:OLEObject Type="Embed" ProgID="Equation.DSMT4" ShapeID="_x0000_i1353" DrawAspect="Content" ObjectID="_1772538040" r:id="rId664"/>
        </w:object>
      </w:r>
      <w:r w:rsidR="00111BA7">
        <w:rPr>
          <w:rFonts w:asciiTheme="majorHAnsi" w:hAnsiTheme="majorHAnsi"/>
          <w:color w:val="000000"/>
        </w:rPr>
        <w:tab/>
      </w:r>
      <w:r w:rsidR="00065804" w:rsidRPr="00111BA7">
        <w:rPr>
          <w:rStyle w:val="BodyTextChar"/>
        </w:rPr>
        <w:t>(E.1</w:t>
      </w:r>
      <w:r w:rsidR="00251A6D">
        <w:rPr>
          <w:rStyle w:val="BodyTextChar"/>
        </w:rPr>
        <w:t>5</w:t>
      </w:r>
      <w:r w:rsidR="00065804" w:rsidRPr="00111BA7">
        <w:rPr>
          <w:rStyle w:val="BodyTextChar"/>
        </w:rPr>
        <w:t>)</w:t>
      </w:r>
    </w:p>
    <w:p w14:paraId="449448B9" w14:textId="3B9240DA" w:rsidR="00065804" w:rsidRPr="00EB4487" w:rsidRDefault="00065804" w:rsidP="00302602">
      <w:pPr>
        <w:pStyle w:val="a2"/>
      </w:pPr>
      <w:bookmarkStart w:id="388" w:name="_Toc150422904"/>
      <w:r w:rsidRPr="00EB4487">
        <w:t>Calculation of the acial buckling load at elevated temperatures</w:t>
      </w:r>
      <w:bookmarkEnd w:id="388"/>
    </w:p>
    <w:p w14:paraId="6B8E7526" w14:textId="48A7CF13" w:rsidR="00111BA7" w:rsidRPr="00EB4487" w:rsidRDefault="00111BA7" w:rsidP="00111BA7">
      <w:pPr>
        <w:pStyle w:val="BodyText"/>
      </w:pPr>
      <w:r w:rsidRPr="00111BA7">
        <w:t>(1</w:t>
      </w:r>
      <w:r>
        <w:t xml:space="preserve">) </w:t>
      </w:r>
      <w:r w:rsidR="00065804" w:rsidRPr="00EB4487">
        <w:t>According to (4) of E.1, the design values of the plastic resistance to axial compression and the effective flexural stiffness of the cross-section in the fire situation are determined from</w:t>
      </w:r>
      <w:r w:rsidR="00251A6D">
        <w:t xml:space="preserve"> </w:t>
      </w:r>
      <w:r w:rsidR="00251A6D">
        <w:rPr>
          <w:color w:val="000000"/>
        </w:rPr>
        <w:t>Formulae (E.16) and (E.17) respectively</w:t>
      </w:r>
      <w:r w:rsidR="00251A6D" w:rsidRPr="00A0537E">
        <w:rPr>
          <w:color w:val="000000"/>
        </w:rPr>
        <w:t>:</w:t>
      </w:r>
      <w:r>
        <w:tab/>
      </w:r>
    </w:p>
    <w:p w14:paraId="1625B7DF" w14:textId="163321EB" w:rsidR="003C2B8E" w:rsidRPr="00E47ED7" w:rsidRDefault="006E34F8" w:rsidP="00E47ED7">
      <w:pPr>
        <w:pStyle w:val="Formula"/>
        <w:rPr>
          <w:color w:val="000000"/>
        </w:rPr>
      </w:pPr>
      <w:r w:rsidRPr="006E34F8">
        <w:rPr>
          <w:position w:val="-14"/>
        </w:rPr>
        <w:object w:dxaOrig="5060" w:dyaOrig="340" w14:anchorId="2BAEBD6D">
          <v:shape id="_x0000_i1354" type="#_x0000_t75" style="width:252.75pt;height:16.5pt" o:ole="">
            <v:imagedata r:id="rId665" o:title=""/>
          </v:shape>
          <o:OLEObject Type="Embed" ProgID="Equation.DSMT4" ShapeID="_x0000_i1354" DrawAspect="Content" ObjectID="_1772538041" r:id="rId666"/>
        </w:object>
      </w:r>
      <w:r w:rsidR="00111BA7">
        <w:rPr>
          <w:color w:val="000000"/>
        </w:rPr>
        <w:tab/>
      </w:r>
      <w:r w:rsidR="00065804" w:rsidRPr="00EB4487">
        <w:rPr>
          <w:color w:val="000000"/>
        </w:rPr>
        <w:t>(E.1</w:t>
      </w:r>
      <w:r w:rsidR="00851067">
        <w:rPr>
          <w:color w:val="000000"/>
        </w:rPr>
        <w:t>6</w:t>
      </w:r>
      <w:r w:rsidR="00065804" w:rsidRPr="00EB4487">
        <w:rPr>
          <w:color w:val="000000"/>
        </w:rPr>
        <w:t>)</w:t>
      </w:r>
    </w:p>
    <w:p w14:paraId="358234F6" w14:textId="1C8B4FC5" w:rsidR="00065804" w:rsidRPr="00EB4487" w:rsidRDefault="006E34F8" w:rsidP="003C2B8E">
      <w:pPr>
        <w:pStyle w:val="Formula"/>
        <w:rPr>
          <w:color w:val="000000"/>
        </w:rPr>
      </w:pPr>
      <w:r w:rsidRPr="006E34F8">
        <w:rPr>
          <w:position w:val="-18"/>
        </w:rPr>
        <w:object w:dxaOrig="6420" w:dyaOrig="400" w14:anchorId="5A0CE79A">
          <v:shape id="_x0000_i1355" type="#_x0000_t75" style="width:321pt;height:21pt" o:ole="">
            <v:imagedata r:id="rId667" o:title=""/>
          </v:shape>
          <o:OLEObject Type="Embed" ProgID="Equation.DSMT4" ShapeID="_x0000_i1355" DrawAspect="Content" ObjectID="_1772538042" r:id="rId668"/>
        </w:object>
      </w:r>
      <w:r w:rsidR="006424EE">
        <w:rPr>
          <w:color w:val="000000"/>
        </w:rPr>
        <w:tab/>
      </w:r>
      <w:r w:rsidR="00065804" w:rsidRPr="00EB4487">
        <w:rPr>
          <w:color w:val="000000"/>
        </w:rPr>
        <w:t>(E.1</w:t>
      </w:r>
      <w:r w:rsidR="00851067">
        <w:rPr>
          <w:color w:val="000000"/>
        </w:rPr>
        <w:t>7</w:t>
      </w:r>
      <w:r w:rsidR="00065804" w:rsidRPr="00EB4487">
        <w:rPr>
          <w:color w:val="000000"/>
        </w:rPr>
        <w:t>)</w:t>
      </w:r>
    </w:p>
    <w:p w14:paraId="4A215221" w14:textId="0D58AF13" w:rsidR="00065804" w:rsidRPr="00EB4487" w:rsidRDefault="00065804" w:rsidP="006424EE">
      <w:pPr>
        <w:pStyle w:val="BodyText"/>
      </w:pPr>
      <w:r w:rsidRPr="006424EE">
        <w:t xml:space="preserve">where </w:t>
      </w:r>
      <w:r w:rsidR="006E34F8" w:rsidRPr="006E34F8">
        <w:rPr>
          <w:position w:val="-14"/>
        </w:rPr>
        <w:object w:dxaOrig="340" w:dyaOrig="380" w14:anchorId="1D68603C">
          <v:shape id="_x0000_i1356" type="#_x0000_t75" style="width:16.5pt;height:18.75pt" o:ole="">
            <v:imagedata r:id="rId669" o:title=""/>
          </v:shape>
          <o:OLEObject Type="Embed" ProgID="Equation.DSMT4" ShapeID="_x0000_i1356" DrawAspect="Content" ObjectID="_1772538043" r:id="rId670"/>
        </w:object>
      </w:r>
      <w:r w:rsidRPr="006424EE">
        <w:t xml:space="preserve">is a reduction factor depending on the effect of thermal stresses. Values of </w:t>
      </w:r>
      <w:r w:rsidR="006E34F8" w:rsidRPr="006E34F8">
        <w:rPr>
          <w:position w:val="-14"/>
        </w:rPr>
        <w:object w:dxaOrig="340" w:dyaOrig="380" w14:anchorId="680A9425">
          <v:shape id="_x0000_i1357" type="#_x0000_t75" style="width:16.5pt;height:18.75pt" o:ole="">
            <v:imagedata r:id="rId671" o:title=""/>
          </v:shape>
          <o:OLEObject Type="Embed" ProgID="Equation.DSMT4" ShapeID="_x0000_i1357" DrawAspect="Content" ObjectID="_1772538044" r:id="rId672"/>
        </w:object>
      </w:r>
      <w:r w:rsidRPr="006424EE">
        <w:t xml:space="preserve"> are given in Table E.7</w:t>
      </w:r>
      <w:r w:rsidR="00851067">
        <w:t xml:space="preserve"> should be used</w:t>
      </w:r>
      <w:r w:rsidRPr="006424EE">
        <w:t xml:space="preserve">. </w:t>
      </w:r>
    </w:p>
    <w:p w14:paraId="7B588BB5" w14:textId="32487F7A" w:rsidR="00065804" w:rsidRPr="00EB4487" w:rsidRDefault="00065804" w:rsidP="006424EE">
      <w:pPr>
        <w:pStyle w:val="Tabletitle"/>
      </w:pPr>
      <w:r w:rsidRPr="00EB4487">
        <w:t xml:space="preserve">Table </w:t>
      </w:r>
      <w:r w:rsidRPr="00EB4487">
        <w:rPr>
          <w:lang w:val="en-US"/>
        </w:rPr>
        <w:t>E</w:t>
      </w:r>
      <w:r w:rsidRPr="00EB4487">
        <w:t>.7</w:t>
      </w:r>
      <w:r w:rsidR="00864180">
        <w:t xml:space="preserve"> </w:t>
      </w:r>
      <w:r w:rsidR="00864180">
        <w:rPr>
          <w:lang w:val="en-US"/>
        </w:rPr>
        <w:t xml:space="preserve">— </w:t>
      </w:r>
      <w:r w:rsidRPr="00EB4487">
        <w:t>Reduction coefficients for bending stiffness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134"/>
        <w:gridCol w:w="1134"/>
        <w:gridCol w:w="1134"/>
        <w:gridCol w:w="1134"/>
      </w:tblGrid>
      <w:tr w:rsidR="00065804" w:rsidRPr="00EB4487" w14:paraId="17096C78" w14:textId="77777777" w:rsidTr="006424EE">
        <w:trPr>
          <w:cantSplit/>
          <w:jc w:val="center"/>
        </w:trPr>
        <w:tc>
          <w:tcPr>
            <w:tcW w:w="2410" w:type="dxa"/>
          </w:tcPr>
          <w:p w14:paraId="0EF4A926" w14:textId="77777777" w:rsidR="00065804" w:rsidRPr="006E34F8" w:rsidRDefault="00065804" w:rsidP="0081290D">
            <w:pPr>
              <w:spacing w:after="60"/>
              <w:jc w:val="center"/>
              <w:rPr>
                <w:rFonts w:asciiTheme="majorHAnsi" w:hAnsiTheme="majorHAnsi"/>
                <w:b/>
                <w:color w:val="000000"/>
              </w:rPr>
            </w:pPr>
            <w:r w:rsidRPr="006E34F8">
              <w:rPr>
                <w:rFonts w:asciiTheme="majorHAnsi" w:hAnsiTheme="majorHAnsi"/>
                <w:b/>
                <w:color w:val="000000"/>
              </w:rPr>
              <w:t>Standard Fire Resistance</w:t>
            </w:r>
          </w:p>
        </w:tc>
        <w:tc>
          <w:tcPr>
            <w:tcW w:w="1134" w:type="dxa"/>
          </w:tcPr>
          <w:p w14:paraId="5B09DD29" w14:textId="6D6A64F6" w:rsidR="00065804" w:rsidRPr="00EB4487" w:rsidRDefault="006E34F8" w:rsidP="006E34F8">
            <w:pPr>
              <w:tabs>
                <w:tab w:val="center" w:pos="570"/>
                <w:tab w:val="right" w:pos="1140"/>
              </w:tabs>
              <w:spacing w:after="60"/>
              <w:jc w:val="center"/>
              <w:rPr>
                <w:rFonts w:asciiTheme="majorHAnsi" w:hAnsiTheme="majorHAnsi"/>
                <w:color w:val="000000"/>
              </w:rPr>
            </w:pPr>
            <w:r>
              <w:tab/>
            </w:r>
            <w:r w:rsidRPr="006E34F8">
              <w:rPr>
                <w:position w:val="-14"/>
              </w:rPr>
              <w:object w:dxaOrig="360" w:dyaOrig="380" w14:anchorId="4F9C7BF9">
                <v:shape id="_x0000_i1358" type="#_x0000_t75" style="width:18pt;height:18.75pt" o:ole="">
                  <v:imagedata r:id="rId673" o:title=""/>
                </v:shape>
                <o:OLEObject Type="Embed" ProgID="Equation.DSMT4" ShapeID="_x0000_i1358" DrawAspect="Content" ObjectID="_1772538045" r:id="rId674"/>
              </w:object>
            </w:r>
          </w:p>
        </w:tc>
        <w:tc>
          <w:tcPr>
            <w:tcW w:w="1134" w:type="dxa"/>
          </w:tcPr>
          <w:p w14:paraId="24765D3D" w14:textId="3187BE8F" w:rsidR="00065804" w:rsidRPr="00EB4487" w:rsidRDefault="006E34F8" w:rsidP="006E34F8">
            <w:pPr>
              <w:tabs>
                <w:tab w:val="center" w:pos="570"/>
                <w:tab w:val="right" w:pos="1140"/>
              </w:tabs>
              <w:spacing w:after="60"/>
              <w:jc w:val="center"/>
              <w:rPr>
                <w:rFonts w:asciiTheme="majorHAnsi" w:hAnsiTheme="majorHAnsi"/>
                <w:color w:val="000000"/>
              </w:rPr>
            </w:pPr>
            <w:r>
              <w:tab/>
            </w:r>
            <w:r w:rsidRPr="006E34F8">
              <w:rPr>
                <w:position w:val="-14"/>
              </w:rPr>
              <w:object w:dxaOrig="420" w:dyaOrig="380" w14:anchorId="174F2C23">
                <v:shape id="_x0000_i1359" type="#_x0000_t75" style="width:21pt;height:18.75pt" o:ole="">
                  <v:imagedata r:id="rId675" o:title=""/>
                </v:shape>
                <o:OLEObject Type="Embed" ProgID="Equation.DSMT4" ShapeID="_x0000_i1359" DrawAspect="Content" ObjectID="_1772538046" r:id="rId676"/>
              </w:object>
            </w:r>
          </w:p>
        </w:tc>
        <w:tc>
          <w:tcPr>
            <w:tcW w:w="1134" w:type="dxa"/>
          </w:tcPr>
          <w:p w14:paraId="6BE3C3DA" w14:textId="655F0D62" w:rsidR="00065804" w:rsidRPr="00EB4487" w:rsidRDefault="006E34F8" w:rsidP="006E34F8">
            <w:pPr>
              <w:tabs>
                <w:tab w:val="center" w:pos="570"/>
                <w:tab w:val="right" w:pos="1140"/>
              </w:tabs>
              <w:spacing w:after="60"/>
              <w:jc w:val="center"/>
              <w:rPr>
                <w:rFonts w:asciiTheme="majorHAnsi" w:hAnsiTheme="majorHAnsi"/>
                <w:color w:val="000000"/>
              </w:rPr>
            </w:pPr>
            <w:r>
              <w:tab/>
            </w:r>
            <w:r w:rsidRPr="006E34F8">
              <w:rPr>
                <w:position w:val="-14"/>
              </w:rPr>
              <w:object w:dxaOrig="380" w:dyaOrig="380" w14:anchorId="02B0B4E0">
                <v:shape id="_x0000_i1360" type="#_x0000_t75" style="width:18.75pt;height:18.75pt" o:ole="">
                  <v:imagedata r:id="rId677" o:title=""/>
                </v:shape>
                <o:OLEObject Type="Embed" ProgID="Equation.DSMT4" ShapeID="_x0000_i1360" DrawAspect="Content" ObjectID="_1772538047" r:id="rId678"/>
              </w:object>
            </w:r>
          </w:p>
        </w:tc>
        <w:tc>
          <w:tcPr>
            <w:tcW w:w="1134" w:type="dxa"/>
          </w:tcPr>
          <w:p w14:paraId="1BDD621B" w14:textId="608F978B" w:rsidR="00065804" w:rsidRPr="00EB4487" w:rsidRDefault="006E34F8" w:rsidP="006E34F8">
            <w:pPr>
              <w:tabs>
                <w:tab w:val="center" w:pos="570"/>
                <w:tab w:val="right" w:pos="1140"/>
              </w:tabs>
              <w:spacing w:after="60"/>
              <w:jc w:val="center"/>
              <w:rPr>
                <w:rFonts w:asciiTheme="majorHAnsi" w:hAnsiTheme="majorHAnsi"/>
                <w:color w:val="000000"/>
              </w:rPr>
            </w:pPr>
            <w:r>
              <w:tab/>
            </w:r>
            <w:r w:rsidRPr="006E34F8">
              <w:rPr>
                <w:position w:val="-14"/>
              </w:rPr>
              <w:object w:dxaOrig="360" w:dyaOrig="380" w14:anchorId="50BC3724">
                <v:shape id="_x0000_i1361" type="#_x0000_t75" style="width:18pt;height:18.75pt" o:ole="">
                  <v:imagedata r:id="rId679" o:title=""/>
                </v:shape>
                <o:OLEObject Type="Embed" ProgID="Equation.DSMT4" ShapeID="_x0000_i1361" DrawAspect="Content" ObjectID="_1772538048" r:id="rId680"/>
              </w:object>
            </w:r>
          </w:p>
        </w:tc>
      </w:tr>
      <w:tr w:rsidR="00065804" w:rsidRPr="00EB4487" w14:paraId="27F53811" w14:textId="77777777" w:rsidTr="006424EE">
        <w:trPr>
          <w:cantSplit/>
          <w:jc w:val="center"/>
        </w:trPr>
        <w:tc>
          <w:tcPr>
            <w:tcW w:w="2410" w:type="dxa"/>
          </w:tcPr>
          <w:p w14:paraId="5F92F615"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R30</w:t>
            </w:r>
          </w:p>
        </w:tc>
        <w:tc>
          <w:tcPr>
            <w:tcW w:w="1134" w:type="dxa"/>
          </w:tcPr>
          <w:p w14:paraId="23F77034"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669835EF"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7859F0C1"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c>
          <w:tcPr>
            <w:tcW w:w="1134" w:type="dxa"/>
          </w:tcPr>
          <w:p w14:paraId="2D7621A3"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r>
      <w:tr w:rsidR="00065804" w:rsidRPr="00EB4487" w14:paraId="7062D4C5" w14:textId="77777777" w:rsidTr="006424EE">
        <w:trPr>
          <w:cantSplit/>
          <w:jc w:val="center"/>
        </w:trPr>
        <w:tc>
          <w:tcPr>
            <w:tcW w:w="2410" w:type="dxa"/>
          </w:tcPr>
          <w:p w14:paraId="0574B374"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R60</w:t>
            </w:r>
          </w:p>
        </w:tc>
        <w:tc>
          <w:tcPr>
            <w:tcW w:w="1134" w:type="dxa"/>
          </w:tcPr>
          <w:p w14:paraId="6915235C"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0,9</w:t>
            </w:r>
          </w:p>
        </w:tc>
        <w:tc>
          <w:tcPr>
            <w:tcW w:w="1134" w:type="dxa"/>
          </w:tcPr>
          <w:p w14:paraId="6AFA5F6E"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222BE517"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c>
          <w:tcPr>
            <w:tcW w:w="1134" w:type="dxa"/>
          </w:tcPr>
          <w:p w14:paraId="09006D03"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0,9</w:t>
            </w:r>
          </w:p>
        </w:tc>
      </w:tr>
      <w:tr w:rsidR="00065804" w:rsidRPr="00EB4487" w14:paraId="0A03D07D" w14:textId="77777777" w:rsidTr="006424EE">
        <w:trPr>
          <w:cantSplit/>
          <w:jc w:val="center"/>
        </w:trPr>
        <w:tc>
          <w:tcPr>
            <w:tcW w:w="2410" w:type="dxa"/>
          </w:tcPr>
          <w:p w14:paraId="1A896AC0"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R90</w:t>
            </w:r>
          </w:p>
        </w:tc>
        <w:tc>
          <w:tcPr>
            <w:tcW w:w="1134" w:type="dxa"/>
          </w:tcPr>
          <w:p w14:paraId="24D111DB"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c>
          <w:tcPr>
            <w:tcW w:w="1134" w:type="dxa"/>
          </w:tcPr>
          <w:p w14:paraId="03A6CAB1"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30BA8A65"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c>
          <w:tcPr>
            <w:tcW w:w="1134" w:type="dxa"/>
          </w:tcPr>
          <w:p w14:paraId="7F5C10F7"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r>
      <w:tr w:rsidR="00065804" w:rsidRPr="00EB4487" w14:paraId="6A821046" w14:textId="77777777" w:rsidTr="006424EE">
        <w:trPr>
          <w:cantSplit/>
          <w:jc w:val="center"/>
        </w:trPr>
        <w:tc>
          <w:tcPr>
            <w:tcW w:w="2410" w:type="dxa"/>
          </w:tcPr>
          <w:p w14:paraId="4F620F85" w14:textId="796A7A4B" w:rsidR="00065804" w:rsidRPr="00EB4487" w:rsidRDefault="004E46A9" w:rsidP="0081290D">
            <w:pPr>
              <w:spacing w:after="60"/>
              <w:jc w:val="center"/>
              <w:rPr>
                <w:rFonts w:asciiTheme="majorHAnsi" w:hAnsiTheme="majorHAnsi"/>
                <w:color w:val="000000"/>
              </w:rPr>
            </w:pPr>
            <w:r>
              <w:rPr>
                <w:rFonts w:asciiTheme="majorHAnsi" w:hAnsiTheme="majorHAnsi"/>
                <w:color w:val="000000"/>
              </w:rPr>
              <w:t xml:space="preserve"> </w:t>
            </w:r>
            <w:r w:rsidR="00065804" w:rsidRPr="00EB4487">
              <w:rPr>
                <w:rFonts w:asciiTheme="majorHAnsi" w:hAnsiTheme="majorHAnsi"/>
                <w:color w:val="000000"/>
              </w:rPr>
              <w:t>R120</w:t>
            </w:r>
          </w:p>
        </w:tc>
        <w:tc>
          <w:tcPr>
            <w:tcW w:w="1134" w:type="dxa"/>
          </w:tcPr>
          <w:p w14:paraId="7FFA3F6C"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3E6017D5"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c>
          <w:tcPr>
            <w:tcW w:w="1134" w:type="dxa"/>
          </w:tcPr>
          <w:p w14:paraId="077F1B20"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0,8</w:t>
            </w:r>
          </w:p>
        </w:tc>
        <w:tc>
          <w:tcPr>
            <w:tcW w:w="1134" w:type="dxa"/>
          </w:tcPr>
          <w:p w14:paraId="32405ED0" w14:textId="77777777" w:rsidR="00065804" w:rsidRPr="00EB4487" w:rsidRDefault="00065804" w:rsidP="0081290D">
            <w:pPr>
              <w:spacing w:after="60"/>
              <w:jc w:val="center"/>
              <w:rPr>
                <w:rFonts w:asciiTheme="majorHAnsi" w:hAnsiTheme="majorHAnsi"/>
                <w:color w:val="000000"/>
              </w:rPr>
            </w:pPr>
            <w:r w:rsidRPr="00EB4487">
              <w:rPr>
                <w:rFonts w:asciiTheme="majorHAnsi" w:hAnsiTheme="majorHAnsi"/>
                <w:color w:val="000000"/>
              </w:rPr>
              <w:t>1,0</w:t>
            </w:r>
          </w:p>
        </w:tc>
      </w:tr>
    </w:tbl>
    <w:p w14:paraId="1B025F95" w14:textId="77777777" w:rsidR="00E23C0E" w:rsidRDefault="00E23C0E" w:rsidP="00C615A5">
      <w:pPr>
        <w:pStyle w:val="BodyText"/>
      </w:pPr>
    </w:p>
    <w:p w14:paraId="702E82E6" w14:textId="2638B202" w:rsidR="00C615A5" w:rsidRPr="00EB4487" w:rsidRDefault="00065804" w:rsidP="00C615A5">
      <w:pPr>
        <w:pStyle w:val="BodyText"/>
      </w:pPr>
      <w:r w:rsidRPr="00EB4487">
        <w:t xml:space="preserve">(2) The </w:t>
      </w:r>
      <w:r w:rsidR="00851067" w:rsidRPr="00A0537E">
        <w:rPr>
          <w:color w:val="000000"/>
        </w:rPr>
        <w:t>elastic critical load given by</w:t>
      </w:r>
      <w:r w:rsidR="00851067">
        <w:rPr>
          <w:color w:val="000000"/>
        </w:rPr>
        <w:t xml:space="preserve"> Formula (E.18) should be used</w:t>
      </w:r>
      <w:r w:rsidR="00851067" w:rsidRPr="00A0537E">
        <w:rPr>
          <w:color w:val="000000"/>
        </w:rPr>
        <w:t>:</w:t>
      </w:r>
    </w:p>
    <w:p w14:paraId="0C9C2337" w14:textId="223DEBB6" w:rsidR="00065804" w:rsidRPr="00EB4487" w:rsidRDefault="006E34F8" w:rsidP="00C615A5">
      <w:pPr>
        <w:pStyle w:val="Formula"/>
      </w:pPr>
      <w:r w:rsidRPr="006E34F8">
        <w:rPr>
          <w:position w:val="-20"/>
        </w:rPr>
        <w:object w:dxaOrig="2580" w:dyaOrig="499" w14:anchorId="43ACFE9C">
          <v:shape id="_x0000_i1362" type="#_x0000_t75" style="width:129pt;height:24.75pt" o:ole="">
            <v:imagedata r:id="rId681" o:title=""/>
          </v:shape>
          <o:OLEObject Type="Embed" ProgID="Equation.DSMT4" ShapeID="_x0000_i1362" DrawAspect="Content" ObjectID="_1772538049" r:id="rId682"/>
        </w:object>
      </w:r>
      <w:r w:rsidR="00C615A5">
        <w:rPr>
          <w:lang w:val="en-US"/>
        </w:rPr>
        <w:tab/>
      </w:r>
      <w:r w:rsidR="00065804" w:rsidRPr="00EB4487">
        <w:t>(E.1</w:t>
      </w:r>
      <w:r w:rsidR="00851067">
        <w:t>8</w:t>
      </w:r>
      <w:r w:rsidR="00065804" w:rsidRPr="00EB4487">
        <w:t>)</w:t>
      </w:r>
    </w:p>
    <w:p w14:paraId="5CFFA336" w14:textId="629B744A" w:rsidR="00065804" w:rsidRDefault="00C615A5" w:rsidP="006424EE">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1026"/>
        <w:gridCol w:w="8221"/>
      </w:tblGrid>
      <w:tr w:rsidR="00C615A5" w:rsidRPr="00EB4487" w14:paraId="3B746619" w14:textId="77777777" w:rsidTr="00BC3EE4">
        <w:tc>
          <w:tcPr>
            <w:tcW w:w="1026" w:type="dxa"/>
            <w:vAlign w:val="center"/>
          </w:tcPr>
          <w:p w14:paraId="610A61E6" w14:textId="3BB47E0D" w:rsidR="00C615A5" w:rsidRDefault="00C615A5" w:rsidP="00BC3EE4">
            <w:pPr>
              <w:pStyle w:val="BodyText"/>
            </w:pPr>
            <w:r w:rsidRPr="00EB4487">
              <w:t>l</w:t>
            </w:r>
            <w:r w:rsidRPr="00EB4487">
              <w:rPr>
                <w:vertAlign w:val="subscript"/>
              </w:rPr>
              <w:t>fi</w:t>
            </w:r>
            <w:r w:rsidRPr="00EB4487">
              <w:t xml:space="preserve"> </w:t>
            </w:r>
          </w:p>
        </w:tc>
        <w:tc>
          <w:tcPr>
            <w:tcW w:w="8221" w:type="dxa"/>
          </w:tcPr>
          <w:p w14:paraId="665A90DD" w14:textId="7627DA4A" w:rsidR="00C615A5" w:rsidRPr="00EB4487" w:rsidRDefault="00C615A5" w:rsidP="00BC3EE4">
            <w:pPr>
              <w:pStyle w:val="BodyText"/>
            </w:pPr>
            <w:r w:rsidRPr="00EB4487">
              <w:t>is the buckling length of the column in the fire situation.</w:t>
            </w:r>
          </w:p>
        </w:tc>
      </w:tr>
    </w:tbl>
    <w:p w14:paraId="5D992130" w14:textId="0CF42DF0" w:rsidR="00C615A5" w:rsidRPr="00EB4487" w:rsidRDefault="00065804" w:rsidP="00D63DA3">
      <w:pPr>
        <w:pStyle w:val="BodyText"/>
        <w:keepNext/>
        <w:keepLines/>
      </w:pPr>
      <w:r w:rsidRPr="00EB4487">
        <w:lastRenderedPageBreak/>
        <w:t xml:space="preserve">(3) The non-dimensional slenderness ratio </w:t>
      </w:r>
      <w:r w:rsidR="00B67FE0">
        <w:rPr>
          <w:color w:val="000000"/>
        </w:rPr>
        <w:t>should be calculated from Formula (E.19)</w:t>
      </w:r>
      <w:r w:rsidR="00B67FE0" w:rsidRPr="00A0537E">
        <w:rPr>
          <w:color w:val="000000"/>
        </w:rPr>
        <w:t>:</w:t>
      </w:r>
      <w:r w:rsidR="00C615A5">
        <w:tab/>
      </w:r>
    </w:p>
    <w:p w14:paraId="2341B33A" w14:textId="6F01650E" w:rsidR="00065804" w:rsidRPr="008A6F0F" w:rsidRDefault="006E34F8" w:rsidP="00BB3860">
      <w:pPr>
        <w:pStyle w:val="Formula"/>
        <w:rPr>
          <w:lang w:val="it-IT"/>
        </w:rPr>
      </w:pPr>
      <w:r w:rsidRPr="006E34F8">
        <w:rPr>
          <w:position w:val="-16"/>
        </w:rPr>
        <w:object w:dxaOrig="1980" w:dyaOrig="440" w14:anchorId="5FF2B074">
          <v:shape id="_x0000_i1363" type="#_x0000_t75" style="width:98.25pt;height:21.75pt" o:ole="">
            <v:imagedata r:id="rId683" o:title=""/>
          </v:shape>
          <o:OLEObject Type="Embed" ProgID="Equation.DSMT4" ShapeID="_x0000_i1363" DrawAspect="Content" ObjectID="_1772538050" r:id="rId684"/>
        </w:object>
      </w:r>
      <w:r w:rsidR="0096512B" w:rsidRPr="008A6F0F">
        <w:rPr>
          <w:lang w:val="it-IT"/>
        </w:rPr>
        <w:tab/>
      </w:r>
      <w:r w:rsidR="00065804" w:rsidRPr="008A6F0F">
        <w:rPr>
          <w:lang w:val="it-IT"/>
        </w:rPr>
        <w:t>(E.</w:t>
      </w:r>
      <w:r w:rsidR="00851067" w:rsidRPr="008A6F0F">
        <w:rPr>
          <w:lang w:val="it-IT"/>
        </w:rPr>
        <w:t>19</w:t>
      </w:r>
      <w:r w:rsidR="00065804" w:rsidRPr="008A6F0F">
        <w:rPr>
          <w:lang w:val="it-IT"/>
        </w:rPr>
        <w:t>)</w:t>
      </w:r>
    </w:p>
    <w:p w14:paraId="2A8584CC" w14:textId="2B8A0C3D" w:rsidR="00065804" w:rsidRDefault="0096512B" w:rsidP="006424EE">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1026"/>
        <w:gridCol w:w="8221"/>
      </w:tblGrid>
      <w:tr w:rsidR="0096512B" w:rsidRPr="00EB4487" w14:paraId="7308AB01" w14:textId="77777777" w:rsidTr="00BC3EE4">
        <w:tc>
          <w:tcPr>
            <w:tcW w:w="1026" w:type="dxa"/>
            <w:vAlign w:val="center"/>
          </w:tcPr>
          <w:p w14:paraId="1E5E3377" w14:textId="4DBD513F" w:rsidR="0096512B" w:rsidRDefault="006E34F8" w:rsidP="00BC3EE4">
            <w:pPr>
              <w:pStyle w:val="BodyText"/>
            </w:pPr>
            <w:r w:rsidRPr="006E34F8">
              <w:rPr>
                <w:position w:val="-14"/>
              </w:rPr>
              <w:object w:dxaOrig="700" w:dyaOrig="340" w14:anchorId="11D69E66">
                <v:shape id="_x0000_i1364" type="#_x0000_t75" style="width:35.25pt;height:16.5pt" o:ole="">
                  <v:imagedata r:id="rId685" o:title=""/>
                </v:shape>
                <o:OLEObject Type="Embed" ProgID="Equation.DSMT4" ShapeID="_x0000_i1364" DrawAspect="Content" ObjectID="_1772538051" r:id="rId686"/>
              </w:object>
            </w:r>
          </w:p>
        </w:tc>
        <w:tc>
          <w:tcPr>
            <w:tcW w:w="8221" w:type="dxa"/>
          </w:tcPr>
          <w:p w14:paraId="1EE930FA" w14:textId="5FB23F4D" w:rsidR="0096512B" w:rsidRPr="0096512B" w:rsidRDefault="0096512B" w:rsidP="0096512B">
            <w:pPr>
              <w:pStyle w:val="BodyText"/>
              <w:jc w:val="left"/>
            </w:pPr>
            <w:r w:rsidRPr="00EB4487">
              <w:rPr>
                <w:spacing w:val="-5"/>
              </w:rPr>
              <w:t xml:space="preserve">is the value of </w:t>
            </w:r>
            <w:r w:rsidR="006E34F8" w:rsidRPr="006E34F8">
              <w:rPr>
                <w:position w:val="-14"/>
              </w:rPr>
              <w:object w:dxaOrig="780" w:dyaOrig="340" w14:anchorId="74801C2F">
                <v:shape id="_x0000_i1365" type="#_x0000_t75" style="width:39.75pt;height:16.5pt" o:ole="">
                  <v:imagedata r:id="rId687" o:title=""/>
                </v:shape>
                <o:OLEObject Type="Embed" ProgID="Equation.DSMT4" ShapeID="_x0000_i1365" DrawAspect="Content" ObjectID="_1772538052" r:id="rId688"/>
              </w:object>
            </w:r>
            <w:r w:rsidRPr="00EB4487">
              <w:t>according to (1) when the factors</w:t>
            </w:r>
            <w:r>
              <w:t xml:space="preserve"> </w:t>
            </w:r>
            <w:r w:rsidR="006E34F8" w:rsidRPr="006E34F8">
              <w:rPr>
                <w:position w:val="-14"/>
              </w:rPr>
              <w:object w:dxaOrig="639" w:dyaOrig="340" w14:anchorId="45E830A6">
                <v:shape id="_x0000_i1366" type="#_x0000_t75" style="width:32.25pt;height:16.5pt" o:ole="">
                  <v:imagedata r:id="rId689" o:title=""/>
                </v:shape>
                <o:OLEObject Type="Embed" ProgID="Equation.DSMT4" ShapeID="_x0000_i1366" DrawAspect="Content" ObjectID="_1772538053" r:id="rId690"/>
              </w:object>
            </w:r>
            <w:r>
              <w:t xml:space="preserve">, </w:t>
            </w:r>
            <w:r w:rsidR="006E34F8" w:rsidRPr="006E34F8">
              <w:rPr>
                <w:position w:val="-14"/>
              </w:rPr>
              <w:object w:dxaOrig="639" w:dyaOrig="340" w14:anchorId="10F89BA0">
                <v:shape id="_x0000_i1367" type="#_x0000_t75" style="width:32.25pt;height:16.5pt" o:ole="">
                  <v:imagedata r:id="rId691" o:title=""/>
                </v:shape>
                <o:OLEObject Type="Embed" ProgID="Equation.DSMT4" ShapeID="_x0000_i1367" DrawAspect="Content" ObjectID="_1772538054" r:id="rId692"/>
              </w:object>
            </w:r>
            <w:r w:rsidRPr="00EB4487">
              <w:t>and</w:t>
            </w:r>
            <w:r>
              <w:t xml:space="preserve"> </w:t>
            </w:r>
            <w:r w:rsidR="006E34F8" w:rsidRPr="006E34F8">
              <w:rPr>
                <w:position w:val="-14"/>
              </w:rPr>
              <w:object w:dxaOrig="639" w:dyaOrig="340" w14:anchorId="54EA674B">
                <v:shape id="_x0000_i1368" type="#_x0000_t75" style="width:32.25pt;height:16.5pt" o:ole="">
                  <v:imagedata r:id="rId693" o:title=""/>
                </v:shape>
                <o:OLEObject Type="Embed" ProgID="Equation.DSMT4" ShapeID="_x0000_i1368" DrawAspect="Content" ObjectID="_1772538055" r:id="rId694"/>
              </w:object>
            </w:r>
            <w:r w:rsidRPr="00EB4487">
              <w:t>are taken as 1,0.</w:t>
            </w:r>
          </w:p>
        </w:tc>
      </w:tr>
    </w:tbl>
    <w:p w14:paraId="06F9539F" w14:textId="01516D0A" w:rsidR="0096512B" w:rsidRPr="0096512B" w:rsidRDefault="00065804" w:rsidP="0096512B">
      <w:pPr>
        <w:pStyle w:val="BodyText"/>
      </w:pPr>
      <w:r w:rsidRPr="00EB4487">
        <w:t xml:space="preserve">(4) Using </w:t>
      </w:r>
      <w:r w:rsidR="006E34F8" w:rsidRPr="006E34F8">
        <w:rPr>
          <w:position w:val="-12"/>
        </w:rPr>
        <w:object w:dxaOrig="279" w:dyaOrig="380" w14:anchorId="38052050">
          <v:shape id="_x0000_i1369" type="#_x0000_t75" style="width:13.5pt;height:18.75pt" o:ole="">
            <v:imagedata r:id="rId695" o:title=""/>
          </v:shape>
          <o:OLEObject Type="Embed" ProgID="Equation.DSMT4" ShapeID="_x0000_i1369" DrawAspect="Content" ObjectID="_1772538056" r:id="rId696"/>
        </w:object>
      </w:r>
      <w:r w:rsidRPr="00EB4487">
        <w:t xml:space="preserve">and buckling curve c of EN 1993-1-1, the reduction coefficient </w:t>
      </w:r>
      <w:r w:rsidR="006E34F8" w:rsidRPr="006E34F8">
        <w:rPr>
          <w:position w:val="-12"/>
        </w:rPr>
        <w:object w:dxaOrig="300" w:dyaOrig="360" w14:anchorId="5AD8C310">
          <v:shape id="_x0000_i1370" type="#_x0000_t75" style="width:15pt;height:18pt" o:ole="">
            <v:imagedata r:id="rId697" o:title=""/>
          </v:shape>
          <o:OLEObject Type="Embed" ProgID="Equation.DSMT4" ShapeID="_x0000_i1370" DrawAspect="Content" ObjectID="_1772538057" r:id="rId698"/>
        </w:object>
      </w:r>
      <w:r w:rsidRPr="00EB4487">
        <w:t xml:space="preserve">may be calculated and the design axial buckling load in the fire situation </w:t>
      </w:r>
      <w:r w:rsidR="00A71B5E">
        <w:rPr>
          <w:color w:val="000000"/>
        </w:rPr>
        <w:t>should be derived from Formula (E.20)</w:t>
      </w:r>
      <w:r w:rsidR="00A71B5E" w:rsidRPr="00A0537E">
        <w:rPr>
          <w:color w:val="000000"/>
        </w:rPr>
        <w:t>:</w:t>
      </w:r>
    </w:p>
    <w:p w14:paraId="30493CF9" w14:textId="0ADD2238" w:rsidR="00065804" w:rsidRDefault="006E34F8" w:rsidP="0096512B">
      <w:pPr>
        <w:pStyle w:val="Formula"/>
      </w:pPr>
      <w:r w:rsidRPr="006E34F8">
        <w:rPr>
          <w:position w:val="-14"/>
        </w:rPr>
        <w:object w:dxaOrig="1900" w:dyaOrig="340" w14:anchorId="4EDC3CFB">
          <v:shape id="_x0000_i1371" type="#_x0000_t75" style="width:96pt;height:16.5pt" o:ole="">
            <v:imagedata r:id="rId699" o:title=""/>
          </v:shape>
          <o:OLEObject Type="Embed" ProgID="Equation.DSMT4" ShapeID="_x0000_i1371" DrawAspect="Content" ObjectID="_1772538058" r:id="rId700"/>
        </w:object>
      </w:r>
      <w:r w:rsidR="0096512B">
        <w:tab/>
      </w:r>
      <w:r w:rsidR="00065804" w:rsidRPr="00EB4487">
        <w:t>(E.2</w:t>
      </w:r>
      <w:r w:rsidR="00A71B5E">
        <w:t>0</w:t>
      </w:r>
      <w:r w:rsidR="00065804" w:rsidRPr="00EB4487">
        <w:t>)</w:t>
      </w:r>
    </w:p>
    <w:p w14:paraId="04B4D6FB" w14:textId="60951DD5" w:rsidR="00065804" w:rsidRPr="00D7317F" w:rsidRDefault="00065804" w:rsidP="0096512B">
      <w:pPr>
        <w:pStyle w:val="BodyText"/>
      </w:pPr>
      <w:r w:rsidRPr="00D7317F">
        <w:t>(5) Design values of the resistance</w:t>
      </w:r>
      <w:r w:rsidR="00707B68" w:rsidRPr="00D7317F">
        <w:t>s</w:t>
      </w:r>
      <w:r w:rsidRPr="00D7317F">
        <w:t xml:space="preserve"> of members to axial compression </w:t>
      </w:r>
      <w:r w:rsidR="006E34F8" w:rsidRPr="006E34F8">
        <w:rPr>
          <w:position w:val="-14"/>
        </w:rPr>
        <w:object w:dxaOrig="700" w:dyaOrig="380" w14:anchorId="7FFC8C88">
          <v:shape id="_x0000_i1372" type="#_x0000_t75" style="width:35.25pt;height:18.75pt" o:ole="">
            <v:imagedata r:id="rId701" o:title=""/>
          </v:shape>
          <o:OLEObject Type="Embed" ProgID="Equation.DSMT4" ShapeID="_x0000_i1372" DrawAspect="Content" ObjectID="_1772538059" r:id="rId702"/>
        </w:object>
      </w:r>
      <w:r w:rsidRPr="00D7317F">
        <w:rPr>
          <w:vertAlign w:val="subscript"/>
        </w:rPr>
        <w:t xml:space="preserve"> </w:t>
      </w:r>
      <w:r w:rsidR="00A71B5E" w:rsidRPr="00D7317F">
        <w:rPr>
          <w:color w:val="000000"/>
        </w:rPr>
        <w:t xml:space="preserve">should be determined from </w:t>
      </w:r>
      <w:r w:rsidRPr="00D7317F">
        <w:t>Figures E.2 and E.3 as a function of the buckling length l</w:t>
      </w:r>
      <w:r w:rsidRPr="00D7317F">
        <w:rPr>
          <w:vertAlign w:val="subscript"/>
        </w:rPr>
        <w:t>fi</w:t>
      </w:r>
      <w:r w:rsidRPr="00D7317F">
        <w:t xml:space="preserve"> for the section series HEA with S355 steel, C40/50 concrete, and B500 reinforcing bars, for the standard fire resistance classes R60, R90 and R120.</w:t>
      </w:r>
    </w:p>
    <w:p w14:paraId="7C2A7653" w14:textId="342C5A75" w:rsidR="00065804" w:rsidRPr="00EB4487" w:rsidRDefault="00A71B5E" w:rsidP="001938D9">
      <w:pPr>
        <w:pStyle w:val="Note"/>
      </w:pPr>
      <w:r w:rsidRPr="00D7317F">
        <w:t>NOTE</w:t>
      </w:r>
      <w:r w:rsidRPr="00D7317F">
        <w:tab/>
      </w:r>
      <w:r w:rsidR="00065804" w:rsidRPr="00D7317F">
        <w:t xml:space="preserve">These design graphs are based on the partial material safety factors </w:t>
      </w:r>
      <w:r w:rsidR="006E34F8" w:rsidRPr="006E34F8">
        <w:rPr>
          <w:position w:val="-14"/>
        </w:rPr>
        <w:object w:dxaOrig="2740" w:dyaOrig="380" w14:anchorId="4C93874A">
          <v:shape id="_x0000_i1373" type="#_x0000_t75" style="width:137.25pt;height:18.75pt" o:ole="">
            <v:imagedata r:id="rId703" o:title=""/>
          </v:shape>
          <o:OLEObject Type="Embed" ProgID="Equation.DSMT4" ShapeID="_x0000_i1373" DrawAspect="Content" ObjectID="_1772538060" r:id="rId704"/>
        </w:object>
      </w:r>
      <w:r w:rsidR="0096512B" w:rsidRPr="00D7317F">
        <w:t>.</w:t>
      </w:r>
    </w:p>
    <w:p w14:paraId="040A4E82" w14:textId="29D07A86" w:rsidR="00065804" w:rsidRPr="00EB4487" w:rsidRDefault="00065804" w:rsidP="00302602">
      <w:pPr>
        <w:pStyle w:val="a2"/>
      </w:pPr>
      <w:bookmarkStart w:id="389" w:name="_Toc150422905"/>
      <w:r w:rsidRPr="00EB4487">
        <w:t>Eccentricity of loading</w:t>
      </w:r>
      <w:bookmarkEnd w:id="389"/>
    </w:p>
    <w:p w14:paraId="1A728A8D" w14:textId="67D42881" w:rsidR="00065804" w:rsidRPr="00EB4487" w:rsidRDefault="00065804" w:rsidP="0096512B">
      <w:pPr>
        <w:pStyle w:val="BodyText"/>
      </w:pPr>
      <w:r w:rsidRPr="00EB4487">
        <w:t xml:space="preserve">(1) For a column subjected to a load with an eccentricity </w:t>
      </w:r>
      <w:r w:rsidRPr="00EB4487">
        <w:sym w:font="Symbol" w:char="F064"/>
      </w:r>
      <w:r w:rsidRPr="00EB4487">
        <w:t xml:space="preserve">, the design buckling load </w:t>
      </w:r>
      <w:r w:rsidR="006E34F8" w:rsidRPr="006E34F8">
        <w:rPr>
          <w:position w:val="-14"/>
        </w:rPr>
        <w:object w:dxaOrig="720" w:dyaOrig="380" w14:anchorId="189A4256">
          <v:shape id="_x0000_i1374" type="#_x0000_t75" style="width:36.75pt;height:18.75pt" o:ole="">
            <v:imagedata r:id="rId705" o:title=""/>
          </v:shape>
          <o:OLEObject Type="Embed" ProgID="Equation.DSMT4" ShapeID="_x0000_i1374" DrawAspect="Content" ObjectID="_1772538061" r:id="rId706"/>
        </w:object>
      </w:r>
      <w:r w:rsidRPr="00EB4487">
        <w:rPr>
          <w:vertAlign w:val="subscript"/>
        </w:rPr>
        <w:t xml:space="preserve"> </w:t>
      </w:r>
      <w:r w:rsidRPr="00EB4487">
        <w:t>may be obtained from</w:t>
      </w:r>
      <w:r w:rsidR="00A71B5E" w:rsidRPr="00A71B5E">
        <w:rPr>
          <w:color w:val="000000"/>
        </w:rPr>
        <w:t xml:space="preserve"> </w:t>
      </w:r>
      <w:r w:rsidR="00A71B5E">
        <w:rPr>
          <w:color w:val="000000"/>
        </w:rPr>
        <w:t>Formula (E.22)</w:t>
      </w:r>
      <w:r w:rsidR="00A71B5E" w:rsidRPr="00A0537E">
        <w:rPr>
          <w:color w:val="000000"/>
        </w:rPr>
        <w:t>:</w:t>
      </w:r>
    </w:p>
    <w:p w14:paraId="3739F4FA" w14:textId="2A0F2F56" w:rsidR="00065804" w:rsidRPr="00102FCA" w:rsidRDefault="006E34F8" w:rsidP="00102FCA">
      <w:pPr>
        <w:pStyle w:val="Formula"/>
      </w:pPr>
      <w:r w:rsidRPr="006E34F8">
        <w:rPr>
          <w:position w:val="-14"/>
        </w:rPr>
        <w:object w:dxaOrig="2740" w:dyaOrig="380" w14:anchorId="6B63A0AE">
          <v:shape id="_x0000_i1375" type="#_x0000_t75" style="width:137.25pt;height:18.75pt" o:ole="">
            <v:imagedata r:id="rId707" o:title=""/>
          </v:shape>
          <o:OLEObject Type="Embed" ProgID="Equation.DSMT4" ShapeID="_x0000_i1375" DrawAspect="Content" ObjectID="_1772538062" r:id="rId708"/>
        </w:object>
      </w:r>
      <w:r w:rsidR="00102FCA">
        <w:tab/>
      </w:r>
      <w:r w:rsidR="00065804" w:rsidRPr="00EB4487">
        <w:rPr>
          <w:color w:val="000000"/>
        </w:rPr>
        <w:t>(E.2</w:t>
      </w:r>
      <w:r w:rsidR="00A71B5E">
        <w:rPr>
          <w:color w:val="000000"/>
        </w:rPr>
        <w:t>1</w:t>
      </w:r>
      <w:r w:rsidR="00065804" w:rsidRPr="00EB4487">
        <w:rPr>
          <w:color w:val="000000"/>
        </w:rPr>
        <w:t>)</w:t>
      </w:r>
    </w:p>
    <w:p w14:paraId="4577E5AC" w14:textId="048E3F5B" w:rsidR="00065804" w:rsidRDefault="00102FCA" w:rsidP="0096512B">
      <w:pPr>
        <w:pStyle w:val="BodyText"/>
        <w:rPr>
          <w:color w:val="000000"/>
        </w:rPr>
      </w:pPr>
      <w:r>
        <w:rPr>
          <w:color w:val="000000"/>
        </w:rPr>
        <w:t>w</w:t>
      </w:r>
      <w:r w:rsidR="00065804" w:rsidRPr="00EB4487">
        <w:rPr>
          <w:color w:val="000000"/>
        </w:rPr>
        <w:t>here</w:t>
      </w:r>
    </w:p>
    <w:tbl>
      <w:tblPr>
        <w:tblW w:w="9247" w:type="dxa"/>
        <w:tblInd w:w="534" w:type="dxa"/>
        <w:tblLayout w:type="fixed"/>
        <w:tblLook w:val="04A0" w:firstRow="1" w:lastRow="0" w:firstColumn="1" w:lastColumn="0" w:noHBand="0" w:noVBand="1"/>
      </w:tblPr>
      <w:tblGrid>
        <w:gridCol w:w="1026"/>
        <w:gridCol w:w="8221"/>
      </w:tblGrid>
      <w:tr w:rsidR="00102FCA" w:rsidRPr="0096512B" w14:paraId="6110B1B9" w14:textId="77777777" w:rsidTr="00BC3EE4">
        <w:tc>
          <w:tcPr>
            <w:tcW w:w="1026" w:type="dxa"/>
            <w:vAlign w:val="center"/>
          </w:tcPr>
          <w:p w14:paraId="1E196630" w14:textId="1338417D" w:rsidR="00102FCA" w:rsidRPr="00152CE8" w:rsidRDefault="006E34F8" w:rsidP="00152CE8">
            <w:pPr>
              <w:pStyle w:val="BodyText"/>
              <w:tabs>
                <w:tab w:val="center" w:pos="400"/>
                <w:tab w:val="right" w:pos="800"/>
              </w:tabs>
              <w:rPr>
                <w:color w:val="000000"/>
              </w:rPr>
            </w:pPr>
            <w:r w:rsidRPr="006E34F8">
              <w:rPr>
                <w:position w:val="-10"/>
              </w:rPr>
              <w:object w:dxaOrig="420" w:dyaOrig="300" w14:anchorId="4BE84E7E">
                <v:shape id="_x0000_i1376" type="#_x0000_t75" style="width:21pt;height:15pt" o:ole="">
                  <v:imagedata r:id="rId709" o:title=""/>
                </v:shape>
                <o:OLEObject Type="Embed" ProgID="Equation.DSMT4" ShapeID="_x0000_i1376" DrawAspect="Content" ObjectID="_1772538063" r:id="rId710"/>
              </w:object>
            </w:r>
            <w:r w:rsidR="00102FCA" w:rsidRPr="00EB4487">
              <w:rPr>
                <w:color w:val="000000"/>
              </w:rPr>
              <w:t xml:space="preserve">and </w:t>
            </w:r>
            <w:r w:rsidRPr="006E34F8">
              <w:rPr>
                <w:position w:val="-12"/>
              </w:rPr>
              <w:object w:dxaOrig="560" w:dyaOrig="320" w14:anchorId="05A78ABB">
                <v:shape id="_x0000_i1377" type="#_x0000_t75" style="width:27.75pt;height:15.75pt" o:ole="">
                  <v:imagedata r:id="rId711" o:title=""/>
                </v:shape>
                <o:OLEObject Type="Embed" ProgID="Equation.DSMT4" ShapeID="_x0000_i1377" DrawAspect="Content" ObjectID="_1772538064" r:id="rId712"/>
              </w:object>
            </w:r>
          </w:p>
        </w:tc>
        <w:tc>
          <w:tcPr>
            <w:tcW w:w="8221" w:type="dxa"/>
          </w:tcPr>
          <w:p w14:paraId="4F71EFFE" w14:textId="028FA43E" w:rsidR="00102FCA" w:rsidRPr="00152CE8" w:rsidRDefault="00152CE8" w:rsidP="00152CE8">
            <w:pPr>
              <w:pStyle w:val="BodyText"/>
              <w:rPr>
                <w:color w:val="000000"/>
              </w:rPr>
            </w:pPr>
            <w:r w:rsidRPr="00EB4487">
              <w:rPr>
                <w:color w:val="000000"/>
              </w:rPr>
              <w:t xml:space="preserve">represent the axial buckling load and the buckling load in case of an eccentric load calculated according to </w:t>
            </w:r>
            <w:r w:rsidR="00A71B5E" w:rsidRPr="00A0537E">
              <w:rPr>
                <w:color w:val="000000"/>
              </w:rPr>
              <w:t>EN 1994-1-1, for normal temperature design.</w:t>
            </w:r>
          </w:p>
        </w:tc>
      </w:tr>
    </w:tbl>
    <w:p w14:paraId="332190D4" w14:textId="0C15F7DD" w:rsidR="00065804" w:rsidRPr="00EB4487" w:rsidRDefault="00065804" w:rsidP="00065804">
      <w:pPr>
        <w:pStyle w:val="ANNEX"/>
        <w:rPr>
          <w:rFonts w:asciiTheme="majorHAnsi" w:hAnsiTheme="majorHAnsi"/>
          <w:noProof/>
        </w:rPr>
      </w:pPr>
      <w:r w:rsidRPr="00EB4487">
        <w:rPr>
          <w:rFonts w:asciiTheme="majorHAnsi" w:hAnsiTheme="majorHAnsi"/>
          <w:noProof/>
        </w:rPr>
        <w:lastRenderedPageBreak/>
        <w:br/>
      </w:r>
      <w:bookmarkStart w:id="390" w:name="_Toc150422906"/>
      <w:r w:rsidRPr="006E34F8">
        <w:rPr>
          <w:rFonts w:asciiTheme="majorHAnsi" w:hAnsiTheme="majorHAnsi"/>
          <w:b w:val="0"/>
          <w:noProof/>
        </w:rPr>
        <w:t>(</w:t>
      </w:r>
      <w:r w:rsidR="006E34F8" w:rsidRPr="006E34F8">
        <w:rPr>
          <w:rFonts w:asciiTheme="majorHAnsi" w:hAnsiTheme="majorHAnsi"/>
          <w:b w:val="0"/>
          <w:noProof/>
        </w:rPr>
        <w:t>n</w:t>
      </w:r>
      <w:r w:rsidRPr="006E34F8">
        <w:rPr>
          <w:rFonts w:asciiTheme="majorHAnsi" w:hAnsiTheme="majorHAnsi"/>
          <w:b w:val="0"/>
          <w:noProof/>
        </w:rPr>
        <w:t>ormative)</w:t>
      </w:r>
      <w:r w:rsidR="006E34F8">
        <w:rPr>
          <w:rFonts w:asciiTheme="majorHAnsi" w:hAnsiTheme="majorHAnsi"/>
          <w:noProof/>
        </w:rPr>
        <w:br/>
      </w:r>
      <w:r w:rsidRPr="00EB4487">
        <w:rPr>
          <w:rFonts w:asciiTheme="majorHAnsi" w:hAnsiTheme="majorHAnsi"/>
          <w:noProof/>
        </w:rPr>
        <w:br/>
        <w:t>Simple caculation model for concrete filled hollow sections exposed to</w:t>
      </w:r>
      <w:r w:rsidR="00A71B5E">
        <w:rPr>
          <w:rFonts w:asciiTheme="majorHAnsi" w:hAnsiTheme="majorHAnsi"/>
          <w:noProof/>
        </w:rPr>
        <w:t xml:space="preserve"> </w:t>
      </w:r>
      <w:r w:rsidRPr="00EB4487">
        <w:rPr>
          <w:rFonts w:asciiTheme="majorHAnsi" w:hAnsiTheme="majorHAnsi"/>
          <w:noProof/>
        </w:rPr>
        <w:t>the standard temperature-time curve</w:t>
      </w:r>
      <w:bookmarkEnd w:id="390"/>
    </w:p>
    <w:p w14:paraId="15E6EB75" w14:textId="6B556BC5" w:rsidR="00A71B5E" w:rsidRDefault="00A71B5E" w:rsidP="00302602">
      <w:pPr>
        <w:pStyle w:val="a2"/>
      </w:pPr>
      <w:bookmarkStart w:id="391" w:name="_Toc150422907"/>
      <w:r>
        <w:t>Use of this annex</w:t>
      </w:r>
      <w:bookmarkEnd w:id="391"/>
    </w:p>
    <w:p w14:paraId="4D00651D" w14:textId="0498208B" w:rsidR="00A71B5E" w:rsidRPr="00C938A0" w:rsidRDefault="00A71B5E" w:rsidP="004256FF">
      <w:pPr>
        <w:pStyle w:val="BodyText"/>
      </w:pPr>
      <w:r w:rsidRPr="00623EBA">
        <w:t xml:space="preserve">(1) This Normative Annex contains additional provisions to </w:t>
      </w:r>
      <w:r>
        <w:t>7.5.3</w:t>
      </w:r>
      <w:r w:rsidRPr="00623EBA">
        <w:t xml:space="preserve"> for </w:t>
      </w:r>
      <w:r>
        <w:t>unprotected concrete filled hollow sections exposed to standard fire</w:t>
      </w:r>
      <w:r w:rsidRPr="00623EBA">
        <w:t xml:space="preserve">.   </w:t>
      </w:r>
    </w:p>
    <w:p w14:paraId="29BDE7BD" w14:textId="62D47AAE" w:rsidR="00065804" w:rsidRPr="00EB4487" w:rsidRDefault="00A71B5E" w:rsidP="00302602">
      <w:pPr>
        <w:pStyle w:val="a2"/>
      </w:pPr>
      <w:bookmarkStart w:id="392" w:name="_Toc150422908"/>
      <w:r>
        <w:t>Scope and f</w:t>
      </w:r>
      <w:r w:rsidR="00065804" w:rsidRPr="00EB4487">
        <w:t xml:space="preserve">ield of </w:t>
      </w:r>
      <w:r w:rsidR="00065804" w:rsidRPr="00E23C0E">
        <w:t>application</w:t>
      </w:r>
      <w:bookmarkEnd w:id="392"/>
    </w:p>
    <w:p w14:paraId="75700583" w14:textId="77777777" w:rsidR="00065804" w:rsidRPr="00E23C0E" w:rsidRDefault="00065804" w:rsidP="00E23C0E">
      <w:pPr>
        <w:pStyle w:val="BodyText"/>
      </w:pPr>
      <w:r w:rsidRPr="00E23C0E">
        <w:t>(1) This calculation model should only be applied when the following conditions are satisfied:</w:t>
      </w:r>
    </w:p>
    <w:p w14:paraId="5E6F9B39" w14:textId="43BA0F37" w:rsidR="00E23C0E" w:rsidRDefault="00065804" w:rsidP="00E23C0E">
      <w:pPr>
        <w:pStyle w:val="ListBullet"/>
        <w:jc w:val="left"/>
      </w:pPr>
      <w:r w:rsidRPr="00E23C0E">
        <w:t>For Circular Hollow Section (CHS) columns</w:t>
      </w:r>
      <w:r w:rsidR="00117783">
        <w:t>:</w:t>
      </w:r>
    </w:p>
    <w:p w14:paraId="5014C332" w14:textId="5CA7E712" w:rsidR="00E23C0E" w:rsidRDefault="006E34F8" w:rsidP="00E23C0E">
      <w:pPr>
        <w:pStyle w:val="Formula"/>
      </w:pPr>
      <w:r w:rsidRPr="006E34F8">
        <w:rPr>
          <w:position w:val="-10"/>
        </w:rPr>
        <w:object w:dxaOrig="1320" w:dyaOrig="300" w14:anchorId="3298D218">
          <v:shape id="_x0000_i1378" type="#_x0000_t75" style="width:66pt;height:15pt" o:ole="">
            <v:imagedata r:id="rId713" o:title=""/>
          </v:shape>
          <o:OLEObject Type="Embed" ProgID="Equation.DSMT4" ShapeID="_x0000_i1378" DrawAspect="Content" ObjectID="_1772538065" r:id="rId714"/>
        </w:object>
      </w:r>
    </w:p>
    <w:p w14:paraId="22CFAE28" w14:textId="0933EE90" w:rsidR="00E23C0E" w:rsidRDefault="006E34F8" w:rsidP="00E23C0E">
      <w:pPr>
        <w:pStyle w:val="Formula"/>
      </w:pPr>
      <w:r w:rsidRPr="006E34F8">
        <w:rPr>
          <w:position w:val="-10"/>
        </w:rPr>
        <w:object w:dxaOrig="1240" w:dyaOrig="300" w14:anchorId="13A78121">
          <v:shape id="_x0000_i1379" type="#_x0000_t75" style="width:62.25pt;height:15pt" o:ole="">
            <v:imagedata r:id="rId715" o:title=""/>
          </v:shape>
          <o:OLEObject Type="Embed" ProgID="Equation.DSMT4" ShapeID="_x0000_i1379" DrawAspect="Content" ObjectID="_1772538066" r:id="rId716"/>
        </w:object>
      </w:r>
    </w:p>
    <w:p w14:paraId="5A7B8D41" w14:textId="38E30AB7" w:rsidR="00E23C0E" w:rsidRPr="00E23C0E" w:rsidRDefault="006E34F8" w:rsidP="00251798">
      <w:pPr>
        <w:pStyle w:val="Formula"/>
      </w:pPr>
      <w:r w:rsidRPr="006E34F8">
        <w:rPr>
          <w:position w:val="-14"/>
        </w:rPr>
        <w:object w:dxaOrig="1260" w:dyaOrig="340" w14:anchorId="296AB12E">
          <v:shape id="_x0000_i1380" type="#_x0000_t75" style="width:63pt;height:16.5pt" o:ole="">
            <v:imagedata r:id="rId717" o:title=""/>
          </v:shape>
          <o:OLEObject Type="Embed" ProgID="Equation.DSMT4" ShapeID="_x0000_i1380" DrawAspect="Content" ObjectID="_1772538067" r:id="rId718"/>
        </w:object>
      </w:r>
    </w:p>
    <w:p w14:paraId="1774370A" w14:textId="7CF1600D" w:rsidR="00065804" w:rsidRDefault="00065804" w:rsidP="00251798">
      <w:pPr>
        <w:pStyle w:val="ListBullet"/>
      </w:pPr>
      <w:r w:rsidRPr="00EB4487">
        <w:t>For Square Hollow Section (SHS) columns:</w:t>
      </w:r>
    </w:p>
    <w:p w14:paraId="52FEBB06" w14:textId="45A5B8E5" w:rsidR="00251798" w:rsidRDefault="006E34F8" w:rsidP="00251798">
      <w:pPr>
        <w:pStyle w:val="Formula"/>
      </w:pPr>
      <w:r w:rsidRPr="006E34F8">
        <w:rPr>
          <w:position w:val="-10"/>
        </w:rPr>
        <w:object w:dxaOrig="1320" w:dyaOrig="300" w14:anchorId="77EDD09F">
          <v:shape id="_x0000_i1381" type="#_x0000_t75" style="width:66pt;height:15pt" o:ole="">
            <v:imagedata r:id="rId719" o:title=""/>
          </v:shape>
          <o:OLEObject Type="Embed" ProgID="Equation.DSMT4" ShapeID="_x0000_i1381" DrawAspect="Content" ObjectID="_1772538068" r:id="rId720"/>
        </w:object>
      </w:r>
    </w:p>
    <w:p w14:paraId="6D0B3C1D" w14:textId="270C0C7C" w:rsidR="00251798" w:rsidRDefault="006E34F8" w:rsidP="00251798">
      <w:pPr>
        <w:pStyle w:val="Formula"/>
      </w:pPr>
      <w:r w:rsidRPr="006E34F8">
        <w:rPr>
          <w:position w:val="-10"/>
        </w:rPr>
        <w:object w:dxaOrig="1140" w:dyaOrig="300" w14:anchorId="6734B89E">
          <v:shape id="_x0000_i1382" type="#_x0000_t75" style="width:57pt;height:15pt" o:ole="">
            <v:imagedata r:id="rId721" o:title=""/>
          </v:shape>
          <o:OLEObject Type="Embed" ProgID="Equation.DSMT4" ShapeID="_x0000_i1382" DrawAspect="Content" ObjectID="_1772538069" r:id="rId722"/>
        </w:object>
      </w:r>
    </w:p>
    <w:p w14:paraId="307E69E2" w14:textId="4038DACF" w:rsidR="00251798" w:rsidRPr="00251798" w:rsidRDefault="006E34F8" w:rsidP="00251798">
      <w:pPr>
        <w:pStyle w:val="Formula"/>
      </w:pPr>
      <w:r w:rsidRPr="006E34F8">
        <w:rPr>
          <w:position w:val="-14"/>
        </w:rPr>
        <w:object w:dxaOrig="1260" w:dyaOrig="340" w14:anchorId="2323BD32">
          <v:shape id="_x0000_i1383" type="#_x0000_t75" style="width:63pt;height:16.5pt" o:ole="">
            <v:imagedata r:id="rId723" o:title=""/>
          </v:shape>
          <o:OLEObject Type="Embed" ProgID="Equation.DSMT4" ShapeID="_x0000_i1383" DrawAspect="Content" ObjectID="_1772538070" r:id="rId724"/>
        </w:object>
      </w:r>
    </w:p>
    <w:p w14:paraId="21873127" w14:textId="022B1941" w:rsidR="00065804" w:rsidRDefault="00065804" w:rsidP="00251798">
      <w:pPr>
        <w:pStyle w:val="ListBullet"/>
      </w:pPr>
      <w:r w:rsidRPr="00EB4487">
        <w:t>For Elliptical Hollow Section (EHS) columns:</w:t>
      </w:r>
    </w:p>
    <w:p w14:paraId="4A74783A" w14:textId="556B2E8E" w:rsidR="00251798" w:rsidRDefault="006E34F8" w:rsidP="00251798">
      <w:pPr>
        <w:pStyle w:val="Formula"/>
      </w:pPr>
      <w:r w:rsidRPr="006E34F8">
        <w:rPr>
          <w:position w:val="-10"/>
        </w:rPr>
        <w:object w:dxaOrig="1440" w:dyaOrig="300" w14:anchorId="29DE41DA">
          <v:shape id="_x0000_i1384" type="#_x0000_t75" style="width:1in;height:15pt" o:ole="">
            <v:imagedata r:id="rId725" o:title=""/>
          </v:shape>
          <o:OLEObject Type="Embed" ProgID="Equation.DSMT4" ShapeID="_x0000_i1384" DrawAspect="Content" ObjectID="_1772538071" r:id="rId726"/>
        </w:object>
      </w:r>
    </w:p>
    <w:p w14:paraId="5965F57E" w14:textId="3FAA3CAC" w:rsidR="00251798" w:rsidRDefault="006E34F8" w:rsidP="00251798">
      <w:pPr>
        <w:pStyle w:val="Formula"/>
      </w:pPr>
      <w:r w:rsidRPr="006E34F8">
        <w:rPr>
          <w:position w:val="-10"/>
        </w:rPr>
        <w:object w:dxaOrig="1140" w:dyaOrig="300" w14:anchorId="4D7F6E67">
          <v:shape id="_x0000_i1385" type="#_x0000_t75" style="width:57pt;height:15pt" o:ole="">
            <v:imagedata r:id="rId727" o:title=""/>
          </v:shape>
          <o:OLEObject Type="Embed" ProgID="Equation.DSMT4" ShapeID="_x0000_i1385" DrawAspect="Content" ObjectID="_1772538072" r:id="rId728"/>
        </w:object>
      </w:r>
    </w:p>
    <w:p w14:paraId="3BD6F163" w14:textId="76C50768" w:rsidR="00251798" w:rsidRDefault="006E34F8" w:rsidP="00251798">
      <w:pPr>
        <w:pStyle w:val="Formula"/>
      </w:pPr>
      <w:r w:rsidRPr="006E34F8">
        <w:rPr>
          <w:position w:val="-14"/>
        </w:rPr>
        <w:object w:dxaOrig="1260" w:dyaOrig="340" w14:anchorId="6E1B04E4">
          <v:shape id="_x0000_i1386" type="#_x0000_t75" style="width:63pt;height:16.5pt" o:ole="">
            <v:imagedata r:id="rId729" o:title=""/>
          </v:shape>
          <o:OLEObject Type="Embed" ProgID="Equation.DSMT4" ShapeID="_x0000_i1386" DrawAspect="Content" ObjectID="_1772538073" r:id="rId730"/>
        </w:object>
      </w:r>
    </w:p>
    <w:p w14:paraId="44D8B832" w14:textId="1DF49AAF" w:rsidR="00251798" w:rsidRPr="00251798" w:rsidRDefault="006E34F8" w:rsidP="00251798">
      <w:pPr>
        <w:pStyle w:val="Formula"/>
      </w:pPr>
      <w:r w:rsidRPr="006E34F8">
        <w:rPr>
          <w:position w:val="-10"/>
        </w:rPr>
        <w:object w:dxaOrig="800" w:dyaOrig="300" w14:anchorId="51729ACB">
          <v:shape id="_x0000_i1387" type="#_x0000_t75" style="width:39.75pt;height:15pt" o:ole="">
            <v:imagedata r:id="rId731" o:title=""/>
          </v:shape>
          <o:OLEObject Type="Embed" ProgID="Equation.DSMT4" ShapeID="_x0000_i1387" DrawAspect="Content" ObjectID="_1772538074" r:id="rId732"/>
        </w:object>
      </w:r>
    </w:p>
    <w:p w14:paraId="3215D113" w14:textId="4996316A" w:rsidR="00065804" w:rsidRDefault="00065804" w:rsidP="00251798">
      <w:pPr>
        <w:pStyle w:val="ListBullet"/>
      </w:pPr>
      <w:r w:rsidRPr="00EB4487">
        <w:t>For Rectangular Hollow Section (RHS) columns:</w:t>
      </w:r>
    </w:p>
    <w:p w14:paraId="21F29EA1" w14:textId="26E3C83C" w:rsidR="00251798" w:rsidRDefault="006E34F8" w:rsidP="00251798">
      <w:pPr>
        <w:pStyle w:val="Formula"/>
      </w:pPr>
      <w:r w:rsidRPr="006E34F8">
        <w:rPr>
          <w:position w:val="-10"/>
        </w:rPr>
        <w:object w:dxaOrig="1440" w:dyaOrig="300" w14:anchorId="2DD59290">
          <v:shape id="_x0000_i1388" type="#_x0000_t75" style="width:1in;height:15pt" o:ole="">
            <v:imagedata r:id="rId733" o:title=""/>
          </v:shape>
          <o:OLEObject Type="Embed" ProgID="Equation.DSMT4" ShapeID="_x0000_i1388" DrawAspect="Content" ObjectID="_1772538075" r:id="rId734"/>
        </w:object>
      </w:r>
    </w:p>
    <w:p w14:paraId="071786B6" w14:textId="155BA56B" w:rsidR="00251798" w:rsidRDefault="006E34F8" w:rsidP="00251798">
      <w:pPr>
        <w:pStyle w:val="Formula"/>
      </w:pPr>
      <w:r w:rsidRPr="006E34F8">
        <w:rPr>
          <w:position w:val="-10"/>
        </w:rPr>
        <w:object w:dxaOrig="1140" w:dyaOrig="300" w14:anchorId="11CB97AB">
          <v:shape id="_x0000_i1389" type="#_x0000_t75" style="width:57pt;height:15pt" o:ole="">
            <v:imagedata r:id="rId735" o:title=""/>
          </v:shape>
          <o:OLEObject Type="Embed" ProgID="Equation.DSMT4" ShapeID="_x0000_i1389" DrawAspect="Content" ObjectID="_1772538076" r:id="rId736"/>
        </w:object>
      </w:r>
    </w:p>
    <w:p w14:paraId="2B522583" w14:textId="6FD580AF" w:rsidR="00251798" w:rsidRDefault="006E34F8" w:rsidP="00251798">
      <w:pPr>
        <w:pStyle w:val="Formula"/>
      </w:pPr>
      <w:r w:rsidRPr="006E34F8">
        <w:rPr>
          <w:position w:val="-14"/>
        </w:rPr>
        <w:object w:dxaOrig="1260" w:dyaOrig="340" w14:anchorId="41338B7D">
          <v:shape id="_x0000_i1390" type="#_x0000_t75" style="width:63pt;height:16.5pt" o:ole="">
            <v:imagedata r:id="rId737" o:title=""/>
          </v:shape>
          <o:OLEObject Type="Embed" ProgID="Equation.DSMT4" ShapeID="_x0000_i1390" DrawAspect="Content" ObjectID="_1772538077" r:id="rId738"/>
        </w:object>
      </w:r>
    </w:p>
    <w:p w14:paraId="58B2B7D5" w14:textId="59E8A492" w:rsidR="00883198" w:rsidRPr="00883198" w:rsidRDefault="006E34F8" w:rsidP="006E34F8">
      <w:pPr>
        <w:pStyle w:val="MTDisplayEquation"/>
        <w:rPr>
          <w:rFonts w:ascii="Arial" w:hAnsi="Arial"/>
          <w:sz w:val="20"/>
          <w:lang w:eastAsia="fr-FR"/>
        </w:rPr>
      </w:pPr>
      <w:r>
        <w:tab/>
      </w:r>
      <w:r w:rsidRPr="006E34F8">
        <w:rPr>
          <w:position w:val="-6"/>
        </w:rPr>
        <w:object w:dxaOrig="1380" w:dyaOrig="279" w14:anchorId="15F8CDA3">
          <v:shape id="_x0000_i1391" type="#_x0000_t75" style="width:69pt;height:13.5pt" o:ole="">
            <v:imagedata r:id="rId739" o:title=""/>
          </v:shape>
          <o:OLEObject Type="Embed" ProgID="Equation.DSMT4" ShapeID="_x0000_i1391" DrawAspect="Content" ObjectID="_1772538078" r:id="rId740"/>
        </w:object>
      </w:r>
    </w:p>
    <w:p w14:paraId="4F87A319" w14:textId="063A03D7" w:rsidR="00251798" w:rsidRDefault="00251798" w:rsidP="00854EFB">
      <w:pPr>
        <w:pStyle w:val="Formula"/>
      </w:pPr>
    </w:p>
    <w:p w14:paraId="491509AB" w14:textId="2188D53E" w:rsidR="00065804" w:rsidRDefault="00251798" w:rsidP="00251798">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884"/>
        <w:gridCol w:w="8363"/>
      </w:tblGrid>
      <w:tr w:rsidR="00251798" w:rsidRPr="00152CE8" w14:paraId="2797FC7E" w14:textId="77777777" w:rsidTr="006E34F8">
        <w:tc>
          <w:tcPr>
            <w:tcW w:w="884" w:type="dxa"/>
            <w:vAlign w:val="center"/>
          </w:tcPr>
          <w:p w14:paraId="2A1824CC" w14:textId="4A7E2478" w:rsidR="00251798" w:rsidRPr="00394E5D" w:rsidRDefault="00251798" w:rsidP="00501625">
            <w:pPr>
              <w:pStyle w:val="Note"/>
              <w:rPr>
                <w:i/>
                <w:iCs/>
                <w:color w:val="000000"/>
                <w:sz w:val="22"/>
                <w:szCs w:val="22"/>
              </w:rPr>
            </w:pPr>
            <w:r w:rsidRPr="00394E5D">
              <w:rPr>
                <w:i/>
                <w:iCs/>
                <w:sz w:val="22"/>
                <w:szCs w:val="22"/>
              </w:rPr>
              <w:t>D</w:t>
            </w:r>
          </w:p>
        </w:tc>
        <w:tc>
          <w:tcPr>
            <w:tcW w:w="8363" w:type="dxa"/>
          </w:tcPr>
          <w:p w14:paraId="7B48815E" w14:textId="53E69921" w:rsidR="00251798" w:rsidRPr="00394E5D" w:rsidRDefault="00251798" w:rsidP="00501625">
            <w:pPr>
              <w:pStyle w:val="Note"/>
              <w:rPr>
                <w:sz w:val="22"/>
                <w:szCs w:val="22"/>
              </w:rPr>
            </w:pPr>
            <w:r w:rsidRPr="00394E5D">
              <w:rPr>
                <w:sz w:val="22"/>
                <w:szCs w:val="22"/>
              </w:rPr>
              <w:t>is the outer diameter of a circular cross-section [mm];</w:t>
            </w:r>
          </w:p>
        </w:tc>
      </w:tr>
      <w:tr w:rsidR="00117783" w:rsidRPr="00152CE8" w14:paraId="08C49C8D" w14:textId="77777777" w:rsidTr="006E34F8">
        <w:tc>
          <w:tcPr>
            <w:tcW w:w="884" w:type="dxa"/>
            <w:vAlign w:val="center"/>
          </w:tcPr>
          <w:p w14:paraId="4F27D86E" w14:textId="157AB5F5" w:rsidR="00117783" w:rsidRPr="00394E5D" w:rsidRDefault="00117783" w:rsidP="00501625">
            <w:pPr>
              <w:pStyle w:val="Note"/>
              <w:rPr>
                <w:i/>
                <w:iCs/>
                <w:sz w:val="22"/>
                <w:szCs w:val="22"/>
              </w:rPr>
            </w:pPr>
            <w:r w:rsidRPr="00394E5D">
              <w:rPr>
                <w:i/>
                <w:iCs/>
                <w:sz w:val="22"/>
                <w:szCs w:val="22"/>
              </w:rPr>
              <w:t>B</w:t>
            </w:r>
          </w:p>
        </w:tc>
        <w:tc>
          <w:tcPr>
            <w:tcW w:w="8363" w:type="dxa"/>
          </w:tcPr>
          <w:p w14:paraId="46A6D19F" w14:textId="0222604D" w:rsidR="00117783" w:rsidRPr="00394E5D" w:rsidRDefault="00117783" w:rsidP="00501625">
            <w:pPr>
              <w:pStyle w:val="Note"/>
              <w:rPr>
                <w:sz w:val="22"/>
                <w:szCs w:val="22"/>
              </w:rPr>
            </w:pPr>
            <w:r w:rsidRPr="00394E5D">
              <w:rPr>
                <w:sz w:val="22"/>
                <w:szCs w:val="22"/>
              </w:rPr>
              <w:t>is the shorter outer dimension of a rectangular or elliptical cross-section [mm];</w:t>
            </w:r>
          </w:p>
        </w:tc>
      </w:tr>
      <w:tr w:rsidR="00117783" w:rsidRPr="00152CE8" w14:paraId="6F794CC1" w14:textId="77777777" w:rsidTr="006E34F8">
        <w:tc>
          <w:tcPr>
            <w:tcW w:w="884" w:type="dxa"/>
            <w:vAlign w:val="center"/>
          </w:tcPr>
          <w:p w14:paraId="3EB66595" w14:textId="4C74E690" w:rsidR="00117783" w:rsidRPr="00394E5D" w:rsidRDefault="00117783" w:rsidP="00501625">
            <w:pPr>
              <w:pStyle w:val="Note"/>
              <w:rPr>
                <w:i/>
                <w:iCs/>
                <w:sz w:val="22"/>
                <w:szCs w:val="22"/>
              </w:rPr>
            </w:pPr>
            <w:r w:rsidRPr="00394E5D">
              <w:rPr>
                <w:i/>
                <w:iCs/>
                <w:sz w:val="22"/>
                <w:szCs w:val="22"/>
              </w:rPr>
              <w:t>H</w:t>
            </w:r>
          </w:p>
        </w:tc>
        <w:tc>
          <w:tcPr>
            <w:tcW w:w="8363" w:type="dxa"/>
          </w:tcPr>
          <w:p w14:paraId="7663D899" w14:textId="2E16FC70" w:rsidR="00117783" w:rsidRPr="00394E5D" w:rsidRDefault="00117783" w:rsidP="00501625">
            <w:pPr>
              <w:pStyle w:val="Note"/>
              <w:rPr>
                <w:sz w:val="22"/>
                <w:szCs w:val="22"/>
              </w:rPr>
            </w:pPr>
            <w:r w:rsidRPr="00394E5D">
              <w:rPr>
                <w:sz w:val="22"/>
                <w:szCs w:val="22"/>
              </w:rPr>
              <w:t>is the larger outer dimension of a rectangular or elliptical cross-section [mm];</w:t>
            </w:r>
          </w:p>
        </w:tc>
      </w:tr>
      <w:tr w:rsidR="00117783" w:rsidRPr="00152CE8" w14:paraId="4B627B42" w14:textId="77777777" w:rsidTr="006E34F8">
        <w:tc>
          <w:tcPr>
            <w:tcW w:w="884" w:type="dxa"/>
            <w:vAlign w:val="center"/>
          </w:tcPr>
          <w:p w14:paraId="05F571EB" w14:textId="3ED6A953" w:rsidR="00117783" w:rsidRPr="00394E5D" w:rsidRDefault="00117783" w:rsidP="00501625">
            <w:pPr>
              <w:pStyle w:val="Note"/>
              <w:rPr>
                <w:i/>
                <w:iCs/>
                <w:sz w:val="22"/>
                <w:szCs w:val="22"/>
              </w:rPr>
            </w:pPr>
            <w:r w:rsidRPr="00394E5D">
              <w:rPr>
                <w:i/>
                <w:iCs/>
                <w:sz w:val="22"/>
                <w:szCs w:val="22"/>
              </w:rPr>
              <w:t>e</w:t>
            </w:r>
          </w:p>
        </w:tc>
        <w:tc>
          <w:tcPr>
            <w:tcW w:w="8363" w:type="dxa"/>
          </w:tcPr>
          <w:p w14:paraId="342004BC" w14:textId="026C7155" w:rsidR="00117783" w:rsidRPr="00394E5D" w:rsidRDefault="00117783" w:rsidP="00501625">
            <w:pPr>
              <w:pStyle w:val="Note"/>
              <w:rPr>
                <w:sz w:val="22"/>
                <w:szCs w:val="22"/>
              </w:rPr>
            </w:pPr>
            <w:r w:rsidRPr="00394E5D">
              <w:rPr>
                <w:sz w:val="22"/>
                <w:szCs w:val="22"/>
              </w:rPr>
              <w:t>is the wall thickness of the hollow section [mm];</w:t>
            </w:r>
          </w:p>
        </w:tc>
      </w:tr>
      <w:tr w:rsidR="00117783" w:rsidRPr="00152CE8" w14:paraId="3F2E9BEA" w14:textId="77777777" w:rsidTr="006E34F8">
        <w:tc>
          <w:tcPr>
            <w:tcW w:w="884" w:type="dxa"/>
            <w:vAlign w:val="center"/>
          </w:tcPr>
          <w:p w14:paraId="12D5AA72" w14:textId="31693436" w:rsidR="00117783" w:rsidRPr="00394E5D" w:rsidRDefault="00117783" w:rsidP="00501625">
            <w:pPr>
              <w:pStyle w:val="Note"/>
              <w:rPr>
                <w:i/>
                <w:iCs/>
                <w:sz w:val="22"/>
                <w:szCs w:val="22"/>
              </w:rPr>
            </w:pPr>
            <w:r w:rsidRPr="00394E5D">
              <w:rPr>
                <w:i/>
                <w:iCs/>
                <w:sz w:val="22"/>
                <w:szCs w:val="22"/>
              </w:rPr>
              <w:t>A</w:t>
            </w:r>
            <w:r w:rsidRPr="00394E5D">
              <w:rPr>
                <w:i/>
                <w:iCs/>
                <w:sz w:val="22"/>
                <w:szCs w:val="22"/>
                <w:vertAlign w:val="subscript"/>
              </w:rPr>
              <w:t>m</w:t>
            </w:r>
            <w:r w:rsidRPr="00394E5D">
              <w:rPr>
                <w:i/>
                <w:iCs/>
                <w:sz w:val="22"/>
                <w:szCs w:val="22"/>
              </w:rPr>
              <w:t>/V</w:t>
            </w:r>
          </w:p>
        </w:tc>
        <w:tc>
          <w:tcPr>
            <w:tcW w:w="8363" w:type="dxa"/>
          </w:tcPr>
          <w:p w14:paraId="29F88C64" w14:textId="72E97F82" w:rsidR="00117783" w:rsidRPr="00394E5D" w:rsidRDefault="00117783" w:rsidP="00501625">
            <w:pPr>
              <w:pStyle w:val="Note"/>
              <w:rPr>
                <w:sz w:val="22"/>
                <w:szCs w:val="22"/>
              </w:rPr>
            </w:pPr>
            <w:r w:rsidRPr="00394E5D">
              <w:rPr>
                <w:sz w:val="22"/>
                <w:szCs w:val="22"/>
              </w:rPr>
              <w:t>is the section factor, which for a composite column shall be calculated as the exposed perimeter divided by the total area, including all the components of the cross-section [m</w:t>
            </w:r>
            <w:r w:rsidRPr="00394E5D">
              <w:rPr>
                <w:sz w:val="22"/>
                <w:szCs w:val="22"/>
                <w:vertAlign w:val="superscript"/>
              </w:rPr>
              <w:t>-1</w:t>
            </w:r>
            <w:r w:rsidRPr="00394E5D">
              <w:rPr>
                <w:sz w:val="22"/>
                <w:szCs w:val="22"/>
              </w:rPr>
              <w:t>];</w:t>
            </w:r>
          </w:p>
        </w:tc>
      </w:tr>
      <w:tr w:rsidR="00117783" w:rsidRPr="00152CE8" w14:paraId="665D1F13" w14:textId="77777777" w:rsidTr="006E34F8">
        <w:tc>
          <w:tcPr>
            <w:tcW w:w="884" w:type="dxa"/>
            <w:vAlign w:val="center"/>
          </w:tcPr>
          <w:p w14:paraId="742C5D35" w14:textId="44992C87" w:rsidR="00117783" w:rsidRPr="00394E5D" w:rsidRDefault="00117783" w:rsidP="00501625">
            <w:pPr>
              <w:pStyle w:val="Note"/>
              <w:rPr>
                <w:sz w:val="22"/>
                <w:szCs w:val="22"/>
              </w:rPr>
            </w:pPr>
            <w:r w:rsidRPr="00273FC5">
              <w:rPr>
                <w:position w:val="-10"/>
                <w:sz w:val="22"/>
                <w:szCs w:val="22"/>
              </w:rPr>
              <w:object w:dxaOrig="279" w:dyaOrig="300" w14:anchorId="13068846">
                <v:shape id="_x0000_i1392" type="#_x0000_t75" style="width:13.5pt;height:13.5pt" o:ole="">
                  <v:imagedata r:id="rId741" o:title=""/>
                </v:shape>
                <o:OLEObject Type="Embed" ProgID="Equation.DSMT4" ShapeID="_x0000_i1392" DrawAspect="Content" ObjectID="_1772538079" r:id="rId742"/>
              </w:object>
            </w:r>
          </w:p>
        </w:tc>
        <w:tc>
          <w:tcPr>
            <w:tcW w:w="8363" w:type="dxa"/>
          </w:tcPr>
          <w:p w14:paraId="6500AF97" w14:textId="21BE7D7B" w:rsidR="00117783" w:rsidRPr="00394E5D" w:rsidRDefault="00117783" w:rsidP="00501625">
            <w:pPr>
              <w:pStyle w:val="Note"/>
              <w:rPr>
                <w:sz w:val="22"/>
                <w:szCs w:val="22"/>
              </w:rPr>
            </w:pPr>
            <w:r w:rsidRPr="00394E5D">
              <w:rPr>
                <w:sz w:val="22"/>
                <w:szCs w:val="22"/>
              </w:rPr>
              <w:t>is the reinforcement ratio of the concrete core, see (2); and</w:t>
            </w:r>
          </w:p>
        </w:tc>
      </w:tr>
      <w:tr w:rsidR="00117783" w:rsidRPr="00152CE8" w14:paraId="62C5EA4D" w14:textId="77777777" w:rsidTr="006E34F8">
        <w:tc>
          <w:tcPr>
            <w:tcW w:w="884" w:type="dxa"/>
            <w:vAlign w:val="center"/>
          </w:tcPr>
          <w:p w14:paraId="55E2B335" w14:textId="79CD77EC" w:rsidR="00117783" w:rsidRPr="00394E5D" w:rsidRDefault="00117783" w:rsidP="00501625">
            <w:pPr>
              <w:pStyle w:val="Note"/>
              <w:rPr>
                <w:sz w:val="22"/>
                <w:szCs w:val="22"/>
              </w:rPr>
            </w:pPr>
            <w:r w:rsidRPr="00394E5D">
              <w:rPr>
                <w:color w:val="000000"/>
                <w:sz w:val="22"/>
                <w:szCs w:val="22"/>
              </w:rPr>
              <w:t>l</w:t>
            </w:r>
            <w:r w:rsidRPr="00394E5D">
              <w:rPr>
                <w:color w:val="000000"/>
                <w:sz w:val="22"/>
                <w:szCs w:val="22"/>
                <w:vertAlign w:val="subscript"/>
              </w:rPr>
              <w:t>fi</w:t>
            </w:r>
          </w:p>
        </w:tc>
        <w:tc>
          <w:tcPr>
            <w:tcW w:w="8363" w:type="dxa"/>
          </w:tcPr>
          <w:p w14:paraId="7501D7EF" w14:textId="3106E15E" w:rsidR="00117783" w:rsidRPr="00394E5D" w:rsidRDefault="00117783" w:rsidP="00501625">
            <w:pPr>
              <w:pStyle w:val="Note"/>
              <w:rPr>
                <w:sz w:val="22"/>
                <w:szCs w:val="22"/>
                <w:lang w:eastAsia="de-DE"/>
              </w:rPr>
            </w:pPr>
            <w:r w:rsidRPr="00394E5D">
              <w:rPr>
                <w:sz w:val="22"/>
                <w:szCs w:val="22"/>
                <w:lang w:eastAsia="de-DE"/>
              </w:rPr>
              <w:t>is the buckling length of the column in the fire situation [m], defined in 7.5.1(9)</w:t>
            </w:r>
          </w:p>
        </w:tc>
      </w:tr>
    </w:tbl>
    <w:p w14:paraId="34282542" w14:textId="13FAAF5B" w:rsidR="00065804" w:rsidRDefault="00065804" w:rsidP="00D63DA3">
      <w:pPr>
        <w:pStyle w:val="BodyText"/>
        <w:spacing w:before="120"/>
        <w:rPr>
          <w:lang w:val="en-US"/>
        </w:rPr>
      </w:pPr>
      <w:r w:rsidRPr="00EB4487">
        <w:rPr>
          <w:lang w:val="en-US"/>
        </w:rPr>
        <w:t xml:space="preserve">(2) The reinforcement ratio </w:t>
      </w:r>
      <w:r w:rsidR="00343598" w:rsidRPr="00343598">
        <w:rPr>
          <w:position w:val="-10"/>
          <w:lang w:val="en-US"/>
        </w:rPr>
        <w:object w:dxaOrig="279" w:dyaOrig="300" w14:anchorId="64F85367">
          <v:shape id="_x0000_i1393" type="#_x0000_t75" style="width:13.5pt;height:13.5pt" o:ole="">
            <v:imagedata r:id="rId743" o:title=""/>
          </v:shape>
          <o:OLEObject Type="Embed" ProgID="Equation.DSMT4" ShapeID="_x0000_i1393" DrawAspect="Content" ObjectID="_1772538080" r:id="rId744"/>
        </w:object>
      </w:r>
      <w:r w:rsidRPr="00EB4487">
        <w:rPr>
          <w:lang w:val="en-US"/>
        </w:rPr>
        <w:t xml:space="preserve"> = </w:t>
      </w:r>
      <w:r w:rsidRPr="00EB4487">
        <w:rPr>
          <w:i/>
          <w:lang w:val="en-US"/>
        </w:rPr>
        <w:t>A</w:t>
      </w:r>
      <w:r w:rsidRPr="00EB4487">
        <w:rPr>
          <w:i/>
          <w:vertAlign w:val="subscript"/>
          <w:lang w:val="en-US"/>
        </w:rPr>
        <w:t>s</w:t>
      </w:r>
      <w:r w:rsidRPr="00EB4487">
        <w:rPr>
          <w:i/>
          <w:lang w:val="en-US"/>
        </w:rPr>
        <w:t>/(A</w:t>
      </w:r>
      <w:r w:rsidRPr="00EB4487">
        <w:rPr>
          <w:i/>
          <w:vertAlign w:val="subscript"/>
          <w:lang w:val="en-US"/>
        </w:rPr>
        <w:t>s</w:t>
      </w:r>
      <w:r w:rsidRPr="00EB4487">
        <w:rPr>
          <w:i/>
          <w:lang w:val="en-US"/>
        </w:rPr>
        <w:t xml:space="preserve"> + A</w:t>
      </w:r>
      <w:r w:rsidRPr="00EB4487">
        <w:rPr>
          <w:i/>
          <w:vertAlign w:val="subscript"/>
          <w:lang w:val="en-US"/>
        </w:rPr>
        <w:t>c</w:t>
      </w:r>
      <w:r w:rsidRPr="00EB4487">
        <w:rPr>
          <w:i/>
          <w:lang w:val="en-US"/>
        </w:rPr>
        <w:t>)</w:t>
      </w:r>
      <w:r w:rsidRPr="00EB4487">
        <w:rPr>
          <w:lang w:val="en-US"/>
        </w:rPr>
        <w:t xml:space="preserve"> shall be lower than 5</w:t>
      </w:r>
      <w:r w:rsidR="00FC1907">
        <w:rPr>
          <w:lang w:val="en-US"/>
        </w:rPr>
        <w:t xml:space="preserve"> </w:t>
      </w:r>
      <w:r w:rsidRPr="00EB4487">
        <w:rPr>
          <w:lang w:val="en-US"/>
        </w:rPr>
        <w:t>%.</w:t>
      </w:r>
    </w:p>
    <w:p w14:paraId="032A2C1F" w14:textId="31CE36FD" w:rsidR="00065804" w:rsidRPr="00EB4487" w:rsidRDefault="00065804" w:rsidP="00251798">
      <w:pPr>
        <w:pStyle w:val="BodyText"/>
        <w:rPr>
          <w:lang w:val="en-US"/>
        </w:rPr>
      </w:pPr>
      <w:r w:rsidRPr="00EB4487">
        <w:rPr>
          <w:lang w:val="en-US"/>
        </w:rPr>
        <w:t xml:space="preserve">(3) For concentrically loaded CHS and SHS columns with relative slenderness </w:t>
      </w:r>
      <w:r w:rsidRPr="00EB4487">
        <w:rPr>
          <w:position w:val="-6"/>
        </w:rPr>
        <w:object w:dxaOrig="270" w:dyaOrig="345" w14:anchorId="24382048">
          <v:shape id="_x0000_i1394" type="#_x0000_t75" style="width:13.5pt;height:13.5pt" o:ole="">
            <v:imagedata r:id="rId745" o:title=""/>
          </v:shape>
          <o:OLEObject Type="Embed" ProgID="Equation.DSMT4" ShapeID="_x0000_i1394" DrawAspect="Content" ObjectID="_1772538081" r:id="rId746"/>
        </w:object>
      </w:r>
      <w:r w:rsidRPr="00EB4487">
        <w:rPr>
          <w:lang w:val="en-US"/>
        </w:rPr>
        <w:t xml:space="preserve"> over 0</w:t>
      </w:r>
      <w:r w:rsidR="006E34F8">
        <w:rPr>
          <w:lang w:val="en-US"/>
        </w:rPr>
        <w:t>,</w:t>
      </w:r>
      <w:r w:rsidRPr="00EB4487">
        <w:rPr>
          <w:lang w:val="en-US"/>
        </w:rPr>
        <w:t>5, a minimum amount of 2</w:t>
      </w:r>
      <w:r w:rsidR="00FC1907">
        <w:rPr>
          <w:lang w:val="en-US"/>
        </w:rPr>
        <w:t>,</w:t>
      </w:r>
      <w:r w:rsidRPr="00EB4487">
        <w:rPr>
          <w:lang w:val="en-US"/>
        </w:rPr>
        <w:t>5</w:t>
      </w:r>
      <w:r w:rsidR="00FC1907">
        <w:rPr>
          <w:lang w:val="en-US"/>
        </w:rPr>
        <w:t xml:space="preserve"> </w:t>
      </w:r>
      <w:r w:rsidRPr="00EB4487">
        <w:rPr>
          <w:lang w:val="en-US"/>
        </w:rPr>
        <w:t>% of reinforcement is required. For EHS and RHS columns, no minimum reinforcement is required.</w:t>
      </w:r>
    </w:p>
    <w:p w14:paraId="778BB7E8" w14:textId="77EA5BD9" w:rsidR="00065804" w:rsidRPr="00EB4487" w:rsidRDefault="00065804" w:rsidP="00251798">
      <w:pPr>
        <w:pStyle w:val="BodyText"/>
        <w:rPr>
          <w:lang w:val="en-US"/>
        </w:rPr>
      </w:pPr>
      <w:r w:rsidRPr="00EB4487">
        <w:rPr>
          <w:lang w:val="en-US"/>
        </w:rPr>
        <w:t>(4) The relative load eccentricity</w:t>
      </w:r>
      <w:r w:rsidR="00343598" w:rsidRPr="00343598">
        <w:rPr>
          <w:position w:val="-10"/>
        </w:rPr>
        <w:object w:dxaOrig="480" w:dyaOrig="300" w14:anchorId="62010A65">
          <v:shape id="_x0000_i1395" type="#_x0000_t75" style="width:21.75pt;height:13.5pt" o:ole="">
            <v:imagedata r:id="rId747" o:title=""/>
          </v:shape>
          <o:OLEObject Type="Embed" ProgID="Equation.DSMT4" ShapeID="_x0000_i1395" DrawAspect="Content" ObjectID="_1772538082" r:id="rId748"/>
        </w:object>
      </w:r>
      <w:r w:rsidRPr="00EB4487">
        <w:t>,</w:t>
      </w:r>
      <w:r w:rsidR="00343598" w:rsidRPr="00343598">
        <w:rPr>
          <w:position w:val="-10"/>
          <w:lang w:val="en-US"/>
        </w:rPr>
        <w:object w:dxaOrig="480" w:dyaOrig="300" w14:anchorId="15753F50">
          <v:shape id="_x0000_i1396" type="#_x0000_t75" style="width:21.75pt;height:13.5pt" o:ole="">
            <v:imagedata r:id="rId749" o:title=""/>
          </v:shape>
          <o:OLEObject Type="Embed" ProgID="Equation.DSMT4" ShapeID="_x0000_i1396" DrawAspect="Content" ObjectID="_1772538083" r:id="rId750"/>
        </w:object>
      </w:r>
      <w:r w:rsidRPr="00EB4487">
        <w:rPr>
          <w:lang w:val="en-US"/>
        </w:rPr>
        <w:t xml:space="preserve">or </w:t>
      </w:r>
      <w:r w:rsidR="00343598" w:rsidRPr="00343598">
        <w:rPr>
          <w:position w:val="-10"/>
          <w:lang w:val="en-US"/>
        </w:rPr>
        <w:object w:dxaOrig="499" w:dyaOrig="300" w14:anchorId="079FF5FA">
          <v:shape id="_x0000_i1397" type="#_x0000_t75" style="width:21.75pt;height:13.5pt" o:ole="">
            <v:imagedata r:id="rId751" o:title=""/>
          </v:shape>
          <o:OLEObject Type="Embed" ProgID="Equation.DSMT4" ShapeID="_x0000_i1397" DrawAspect="Content" ObjectID="_1772538084" r:id="rId752"/>
        </w:object>
      </w:r>
      <w:r w:rsidRPr="00EB4487">
        <w:rPr>
          <w:lang w:val="en-US"/>
        </w:rPr>
        <w:t>shall be less than 1.</w:t>
      </w:r>
    </w:p>
    <w:p w14:paraId="1E0E7168" w14:textId="77777777" w:rsidR="00065804" w:rsidRPr="00EB4487" w:rsidRDefault="00065804" w:rsidP="00251798">
      <w:pPr>
        <w:pStyle w:val="BodyText"/>
        <w:rPr>
          <w:lang w:val="en-US"/>
        </w:rPr>
      </w:pPr>
      <w:r w:rsidRPr="00EB4487">
        <w:rPr>
          <w:lang w:val="en-US"/>
        </w:rPr>
        <w:t>(5) The method can be used for standard fire periods between 30 and 240 minutes.</w:t>
      </w:r>
    </w:p>
    <w:p w14:paraId="39AC0B80" w14:textId="7AB21144" w:rsidR="00065804" w:rsidRPr="00EB4487" w:rsidRDefault="00065804" w:rsidP="00251798">
      <w:pPr>
        <w:pStyle w:val="BodyText"/>
        <w:rPr>
          <w:lang w:val="en-US"/>
        </w:rPr>
      </w:pPr>
      <w:r w:rsidRPr="00EB4487">
        <w:rPr>
          <w:lang w:val="en-US"/>
        </w:rPr>
        <w:t xml:space="preserve">(6) This calculation model shall only be used </w:t>
      </w:r>
      <w:r w:rsidR="00D2203A">
        <w:rPr>
          <w:lang w:val="en-US"/>
        </w:rPr>
        <w:t>to</w:t>
      </w:r>
      <w:r w:rsidRPr="00EB4487">
        <w:rPr>
          <w:lang w:val="en-US"/>
        </w:rPr>
        <w:t xml:space="preserve"> unprotected columns in braced frames.</w:t>
      </w:r>
    </w:p>
    <w:p w14:paraId="428B1306" w14:textId="0B5D58D1" w:rsidR="00117783" w:rsidRDefault="00065804" w:rsidP="00117783">
      <w:pPr>
        <w:pStyle w:val="BodyText"/>
        <w:rPr>
          <w:lang w:val="en-US"/>
        </w:rPr>
      </w:pPr>
      <w:r w:rsidRPr="00EB4487">
        <w:rPr>
          <w:lang w:val="en-US"/>
        </w:rPr>
        <w:t>(7) This calculation model does not cover biaxial bending. In case of bending about the strong axis, it is assumed that failure about the weak axis is prevented.</w:t>
      </w:r>
    </w:p>
    <w:p w14:paraId="38DDEE61" w14:textId="37A7B7BD" w:rsidR="00D2203A" w:rsidRDefault="00D2203A" w:rsidP="00D2203A">
      <w:pPr>
        <w:rPr>
          <w:lang w:val="en-US"/>
        </w:rPr>
      </w:pPr>
      <w:r w:rsidRPr="00A0537E">
        <w:rPr>
          <w:lang w:val="en-US"/>
        </w:rPr>
        <w:t>(</w:t>
      </w:r>
      <w:r>
        <w:rPr>
          <w:lang w:val="en-US"/>
        </w:rPr>
        <w:t>8</w:t>
      </w:r>
      <w:r w:rsidRPr="00A0537E">
        <w:rPr>
          <w:lang w:val="en-US"/>
        </w:rPr>
        <w:t xml:space="preserve">) This calculation model does not cover biaxial bending. In case of bending about the strong axis, </w:t>
      </w:r>
      <w:r>
        <w:rPr>
          <w:lang w:val="en-US"/>
        </w:rPr>
        <w:t>the</w:t>
      </w:r>
      <w:r w:rsidRPr="00A0537E">
        <w:rPr>
          <w:lang w:val="en-US"/>
        </w:rPr>
        <w:t xml:space="preserve"> failure about the weak axis </w:t>
      </w:r>
      <w:r>
        <w:rPr>
          <w:lang w:val="en-US"/>
        </w:rPr>
        <w:t>shall be</w:t>
      </w:r>
      <w:r w:rsidRPr="00A0537E">
        <w:rPr>
          <w:lang w:val="en-US"/>
        </w:rPr>
        <w:t xml:space="preserve"> prevented.</w:t>
      </w:r>
    </w:p>
    <w:p w14:paraId="1C68C633" w14:textId="1C4D4675" w:rsidR="00823B83" w:rsidRDefault="00D2203A" w:rsidP="004256FF">
      <w:pPr>
        <w:rPr>
          <w:lang w:val="en-US"/>
        </w:rPr>
      </w:pPr>
      <w:r>
        <w:rPr>
          <w:color w:val="000000"/>
        </w:rPr>
        <w:t>(9) This Normative Annex does not apply to hollow sections filled of lightweight concrete.</w:t>
      </w:r>
    </w:p>
    <w:p w14:paraId="7B1548D3" w14:textId="711B5967" w:rsidR="00065804" w:rsidRPr="00117783" w:rsidRDefault="00D2203A" w:rsidP="00302602">
      <w:pPr>
        <w:pStyle w:val="a2"/>
        <w:rPr>
          <w:lang w:val="en-US"/>
        </w:rPr>
      </w:pPr>
      <w:bookmarkStart w:id="393" w:name="_Toc150422909"/>
      <w:r>
        <w:rPr>
          <w:lang w:val="en-US"/>
        </w:rPr>
        <w:t>Steps</w:t>
      </w:r>
      <w:bookmarkEnd w:id="393"/>
    </w:p>
    <w:p w14:paraId="7A97BF35" w14:textId="77777777" w:rsidR="00065804" w:rsidRPr="00EB4487" w:rsidRDefault="00065804" w:rsidP="00117783">
      <w:pPr>
        <w:pStyle w:val="BodyText"/>
        <w:rPr>
          <w:lang w:val="en-US"/>
        </w:rPr>
      </w:pPr>
      <w:r w:rsidRPr="00EB4487">
        <w:rPr>
          <w:lang w:val="en-US"/>
        </w:rPr>
        <w:t>(1) The calculation model to determine the design value of the resistance of a concrete filled hollow section column in axial compression and in the fire situation, is divided into two independent steps:</w:t>
      </w:r>
    </w:p>
    <w:p w14:paraId="3F6D4C5A" w14:textId="0CB6F97E" w:rsidR="00D2203A" w:rsidRPr="00A0537E" w:rsidRDefault="00D2203A" w:rsidP="004256FF">
      <w:pPr>
        <w:pStyle w:val="ListBullet"/>
        <w:rPr>
          <w:lang w:val="en-US"/>
        </w:rPr>
      </w:pPr>
      <w:r w:rsidRPr="00A0537E">
        <w:rPr>
          <w:lang w:val="en-US"/>
        </w:rPr>
        <w:t>calculation of the temperatures in the composite cross-section after a given period of fire exposure</w:t>
      </w:r>
      <w:r>
        <w:rPr>
          <w:lang w:val="en-US"/>
        </w:rPr>
        <w:t xml:space="preserve"> (F.3);</w:t>
      </w:r>
      <w:r w:rsidRPr="00A0537E">
        <w:rPr>
          <w:lang w:val="en-US"/>
        </w:rPr>
        <w:t xml:space="preserve"> and</w:t>
      </w:r>
    </w:p>
    <w:p w14:paraId="7EFD0917" w14:textId="33392486" w:rsidR="00823B83" w:rsidRPr="00117783" w:rsidRDefault="00D2203A" w:rsidP="004256FF">
      <w:pPr>
        <w:pStyle w:val="ListBullet"/>
        <w:rPr>
          <w:lang w:val="en-US"/>
        </w:rPr>
      </w:pPr>
      <w:r w:rsidRPr="00A0537E">
        <w:rPr>
          <w:lang w:val="en-US"/>
        </w:rPr>
        <w:t xml:space="preserve">calculation of the design axial buckling load </w:t>
      </w:r>
      <w:r w:rsidRPr="00A0537E">
        <w:rPr>
          <w:i/>
        </w:rPr>
        <w:t>N</w:t>
      </w:r>
      <w:r w:rsidRPr="00A0537E">
        <w:rPr>
          <w:i/>
          <w:vertAlign w:val="subscript"/>
        </w:rPr>
        <w:t>Rd</w:t>
      </w:r>
      <w:r>
        <w:rPr>
          <w:i/>
          <w:vertAlign w:val="subscript"/>
        </w:rPr>
        <w:t>,fi</w:t>
      </w:r>
      <w:r w:rsidRPr="00A0537E">
        <w:rPr>
          <w:vertAlign w:val="subscript"/>
        </w:rPr>
        <w:t xml:space="preserve"> </w:t>
      </w:r>
      <w:r w:rsidRPr="00A0537E">
        <w:t>f</w:t>
      </w:r>
      <w:r w:rsidRPr="00A0537E">
        <w:rPr>
          <w:lang w:val="en-US"/>
        </w:rPr>
        <w:t>or the temperatures previously obtained</w:t>
      </w:r>
      <w:r>
        <w:rPr>
          <w:lang w:val="en-US"/>
        </w:rPr>
        <w:t xml:space="preserve"> (F.4).</w:t>
      </w:r>
    </w:p>
    <w:p w14:paraId="659CAEF2" w14:textId="517808AF" w:rsidR="00065804" w:rsidRPr="00EB4487" w:rsidRDefault="00065804" w:rsidP="00302602">
      <w:pPr>
        <w:pStyle w:val="a2"/>
        <w:rPr>
          <w:lang w:val="en-US"/>
        </w:rPr>
      </w:pPr>
      <w:bookmarkStart w:id="394" w:name="_Toc150422910"/>
      <w:r w:rsidRPr="00EB4487">
        <w:rPr>
          <w:lang w:val="en-US"/>
        </w:rPr>
        <w:t>Temperature distribution</w:t>
      </w:r>
      <w:bookmarkEnd w:id="394"/>
    </w:p>
    <w:p w14:paraId="46F060DE" w14:textId="77777777" w:rsidR="00065804" w:rsidRPr="00EB4487" w:rsidRDefault="00065804" w:rsidP="00117783">
      <w:pPr>
        <w:pStyle w:val="BodyText"/>
        <w:rPr>
          <w:lang w:val="en-US"/>
        </w:rPr>
      </w:pPr>
      <w:r w:rsidRPr="00EB4487">
        <w:rPr>
          <w:lang w:val="en-US"/>
        </w:rPr>
        <w:t>(1) The temperature distribution may be calculated in accordance with 8.2</w:t>
      </w:r>
    </w:p>
    <w:p w14:paraId="1A7D2F47" w14:textId="4BA7F732" w:rsidR="00065804" w:rsidRPr="00EB4487" w:rsidRDefault="00065804" w:rsidP="00117783">
      <w:pPr>
        <w:pStyle w:val="BodyText"/>
        <w:rPr>
          <w:lang w:val="en-US"/>
        </w:rPr>
      </w:pPr>
      <w:r w:rsidRPr="00EB4487">
        <w:rPr>
          <w:lang w:val="en-US"/>
        </w:rPr>
        <w:t xml:space="preserve">(2) As a simplified alternative for columns within the scope of this method, equivalent temperatures </w:t>
      </w:r>
      <w:r w:rsidR="00D2203A" w:rsidRPr="00A0537E">
        <w:rPr>
          <w:lang w:val="en-US"/>
        </w:rPr>
        <w:t xml:space="preserve">[ºC] </w:t>
      </w:r>
      <w:r w:rsidRPr="00EB4487">
        <w:rPr>
          <w:lang w:val="en-US"/>
        </w:rPr>
        <w:t>are given for the concrete core, steel section and reinforcing bars:</w:t>
      </w:r>
    </w:p>
    <w:p w14:paraId="12ACCDA1" w14:textId="208BA385" w:rsidR="00117783" w:rsidRPr="00EB4487" w:rsidRDefault="00065804" w:rsidP="00CA7F61">
      <w:pPr>
        <w:pStyle w:val="BodyText"/>
      </w:pPr>
      <w:r w:rsidRPr="00EB4487">
        <w:lastRenderedPageBreak/>
        <w:t>Concrete core:</w:t>
      </w:r>
      <w:r w:rsidR="00117783">
        <w:tab/>
      </w:r>
    </w:p>
    <w:p w14:paraId="255FFD16" w14:textId="5EF91A1C" w:rsidR="00065804" w:rsidRPr="00CA7F61" w:rsidRDefault="006E34F8" w:rsidP="00CA7F61">
      <w:pPr>
        <w:pStyle w:val="Formula"/>
        <w:rPr>
          <w:color w:val="000000"/>
        </w:rPr>
      </w:pPr>
      <w:r w:rsidRPr="006E34F8">
        <w:rPr>
          <w:position w:val="-14"/>
        </w:rPr>
        <w:object w:dxaOrig="9400" w:dyaOrig="440" w14:anchorId="1C930676">
          <v:shape id="_x0000_i1398" type="#_x0000_t75" style="width:470.25pt;height:21.75pt" o:ole="">
            <v:imagedata r:id="rId753" o:title=""/>
          </v:shape>
          <o:OLEObject Type="Embed" ProgID="Equation.DSMT4" ShapeID="_x0000_i1398" DrawAspect="Content" ObjectID="_1772538085" r:id="rId754"/>
        </w:object>
      </w:r>
      <w:r w:rsidR="00CA7F61">
        <w:tab/>
      </w:r>
      <w:r w:rsidR="00065804" w:rsidRPr="00EB4487">
        <w:rPr>
          <w:color w:val="000000"/>
        </w:rPr>
        <w:t>(F.1)</w:t>
      </w:r>
    </w:p>
    <w:p w14:paraId="43564269" w14:textId="712C2C3E" w:rsidR="00CA7F61" w:rsidRPr="00EB4487" w:rsidRDefault="00065804" w:rsidP="00CA7F61">
      <w:pPr>
        <w:pStyle w:val="BodyText"/>
      </w:pPr>
      <w:r w:rsidRPr="00EB4487">
        <w:t>Steel section:</w:t>
      </w:r>
      <w:r w:rsidR="00CA7F61">
        <w:tab/>
      </w:r>
    </w:p>
    <w:p w14:paraId="774B29F7" w14:textId="73A67C20" w:rsidR="00065804" w:rsidRPr="00CA7F61" w:rsidRDefault="006E34F8" w:rsidP="00CA7F61">
      <w:pPr>
        <w:pStyle w:val="Formula"/>
        <w:rPr>
          <w:color w:val="000000"/>
        </w:rPr>
      </w:pPr>
      <w:r w:rsidRPr="006E34F8">
        <w:rPr>
          <w:position w:val="-14"/>
        </w:rPr>
        <w:object w:dxaOrig="7520" w:dyaOrig="440" w14:anchorId="45B00452">
          <v:shape id="_x0000_i1399" type="#_x0000_t75" style="width:375.75pt;height:21.75pt" o:ole="">
            <v:imagedata r:id="rId755" o:title=""/>
          </v:shape>
          <o:OLEObject Type="Embed" ProgID="Equation.DSMT4" ShapeID="_x0000_i1399" DrawAspect="Content" ObjectID="_1772538086" r:id="rId756"/>
        </w:object>
      </w:r>
      <w:r w:rsidR="00065804" w:rsidRPr="00EB4487">
        <w:rPr>
          <w:color w:val="000000"/>
        </w:rPr>
        <w:tab/>
      </w:r>
      <w:r w:rsidR="004E46A9">
        <w:rPr>
          <w:color w:val="000000"/>
        </w:rPr>
        <w:t xml:space="preserve"> </w:t>
      </w:r>
      <w:r w:rsidR="00065804" w:rsidRPr="00EB4487">
        <w:rPr>
          <w:color w:val="000000"/>
        </w:rPr>
        <w:t>(F.</w:t>
      </w:r>
      <w:r w:rsidR="00D2203A">
        <w:rPr>
          <w:color w:val="000000"/>
        </w:rPr>
        <w:t>2</w:t>
      </w:r>
      <w:r w:rsidR="00065804" w:rsidRPr="00EB4487">
        <w:rPr>
          <w:color w:val="000000"/>
        </w:rPr>
        <w:t>)</w:t>
      </w:r>
    </w:p>
    <w:p w14:paraId="5CC9D0CD" w14:textId="378CF4B3" w:rsidR="00CA7F61" w:rsidRPr="00EB4487" w:rsidRDefault="00065804" w:rsidP="00CA7F61">
      <w:pPr>
        <w:pStyle w:val="BodyText"/>
      </w:pPr>
      <w:r w:rsidRPr="00EB4487">
        <w:t>Reinforcing bars:</w:t>
      </w:r>
      <w:r w:rsidR="00CA7F61">
        <w:tab/>
      </w:r>
    </w:p>
    <w:p w14:paraId="2871BAD9" w14:textId="7061D193" w:rsidR="00065804" w:rsidRPr="00EB4487" w:rsidRDefault="006E34F8" w:rsidP="00CA7F61">
      <w:pPr>
        <w:pStyle w:val="Formula"/>
        <w:rPr>
          <w:color w:val="000000"/>
        </w:rPr>
      </w:pPr>
      <w:r w:rsidRPr="006E34F8">
        <w:rPr>
          <w:position w:val="-32"/>
        </w:rPr>
        <w:object w:dxaOrig="4160" w:dyaOrig="820" w14:anchorId="71D31D4F">
          <v:shape id="_x0000_i1400" type="#_x0000_t75" style="width:207.75pt;height:41.25pt" o:ole="">
            <v:imagedata r:id="rId757" o:title=""/>
          </v:shape>
          <o:OLEObject Type="Embed" ProgID="Equation.DSMT4" ShapeID="_x0000_i1400" DrawAspect="Content" ObjectID="_1772538087" r:id="rId758"/>
        </w:object>
      </w:r>
      <w:r w:rsidR="00CA7F61">
        <w:rPr>
          <w:color w:val="000000"/>
        </w:rPr>
        <w:tab/>
      </w:r>
      <w:r w:rsidR="00065804" w:rsidRPr="00EB4487">
        <w:rPr>
          <w:color w:val="000000"/>
        </w:rPr>
        <w:t>(F.</w:t>
      </w:r>
      <w:r w:rsidR="00D2203A">
        <w:rPr>
          <w:color w:val="000000"/>
        </w:rPr>
        <w:t>3</w:t>
      </w:r>
      <w:r w:rsidR="00065804" w:rsidRPr="00EB4487">
        <w:rPr>
          <w:color w:val="000000"/>
        </w:rPr>
        <w:t>)</w:t>
      </w:r>
    </w:p>
    <w:p w14:paraId="18EA03D3" w14:textId="2E9109EE" w:rsidR="00065804" w:rsidRDefault="00065804" w:rsidP="00F96CD7">
      <w:pPr>
        <w:pStyle w:val="BodyText"/>
        <w:jc w:val="center"/>
      </w:pPr>
    </w:p>
    <w:p w14:paraId="39F61677" w14:textId="5E7B7E76" w:rsidR="00883BBB" w:rsidRPr="00EB4487" w:rsidRDefault="006632FC" w:rsidP="00F96CD7">
      <w:pPr>
        <w:pStyle w:val="BodyText"/>
        <w:jc w:val="center"/>
      </w:pPr>
      <w:r>
        <w:rPr>
          <w:noProof/>
        </w:rPr>
        <w:fldChar w:fldCharType="begin"/>
      </w:r>
      <w:r>
        <w:rPr>
          <w:noProof/>
        </w:rPr>
        <w:instrText xml:space="preserve"> INCLUDEPICTURE  "Y:\\STD_MGT\\STDDEL\\PRODUCTION\\Standards\\00250\\218\\41_e_dr\\F001.tif"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"Y:\\STD_MGT\\STDDEL\\PRODUCTION\\Standards\\00250\\218\\41_e_dr\\F001.tif"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1994-1-2.zip.7bf\\41_e_dr\\F001.tif" \* MERGEFORMATINET</w:instrText>
      </w:r>
      <w:r w:rsidR="006973E4">
        <w:rPr>
          <w:noProof/>
        </w:rPr>
        <w:instrText xml:space="preserve"> </w:instrText>
      </w:r>
      <w:r w:rsidR="006973E4">
        <w:rPr>
          <w:noProof/>
        </w:rPr>
        <w:fldChar w:fldCharType="separate"/>
      </w:r>
      <w:r w:rsidR="006973E4">
        <w:rPr>
          <w:noProof/>
        </w:rPr>
        <w:pict w14:anchorId="2A7826F6">
          <v:shape id="_x0000_i1401" type="#_x0000_t75" style="width:129pt;height:93pt">
            <v:imagedata r:id="rId759" r:href="rId760"/>
          </v:shape>
        </w:pict>
      </w:r>
      <w:r w:rsidR="006973E4">
        <w:rPr>
          <w:noProof/>
        </w:rPr>
        <w:fldChar w:fldCharType="end"/>
      </w:r>
      <w:r w:rsidR="00F91CE9">
        <w:rPr>
          <w:noProof/>
        </w:rPr>
        <w:fldChar w:fldCharType="end"/>
      </w:r>
      <w:r>
        <w:rPr>
          <w:noProof/>
        </w:rPr>
        <w:fldChar w:fldCharType="end"/>
      </w:r>
    </w:p>
    <w:p w14:paraId="64A175CA" w14:textId="0575726D" w:rsidR="00065804" w:rsidRPr="00EB4487" w:rsidRDefault="00065804" w:rsidP="008C6D74">
      <w:pPr>
        <w:pStyle w:val="Figuretitle"/>
      </w:pPr>
      <w:r w:rsidRPr="00EB4487">
        <w:rPr>
          <w:lang w:val="en-US"/>
        </w:rPr>
        <w:t xml:space="preserve">Figure </w:t>
      </w:r>
      <w:r w:rsidRPr="00EB4487">
        <w:rPr>
          <w:bCs/>
        </w:rPr>
        <w:t>F</w:t>
      </w:r>
      <w:r w:rsidRPr="00EB4487">
        <w:rPr>
          <w:lang w:val="en-US"/>
        </w:rPr>
        <w:t>.1</w:t>
      </w:r>
      <w:r w:rsidR="008C6D74">
        <w:rPr>
          <w:lang w:val="en-US"/>
        </w:rPr>
        <w:t xml:space="preserve"> </w:t>
      </w:r>
      <w:r w:rsidR="008C6D74">
        <w:t xml:space="preserve">— </w:t>
      </w:r>
      <w:r w:rsidRPr="00EB4487">
        <w:rPr>
          <w:lang w:val="en-US"/>
        </w:rPr>
        <w:t>Equivalent temperatures in a concrete-filled hollow section</w:t>
      </w:r>
    </w:p>
    <w:p w14:paraId="2130B2CE" w14:textId="19BA13DD" w:rsidR="00065804" w:rsidRDefault="008C6D74" w:rsidP="008C6D74">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600"/>
        <w:gridCol w:w="8647"/>
      </w:tblGrid>
      <w:tr w:rsidR="008C6D74" w:rsidRPr="00117783" w14:paraId="08E44D4F" w14:textId="77777777" w:rsidTr="006E34F8">
        <w:tc>
          <w:tcPr>
            <w:tcW w:w="600" w:type="dxa"/>
            <w:vAlign w:val="center"/>
          </w:tcPr>
          <w:p w14:paraId="3D90A92B" w14:textId="16007FE3" w:rsidR="008C6D74" w:rsidRPr="00394E5D" w:rsidRDefault="008C6D74" w:rsidP="00501625">
            <w:pPr>
              <w:pStyle w:val="Note"/>
              <w:rPr>
                <w:i/>
                <w:iCs/>
                <w:color w:val="000000"/>
                <w:sz w:val="22"/>
                <w:szCs w:val="22"/>
              </w:rPr>
            </w:pPr>
            <w:r w:rsidRPr="00394E5D">
              <w:rPr>
                <w:i/>
                <w:iCs/>
                <w:sz w:val="22"/>
                <w:szCs w:val="22"/>
              </w:rPr>
              <w:t>t</w:t>
            </w:r>
            <w:r w:rsidRPr="00394E5D">
              <w:rPr>
                <w:i/>
                <w:iCs/>
                <w:sz w:val="22"/>
                <w:szCs w:val="22"/>
                <w:vertAlign w:val="subscript"/>
              </w:rPr>
              <w:t>fi</w:t>
            </w:r>
          </w:p>
        </w:tc>
        <w:tc>
          <w:tcPr>
            <w:tcW w:w="8647" w:type="dxa"/>
          </w:tcPr>
          <w:p w14:paraId="71B6B255" w14:textId="1C4D2AD8" w:rsidR="008C6D74" w:rsidRPr="00394E5D" w:rsidRDefault="008C6D74" w:rsidP="00501625">
            <w:pPr>
              <w:pStyle w:val="Note"/>
              <w:rPr>
                <w:sz w:val="22"/>
                <w:szCs w:val="22"/>
              </w:rPr>
            </w:pPr>
            <w:r w:rsidRPr="00394E5D">
              <w:rPr>
                <w:sz w:val="22"/>
                <w:szCs w:val="22"/>
              </w:rPr>
              <w:t>is the period of fire exposure [min];</w:t>
            </w:r>
            <w:r w:rsidR="0047437F" w:rsidRPr="00394E5D">
              <w:rPr>
                <w:sz w:val="22"/>
                <w:szCs w:val="22"/>
              </w:rPr>
              <w:t xml:space="preserve"> and</w:t>
            </w:r>
          </w:p>
        </w:tc>
      </w:tr>
      <w:tr w:rsidR="008C6D74" w:rsidRPr="00EB4487" w14:paraId="65354B26" w14:textId="77777777" w:rsidTr="006E34F8">
        <w:tc>
          <w:tcPr>
            <w:tcW w:w="600" w:type="dxa"/>
            <w:vAlign w:val="center"/>
          </w:tcPr>
          <w:p w14:paraId="39768EDD" w14:textId="5C731EF2" w:rsidR="008C6D74" w:rsidRPr="00394E5D" w:rsidRDefault="008C6D74" w:rsidP="00501625">
            <w:pPr>
              <w:pStyle w:val="Note"/>
              <w:rPr>
                <w:i/>
                <w:iCs/>
                <w:sz w:val="22"/>
                <w:szCs w:val="22"/>
              </w:rPr>
            </w:pPr>
            <w:r w:rsidRPr="00394E5D">
              <w:rPr>
                <w:i/>
                <w:iCs/>
                <w:sz w:val="22"/>
                <w:szCs w:val="22"/>
              </w:rPr>
              <w:t>u</w:t>
            </w:r>
            <w:r w:rsidRPr="00394E5D">
              <w:rPr>
                <w:i/>
                <w:iCs/>
                <w:sz w:val="22"/>
                <w:szCs w:val="22"/>
                <w:vertAlign w:val="subscript"/>
              </w:rPr>
              <w:t>s</w:t>
            </w:r>
          </w:p>
        </w:tc>
        <w:tc>
          <w:tcPr>
            <w:tcW w:w="8647" w:type="dxa"/>
          </w:tcPr>
          <w:p w14:paraId="145392D9" w14:textId="36779261" w:rsidR="008C6D74" w:rsidRPr="00394E5D" w:rsidRDefault="008C6D74" w:rsidP="00501625">
            <w:pPr>
              <w:pStyle w:val="Note"/>
              <w:rPr>
                <w:sz w:val="22"/>
                <w:szCs w:val="22"/>
              </w:rPr>
            </w:pPr>
            <w:r w:rsidRPr="00394E5D">
              <w:rPr>
                <w:sz w:val="22"/>
                <w:szCs w:val="22"/>
              </w:rPr>
              <w:t>is the distance from the axis of the reinforcing bars to the concrete surface [mm].</w:t>
            </w:r>
          </w:p>
        </w:tc>
      </w:tr>
    </w:tbl>
    <w:p w14:paraId="2EBD3EE0" w14:textId="6B4F99CF" w:rsidR="008C6D74" w:rsidRPr="008C6D74" w:rsidRDefault="00D2203A" w:rsidP="00D63DA3">
      <w:pPr>
        <w:pStyle w:val="BodyText"/>
        <w:spacing w:before="120"/>
        <w:rPr>
          <w:szCs w:val="24"/>
        </w:rPr>
      </w:pPr>
      <w:r>
        <w:rPr>
          <w:szCs w:val="24"/>
        </w:rPr>
        <w:t>(</w:t>
      </w:r>
      <w:r w:rsidR="00045B27">
        <w:rPr>
          <w:szCs w:val="24"/>
        </w:rPr>
        <w:t>3</w:t>
      </w:r>
      <w:r w:rsidR="002A031D">
        <w:rPr>
          <w:szCs w:val="24"/>
        </w:rPr>
        <w:t>)</w:t>
      </w:r>
      <w:r>
        <w:rPr>
          <w:szCs w:val="24"/>
        </w:rPr>
        <w:t xml:space="preserve"> V</w:t>
      </w:r>
      <w:r w:rsidR="00065804" w:rsidRPr="00EB4487">
        <w:rPr>
          <w:szCs w:val="24"/>
        </w:rPr>
        <w:t>alues of the coefficients</w:t>
      </w:r>
      <w:r w:rsidR="008C6D74">
        <w:rPr>
          <w:szCs w:val="24"/>
        </w:rPr>
        <w:t xml:space="preserve"> </w:t>
      </w:r>
      <w:r w:rsidRPr="008C6D74">
        <w:rPr>
          <w:position w:val="-10"/>
        </w:rPr>
        <w:object w:dxaOrig="260" w:dyaOrig="300" w14:anchorId="7496C041">
          <v:shape id="_x0000_i1402" type="#_x0000_t75" style="width:6.75pt;height:13.5pt" o:ole="">
            <v:imagedata r:id="rId761" o:title=""/>
          </v:shape>
          <o:OLEObject Type="Embed" ProgID="Equation.DSMT4" ShapeID="_x0000_i1402" DrawAspect="Content" ObjectID="_1772538088" r:id="rId762"/>
        </w:object>
      </w:r>
      <w:r w:rsidR="008C6D74">
        <w:t xml:space="preserve"> </w:t>
      </w:r>
      <w:r w:rsidR="00065804" w:rsidRPr="00EB4487">
        <w:rPr>
          <w:szCs w:val="24"/>
        </w:rPr>
        <w:t xml:space="preserve">given in Table F.1, </w:t>
      </w:r>
      <w:r w:rsidR="001C3855">
        <w:rPr>
          <w:szCs w:val="24"/>
        </w:rPr>
        <w:t>should be used</w:t>
      </w:r>
      <w:r w:rsidR="001C3855" w:rsidRPr="00A0537E">
        <w:rPr>
          <w:szCs w:val="24"/>
        </w:rPr>
        <w:t xml:space="preserve"> </w:t>
      </w:r>
      <w:r w:rsidR="00065804" w:rsidRPr="00EB4487">
        <w:rPr>
          <w:szCs w:val="24"/>
        </w:rPr>
        <w:t xml:space="preserve">for different cross-section geometries. Linear interpolation may be used for intermediate values of </w:t>
      </w:r>
      <w:r w:rsidR="00065804" w:rsidRPr="00EB4487">
        <w:rPr>
          <w:i/>
          <w:szCs w:val="24"/>
        </w:rPr>
        <w:t>u</w:t>
      </w:r>
      <w:r w:rsidR="00065804" w:rsidRPr="00EB4487">
        <w:rPr>
          <w:i/>
          <w:szCs w:val="24"/>
          <w:vertAlign w:val="subscript"/>
        </w:rPr>
        <w:t>s</w:t>
      </w:r>
      <w:r w:rsidR="00065804" w:rsidRPr="00EB4487">
        <w:rPr>
          <w:szCs w:val="24"/>
        </w:rPr>
        <w:t>.</w:t>
      </w:r>
    </w:p>
    <w:p w14:paraId="099F3E23" w14:textId="778CB2C1" w:rsidR="00065804" w:rsidRPr="00EB4487" w:rsidRDefault="00065804" w:rsidP="00D63DA3">
      <w:pPr>
        <w:pStyle w:val="Tabletitle"/>
        <w:keepLines/>
      </w:pPr>
      <w:r w:rsidRPr="00EB4487">
        <w:lastRenderedPageBreak/>
        <w:t xml:space="preserve">Table </w:t>
      </w:r>
      <w:r w:rsidRPr="00EB4487">
        <w:rPr>
          <w:bCs/>
        </w:rPr>
        <w:t>F</w:t>
      </w:r>
      <w:r w:rsidRPr="00EB4487">
        <w:t>.1</w:t>
      </w:r>
      <w:r w:rsidR="008C6D74">
        <w:t xml:space="preserve"> —</w:t>
      </w:r>
      <w:r w:rsidRPr="00EB4487">
        <w:t xml:space="preserve"> Values of coefficients</w:t>
      </w:r>
      <w:r w:rsidR="008C6D74">
        <w:t xml:space="preserve"> </w:t>
      </w:r>
      <w:r w:rsidR="008C6D74" w:rsidRPr="008C6D74">
        <w:rPr>
          <w:position w:val="-10"/>
        </w:rPr>
        <w:object w:dxaOrig="240" w:dyaOrig="300" w14:anchorId="412FA95A">
          <v:shape id="_x0000_i1403" type="#_x0000_t75" style="width:6.75pt;height:13.5pt" o:ole="">
            <v:imagedata r:id="rId763" o:title=""/>
          </v:shape>
          <o:OLEObject Type="Embed" ProgID="Equation.DSMT4" ShapeID="_x0000_i1403" DrawAspect="Content" ObjectID="_1772538089" r:id="rId764"/>
        </w:object>
      </w:r>
      <w:r w:rsidR="008C6D74">
        <w:t xml:space="preserve"> </w:t>
      </w:r>
      <w:r w:rsidRPr="00EB4487">
        <w:t>for different cross-section geometries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836"/>
        <w:gridCol w:w="283"/>
        <w:gridCol w:w="834"/>
        <w:gridCol w:w="947"/>
        <w:gridCol w:w="1020"/>
        <w:gridCol w:w="871"/>
        <w:gridCol w:w="944"/>
      </w:tblGrid>
      <w:tr w:rsidR="00065804" w:rsidRPr="00EB4487" w14:paraId="11070BD5" w14:textId="77777777" w:rsidTr="006E34F8">
        <w:trPr>
          <w:jc w:val="center"/>
        </w:trPr>
        <w:tc>
          <w:tcPr>
            <w:tcW w:w="836" w:type="dxa"/>
            <w:vAlign w:val="center"/>
          </w:tcPr>
          <w:p w14:paraId="3D1F7E69" w14:textId="77777777" w:rsidR="00065804" w:rsidRPr="00EB4487" w:rsidRDefault="00065804" w:rsidP="00D63DA3">
            <w:pPr>
              <w:pStyle w:val="Tablebody"/>
              <w:keepNext/>
              <w:keepLines/>
              <w:rPr>
                <w:lang w:val="en-US"/>
              </w:rPr>
            </w:pPr>
          </w:p>
        </w:tc>
        <w:tc>
          <w:tcPr>
            <w:tcW w:w="283" w:type="dxa"/>
          </w:tcPr>
          <w:p w14:paraId="7C4156BC" w14:textId="77777777" w:rsidR="00065804" w:rsidRPr="00EB4487" w:rsidRDefault="00065804" w:rsidP="00D63DA3">
            <w:pPr>
              <w:pStyle w:val="Tablebody"/>
              <w:keepNext/>
              <w:keepLines/>
              <w:rPr>
                <w:i/>
              </w:rPr>
            </w:pPr>
          </w:p>
        </w:tc>
        <w:tc>
          <w:tcPr>
            <w:tcW w:w="834" w:type="dxa"/>
            <w:vAlign w:val="center"/>
            <w:hideMark/>
          </w:tcPr>
          <w:p w14:paraId="71A96D45" w14:textId="77777777" w:rsidR="00065804" w:rsidRPr="00EB4487" w:rsidRDefault="00065804" w:rsidP="00D63DA3">
            <w:pPr>
              <w:pStyle w:val="Tablebody"/>
              <w:keepNext/>
              <w:keepLines/>
              <w:jc w:val="center"/>
              <w:rPr>
                <w:i/>
              </w:rPr>
            </w:pPr>
            <w:r w:rsidRPr="00EB4487">
              <w:rPr>
                <w:i/>
              </w:rPr>
              <w:t>u</w:t>
            </w:r>
            <w:r w:rsidRPr="00EB4487">
              <w:rPr>
                <w:i/>
                <w:vertAlign w:val="subscript"/>
              </w:rPr>
              <w:t>s</w:t>
            </w:r>
          </w:p>
          <w:p w14:paraId="0BD1DD64" w14:textId="1DE40034" w:rsidR="00065804" w:rsidRPr="00EB4487" w:rsidRDefault="00065804" w:rsidP="00D63DA3">
            <w:pPr>
              <w:pStyle w:val="Tablebody"/>
              <w:keepNext/>
              <w:keepLines/>
              <w:jc w:val="center"/>
              <w:rPr>
                <w:lang w:val="en-US"/>
              </w:rPr>
            </w:pPr>
            <w:r w:rsidRPr="00EB4487">
              <w:t>[m</w:t>
            </w:r>
            <w:r w:rsidR="008C6D74">
              <w:t>m</w:t>
            </w:r>
            <w:r w:rsidRPr="00EB4487">
              <w:t>]</w:t>
            </w:r>
          </w:p>
        </w:tc>
        <w:tc>
          <w:tcPr>
            <w:tcW w:w="947" w:type="dxa"/>
            <w:vAlign w:val="center"/>
            <w:hideMark/>
          </w:tcPr>
          <w:p w14:paraId="0D26F968" w14:textId="07C371B4" w:rsidR="00065804" w:rsidRPr="00EB4487" w:rsidRDefault="008C6D74" w:rsidP="00D63DA3">
            <w:pPr>
              <w:pStyle w:val="Tablebody"/>
              <w:keepNext/>
              <w:keepLines/>
              <w:jc w:val="center"/>
              <w:rPr>
                <w:vertAlign w:val="subscript"/>
                <w:lang w:val="en-US"/>
              </w:rPr>
            </w:pPr>
            <w:r w:rsidRPr="008C6D74">
              <w:rPr>
                <w:position w:val="-10"/>
              </w:rPr>
              <w:object w:dxaOrig="279" w:dyaOrig="300" w14:anchorId="2A5E3521">
                <v:shape id="_x0000_i1404" type="#_x0000_t75" style="width:13.5pt;height:13.5pt" o:ole="">
                  <v:imagedata r:id="rId765" o:title=""/>
                </v:shape>
                <o:OLEObject Type="Embed" ProgID="Equation.DSMT4" ShapeID="_x0000_i1404" DrawAspect="Content" ObjectID="_1772538090" r:id="rId766"/>
              </w:object>
            </w:r>
          </w:p>
        </w:tc>
        <w:tc>
          <w:tcPr>
            <w:tcW w:w="0" w:type="auto"/>
            <w:vAlign w:val="center"/>
            <w:hideMark/>
          </w:tcPr>
          <w:p w14:paraId="2B3AC77A" w14:textId="17F6796B" w:rsidR="00065804" w:rsidRPr="00EB4487" w:rsidRDefault="008C6D74" w:rsidP="00D63DA3">
            <w:pPr>
              <w:pStyle w:val="Tablebody"/>
              <w:keepNext/>
              <w:keepLines/>
              <w:jc w:val="center"/>
              <w:rPr>
                <w:lang w:val="en-US"/>
              </w:rPr>
            </w:pPr>
            <w:r w:rsidRPr="008C6D74">
              <w:rPr>
                <w:position w:val="-10"/>
              </w:rPr>
              <w:object w:dxaOrig="300" w:dyaOrig="300" w14:anchorId="03BD5302">
                <v:shape id="_x0000_i1405" type="#_x0000_t75" style="width:13.5pt;height:13.5pt" o:ole="">
                  <v:imagedata r:id="rId767" o:title=""/>
                </v:shape>
                <o:OLEObject Type="Embed" ProgID="Equation.DSMT4" ShapeID="_x0000_i1405" DrawAspect="Content" ObjectID="_1772538091" r:id="rId768"/>
              </w:object>
            </w:r>
          </w:p>
        </w:tc>
        <w:tc>
          <w:tcPr>
            <w:tcW w:w="0" w:type="auto"/>
            <w:vAlign w:val="center"/>
            <w:hideMark/>
          </w:tcPr>
          <w:p w14:paraId="09034BBF" w14:textId="0A70CAFA" w:rsidR="00065804" w:rsidRPr="00EB4487" w:rsidRDefault="008C6D74" w:rsidP="00D63DA3">
            <w:pPr>
              <w:pStyle w:val="Tablebody"/>
              <w:keepNext/>
              <w:keepLines/>
              <w:jc w:val="center"/>
              <w:rPr>
                <w:lang w:val="en-US"/>
              </w:rPr>
            </w:pPr>
            <w:r w:rsidRPr="008C6D74">
              <w:rPr>
                <w:position w:val="-10"/>
              </w:rPr>
              <w:object w:dxaOrig="300" w:dyaOrig="300" w14:anchorId="1044F133">
                <v:shape id="_x0000_i1406" type="#_x0000_t75" style="width:13.5pt;height:13.5pt" o:ole="">
                  <v:imagedata r:id="rId769" o:title=""/>
                </v:shape>
                <o:OLEObject Type="Embed" ProgID="Equation.DSMT4" ShapeID="_x0000_i1406" DrawAspect="Content" ObjectID="_1772538092" r:id="rId770"/>
              </w:object>
            </w:r>
          </w:p>
        </w:tc>
        <w:tc>
          <w:tcPr>
            <w:tcW w:w="0" w:type="auto"/>
            <w:vAlign w:val="center"/>
            <w:hideMark/>
          </w:tcPr>
          <w:p w14:paraId="5E7D893F" w14:textId="61A73DFA" w:rsidR="00065804" w:rsidRPr="00EB4487" w:rsidRDefault="008C6D74" w:rsidP="00D63DA3">
            <w:pPr>
              <w:pStyle w:val="Tablebody"/>
              <w:keepNext/>
              <w:keepLines/>
              <w:jc w:val="center"/>
              <w:rPr>
                <w:lang w:val="en-US"/>
              </w:rPr>
            </w:pPr>
            <w:r w:rsidRPr="008C6D74">
              <w:rPr>
                <w:position w:val="-10"/>
              </w:rPr>
              <w:object w:dxaOrig="300" w:dyaOrig="300" w14:anchorId="1EA8157A">
                <v:shape id="_x0000_i1407" type="#_x0000_t75" style="width:13.5pt;height:13.5pt" o:ole="">
                  <v:imagedata r:id="rId771" o:title=""/>
                </v:shape>
                <o:OLEObject Type="Embed" ProgID="Equation.DSMT4" ShapeID="_x0000_i1407" DrawAspect="Content" ObjectID="_1772538093" r:id="rId772"/>
              </w:object>
            </w:r>
          </w:p>
        </w:tc>
      </w:tr>
      <w:tr w:rsidR="00065804" w:rsidRPr="00EB4487" w14:paraId="238BEAEA" w14:textId="77777777" w:rsidTr="006E34F8">
        <w:trPr>
          <w:jc w:val="center"/>
        </w:trPr>
        <w:tc>
          <w:tcPr>
            <w:tcW w:w="836" w:type="dxa"/>
            <w:vMerge w:val="restart"/>
            <w:vAlign w:val="center"/>
            <w:hideMark/>
          </w:tcPr>
          <w:p w14:paraId="565DAAF7" w14:textId="77777777" w:rsidR="00065804" w:rsidRPr="00EB4487" w:rsidRDefault="00065804" w:rsidP="00D63DA3">
            <w:pPr>
              <w:pStyle w:val="Tablebody"/>
              <w:keepNext/>
              <w:keepLines/>
              <w:rPr>
                <w:lang w:val="en-US"/>
              </w:rPr>
            </w:pPr>
            <w:r w:rsidRPr="00EB4487">
              <w:rPr>
                <w:lang w:val="en-US"/>
              </w:rPr>
              <w:t xml:space="preserve"> CHS</w:t>
            </w:r>
          </w:p>
        </w:tc>
        <w:tc>
          <w:tcPr>
            <w:tcW w:w="283" w:type="dxa"/>
          </w:tcPr>
          <w:p w14:paraId="6274B599" w14:textId="77777777" w:rsidR="00065804" w:rsidRPr="00EB4487" w:rsidRDefault="00065804" w:rsidP="00D63DA3">
            <w:pPr>
              <w:pStyle w:val="Tablebody"/>
              <w:keepNext/>
              <w:keepLines/>
              <w:rPr>
                <w:i/>
              </w:rPr>
            </w:pPr>
          </w:p>
        </w:tc>
        <w:tc>
          <w:tcPr>
            <w:tcW w:w="834" w:type="dxa"/>
            <w:vAlign w:val="center"/>
            <w:hideMark/>
          </w:tcPr>
          <w:p w14:paraId="32678FB1" w14:textId="77777777" w:rsidR="00065804" w:rsidRPr="00EB4487" w:rsidRDefault="00065804" w:rsidP="00D63DA3">
            <w:pPr>
              <w:pStyle w:val="Tablebody"/>
              <w:keepNext/>
              <w:keepLines/>
              <w:rPr>
                <w:i/>
              </w:rPr>
            </w:pPr>
            <w:r w:rsidRPr="00EB4487">
              <w:rPr>
                <w:i/>
              </w:rPr>
              <w:t>20</w:t>
            </w:r>
          </w:p>
        </w:tc>
        <w:tc>
          <w:tcPr>
            <w:tcW w:w="947" w:type="dxa"/>
            <w:vAlign w:val="center"/>
            <w:hideMark/>
          </w:tcPr>
          <w:p w14:paraId="4A003C5C" w14:textId="77777777" w:rsidR="00065804" w:rsidRPr="00EB4487" w:rsidRDefault="00065804" w:rsidP="00D63DA3">
            <w:pPr>
              <w:pStyle w:val="Tablebody"/>
              <w:keepNext/>
              <w:keepLines/>
              <w:rPr>
                <w:lang w:val="en-US"/>
              </w:rPr>
            </w:pPr>
            <w:r w:rsidRPr="00EB4487">
              <w:rPr>
                <w:lang w:val="en-US"/>
              </w:rPr>
              <w:t>7236.5</w:t>
            </w:r>
          </w:p>
        </w:tc>
        <w:tc>
          <w:tcPr>
            <w:tcW w:w="0" w:type="auto"/>
            <w:vAlign w:val="center"/>
            <w:hideMark/>
          </w:tcPr>
          <w:p w14:paraId="06188512" w14:textId="77777777" w:rsidR="00065804" w:rsidRPr="00EB4487" w:rsidRDefault="00065804" w:rsidP="00D63DA3">
            <w:pPr>
              <w:pStyle w:val="Tablebody"/>
              <w:keepNext/>
              <w:keepLines/>
              <w:rPr>
                <w:lang w:val="en-US"/>
              </w:rPr>
            </w:pPr>
            <w:r w:rsidRPr="00EB4487">
              <w:rPr>
                <w:lang w:val="en-US"/>
              </w:rPr>
              <w:t>-10458</w:t>
            </w:r>
          </w:p>
        </w:tc>
        <w:tc>
          <w:tcPr>
            <w:tcW w:w="0" w:type="auto"/>
            <w:vAlign w:val="center"/>
            <w:hideMark/>
          </w:tcPr>
          <w:p w14:paraId="75B5A960" w14:textId="77777777" w:rsidR="00065804" w:rsidRPr="00EB4487" w:rsidRDefault="00065804" w:rsidP="00D63DA3">
            <w:pPr>
              <w:pStyle w:val="Tablebody"/>
              <w:keepNext/>
              <w:keepLines/>
              <w:rPr>
                <w:lang w:val="en-US"/>
              </w:rPr>
            </w:pPr>
            <w:r w:rsidRPr="00EB4487">
              <w:rPr>
                <w:lang w:val="en-US"/>
              </w:rPr>
              <w:t>5497.6</w:t>
            </w:r>
          </w:p>
        </w:tc>
        <w:tc>
          <w:tcPr>
            <w:tcW w:w="0" w:type="auto"/>
            <w:vAlign w:val="center"/>
            <w:hideMark/>
          </w:tcPr>
          <w:p w14:paraId="552FBDA9" w14:textId="77777777" w:rsidR="00065804" w:rsidRPr="00EB4487" w:rsidRDefault="00065804" w:rsidP="00D63DA3">
            <w:pPr>
              <w:pStyle w:val="Tablebody"/>
              <w:keepNext/>
              <w:keepLines/>
              <w:rPr>
                <w:lang w:val="en-US"/>
              </w:rPr>
            </w:pPr>
            <w:r w:rsidRPr="00EB4487">
              <w:rPr>
                <w:lang w:val="en-US"/>
              </w:rPr>
              <w:t>19.38</w:t>
            </w:r>
          </w:p>
        </w:tc>
      </w:tr>
      <w:tr w:rsidR="00065804" w:rsidRPr="00EB4487" w14:paraId="48C2E05C" w14:textId="77777777" w:rsidTr="006E34F8">
        <w:trPr>
          <w:jc w:val="center"/>
        </w:trPr>
        <w:tc>
          <w:tcPr>
            <w:tcW w:w="836" w:type="dxa"/>
            <w:vMerge/>
            <w:vAlign w:val="center"/>
            <w:hideMark/>
          </w:tcPr>
          <w:p w14:paraId="49BFE9C6" w14:textId="77777777" w:rsidR="00065804" w:rsidRPr="00EB4487" w:rsidRDefault="00065804" w:rsidP="00D63DA3">
            <w:pPr>
              <w:pStyle w:val="Tablebody"/>
              <w:keepNext/>
              <w:keepLines/>
              <w:rPr>
                <w:rFonts w:eastAsia="MS Mincho"/>
                <w:lang w:val="en-US"/>
              </w:rPr>
            </w:pPr>
          </w:p>
        </w:tc>
        <w:tc>
          <w:tcPr>
            <w:tcW w:w="283" w:type="dxa"/>
          </w:tcPr>
          <w:p w14:paraId="627837CE" w14:textId="77777777" w:rsidR="00065804" w:rsidRPr="00EB4487" w:rsidRDefault="00065804" w:rsidP="00D63DA3">
            <w:pPr>
              <w:pStyle w:val="Tablebody"/>
              <w:keepNext/>
              <w:keepLines/>
              <w:rPr>
                <w:i/>
              </w:rPr>
            </w:pPr>
          </w:p>
        </w:tc>
        <w:tc>
          <w:tcPr>
            <w:tcW w:w="834" w:type="dxa"/>
            <w:vAlign w:val="center"/>
            <w:hideMark/>
          </w:tcPr>
          <w:p w14:paraId="3901C2BC" w14:textId="77777777" w:rsidR="00065804" w:rsidRPr="00EB4487" w:rsidRDefault="00065804" w:rsidP="00D63DA3">
            <w:pPr>
              <w:pStyle w:val="Tablebody"/>
              <w:keepNext/>
              <w:keepLines/>
              <w:rPr>
                <w:i/>
              </w:rPr>
            </w:pPr>
            <w:r w:rsidRPr="00EB4487">
              <w:rPr>
                <w:i/>
              </w:rPr>
              <w:t>30</w:t>
            </w:r>
          </w:p>
        </w:tc>
        <w:tc>
          <w:tcPr>
            <w:tcW w:w="947" w:type="dxa"/>
            <w:vAlign w:val="center"/>
            <w:hideMark/>
          </w:tcPr>
          <w:p w14:paraId="13988B87" w14:textId="77777777" w:rsidR="00065804" w:rsidRPr="00EB4487" w:rsidRDefault="00065804" w:rsidP="00D63DA3">
            <w:pPr>
              <w:pStyle w:val="Tablebody"/>
              <w:keepNext/>
              <w:keepLines/>
              <w:rPr>
                <w:lang w:val="en-US"/>
              </w:rPr>
            </w:pPr>
            <w:r w:rsidRPr="00EB4487">
              <w:rPr>
                <w:lang w:val="en-US"/>
              </w:rPr>
              <w:t>58714</w:t>
            </w:r>
          </w:p>
        </w:tc>
        <w:tc>
          <w:tcPr>
            <w:tcW w:w="0" w:type="auto"/>
            <w:vAlign w:val="center"/>
            <w:hideMark/>
          </w:tcPr>
          <w:p w14:paraId="5E2D7CBA" w14:textId="77777777" w:rsidR="00065804" w:rsidRPr="00EB4487" w:rsidRDefault="00065804" w:rsidP="00D63DA3">
            <w:pPr>
              <w:pStyle w:val="Tablebody"/>
              <w:keepNext/>
              <w:keepLines/>
              <w:rPr>
                <w:lang w:val="en-US"/>
              </w:rPr>
            </w:pPr>
            <w:r w:rsidRPr="00EB4487">
              <w:rPr>
                <w:lang w:val="en-US"/>
              </w:rPr>
              <w:t>-41328</w:t>
            </w:r>
          </w:p>
        </w:tc>
        <w:tc>
          <w:tcPr>
            <w:tcW w:w="0" w:type="auto"/>
            <w:vAlign w:val="center"/>
            <w:hideMark/>
          </w:tcPr>
          <w:p w14:paraId="1216DEBD" w14:textId="77777777" w:rsidR="00065804" w:rsidRPr="00EB4487" w:rsidRDefault="00065804" w:rsidP="00D63DA3">
            <w:pPr>
              <w:pStyle w:val="Tablebody"/>
              <w:keepNext/>
              <w:keepLines/>
              <w:rPr>
                <w:lang w:val="en-US"/>
              </w:rPr>
            </w:pPr>
            <w:r w:rsidRPr="00EB4487">
              <w:rPr>
                <w:lang w:val="en-US"/>
              </w:rPr>
              <w:t>10910</w:t>
            </w:r>
          </w:p>
        </w:tc>
        <w:tc>
          <w:tcPr>
            <w:tcW w:w="0" w:type="auto"/>
            <w:vAlign w:val="center"/>
            <w:hideMark/>
          </w:tcPr>
          <w:p w14:paraId="126BB31B" w14:textId="77777777" w:rsidR="00065804" w:rsidRPr="00EB4487" w:rsidRDefault="00065804" w:rsidP="00D63DA3">
            <w:pPr>
              <w:pStyle w:val="Tablebody"/>
              <w:keepNext/>
              <w:keepLines/>
              <w:rPr>
                <w:lang w:val="en-US"/>
              </w:rPr>
            </w:pPr>
            <w:r w:rsidRPr="00EB4487">
              <w:rPr>
                <w:lang w:val="en-US"/>
              </w:rPr>
              <w:t>11.179</w:t>
            </w:r>
          </w:p>
        </w:tc>
      </w:tr>
      <w:tr w:rsidR="00065804" w:rsidRPr="00EB4487" w14:paraId="34EC74A1" w14:textId="77777777" w:rsidTr="006E34F8">
        <w:trPr>
          <w:jc w:val="center"/>
        </w:trPr>
        <w:tc>
          <w:tcPr>
            <w:tcW w:w="836" w:type="dxa"/>
            <w:vMerge/>
            <w:vAlign w:val="center"/>
            <w:hideMark/>
          </w:tcPr>
          <w:p w14:paraId="7726032F" w14:textId="77777777" w:rsidR="00065804" w:rsidRPr="00EB4487" w:rsidRDefault="00065804" w:rsidP="00D63DA3">
            <w:pPr>
              <w:pStyle w:val="Tablebody"/>
              <w:keepNext/>
              <w:keepLines/>
              <w:rPr>
                <w:rFonts w:eastAsia="MS Mincho"/>
                <w:lang w:val="en-US"/>
              </w:rPr>
            </w:pPr>
          </w:p>
        </w:tc>
        <w:tc>
          <w:tcPr>
            <w:tcW w:w="283" w:type="dxa"/>
          </w:tcPr>
          <w:p w14:paraId="08551325" w14:textId="77777777" w:rsidR="00065804" w:rsidRPr="00EB4487" w:rsidRDefault="00065804" w:rsidP="00D63DA3">
            <w:pPr>
              <w:pStyle w:val="Tablebody"/>
              <w:keepNext/>
              <w:keepLines/>
              <w:rPr>
                <w:i/>
              </w:rPr>
            </w:pPr>
          </w:p>
        </w:tc>
        <w:tc>
          <w:tcPr>
            <w:tcW w:w="834" w:type="dxa"/>
            <w:vAlign w:val="center"/>
            <w:hideMark/>
          </w:tcPr>
          <w:p w14:paraId="42CC29AA" w14:textId="77777777" w:rsidR="00065804" w:rsidRPr="00EB4487" w:rsidRDefault="00065804" w:rsidP="00D63DA3">
            <w:pPr>
              <w:pStyle w:val="Tablebody"/>
              <w:keepNext/>
              <w:keepLines/>
              <w:rPr>
                <w:i/>
              </w:rPr>
            </w:pPr>
            <w:r w:rsidRPr="00EB4487">
              <w:rPr>
                <w:i/>
              </w:rPr>
              <w:t>35</w:t>
            </w:r>
          </w:p>
        </w:tc>
        <w:tc>
          <w:tcPr>
            <w:tcW w:w="947" w:type="dxa"/>
            <w:vAlign w:val="center"/>
            <w:hideMark/>
          </w:tcPr>
          <w:p w14:paraId="2D673394" w14:textId="77777777" w:rsidR="00065804" w:rsidRPr="00EB4487" w:rsidRDefault="00065804" w:rsidP="00D63DA3">
            <w:pPr>
              <w:pStyle w:val="Tablebody"/>
              <w:keepNext/>
              <w:keepLines/>
              <w:rPr>
                <w:lang w:val="en-US"/>
              </w:rPr>
            </w:pPr>
            <w:r w:rsidRPr="00EB4487">
              <w:rPr>
                <w:lang w:val="en-US"/>
              </w:rPr>
              <w:t>0</w:t>
            </w:r>
          </w:p>
        </w:tc>
        <w:tc>
          <w:tcPr>
            <w:tcW w:w="0" w:type="auto"/>
            <w:vAlign w:val="center"/>
            <w:hideMark/>
          </w:tcPr>
          <w:p w14:paraId="6B327FEB" w14:textId="77777777" w:rsidR="00065804" w:rsidRPr="00EB4487" w:rsidRDefault="00065804" w:rsidP="00D63DA3">
            <w:pPr>
              <w:pStyle w:val="Tablebody"/>
              <w:keepNext/>
              <w:keepLines/>
              <w:rPr>
                <w:lang w:val="en-US"/>
              </w:rPr>
            </w:pPr>
            <w:r w:rsidRPr="00EB4487">
              <w:rPr>
                <w:lang w:val="en-US"/>
              </w:rPr>
              <w:t>-12732</w:t>
            </w:r>
          </w:p>
        </w:tc>
        <w:tc>
          <w:tcPr>
            <w:tcW w:w="0" w:type="auto"/>
            <w:vAlign w:val="center"/>
            <w:hideMark/>
          </w:tcPr>
          <w:p w14:paraId="0B623B55" w14:textId="77777777" w:rsidR="00065804" w:rsidRPr="00EB4487" w:rsidRDefault="00065804" w:rsidP="00D63DA3">
            <w:pPr>
              <w:pStyle w:val="Tablebody"/>
              <w:keepNext/>
              <w:keepLines/>
              <w:rPr>
                <w:lang w:val="en-US"/>
              </w:rPr>
            </w:pPr>
            <w:r w:rsidRPr="00EB4487">
              <w:rPr>
                <w:lang w:val="en-US"/>
              </w:rPr>
              <w:t>6518</w:t>
            </w:r>
          </w:p>
        </w:tc>
        <w:tc>
          <w:tcPr>
            <w:tcW w:w="0" w:type="auto"/>
            <w:vAlign w:val="center"/>
            <w:hideMark/>
          </w:tcPr>
          <w:p w14:paraId="528AE127" w14:textId="77777777" w:rsidR="00065804" w:rsidRPr="00EB4487" w:rsidRDefault="00065804" w:rsidP="00D63DA3">
            <w:pPr>
              <w:pStyle w:val="Tablebody"/>
              <w:keepNext/>
              <w:keepLines/>
              <w:rPr>
                <w:lang w:val="en-US"/>
              </w:rPr>
            </w:pPr>
            <w:r w:rsidRPr="00EB4487">
              <w:rPr>
                <w:lang w:val="en-US"/>
              </w:rPr>
              <w:t>91.208</w:t>
            </w:r>
          </w:p>
        </w:tc>
      </w:tr>
      <w:tr w:rsidR="00065804" w:rsidRPr="00EB4487" w14:paraId="1B96016A" w14:textId="77777777" w:rsidTr="006E34F8">
        <w:trPr>
          <w:jc w:val="center"/>
        </w:trPr>
        <w:tc>
          <w:tcPr>
            <w:tcW w:w="836" w:type="dxa"/>
            <w:vMerge/>
            <w:vAlign w:val="center"/>
            <w:hideMark/>
          </w:tcPr>
          <w:p w14:paraId="6E4307B2" w14:textId="77777777" w:rsidR="00065804" w:rsidRPr="00EB4487" w:rsidRDefault="00065804" w:rsidP="00D63DA3">
            <w:pPr>
              <w:pStyle w:val="Tablebody"/>
              <w:keepNext/>
              <w:keepLines/>
              <w:rPr>
                <w:rFonts w:eastAsia="MS Mincho"/>
                <w:lang w:val="en-US"/>
              </w:rPr>
            </w:pPr>
          </w:p>
        </w:tc>
        <w:tc>
          <w:tcPr>
            <w:tcW w:w="283" w:type="dxa"/>
          </w:tcPr>
          <w:p w14:paraId="1C8B353F" w14:textId="77777777" w:rsidR="00065804" w:rsidRPr="00EB4487" w:rsidRDefault="00065804" w:rsidP="00D63DA3">
            <w:pPr>
              <w:pStyle w:val="Tablebody"/>
              <w:keepNext/>
              <w:keepLines/>
              <w:rPr>
                <w:i/>
              </w:rPr>
            </w:pPr>
          </w:p>
        </w:tc>
        <w:tc>
          <w:tcPr>
            <w:tcW w:w="834" w:type="dxa"/>
            <w:vAlign w:val="center"/>
            <w:hideMark/>
          </w:tcPr>
          <w:p w14:paraId="238675D9" w14:textId="77777777" w:rsidR="00065804" w:rsidRPr="00EB4487" w:rsidRDefault="00065804" w:rsidP="00D63DA3">
            <w:pPr>
              <w:pStyle w:val="Tablebody"/>
              <w:keepNext/>
              <w:keepLines/>
              <w:rPr>
                <w:i/>
              </w:rPr>
            </w:pPr>
            <w:r w:rsidRPr="00EB4487">
              <w:rPr>
                <w:i/>
              </w:rPr>
              <w:t>50</w:t>
            </w:r>
          </w:p>
        </w:tc>
        <w:tc>
          <w:tcPr>
            <w:tcW w:w="947" w:type="dxa"/>
            <w:vAlign w:val="center"/>
            <w:hideMark/>
          </w:tcPr>
          <w:p w14:paraId="7863D601" w14:textId="77777777" w:rsidR="00065804" w:rsidRPr="00EB4487" w:rsidRDefault="00065804" w:rsidP="00D63DA3">
            <w:pPr>
              <w:pStyle w:val="Tablebody"/>
              <w:keepNext/>
              <w:keepLines/>
              <w:rPr>
                <w:lang w:val="en-US"/>
              </w:rPr>
            </w:pPr>
            <w:r w:rsidRPr="00EB4487">
              <w:rPr>
                <w:lang w:val="en-US"/>
              </w:rPr>
              <w:t>0</w:t>
            </w:r>
          </w:p>
        </w:tc>
        <w:tc>
          <w:tcPr>
            <w:tcW w:w="0" w:type="auto"/>
            <w:vAlign w:val="center"/>
            <w:hideMark/>
          </w:tcPr>
          <w:p w14:paraId="2915CBD7" w14:textId="77777777" w:rsidR="00065804" w:rsidRPr="00EB4487" w:rsidRDefault="00065804" w:rsidP="00D63DA3">
            <w:pPr>
              <w:pStyle w:val="Tablebody"/>
              <w:keepNext/>
              <w:keepLines/>
              <w:rPr>
                <w:lang w:val="en-US"/>
              </w:rPr>
            </w:pPr>
            <w:r w:rsidRPr="00EB4487">
              <w:rPr>
                <w:lang w:val="en-US"/>
              </w:rPr>
              <w:t>-55639</w:t>
            </w:r>
          </w:p>
        </w:tc>
        <w:tc>
          <w:tcPr>
            <w:tcW w:w="0" w:type="auto"/>
            <w:vAlign w:val="center"/>
            <w:hideMark/>
          </w:tcPr>
          <w:p w14:paraId="4439CB1A" w14:textId="77777777" w:rsidR="00065804" w:rsidRPr="00EB4487" w:rsidRDefault="00065804" w:rsidP="00D63DA3">
            <w:pPr>
              <w:pStyle w:val="Tablebody"/>
              <w:keepNext/>
              <w:keepLines/>
              <w:rPr>
                <w:lang w:val="en-US"/>
              </w:rPr>
            </w:pPr>
            <w:r w:rsidRPr="00EB4487">
              <w:rPr>
                <w:lang w:val="en-US"/>
              </w:rPr>
              <w:t>13768</w:t>
            </w:r>
          </w:p>
        </w:tc>
        <w:tc>
          <w:tcPr>
            <w:tcW w:w="0" w:type="auto"/>
            <w:vAlign w:val="center"/>
            <w:hideMark/>
          </w:tcPr>
          <w:p w14:paraId="78316FAC" w14:textId="77777777" w:rsidR="00065804" w:rsidRPr="00EB4487" w:rsidRDefault="00065804" w:rsidP="00D63DA3">
            <w:pPr>
              <w:pStyle w:val="Tablebody"/>
              <w:keepNext/>
              <w:keepLines/>
              <w:rPr>
                <w:lang w:val="en-US"/>
              </w:rPr>
            </w:pPr>
            <w:r w:rsidRPr="00EB4487">
              <w:rPr>
                <w:lang w:val="en-US"/>
              </w:rPr>
              <w:t>-19.897</w:t>
            </w:r>
          </w:p>
        </w:tc>
      </w:tr>
      <w:tr w:rsidR="00065804" w:rsidRPr="00EB4487" w14:paraId="20CA429E" w14:textId="77777777" w:rsidTr="006E34F8">
        <w:trPr>
          <w:jc w:val="center"/>
        </w:trPr>
        <w:tc>
          <w:tcPr>
            <w:tcW w:w="836" w:type="dxa"/>
            <w:vMerge/>
            <w:vAlign w:val="center"/>
            <w:hideMark/>
          </w:tcPr>
          <w:p w14:paraId="64C0F095" w14:textId="77777777" w:rsidR="00065804" w:rsidRPr="00EB4487" w:rsidRDefault="00065804" w:rsidP="00D63DA3">
            <w:pPr>
              <w:pStyle w:val="Tablebody"/>
              <w:keepNext/>
              <w:keepLines/>
              <w:rPr>
                <w:rFonts w:eastAsia="MS Mincho"/>
                <w:lang w:val="en-US"/>
              </w:rPr>
            </w:pPr>
          </w:p>
        </w:tc>
        <w:tc>
          <w:tcPr>
            <w:tcW w:w="283" w:type="dxa"/>
          </w:tcPr>
          <w:p w14:paraId="58DA835B" w14:textId="77777777" w:rsidR="00065804" w:rsidRPr="00EB4487" w:rsidRDefault="00065804" w:rsidP="00D63DA3">
            <w:pPr>
              <w:pStyle w:val="Tablebody"/>
              <w:keepNext/>
              <w:keepLines/>
              <w:rPr>
                <w:i/>
              </w:rPr>
            </w:pPr>
          </w:p>
        </w:tc>
        <w:tc>
          <w:tcPr>
            <w:tcW w:w="834" w:type="dxa"/>
            <w:vAlign w:val="center"/>
            <w:hideMark/>
          </w:tcPr>
          <w:p w14:paraId="51EE243B" w14:textId="77777777" w:rsidR="00065804" w:rsidRPr="00EB4487" w:rsidRDefault="00065804" w:rsidP="00D63DA3">
            <w:pPr>
              <w:pStyle w:val="Tablebody"/>
              <w:keepNext/>
              <w:keepLines/>
              <w:rPr>
                <w:i/>
              </w:rPr>
            </w:pPr>
            <w:r w:rsidRPr="00EB4487">
              <w:rPr>
                <w:i/>
              </w:rPr>
              <w:t>55</w:t>
            </w:r>
          </w:p>
        </w:tc>
        <w:tc>
          <w:tcPr>
            <w:tcW w:w="947" w:type="dxa"/>
            <w:vAlign w:val="center"/>
            <w:hideMark/>
          </w:tcPr>
          <w:p w14:paraId="37F0D409" w14:textId="77777777" w:rsidR="00065804" w:rsidRPr="00EB4487" w:rsidRDefault="00065804" w:rsidP="00D63DA3">
            <w:pPr>
              <w:pStyle w:val="Tablebody"/>
              <w:keepNext/>
              <w:keepLines/>
              <w:rPr>
                <w:lang w:val="en-US"/>
              </w:rPr>
            </w:pPr>
            <w:r w:rsidRPr="00EB4487">
              <w:rPr>
                <w:lang w:val="en-US"/>
              </w:rPr>
              <w:t>0</w:t>
            </w:r>
          </w:p>
        </w:tc>
        <w:tc>
          <w:tcPr>
            <w:tcW w:w="0" w:type="auto"/>
            <w:vAlign w:val="center"/>
            <w:hideMark/>
          </w:tcPr>
          <w:p w14:paraId="2D0326A0" w14:textId="77777777" w:rsidR="00065804" w:rsidRPr="00EB4487" w:rsidRDefault="00065804" w:rsidP="00D63DA3">
            <w:pPr>
              <w:pStyle w:val="Tablebody"/>
              <w:keepNext/>
              <w:keepLines/>
              <w:rPr>
                <w:lang w:val="en-US"/>
              </w:rPr>
            </w:pPr>
            <w:r w:rsidRPr="00EB4487">
              <w:rPr>
                <w:lang w:val="en-US"/>
              </w:rPr>
              <w:t>-43201</w:t>
            </w:r>
          </w:p>
        </w:tc>
        <w:tc>
          <w:tcPr>
            <w:tcW w:w="0" w:type="auto"/>
            <w:vAlign w:val="center"/>
            <w:hideMark/>
          </w:tcPr>
          <w:p w14:paraId="6CED9B4B" w14:textId="77777777" w:rsidR="00065804" w:rsidRPr="00EB4487" w:rsidRDefault="00065804" w:rsidP="00D63DA3">
            <w:pPr>
              <w:pStyle w:val="Tablebody"/>
              <w:keepNext/>
              <w:keepLines/>
              <w:rPr>
                <w:lang w:val="en-US"/>
              </w:rPr>
            </w:pPr>
            <w:r w:rsidRPr="00EB4487">
              <w:rPr>
                <w:lang w:val="en-US"/>
              </w:rPr>
              <w:t>10790</w:t>
            </w:r>
          </w:p>
        </w:tc>
        <w:tc>
          <w:tcPr>
            <w:tcW w:w="0" w:type="auto"/>
            <w:vAlign w:val="center"/>
            <w:hideMark/>
          </w:tcPr>
          <w:p w14:paraId="726B7DE9" w14:textId="77777777" w:rsidR="00065804" w:rsidRPr="00EB4487" w:rsidRDefault="00065804" w:rsidP="00D63DA3">
            <w:pPr>
              <w:pStyle w:val="Tablebody"/>
              <w:keepNext/>
              <w:keepLines/>
              <w:rPr>
                <w:lang w:val="en-US"/>
              </w:rPr>
            </w:pPr>
            <w:r w:rsidRPr="00EB4487">
              <w:rPr>
                <w:lang w:val="en-US"/>
              </w:rPr>
              <w:t>24.229</w:t>
            </w:r>
          </w:p>
        </w:tc>
      </w:tr>
      <w:tr w:rsidR="00065804" w:rsidRPr="00EB4487" w14:paraId="1912CF66" w14:textId="77777777" w:rsidTr="006E34F8">
        <w:trPr>
          <w:jc w:val="center"/>
        </w:trPr>
        <w:tc>
          <w:tcPr>
            <w:tcW w:w="836" w:type="dxa"/>
            <w:vMerge/>
            <w:vAlign w:val="center"/>
            <w:hideMark/>
          </w:tcPr>
          <w:p w14:paraId="0A6A5B54" w14:textId="77777777" w:rsidR="00065804" w:rsidRPr="00EB4487" w:rsidRDefault="00065804" w:rsidP="00D63DA3">
            <w:pPr>
              <w:pStyle w:val="Tablebody"/>
              <w:keepNext/>
              <w:keepLines/>
              <w:rPr>
                <w:rFonts w:eastAsia="MS Mincho"/>
                <w:lang w:val="en-US"/>
              </w:rPr>
            </w:pPr>
          </w:p>
        </w:tc>
        <w:tc>
          <w:tcPr>
            <w:tcW w:w="283" w:type="dxa"/>
          </w:tcPr>
          <w:p w14:paraId="2D3E5446" w14:textId="77777777" w:rsidR="00065804" w:rsidRPr="00EB4487" w:rsidRDefault="00065804" w:rsidP="00D63DA3">
            <w:pPr>
              <w:pStyle w:val="Tablebody"/>
              <w:keepNext/>
              <w:keepLines/>
              <w:rPr>
                <w:i/>
              </w:rPr>
            </w:pPr>
          </w:p>
        </w:tc>
        <w:tc>
          <w:tcPr>
            <w:tcW w:w="834" w:type="dxa"/>
            <w:vAlign w:val="center"/>
            <w:hideMark/>
          </w:tcPr>
          <w:p w14:paraId="4B33C218" w14:textId="77777777" w:rsidR="00065804" w:rsidRPr="00EB4487" w:rsidRDefault="00065804" w:rsidP="00D63DA3">
            <w:pPr>
              <w:pStyle w:val="Tablebody"/>
              <w:keepNext/>
              <w:keepLines/>
              <w:rPr>
                <w:i/>
              </w:rPr>
            </w:pPr>
            <w:r w:rsidRPr="00EB4487">
              <w:rPr>
                <w:i/>
              </w:rPr>
              <w:t>70</w:t>
            </w:r>
          </w:p>
        </w:tc>
        <w:tc>
          <w:tcPr>
            <w:tcW w:w="947" w:type="dxa"/>
            <w:vAlign w:val="center"/>
            <w:hideMark/>
          </w:tcPr>
          <w:p w14:paraId="1BA9E332" w14:textId="77777777" w:rsidR="00065804" w:rsidRPr="00EB4487" w:rsidRDefault="00065804" w:rsidP="00D63DA3">
            <w:pPr>
              <w:pStyle w:val="Tablebody"/>
              <w:keepNext/>
              <w:keepLines/>
              <w:rPr>
                <w:lang w:val="en-US"/>
              </w:rPr>
            </w:pPr>
            <w:r w:rsidRPr="00EB4487">
              <w:rPr>
                <w:lang w:val="en-US"/>
              </w:rPr>
              <w:t>0</w:t>
            </w:r>
          </w:p>
        </w:tc>
        <w:tc>
          <w:tcPr>
            <w:tcW w:w="0" w:type="auto"/>
            <w:vAlign w:val="center"/>
            <w:hideMark/>
          </w:tcPr>
          <w:p w14:paraId="5F7DABC9" w14:textId="77777777" w:rsidR="00065804" w:rsidRPr="00EB4487" w:rsidRDefault="00065804" w:rsidP="00D63DA3">
            <w:pPr>
              <w:pStyle w:val="Tablebody"/>
              <w:keepNext/>
              <w:keepLines/>
              <w:rPr>
                <w:lang w:val="en-US"/>
              </w:rPr>
            </w:pPr>
            <w:r w:rsidRPr="00EB4487">
              <w:rPr>
                <w:lang w:val="en-US"/>
              </w:rPr>
              <w:t>0</w:t>
            </w:r>
          </w:p>
        </w:tc>
        <w:tc>
          <w:tcPr>
            <w:tcW w:w="0" w:type="auto"/>
            <w:vAlign w:val="center"/>
            <w:hideMark/>
          </w:tcPr>
          <w:p w14:paraId="733427D1" w14:textId="77777777" w:rsidR="00065804" w:rsidRPr="00EB4487" w:rsidRDefault="00065804" w:rsidP="00D63DA3">
            <w:pPr>
              <w:pStyle w:val="Tablebody"/>
              <w:keepNext/>
              <w:keepLines/>
              <w:rPr>
                <w:lang w:val="en-US"/>
              </w:rPr>
            </w:pPr>
            <w:r w:rsidRPr="00EB4487">
              <w:rPr>
                <w:lang w:val="en-US"/>
              </w:rPr>
              <w:t>8858</w:t>
            </w:r>
          </w:p>
        </w:tc>
        <w:tc>
          <w:tcPr>
            <w:tcW w:w="0" w:type="auto"/>
            <w:vAlign w:val="center"/>
            <w:hideMark/>
          </w:tcPr>
          <w:p w14:paraId="32E8690C" w14:textId="77777777" w:rsidR="00065804" w:rsidRPr="00EB4487" w:rsidRDefault="00065804" w:rsidP="00D63DA3">
            <w:pPr>
              <w:pStyle w:val="Tablebody"/>
              <w:keepNext/>
              <w:keepLines/>
              <w:rPr>
                <w:lang w:val="en-US"/>
              </w:rPr>
            </w:pPr>
            <w:r w:rsidRPr="00EB4487">
              <w:rPr>
                <w:lang w:val="en-US"/>
              </w:rPr>
              <w:t>96.676</w:t>
            </w:r>
          </w:p>
        </w:tc>
      </w:tr>
      <w:tr w:rsidR="00065804" w:rsidRPr="00EB4487" w14:paraId="273F2276" w14:textId="77777777" w:rsidTr="006E34F8">
        <w:trPr>
          <w:jc w:val="center"/>
        </w:trPr>
        <w:tc>
          <w:tcPr>
            <w:tcW w:w="836" w:type="dxa"/>
            <w:vMerge w:val="restart"/>
            <w:vAlign w:val="center"/>
            <w:hideMark/>
          </w:tcPr>
          <w:p w14:paraId="01AB2DF6" w14:textId="77777777" w:rsidR="00065804" w:rsidRPr="00EB4487" w:rsidRDefault="00065804" w:rsidP="00D63DA3">
            <w:pPr>
              <w:pStyle w:val="Tablebody"/>
              <w:keepNext/>
              <w:keepLines/>
              <w:rPr>
                <w:lang w:val="en-US"/>
              </w:rPr>
            </w:pPr>
            <w:r w:rsidRPr="00EB4487">
              <w:rPr>
                <w:lang w:val="en-US"/>
              </w:rPr>
              <w:t xml:space="preserve"> SHS</w:t>
            </w:r>
          </w:p>
        </w:tc>
        <w:tc>
          <w:tcPr>
            <w:tcW w:w="283" w:type="dxa"/>
          </w:tcPr>
          <w:p w14:paraId="1F0EE8CC" w14:textId="77777777" w:rsidR="00065804" w:rsidRPr="00EB4487" w:rsidRDefault="00065804" w:rsidP="00D63DA3">
            <w:pPr>
              <w:pStyle w:val="Tablebody"/>
              <w:keepNext/>
              <w:keepLines/>
              <w:rPr>
                <w:i/>
              </w:rPr>
            </w:pPr>
          </w:p>
        </w:tc>
        <w:tc>
          <w:tcPr>
            <w:tcW w:w="834" w:type="dxa"/>
            <w:vAlign w:val="center"/>
            <w:hideMark/>
          </w:tcPr>
          <w:p w14:paraId="1A0596F5" w14:textId="77777777" w:rsidR="00065804" w:rsidRPr="00EB4487" w:rsidRDefault="00065804" w:rsidP="00D63DA3">
            <w:pPr>
              <w:pStyle w:val="Tablebody"/>
              <w:keepNext/>
              <w:keepLines/>
              <w:rPr>
                <w:i/>
              </w:rPr>
            </w:pPr>
            <w:r w:rsidRPr="00EB4487">
              <w:rPr>
                <w:i/>
              </w:rPr>
              <w:t>20</w:t>
            </w:r>
          </w:p>
        </w:tc>
        <w:tc>
          <w:tcPr>
            <w:tcW w:w="947" w:type="dxa"/>
            <w:vAlign w:val="center"/>
            <w:hideMark/>
          </w:tcPr>
          <w:p w14:paraId="637CEC00" w14:textId="77777777" w:rsidR="00065804" w:rsidRPr="00EB4487" w:rsidRDefault="00065804" w:rsidP="00D63DA3">
            <w:pPr>
              <w:pStyle w:val="Tablebody"/>
              <w:keepNext/>
              <w:keepLines/>
              <w:rPr>
                <w:lang w:val="en-US"/>
              </w:rPr>
            </w:pPr>
            <w:r w:rsidRPr="00EB4487">
              <w:rPr>
                <w:lang w:val="en-US"/>
              </w:rPr>
              <w:t>8151.3</w:t>
            </w:r>
          </w:p>
        </w:tc>
        <w:tc>
          <w:tcPr>
            <w:tcW w:w="0" w:type="auto"/>
            <w:vAlign w:val="center"/>
            <w:hideMark/>
          </w:tcPr>
          <w:p w14:paraId="4A76A247" w14:textId="77777777" w:rsidR="00065804" w:rsidRPr="00EB4487" w:rsidRDefault="00065804" w:rsidP="00D63DA3">
            <w:pPr>
              <w:pStyle w:val="Tablebody"/>
              <w:keepNext/>
              <w:keepLines/>
              <w:rPr>
                <w:lang w:val="en-US"/>
              </w:rPr>
            </w:pPr>
            <w:r w:rsidRPr="00EB4487">
              <w:rPr>
                <w:lang w:val="en-US"/>
              </w:rPr>
              <w:t>-11323</w:t>
            </w:r>
          </w:p>
        </w:tc>
        <w:tc>
          <w:tcPr>
            <w:tcW w:w="0" w:type="auto"/>
            <w:vAlign w:val="center"/>
            <w:hideMark/>
          </w:tcPr>
          <w:p w14:paraId="443C554F" w14:textId="77777777" w:rsidR="00065804" w:rsidRPr="00EB4487" w:rsidRDefault="00065804" w:rsidP="00D63DA3">
            <w:pPr>
              <w:pStyle w:val="Tablebody"/>
              <w:keepNext/>
              <w:keepLines/>
              <w:rPr>
                <w:lang w:val="en-US"/>
              </w:rPr>
            </w:pPr>
            <w:r w:rsidRPr="00EB4487">
              <w:rPr>
                <w:lang w:val="en-US"/>
              </w:rPr>
              <w:t>5595.4</w:t>
            </w:r>
          </w:p>
        </w:tc>
        <w:tc>
          <w:tcPr>
            <w:tcW w:w="0" w:type="auto"/>
            <w:vAlign w:val="center"/>
            <w:hideMark/>
          </w:tcPr>
          <w:p w14:paraId="59A19788" w14:textId="77777777" w:rsidR="00065804" w:rsidRPr="00EB4487" w:rsidRDefault="00065804" w:rsidP="00D63DA3">
            <w:pPr>
              <w:pStyle w:val="Tablebody"/>
              <w:keepNext/>
              <w:keepLines/>
              <w:rPr>
                <w:lang w:val="en-US"/>
              </w:rPr>
            </w:pPr>
            <w:r w:rsidRPr="00EB4487">
              <w:rPr>
                <w:lang w:val="en-US"/>
              </w:rPr>
              <w:t>93.392</w:t>
            </w:r>
          </w:p>
        </w:tc>
      </w:tr>
      <w:tr w:rsidR="00065804" w:rsidRPr="00EB4487" w14:paraId="378A3B18" w14:textId="77777777" w:rsidTr="006E34F8">
        <w:trPr>
          <w:jc w:val="center"/>
        </w:trPr>
        <w:tc>
          <w:tcPr>
            <w:tcW w:w="836" w:type="dxa"/>
            <w:vMerge/>
            <w:vAlign w:val="center"/>
            <w:hideMark/>
          </w:tcPr>
          <w:p w14:paraId="3C19CB7B" w14:textId="77777777" w:rsidR="00065804" w:rsidRPr="00EB4487" w:rsidRDefault="00065804" w:rsidP="00D63DA3">
            <w:pPr>
              <w:pStyle w:val="Tablebody"/>
              <w:keepNext/>
              <w:keepLines/>
              <w:rPr>
                <w:rFonts w:eastAsia="MS Mincho"/>
                <w:lang w:val="en-US"/>
              </w:rPr>
            </w:pPr>
          </w:p>
        </w:tc>
        <w:tc>
          <w:tcPr>
            <w:tcW w:w="283" w:type="dxa"/>
          </w:tcPr>
          <w:p w14:paraId="449FF384" w14:textId="77777777" w:rsidR="00065804" w:rsidRPr="00EB4487" w:rsidRDefault="00065804" w:rsidP="00D63DA3">
            <w:pPr>
              <w:pStyle w:val="Tablebody"/>
              <w:keepNext/>
              <w:keepLines/>
              <w:rPr>
                <w:i/>
              </w:rPr>
            </w:pPr>
          </w:p>
        </w:tc>
        <w:tc>
          <w:tcPr>
            <w:tcW w:w="834" w:type="dxa"/>
            <w:vAlign w:val="center"/>
            <w:hideMark/>
          </w:tcPr>
          <w:p w14:paraId="474DF3E2" w14:textId="77777777" w:rsidR="00065804" w:rsidRPr="00EB4487" w:rsidRDefault="00065804" w:rsidP="00D63DA3">
            <w:pPr>
              <w:pStyle w:val="Tablebody"/>
              <w:keepNext/>
              <w:keepLines/>
              <w:rPr>
                <w:i/>
              </w:rPr>
            </w:pPr>
            <w:r w:rsidRPr="00EB4487">
              <w:rPr>
                <w:i/>
              </w:rPr>
              <w:t>30</w:t>
            </w:r>
          </w:p>
        </w:tc>
        <w:tc>
          <w:tcPr>
            <w:tcW w:w="947" w:type="dxa"/>
            <w:vAlign w:val="center"/>
            <w:hideMark/>
          </w:tcPr>
          <w:p w14:paraId="1491F248" w14:textId="77777777" w:rsidR="00065804" w:rsidRPr="00EB4487" w:rsidRDefault="00065804" w:rsidP="00D63DA3">
            <w:pPr>
              <w:pStyle w:val="Tablebody"/>
              <w:keepNext/>
              <w:keepLines/>
              <w:rPr>
                <w:lang w:val="en-US"/>
              </w:rPr>
            </w:pPr>
            <w:r w:rsidRPr="00EB4487">
              <w:rPr>
                <w:lang w:val="en-US"/>
              </w:rPr>
              <w:t>85460</w:t>
            </w:r>
          </w:p>
        </w:tc>
        <w:tc>
          <w:tcPr>
            <w:tcW w:w="0" w:type="auto"/>
            <w:vAlign w:val="center"/>
            <w:hideMark/>
          </w:tcPr>
          <w:p w14:paraId="3E086B14" w14:textId="77777777" w:rsidR="00065804" w:rsidRPr="00EB4487" w:rsidRDefault="00065804" w:rsidP="00D63DA3">
            <w:pPr>
              <w:pStyle w:val="Tablebody"/>
              <w:keepNext/>
              <w:keepLines/>
              <w:rPr>
                <w:lang w:val="en-US"/>
              </w:rPr>
            </w:pPr>
            <w:r w:rsidRPr="00EB4487">
              <w:rPr>
                <w:lang w:val="en-US"/>
              </w:rPr>
              <w:t>-54898</w:t>
            </w:r>
          </w:p>
        </w:tc>
        <w:tc>
          <w:tcPr>
            <w:tcW w:w="0" w:type="auto"/>
            <w:vAlign w:val="center"/>
            <w:hideMark/>
          </w:tcPr>
          <w:p w14:paraId="6400BD93" w14:textId="77777777" w:rsidR="00065804" w:rsidRPr="00EB4487" w:rsidRDefault="00065804" w:rsidP="00D63DA3">
            <w:pPr>
              <w:pStyle w:val="Tablebody"/>
              <w:keepNext/>
              <w:keepLines/>
              <w:rPr>
                <w:lang w:val="en-US"/>
              </w:rPr>
            </w:pPr>
            <w:r w:rsidRPr="00EB4487">
              <w:rPr>
                <w:lang w:val="en-US"/>
              </w:rPr>
              <w:t>12825</w:t>
            </w:r>
          </w:p>
        </w:tc>
        <w:tc>
          <w:tcPr>
            <w:tcW w:w="0" w:type="auto"/>
            <w:vAlign w:val="center"/>
            <w:hideMark/>
          </w:tcPr>
          <w:p w14:paraId="0B758C0B" w14:textId="77777777" w:rsidR="00065804" w:rsidRPr="00EB4487" w:rsidRDefault="00065804" w:rsidP="00D63DA3">
            <w:pPr>
              <w:pStyle w:val="Tablebody"/>
              <w:keepNext/>
              <w:keepLines/>
              <w:rPr>
                <w:lang w:val="en-US"/>
              </w:rPr>
            </w:pPr>
            <w:r w:rsidRPr="00EB4487">
              <w:rPr>
                <w:lang w:val="en-US"/>
              </w:rPr>
              <w:t>-22.081</w:t>
            </w:r>
          </w:p>
        </w:tc>
      </w:tr>
      <w:tr w:rsidR="00065804" w:rsidRPr="00EB4487" w14:paraId="5A5CD05C" w14:textId="77777777" w:rsidTr="006E34F8">
        <w:trPr>
          <w:jc w:val="center"/>
        </w:trPr>
        <w:tc>
          <w:tcPr>
            <w:tcW w:w="836" w:type="dxa"/>
            <w:vMerge/>
            <w:vAlign w:val="center"/>
            <w:hideMark/>
          </w:tcPr>
          <w:p w14:paraId="4D09CAEE" w14:textId="77777777" w:rsidR="00065804" w:rsidRPr="00EB4487" w:rsidRDefault="00065804" w:rsidP="008C6D74">
            <w:pPr>
              <w:pStyle w:val="Tablebody"/>
              <w:rPr>
                <w:rFonts w:eastAsia="MS Mincho"/>
                <w:lang w:val="en-US"/>
              </w:rPr>
            </w:pPr>
          </w:p>
        </w:tc>
        <w:tc>
          <w:tcPr>
            <w:tcW w:w="283" w:type="dxa"/>
          </w:tcPr>
          <w:p w14:paraId="0BBAE3AE" w14:textId="77777777" w:rsidR="00065804" w:rsidRPr="00EB4487" w:rsidRDefault="00065804" w:rsidP="008C6D74">
            <w:pPr>
              <w:pStyle w:val="Tablebody"/>
              <w:rPr>
                <w:i/>
              </w:rPr>
            </w:pPr>
          </w:p>
        </w:tc>
        <w:tc>
          <w:tcPr>
            <w:tcW w:w="834" w:type="dxa"/>
            <w:vAlign w:val="center"/>
            <w:hideMark/>
          </w:tcPr>
          <w:p w14:paraId="1BBD4E2C" w14:textId="77777777" w:rsidR="00065804" w:rsidRPr="00EB4487" w:rsidRDefault="00065804" w:rsidP="008C6D74">
            <w:pPr>
              <w:pStyle w:val="Tablebody"/>
              <w:rPr>
                <w:i/>
              </w:rPr>
            </w:pPr>
            <w:r w:rsidRPr="00EB4487">
              <w:rPr>
                <w:i/>
              </w:rPr>
              <w:t>35</w:t>
            </w:r>
          </w:p>
        </w:tc>
        <w:tc>
          <w:tcPr>
            <w:tcW w:w="947" w:type="dxa"/>
            <w:vAlign w:val="center"/>
            <w:hideMark/>
          </w:tcPr>
          <w:p w14:paraId="486CBE28"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0EC7EC03" w14:textId="77777777" w:rsidR="00065804" w:rsidRPr="00EB4487" w:rsidRDefault="00065804" w:rsidP="008C6D74">
            <w:pPr>
              <w:pStyle w:val="Tablebody"/>
              <w:rPr>
                <w:lang w:val="en-US"/>
              </w:rPr>
            </w:pPr>
            <w:r w:rsidRPr="00EB4487">
              <w:rPr>
                <w:lang w:val="en-US"/>
              </w:rPr>
              <w:t>-18802</w:t>
            </w:r>
          </w:p>
        </w:tc>
        <w:tc>
          <w:tcPr>
            <w:tcW w:w="0" w:type="auto"/>
            <w:vAlign w:val="center"/>
            <w:hideMark/>
          </w:tcPr>
          <w:p w14:paraId="26B5DCA6" w14:textId="77777777" w:rsidR="00065804" w:rsidRPr="00EB4487" w:rsidRDefault="00065804" w:rsidP="008C6D74">
            <w:pPr>
              <w:pStyle w:val="Tablebody"/>
              <w:rPr>
                <w:lang w:val="en-US"/>
              </w:rPr>
            </w:pPr>
            <w:r w:rsidRPr="00EB4487">
              <w:rPr>
                <w:lang w:val="en-US"/>
              </w:rPr>
              <w:t>8222.9</w:t>
            </w:r>
          </w:p>
        </w:tc>
        <w:tc>
          <w:tcPr>
            <w:tcW w:w="0" w:type="auto"/>
            <w:vAlign w:val="center"/>
            <w:hideMark/>
          </w:tcPr>
          <w:p w14:paraId="29DE9091" w14:textId="77777777" w:rsidR="00065804" w:rsidRPr="00EB4487" w:rsidRDefault="00065804" w:rsidP="008C6D74">
            <w:pPr>
              <w:pStyle w:val="Tablebody"/>
              <w:rPr>
                <w:lang w:val="en-US"/>
              </w:rPr>
            </w:pPr>
            <w:r w:rsidRPr="00EB4487">
              <w:rPr>
                <w:lang w:val="en-US"/>
              </w:rPr>
              <w:t>116.34</w:t>
            </w:r>
          </w:p>
        </w:tc>
      </w:tr>
      <w:tr w:rsidR="00065804" w:rsidRPr="00EB4487" w14:paraId="79470FE8" w14:textId="77777777" w:rsidTr="006E34F8">
        <w:trPr>
          <w:jc w:val="center"/>
        </w:trPr>
        <w:tc>
          <w:tcPr>
            <w:tcW w:w="836" w:type="dxa"/>
            <w:vMerge/>
            <w:vAlign w:val="center"/>
            <w:hideMark/>
          </w:tcPr>
          <w:p w14:paraId="35B2306A" w14:textId="77777777" w:rsidR="00065804" w:rsidRPr="00EB4487" w:rsidRDefault="00065804" w:rsidP="008C6D74">
            <w:pPr>
              <w:pStyle w:val="Tablebody"/>
              <w:rPr>
                <w:rFonts w:eastAsia="MS Mincho"/>
                <w:lang w:val="en-US"/>
              </w:rPr>
            </w:pPr>
          </w:p>
        </w:tc>
        <w:tc>
          <w:tcPr>
            <w:tcW w:w="283" w:type="dxa"/>
          </w:tcPr>
          <w:p w14:paraId="0FF827EE" w14:textId="77777777" w:rsidR="00065804" w:rsidRPr="00EB4487" w:rsidRDefault="00065804" w:rsidP="008C6D74">
            <w:pPr>
              <w:pStyle w:val="Tablebody"/>
              <w:rPr>
                <w:i/>
              </w:rPr>
            </w:pPr>
          </w:p>
        </w:tc>
        <w:tc>
          <w:tcPr>
            <w:tcW w:w="834" w:type="dxa"/>
            <w:vAlign w:val="center"/>
            <w:hideMark/>
          </w:tcPr>
          <w:p w14:paraId="3E208BA2" w14:textId="77777777" w:rsidR="00065804" w:rsidRPr="00EB4487" w:rsidRDefault="00065804" w:rsidP="008C6D74">
            <w:pPr>
              <w:pStyle w:val="Tablebody"/>
              <w:rPr>
                <w:i/>
              </w:rPr>
            </w:pPr>
            <w:r w:rsidRPr="00EB4487">
              <w:rPr>
                <w:i/>
              </w:rPr>
              <w:t>50</w:t>
            </w:r>
          </w:p>
        </w:tc>
        <w:tc>
          <w:tcPr>
            <w:tcW w:w="947" w:type="dxa"/>
            <w:vAlign w:val="center"/>
            <w:hideMark/>
          </w:tcPr>
          <w:p w14:paraId="0199AC35"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7F70255F" w14:textId="77777777" w:rsidR="00065804" w:rsidRPr="00EB4487" w:rsidRDefault="00065804" w:rsidP="008C6D74">
            <w:pPr>
              <w:pStyle w:val="Tablebody"/>
              <w:rPr>
                <w:lang w:val="en-US"/>
              </w:rPr>
            </w:pPr>
            <w:r w:rsidRPr="00EB4487">
              <w:rPr>
                <w:lang w:val="en-US"/>
              </w:rPr>
              <w:t>-67134</w:t>
            </w:r>
          </w:p>
        </w:tc>
        <w:tc>
          <w:tcPr>
            <w:tcW w:w="0" w:type="auto"/>
            <w:vAlign w:val="center"/>
            <w:hideMark/>
          </w:tcPr>
          <w:p w14:paraId="0C56AF98" w14:textId="77777777" w:rsidR="00065804" w:rsidRPr="00EB4487" w:rsidRDefault="00065804" w:rsidP="008C6D74">
            <w:pPr>
              <w:pStyle w:val="Tablebody"/>
              <w:rPr>
                <w:lang w:val="en-US"/>
              </w:rPr>
            </w:pPr>
            <w:r w:rsidRPr="00EB4487">
              <w:rPr>
                <w:lang w:val="en-US"/>
              </w:rPr>
              <w:t>15912</w:t>
            </w:r>
          </w:p>
        </w:tc>
        <w:tc>
          <w:tcPr>
            <w:tcW w:w="0" w:type="auto"/>
            <w:vAlign w:val="center"/>
            <w:hideMark/>
          </w:tcPr>
          <w:p w14:paraId="749AFF75" w14:textId="77777777" w:rsidR="00065804" w:rsidRPr="00EB4487" w:rsidRDefault="00065804" w:rsidP="008C6D74">
            <w:pPr>
              <w:pStyle w:val="Tablebody"/>
              <w:rPr>
                <w:lang w:val="en-US"/>
              </w:rPr>
            </w:pPr>
            <w:r w:rsidRPr="00EB4487">
              <w:rPr>
                <w:lang w:val="en-US"/>
              </w:rPr>
              <w:t>16.125</w:t>
            </w:r>
          </w:p>
        </w:tc>
      </w:tr>
      <w:tr w:rsidR="00065804" w:rsidRPr="00EB4487" w14:paraId="17506128" w14:textId="77777777" w:rsidTr="006E34F8">
        <w:trPr>
          <w:jc w:val="center"/>
        </w:trPr>
        <w:tc>
          <w:tcPr>
            <w:tcW w:w="836" w:type="dxa"/>
            <w:vMerge/>
            <w:vAlign w:val="center"/>
            <w:hideMark/>
          </w:tcPr>
          <w:p w14:paraId="363A2068" w14:textId="77777777" w:rsidR="00065804" w:rsidRPr="00EB4487" w:rsidRDefault="00065804" w:rsidP="008C6D74">
            <w:pPr>
              <w:pStyle w:val="Tablebody"/>
              <w:rPr>
                <w:rFonts w:eastAsia="MS Mincho"/>
                <w:lang w:val="en-US"/>
              </w:rPr>
            </w:pPr>
          </w:p>
        </w:tc>
        <w:tc>
          <w:tcPr>
            <w:tcW w:w="283" w:type="dxa"/>
          </w:tcPr>
          <w:p w14:paraId="6EFA09A0" w14:textId="77777777" w:rsidR="00065804" w:rsidRPr="00EB4487" w:rsidRDefault="00065804" w:rsidP="008C6D74">
            <w:pPr>
              <w:pStyle w:val="Tablebody"/>
              <w:rPr>
                <w:i/>
              </w:rPr>
            </w:pPr>
          </w:p>
        </w:tc>
        <w:tc>
          <w:tcPr>
            <w:tcW w:w="834" w:type="dxa"/>
            <w:vAlign w:val="center"/>
            <w:hideMark/>
          </w:tcPr>
          <w:p w14:paraId="095022C9" w14:textId="77777777" w:rsidR="00065804" w:rsidRPr="00EB4487" w:rsidRDefault="00065804" w:rsidP="008C6D74">
            <w:pPr>
              <w:pStyle w:val="Tablebody"/>
              <w:rPr>
                <w:i/>
              </w:rPr>
            </w:pPr>
            <w:r w:rsidRPr="00EB4487">
              <w:rPr>
                <w:i/>
              </w:rPr>
              <w:t>55</w:t>
            </w:r>
          </w:p>
        </w:tc>
        <w:tc>
          <w:tcPr>
            <w:tcW w:w="947" w:type="dxa"/>
            <w:vAlign w:val="center"/>
            <w:hideMark/>
          </w:tcPr>
          <w:p w14:paraId="62531C9C"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297D713A" w14:textId="77777777" w:rsidR="00065804" w:rsidRPr="00EB4487" w:rsidRDefault="00065804" w:rsidP="008C6D74">
            <w:pPr>
              <w:pStyle w:val="Tablebody"/>
              <w:rPr>
                <w:lang w:val="en-US"/>
              </w:rPr>
            </w:pPr>
            <w:r w:rsidRPr="00EB4487">
              <w:rPr>
                <w:lang w:val="en-US"/>
              </w:rPr>
              <w:t>-78597</w:t>
            </w:r>
          </w:p>
        </w:tc>
        <w:tc>
          <w:tcPr>
            <w:tcW w:w="0" w:type="auto"/>
            <w:vAlign w:val="center"/>
            <w:hideMark/>
          </w:tcPr>
          <w:p w14:paraId="4C6D8EC5" w14:textId="77777777" w:rsidR="00065804" w:rsidRPr="00EB4487" w:rsidRDefault="00065804" w:rsidP="008C6D74">
            <w:pPr>
              <w:pStyle w:val="Tablebody"/>
              <w:rPr>
                <w:lang w:val="en-US"/>
              </w:rPr>
            </w:pPr>
            <w:r w:rsidRPr="00EB4487">
              <w:rPr>
                <w:lang w:val="en-US"/>
              </w:rPr>
              <w:t>14878</w:t>
            </w:r>
          </w:p>
        </w:tc>
        <w:tc>
          <w:tcPr>
            <w:tcW w:w="0" w:type="auto"/>
            <w:vAlign w:val="center"/>
            <w:hideMark/>
          </w:tcPr>
          <w:p w14:paraId="220AE719" w14:textId="77777777" w:rsidR="00065804" w:rsidRPr="00EB4487" w:rsidRDefault="00065804" w:rsidP="008C6D74">
            <w:pPr>
              <w:pStyle w:val="Tablebody"/>
              <w:rPr>
                <w:lang w:val="en-US"/>
              </w:rPr>
            </w:pPr>
            <w:r w:rsidRPr="00EB4487">
              <w:rPr>
                <w:lang w:val="en-US"/>
              </w:rPr>
              <w:t>-43.033</w:t>
            </w:r>
          </w:p>
        </w:tc>
      </w:tr>
      <w:tr w:rsidR="00065804" w:rsidRPr="00EB4487" w14:paraId="00FE7C3E" w14:textId="77777777" w:rsidTr="006E34F8">
        <w:trPr>
          <w:jc w:val="center"/>
        </w:trPr>
        <w:tc>
          <w:tcPr>
            <w:tcW w:w="836" w:type="dxa"/>
            <w:vMerge/>
            <w:vAlign w:val="center"/>
            <w:hideMark/>
          </w:tcPr>
          <w:p w14:paraId="01AC026B" w14:textId="77777777" w:rsidR="00065804" w:rsidRPr="00EB4487" w:rsidRDefault="00065804" w:rsidP="008C6D74">
            <w:pPr>
              <w:pStyle w:val="Tablebody"/>
              <w:rPr>
                <w:rFonts w:eastAsia="MS Mincho"/>
                <w:lang w:val="en-US"/>
              </w:rPr>
            </w:pPr>
          </w:p>
        </w:tc>
        <w:tc>
          <w:tcPr>
            <w:tcW w:w="283" w:type="dxa"/>
          </w:tcPr>
          <w:p w14:paraId="3EE56FE7" w14:textId="77777777" w:rsidR="00065804" w:rsidRPr="00EB4487" w:rsidRDefault="00065804" w:rsidP="008C6D74">
            <w:pPr>
              <w:pStyle w:val="Tablebody"/>
              <w:rPr>
                <w:i/>
              </w:rPr>
            </w:pPr>
          </w:p>
        </w:tc>
        <w:tc>
          <w:tcPr>
            <w:tcW w:w="834" w:type="dxa"/>
            <w:vAlign w:val="center"/>
            <w:hideMark/>
          </w:tcPr>
          <w:p w14:paraId="0302D122" w14:textId="77777777" w:rsidR="00065804" w:rsidRPr="00EB4487" w:rsidRDefault="00065804" w:rsidP="008C6D74">
            <w:pPr>
              <w:pStyle w:val="Tablebody"/>
              <w:rPr>
                <w:i/>
              </w:rPr>
            </w:pPr>
            <w:r w:rsidRPr="00EB4487">
              <w:rPr>
                <w:i/>
              </w:rPr>
              <w:t>70</w:t>
            </w:r>
          </w:p>
        </w:tc>
        <w:tc>
          <w:tcPr>
            <w:tcW w:w="947" w:type="dxa"/>
            <w:vAlign w:val="center"/>
            <w:hideMark/>
          </w:tcPr>
          <w:p w14:paraId="1E1DB229"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74489A32"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20507610" w14:textId="77777777" w:rsidR="00065804" w:rsidRPr="00EB4487" w:rsidRDefault="00065804" w:rsidP="008C6D74">
            <w:pPr>
              <w:pStyle w:val="Tablebody"/>
              <w:rPr>
                <w:lang w:val="en-US"/>
              </w:rPr>
            </w:pPr>
            <w:r w:rsidRPr="00EB4487">
              <w:rPr>
                <w:lang w:val="en-US"/>
              </w:rPr>
              <w:t>11922</w:t>
            </w:r>
          </w:p>
        </w:tc>
        <w:tc>
          <w:tcPr>
            <w:tcW w:w="0" w:type="auto"/>
            <w:vAlign w:val="center"/>
            <w:hideMark/>
          </w:tcPr>
          <w:p w14:paraId="49CE0E11" w14:textId="77777777" w:rsidR="00065804" w:rsidRPr="00EB4487" w:rsidRDefault="00065804" w:rsidP="008C6D74">
            <w:pPr>
              <w:pStyle w:val="Tablebody"/>
              <w:rPr>
                <w:lang w:val="en-US"/>
              </w:rPr>
            </w:pPr>
            <w:r w:rsidRPr="00EB4487">
              <w:rPr>
                <w:lang w:val="en-US"/>
              </w:rPr>
              <w:t>23.258</w:t>
            </w:r>
          </w:p>
        </w:tc>
      </w:tr>
      <w:tr w:rsidR="00065804" w:rsidRPr="00EB4487" w14:paraId="6E52D104" w14:textId="77777777" w:rsidTr="006E34F8">
        <w:trPr>
          <w:jc w:val="center"/>
        </w:trPr>
        <w:tc>
          <w:tcPr>
            <w:tcW w:w="836" w:type="dxa"/>
            <w:vMerge w:val="restart"/>
            <w:vAlign w:val="center"/>
            <w:hideMark/>
          </w:tcPr>
          <w:p w14:paraId="3DF116BD" w14:textId="77777777" w:rsidR="00065804" w:rsidRPr="00EB4487" w:rsidRDefault="00065804" w:rsidP="008C6D74">
            <w:pPr>
              <w:pStyle w:val="Tablebody"/>
              <w:rPr>
                <w:lang w:val="en-US"/>
              </w:rPr>
            </w:pPr>
            <w:r w:rsidRPr="00EB4487">
              <w:rPr>
                <w:lang w:val="en-US"/>
              </w:rPr>
              <w:t xml:space="preserve"> RHS</w:t>
            </w:r>
          </w:p>
        </w:tc>
        <w:tc>
          <w:tcPr>
            <w:tcW w:w="283" w:type="dxa"/>
          </w:tcPr>
          <w:p w14:paraId="65021DB0" w14:textId="77777777" w:rsidR="00065804" w:rsidRPr="00EB4487" w:rsidRDefault="00065804" w:rsidP="008C6D74">
            <w:pPr>
              <w:pStyle w:val="Tablebody"/>
              <w:rPr>
                <w:i/>
                <w:lang w:val="en-US"/>
              </w:rPr>
            </w:pPr>
          </w:p>
        </w:tc>
        <w:tc>
          <w:tcPr>
            <w:tcW w:w="834" w:type="dxa"/>
            <w:vAlign w:val="center"/>
            <w:hideMark/>
          </w:tcPr>
          <w:p w14:paraId="1D39C3C1" w14:textId="77777777" w:rsidR="00065804" w:rsidRPr="00EB4487" w:rsidRDefault="00065804" w:rsidP="008C6D74">
            <w:pPr>
              <w:pStyle w:val="Tablebody"/>
              <w:rPr>
                <w:i/>
                <w:lang w:val="en-US"/>
              </w:rPr>
            </w:pPr>
            <w:r w:rsidRPr="00EB4487">
              <w:rPr>
                <w:i/>
                <w:lang w:val="en-US"/>
              </w:rPr>
              <w:t>20</w:t>
            </w:r>
          </w:p>
        </w:tc>
        <w:tc>
          <w:tcPr>
            <w:tcW w:w="947" w:type="dxa"/>
            <w:vAlign w:val="center"/>
            <w:hideMark/>
          </w:tcPr>
          <w:p w14:paraId="4C177C48" w14:textId="77777777" w:rsidR="00065804" w:rsidRPr="00EB4487" w:rsidRDefault="00065804" w:rsidP="008C6D74">
            <w:pPr>
              <w:pStyle w:val="Tablebody"/>
              <w:rPr>
                <w:lang w:val="en-US"/>
              </w:rPr>
            </w:pPr>
            <w:r w:rsidRPr="00EB4487">
              <w:rPr>
                <w:lang w:val="en-US"/>
              </w:rPr>
              <w:t>7863.2</w:t>
            </w:r>
          </w:p>
        </w:tc>
        <w:tc>
          <w:tcPr>
            <w:tcW w:w="0" w:type="auto"/>
            <w:vAlign w:val="center"/>
            <w:hideMark/>
          </w:tcPr>
          <w:p w14:paraId="3C07C6B3" w14:textId="77777777" w:rsidR="00065804" w:rsidRPr="00EB4487" w:rsidRDefault="00065804" w:rsidP="008C6D74">
            <w:pPr>
              <w:pStyle w:val="Tablebody"/>
              <w:rPr>
                <w:lang w:val="en-US"/>
              </w:rPr>
            </w:pPr>
            <w:r w:rsidRPr="00EB4487">
              <w:rPr>
                <w:lang w:val="en-US"/>
              </w:rPr>
              <w:t>-10978</w:t>
            </w:r>
          </w:p>
        </w:tc>
        <w:tc>
          <w:tcPr>
            <w:tcW w:w="0" w:type="auto"/>
            <w:vAlign w:val="center"/>
            <w:hideMark/>
          </w:tcPr>
          <w:p w14:paraId="115E9420" w14:textId="77777777" w:rsidR="00065804" w:rsidRPr="00EB4487" w:rsidRDefault="00065804" w:rsidP="008C6D74">
            <w:pPr>
              <w:pStyle w:val="Tablebody"/>
              <w:rPr>
                <w:lang w:val="en-US"/>
              </w:rPr>
            </w:pPr>
            <w:r w:rsidRPr="00EB4487">
              <w:rPr>
                <w:lang w:val="en-US"/>
              </w:rPr>
              <w:t>5465.2</w:t>
            </w:r>
          </w:p>
        </w:tc>
        <w:tc>
          <w:tcPr>
            <w:tcW w:w="0" w:type="auto"/>
            <w:vAlign w:val="center"/>
            <w:hideMark/>
          </w:tcPr>
          <w:p w14:paraId="746553F5" w14:textId="77777777" w:rsidR="00065804" w:rsidRPr="00EB4487" w:rsidRDefault="00065804" w:rsidP="008C6D74">
            <w:pPr>
              <w:pStyle w:val="Tablebody"/>
              <w:rPr>
                <w:lang w:val="en-US"/>
              </w:rPr>
            </w:pPr>
            <w:r w:rsidRPr="00EB4487">
              <w:rPr>
                <w:lang w:val="en-US"/>
              </w:rPr>
              <w:t>108.38</w:t>
            </w:r>
          </w:p>
        </w:tc>
      </w:tr>
      <w:tr w:rsidR="00065804" w:rsidRPr="00EB4487" w14:paraId="35BEEF53" w14:textId="77777777" w:rsidTr="006E34F8">
        <w:trPr>
          <w:jc w:val="center"/>
        </w:trPr>
        <w:tc>
          <w:tcPr>
            <w:tcW w:w="836" w:type="dxa"/>
            <w:vMerge/>
            <w:vAlign w:val="center"/>
            <w:hideMark/>
          </w:tcPr>
          <w:p w14:paraId="7A297FC2" w14:textId="77777777" w:rsidR="00065804" w:rsidRPr="00EB4487" w:rsidRDefault="00065804" w:rsidP="008C6D74">
            <w:pPr>
              <w:pStyle w:val="Tablebody"/>
              <w:rPr>
                <w:rFonts w:eastAsia="MS Mincho"/>
                <w:lang w:val="en-US"/>
              </w:rPr>
            </w:pPr>
          </w:p>
        </w:tc>
        <w:tc>
          <w:tcPr>
            <w:tcW w:w="283" w:type="dxa"/>
          </w:tcPr>
          <w:p w14:paraId="251738AE" w14:textId="77777777" w:rsidR="00065804" w:rsidRPr="00EB4487" w:rsidRDefault="00065804" w:rsidP="008C6D74">
            <w:pPr>
              <w:pStyle w:val="Tablebody"/>
              <w:rPr>
                <w:i/>
                <w:lang w:val="en-US"/>
              </w:rPr>
            </w:pPr>
          </w:p>
        </w:tc>
        <w:tc>
          <w:tcPr>
            <w:tcW w:w="834" w:type="dxa"/>
            <w:vAlign w:val="center"/>
            <w:hideMark/>
          </w:tcPr>
          <w:p w14:paraId="06E620CA" w14:textId="77777777" w:rsidR="00065804" w:rsidRPr="00EB4487" w:rsidRDefault="00065804" w:rsidP="008C6D74">
            <w:pPr>
              <w:pStyle w:val="Tablebody"/>
              <w:rPr>
                <w:i/>
                <w:lang w:val="en-US"/>
              </w:rPr>
            </w:pPr>
            <w:r w:rsidRPr="00EB4487">
              <w:rPr>
                <w:i/>
                <w:lang w:val="en-US"/>
              </w:rPr>
              <w:t>30</w:t>
            </w:r>
          </w:p>
        </w:tc>
        <w:tc>
          <w:tcPr>
            <w:tcW w:w="947" w:type="dxa"/>
            <w:vAlign w:val="center"/>
            <w:hideMark/>
          </w:tcPr>
          <w:p w14:paraId="458493FD" w14:textId="77777777" w:rsidR="00065804" w:rsidRPr="00EB4487" w:rsidRDefault="00065804" w:rsidP="008C6D74">
            <w:pPr>
              <w:pStyle w:val="Tablebody"/>
              <w:rPr>
                <w:lang w:val="en-US"/>
              </w:rPr>
            </w:pPr>
            <w:r w:rsidRPr="00EB4487">
              <w:rPr>
                <w:lang w:val="en-US"/>
              </w:rPr>
              <w:t>82790</w:t>
            </w:r>
          </w:p>
        </w:tc>
        <w:tc>
          <w:tcPr>
            <w:tcW w:w="0" w:type="auto"/>
            <w:vAlign w:val="center"/>
            <w:hideMark/>
          </w:tcPr>
          <w:p w14:paraId="0A2E2A01" w14:textId="77777777" w:rsidR="00065804" w:rsidRPr="00EB4487" w:rsidRDefault="00065804" w:rsidP="008C6D74">
            <w:pPr>
              <w:pStyle w:val="Tablebody"/>
              <w:rPr>
                <w:lang w:val="en-US"/>
              </w:rPr>
            </w:pPr>
            <w:r w:rsidRPr="00EB4487">
              <w:rPr>
                <w:lang w:val="en-US"/>
              </w:rPr>
              <w:t>-53604</w:t>
            </w:r>
          </w:p>
        </w:tc>
        <w:tc>
          <w:tcPr>
            <w:tcW w:w="0" w:type="auto"/>
            <w:vAlign w:val="center"/>
            <w:hideMark/>
          </w:tcPr>
          <w:p w14:paraId="280E1AB8" w14:textId="77777777" w:rsidR="00065804" w:rsidRPr="00EB4487" w:rsidRDefault="00065804" w:rsidP="008C6D74">
            <w:pPr>
              <w:pStyle w:val="Tablebody"/>
              <w:rPr>
                <w:lang w:val="en-US"/>
              </w:rPr>
            </w:pPr>
            <w:r w:rsidRPr="00EB4487">
              <w:rPr>
                <w:lang w:val="en-US"/>
              </w:rPr>
              <w:t>12626</w:t>
            </w:r>
          </w:p>
        </w:tc>
        <w:tc>
          <w:tcPr>
            <w:tcW w:w="0" w:type="auto"/>
            <w:vAlign w:val="center"/>
            <w:hideMark/>
          </w:tcPr>
          <w:p w14:paraId="4023BAB8" w14:textId="77777777" w:rsidR="00065804" w:rsidRPr="00EB4487" w:rsidRDefault="00065804" w:rsidP="008C6D74">
            <w:pPr>
              <w:pStyle w:val="Tablebody"/>
              <w:rPr>
                <w:lang w:val="en-US"/>
              </w:rPr>
            </w:pPr>
            <w:r w:rsidRPr="00EB4487">
              <w:rPr>
                <w:lang w:val="en-US"/>
              </w:rPr>
              <w:t>-8.4515</w:t>
            </w:r>
          </w:p>
        </w:tc>
      </w:tr>
      <w:tr w:rsidR="00065804" w:rsidRPr="00EB4487" w14:paraId="1B7F93EE" w14:textId="77777777" w:rsidTr="006E34F8">
        <w:trPr>
          <w:jc w:val="center"/>
        </w:trPr>
        <w:tc>
          <w:tcPr>
            <w:tcW w:w="836" w:type="dxa"/>
            <w:vMerge/>
            <w:vAlign w:val="center"/>
            <w:hideMark/>
          </w:tcPr>
          <w:p w14:paraId="78F00BC1" w14:textId="77777777" w:rsidR="00065804" w:rsidRPr="00EB4487" w:rsidRDefault="00065804" w:rsidP="008C6D74">
            <w:pPr>
              <w:pStyle w:val="Tablebody"/>
              <w:rPr>
                <w:rFonts w:eastAsia="MS Mincho"/>
                <w:lang w:val="en-US"/>
              </w:rPr>
            </w:pPr>
          </w:p>
        </w:tc>
        <w:tc>
          <w:tcPr>
            <w:tcW w:w="283" w:type="dxa"/>
          </w:tcPr>
          <w:p w14:paraId="2BFFEBB1" w14:textId="77777777" w:rsidR="00065804" w:rsidRPr="00EB4487" w:rsidRDefault="00065804" w:rsidP="008C6D74">
            <w:pPr>
              <w:pStyle w:val="Tablebody"/>
              <w:rPr>
                <w:i/>
                <w:lang w:val="en-US"/>
              </w:rPr>
            </w:pPr>
          </w:p>
        </w:tc>
        <w:tc>
          <w:tcPr>
            <w:tcW w:w="834" w:type="dxa"/>
            <w:vAlign w:val="center"/>
            <w:hideMark/>
          </w:tcPr>
          <w:p w14:paraId="1401B374" w14:textId="77777777" w:rsidR="00065804" w:rsidRPr="00EB4487" w:rsidRDefault="00065804" w:rsidP="008C6D74">
            <w:pPr>
              <w:pStyle w:val="Tablebody"/>
              <w:rPr>
                <w:i/>
                <w:lang w:val="en-US"/>
              </w:rPr>
            </w:pPr>
            <w:r w:rsidRPr="00EB4487">
              <w:rPr>
                <w:i/>
                <w:lang w:val="en-US"/>
              </w:rPr>
              <w:t>35</w:t>
            </w:r>
          </w:p>
        </w:tc>
        <w:tc>
          <w:tcPr>
            <w:tcW w:w="947" w:type="dxa"/>
            <w:vAlign w:val="center"/>
            <w:hideMark/>
          </w:tcPr>
          <w:p w14:paraId="204E2DED"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7244AD31" w14:textId="77777777" w:rsidR="00065804" w:rsidRPr="00EB4487" w:rsidRDefault="00065804" w:rsidP="008C6D74">
            <w:pPr>
              <w:pStyle w:val="Tablebody"/>
              <w:rPr>
                <w:lang w:val="en-US"/>
              </w:rPr>
            </w:pPr>
            <w:r w:rsidRPr="00EB4487">
              <w:rPr>
                <w:lang w:val="en-US"/>
              </w:rPr>
              <w:t>-20109</w:t>
            </w:r>
          </w:p>
        </w:tc>
        <w:tc>
          <w:tcPr>
            <w:tcW w:w="0" w:type="auto"/>
            <w:vAlign w:val="center"/>
            <w:hideMark/>
          </w:tcPr>
          <w:p w14:paraId="4FB537AC" w14:textId="77777777" w:rsidR="00065804" w:rsidRPr="00EB4487" w:rsidRDefault="00065804" w:rsidP="008C6D74">
            <w:pPr>
              <w:pStyle w:val="Tablebody"/>
              <w:rPr>
                <w:lang w:val="en-US"/>
              </w:rPr>
            </w:pPr>
            <w:r w:rsidRPr="00EB4487">
              <w:rPr>
                <w:lang w:val="en-US"/>
              </w:rPr>
              <w:t>8575.4</w:t>
            </w:r>
          </w:p>
        </w:tc>
        <w:tc>
          <w:tcPr>
            <w:tcW w:w="0" w:type="auto"/>
            <w:vAlign w:val="center"/>
            <w:hideMark/>
          </w:tcPr>
          <w:p w14:paraId="76259986" w14:textId="77777777" w:rsidR="00065804" w:rsidRPr="00EB4487" w:rsidRDefault="00065804" w:rsidP="008C6D74">
            <w:pPr>
              <w:pStyle w:val="Tablebody"/>
              <w:rPr>
                <w:lang w:val="en-US"/>
              </w:rPr>
            </w:pPr>
            <w:r w:rsidRPr="00EB4487">
              <w:rPr>
                <w:lang w:val="en-US"/>
              </w:rPr>
              <w:t>53.012</w:t>
            </w:r>
          </w:p>
        </w:tc>
      </w:tr>
      <w:tr w:rsidR="00065804" w:rsidRPr="00EB4487" w14:paraId="1209A2A5" w14:textId="77777777" w:rsidTr="006E34F8">
        <w:trPr>
          <w:jc w:val="center"/>
        </w:trPr>
        <w:tc>
          <w:tcPr>
            <w:tcW w:w="836" w:type="dxa"/>
            <w:vMerge/>
            <w:vAlign w:val="center"/>
            <w:hideMark/>
          </w:tcPr>
          <w:p w14:paraId="085ADAD2" w14:textId="77777777" w:rsidR="00065804" w:rsidRPr="00EB4487" w:rsidRDefault="00065804" w:rsidP="008C6D74">
            <w:pPr>
              <w:pStyle w:val="Tablebody"/>
              <w:rPr>
                <w:rFonts w:eastAsia="MS Mincho"/>
                <w:lang w:val="en-US"/>
              </w:rPr>
            </w:pPr>
          </w:p>
        </w:tc>
        <w:tc>
          <w:tcPr>
            <w:tcW w:w="283" w:type="dxa"/>
          </w:tcPr>
          <w:p w14:paraId="20895719" w14:textId="77777777" w:rsidR="00065804" w:rsidRPr="00EB4487" w:rsidRDefault="00065804" w:rsidP="008C6D74">
            <w:pPr>
              <w:pStyle w:val="Tablebody"/>
              <w:rPr>
                <w:i/>
                <w:lang w:val="en-US"/>
              </w:rPr>
            </w:pPr>
          </w:p>
        </w:tc>
        <w:tc>
          <w:tcPr>
            <w:tcW w:w="834" w:type="dxa"/>
            <w:vAlign w:val="center"/>
            <w:hideMark/>
          </w:tcPr>
          <w:p w14:paraId="4FDF2562" w14:textId="77777777" w:rsidR="00065804" w:rsidRPr="00EB4487" w:rsidRDefault="00065804" w:rsidP="008C6D74">
            <w:pPr>
              <w:pStyle w:val="Tablebody"/>
              <w:rPr>
                <w:i/>
                <w:lang w:val="en-US"/>
              </w:rPr>
            </w:pPr>
            <w:r w:rsidRPr="00EB4487">
              <w:rPr>
                <w:i/>
                <w:lang w:val="en-US"/>
              </w:rPr>
              <w:t>50</w:t>
            </w:r>
          </w:p>
        </w:tc>
        <w:tc>
          <w:tcPr>
            <w:tcW w:w="947" w:type="dxa"/>
            <w:vAlign w:val="center"/>
            <w:hideMark/>
          </w:tcPr>
          <w:p w14:paraId="3EAA0F7F"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1D214E62" w14:textId="77777777" w:rsidR="00065804" w:rsidRPr="00EB4487" w:rsidRDefault="00065804" w:rsidP="008C6D74">
            <w:pPr>
              <w:pStyle w:val="Tablebody"/>
              <w:rPr>
                <w:lang w:val="en-US"/>
              </w:rPr>
            </w:pPr>
            <w:r w:rsidRPr="00EB4487">
              <w:rPr>
                <w:lang w:val="en-US"/>
              </w:rPr>
              <w:t>-79340</w:t>
            </w:r>
          </w:p>
        </w:tc>
        <w:tc>
          <w:tcPr>
            <w:tcW w:w="0" w:type="auto"/>
            <w:vAlign w:val="center"/>
            <w:hideMark/>
          </w:tcPr>
          <w:p w14:paraId="21C8D7E0" w14:textId="77777777" w:rsidR="00065804" w:rsidRPr="00EB4487" w:rsidRDefault="00065804" w:rsidP="008C6D74">
            <w:pPr>
              <w:pStyle w:val="Tablebody"/>
              <w:rPr>
                <w:lang w:val="en-US"/>
              </w:rPr>
            </w:pPr>
            <w:r w:rsidRPr="00EB4487">
              <w:rPr>
                <w:lang w:val="en-US"/>
              </w:rPr>
              <w:t>17108</w:t>
            </w:r>
          </w:p>
        </w:tc>
        <w:tc>
          <w:tcPr>
            <w:tcW w:w="0" w:type="auto"/>
            <w:vAlign w:val="center"/>
            <w:hideMark/>
          </w:tcPr>
          <w:p w14:paraId="310E70C9" w14:textId="77777777" w:rsidR="00065804" w:rsidRPr="00EB4487" w:rsidRDefault="00065804" w:rsidP="008C6D74">
            <w:pPr>
              <w:pStyle w:val="Tablebody"/>
              <w:rPr>
                <w:lang w:val="en-US"/>
              </w:rPr>
            </w:pPr>
            <w:r w:rsidRPr="00EB4487">
              <w:rPr>
                <w:lang w:val="en-US"/>
              </w:rPr>
              <w:t>-54.085</w:t>
            </w:r>
          </w:p>
        </w:tc>
      </w:tr>
      <w:tr w:rsidR="00065804" w:rsidRPr="00EB4487" w14:paraId="5EF51590" w14:textId="77777777" w:rsidTr="006E34F8">
        <w:trPr>
          <w:jc w:val="center"/>
        </w:trPr>
        <w:tc>
          <w:tcPr>
            <w:tcW w:w="836" w:type="dxa"/>
            <w:vMerge w:val="restart"/>
            <w:vAlign w:val="center"/>
            <w:hideMark/>
          </w:tcPr>
          <w:p w14:paraId="16B13C55" w14:textId="77777777" w:rsidR="00065804" w:rsidRPr="00EB4487" w:rsidRDefault="00065804" w:rsidP="008C6D74">
            <w:pPr>
              <w:pStyle w:val="Tablebody"/>
              <w:rPr>
                <w:lang w:val="en-US"/>
              </w:rPr>
            </w:pPr>
            <w:r w:rsidRPr="00EB4487">
              <w:rPr>
                <w:lang w:val="en-US"/>
              </w:rPr>
              <w:t xml:space="preserve"> EHS</w:t>
            </w:r>
          </w:p>
        </w:tc>
        <w:tc>
          <w:tcPr>
            <w:tcW w:w="283" w:type="dxa"/>
          </w:tcPr>
          <w:p w14:paraId="286438AF" w14:textId="77777777" w:rsidR="00065804" w:rsidRPr="00EB4487" w:rsidRDefault="00065804" w:rsidP="008C6D74">
            <w:pPr>
              <w:pStyle w:val="Tablebody"/>
              <w:rPr>
                <w:i/>
                <w:lang w:val="en-US"/>
              </w:rPr>
            </w:pPr>
          </w:p>
        </w:tc>
        <w:tc>
          <w:tcPr>
            <w:tcW w:w="834" w:type="dxa"/>
            <w:vAlign w:val="center"/>
            <w:hideMark/>
          </w:tcPr>
          <w:p w14:paraId="27DF6712" w14:textId="77777777" w:rsidR="00065804" w:rsidRPr="00EB4487" w:rsidRDefault="00065804" w:rsidP="008C6D74">
            <w:pPr>
              <w:pStyle w:val="Tablebody"/>
              <w:rPr>
                <w:i/>
                <w:lang w:val="en-US"/>
              </w:rPr>
            </w:pPr>
            <w:r w:rsidRPr="00EB4487">
              <w:rPr>
                <w:i/>
                <w:lang w:val="en-US"/>
              </w:rPr>
              <w:t>30</w:t>
            </w:r>
          </w:p>
        </w:tc>
        <w:tc>
          <w:tcPr>
            <w:tcW w:w="947" w:type="dxa"/>
            <w:vAlign w:val="center"/>
            <w:hideMark/>
          </w:tcPr>
          <w:p w14:paraId="4081DAAE" w14:textId="77777777" w:rsidR="00065804" w:rsidRPr="00EB4487" w:rsidRDefault="00065804" w:rsidP="008C6D74">
            <w:pPr>
              <w:pStyle w:val="Tablebody"/>
              <w:rPr>
                <w:lang w:val="en-US"/>
              </w:rPr>
            </w:pPr>
            <w:r w:rsidRPr="00EB4487">
              <w:rPr>
                <w:lang w:val="en-US"/>
              </w:rPr>
              <w:t>79543</w:t>
            </w:r>
          </w:p>
        </w:tc>
        <w:tc>
          <w:tcPr>
            <w:tcW w:w="0" w:type="auto"/>
            <w:vAlign w:val="center"/>
            <w:hideMark/>
          </w:tcPr>
          <w:p w14:paraId="50AF2771" w14:textId="77777777" w:rsidR="00065804" w:rsidRPr="00EB4487" w:rsidRDefault="00065804" w:rsidP="008C6D74">
            <w:pPr>
              <w:pStyle w:val="Tablebody"/>
              <w:rPr>
                <w:lang w:val="en-US"/>
              </w:rPr>
            </w:pPr>
            <w:r w:rsidRPr="00EB4487">
              <w:rPr>
                <w:lang w:val="en-US"/>
              </w:rPr>
              <w:t>-51871</w:t>
            </w:r>
          </w:p>
        </w:tc>
        <w:tc>
          <w:tcPr>
            <w:tcW w:w="0" w:type="auto"/>
            <w:vAlign w:val="center"/>
            <w:hideMark/>
          </w:tcPr>
          <w:p w14:paraId="6A88F8E8" w14:textId="77777777" w:rsidR="00065804" w:rsidRPr="00EB4487" w:rsidRDefault="00065804" w:rsidP="008C6D74">
            <w:pPr>
              <w:pStyle w:val="Tablebody"/>
              <w:rPr>
                <w:lang w:val="en-US"/>
              </w:rPr>
            </w:pPr>
            <w:r w:rsidRPr="00EB4487">
              <w:rPr>
                <w:lang w:val="en-US"/>
              </w:rPr>
              <w:t>12481</w:t>
            </w:r>
          </w:p>
        </w:tc>
        <w:tc>
          <w:tcPr>
            <w:tcW w:w="0" w:type="auto"/>
            <w:vAlign w:val="center"/>
            <w:hideMark/>
          </w:tcPr>
          <w:p w14:paraId="23C1DAD6" w14:textId="77777777" w:rsidR="00065804" w:rsidRPr="00EB4487" w:rsidRDefault="00065804" w:rsidP="008C6D74">
            <w:pPr>
              <w:pStyle w:val="Tablebody"/>
              <w:rPr>
                <w:lang w:val="en-US"/>
              </w:rPr>
            </w:pPr>
            <w:r w:rsidRPr="00EB4487">
              <w:rPr>
                <w:lang w:val="en-US"/>
              </w:rPr>
              <w:t>-45.483</w:t>
            </w:r>
          </w:p>
        </w:tc>
      </w:tr>
      <w:tr w:rsidR="00065804" w:rsidRPr="00EB4487" w14:paraId="1B33FA78" w14:textId="77777777" w:rsidTr="006E34F8">
        <w:trPr>
          <w:jc w:val="center"/>
        </w:trPr>
        <w:tc>
          <w:tcPr>
            <w:tcW w:w="836" w:type="dxa"/>
            <w:vMerge/>
            <w:vAlign w:val="center"/>
            <w:hideMark/>
          </w:tcPr>
          <w:p w14:paraId="7B491CA3" w14:textId="77777777" w:rsidR="00065804" w:rsidRPr="00EB4487" w:rsidRDefault="00065804" w:rsidP="008C6D74">
            <w:pPr>
              <w:pStyle w:val="Tablebody"/>
              <w:rPr>
                <w:rFonts w:eastAsia="MS Mincho"/>
                <w:lang w:val="en-US"/>
              </w:rPr>
            </w:pPr>
          </w:p>
        </w:tc>
        <w:tc>
          <w:tcPr>
            <w:tcW w:w="283" w:type="dxa"/>
          </w:tcPr>
          <w:p w14:paraId="3EDC8590" w14:textId="77777777" w:rsidR="00065804" w:rsidRPr="00EB4487" w:rsidRDefault="00065804" w:rsidP="008C6D74">
            <w:pPr>
              <w:pStyle w:val="Tablebody"/>
              <w:rPr>
                <w:i/>
                <w:lang w:val="en-US"/>
              </w:rPr>
            </w:pPr>
          </w:p>
        </w:tc>
        <w:tc>
          <w:tcPr>
            <w:tcW w:w="834" w:type="dxa"/>
            <w:vAlign w:val="center"/>
            <w:hideMark/>
          </w:tcPr>
          <w:p w14:paraId="2CFCB1F7" w14:textId="77777777" w:rsidR="00065804" w:rsidRPr="00EB4487" w:rsidRDefault="00065804" w:rsidP="008C6D74">
            <w:pPr>
              <w:pStyle w:val="Tablebody"/>
              <w:rPr>
                <w:i/>
                <w:lang w:val="en-US"/>
              </w:rPr>
            </w:pPr>
            <w:r w:rsidRPr="00EB4487">
              <w:rPr>
                <w:i/>
                <w:lang w:val="en-US"/>
              </w:rPr>
              <w:t>40</w:t>
            </w:r>
          </w:p>
        </w:tc>
        <w:tc>
          <w:tcPr>
            <w:tcW w:w="947" w:type="dxa"/>
            <w:vAlign w:val="center"/>
            <w:hideMark/>
          </w:tcPr>
          <w:p w14:paraId="75442399" w14:textId="77777777" w:rsidR="00065804" w:rsidRPr="00EB4487" w:rsidRDefault="00065804" w:rsidP="008C6D74">
            <w:pPr>
              <w:pStyle w:val="Tablebody"/>
              <w:rPr>
                <w:lang w:val="en-US"/>
              </w:rPr>
            </w:pPr>
            <w:r w:rsidRPr="00EB4487">
              <w:rPr>
                <w:lang w:val="en-US"/>
              </w:rPr>
              <w:t>304952</w:t>
            </w:r>
          </w:p>
        </w:tc>
        <w:tc>
          <w:tcPr>
            <w:tcW w:w="0" w:type="auto"/>
            <w:vAlign w:val="center"/>
            <w:hideMark/>
          </w:tcPr>
          <w:p w14:paraId="5216A0BD" w14:textId="77777777" w:rsidR="00065804" w:rsidRPr="00EB4487" w:rsidRDefault="00065804" w:rsidP="008C6D74">
            <w:pPr>
              <w:pStyle w:val="Tablebody"/>
              <w:rPr>
                <w:lang w:val="en-US"/>
              </w:rPr>
            </w:pPr>
            <w:r w:rsidRPr="00EB4487">
              <w:rPr>
                <w:lang w:val="en-US"/>
              </w:rPr>
              <w:t>-117159</w:t>
            </w:r>
          </w:p>
        </w:tc>
        <w:tc>
          <w:tcPr>
            <w:tcW w:w="0" w:type="auto"/>
            <w:vAlign w:val="center"/>
            <w:hideMark/>
          </w:tcPr>
          <w:p w14:paraId="49214BC0" w14:textId="77777777" w:rsidR="00065804" w:rsidRPr="00EB4487" w:rsidRDefault="00065804" w:rsidP="008C6D74">
            <w:pPr>
              <w:pStyle w:val="Tablebody"/>
              <w:rPr>
                <w:lang w:val="en-US"/>
              </w:rPr>
            </w:pPr>
            <w:r w:rsidRPr="00EB4487">
              <w:rPr>
                <w:lang w:val="en-US"/>
              </w:rPr>
              <w:t>18180</w:t>
            </w:r>
          </w:p>
        </w:tc>
        <w:tc>
          <w:tcPr>
            <w:tcW w:w="0" w:type="auto"/>
            <w:vAlign w:val="center"/>
            <w:hideMark/>
          </w:tcPr>
          <w:p w14:paraId="1D63DD78" w14:textId="77777777" w:rsidR="00065804" w:rsidRPr="00EB4487" w:rsidRDefault="00065804" w:rsidP="008C6D74">
            <w:pPr>
              <w:pStyle w:val="Tablebody"/>
              <w:rPr>
                <w:lang w:val="en-US"/>
              </w:rPr>
            </w:pPr>
            <w:r w:rsidRPr="00EB4487">
              <w:rPr>
                <w:lang w:val="en-US"/>
              </w:rPr>
              <w:t>-111.73</w:t>
            </w:r>
          </w:p>
        </w:tc>
      </w:tr>
      <w:tr w:rsidR="00065804" w:rsidRPr="00EB4487" w14:paraId="5AEA9125" w14:textId="77777777" w:rsidTr="006E34F8">
        <w:trPr>
          <w:jc w:val="center"/>
        </w:trPr>
        <w:tc>
          <w:tcPr>
            <w:tcW w:w="836" w:type="dxa"/>
            <w:vMerge/>
            <w:vAlign w:val="center"/>
            <w:hideMark/>
          </w:tcPr>
          <w:p w14:paraId="341C9813" w14:textId="77777777" w:rsidR="00065804" w:rsidRPr="00EB4487" w:rsidRDefault="00065804" w:rsidP="008C6D74">
            <w:pPr>
              <w:pStyle w:val="Tablebody"/>
              <w:rPr>
                <w:rFonts w:eastAsia="MS Mincho"/>
                <w:lang w:val="en-US"/>
              </w:rPr>
            </w:pPr>
          </w:p>
        </w:tc>
        <w:tc>
          <w:tcPr>
            <w:tcW w:w="283" w:type="dxa"/>
          </w:tcPr>
          <w:p w14:paraId="4802D982" w14:textId="77777777" w:rsidR="00065804" w:rsidRPr="00EB4487" w:rsidRDefault="00065804" w:rsidP="008C6D74">
            <w:pPr>
              <w:pStyle w:val="Tablebody"/>
              <w:rPr>
                <w:i/>
                <w:lang w:val="en-US"/>
              </w:rPr>
            </w:pPr>
          </w:p>
        </w:tc>
        <w:tc>
          <w:tcPr>
            <w:tcW w:w="834" w:type="dxa"/>
            <w:vAlign w:val="center"/>
            <w:hideMark/>
          </w:tcPr>
          <w:p w14:paraId="305F2A71" w14:textId="77777777" w:rsidR="00065804" w:rsidRPr="00EB4487" w:rsidRDefault="00065804" w:rsidP="008C6D74">
            <w:pPr>
              <w:pStyle w:val="Tablebody"/>
              <w:rPr>
                <w:i/>
                <w:lang w:val="en-US"/>
              </w:rPr>
            </w:pPr>
            <w:r w:rsidRPr="00EB4487">
              <w:rPr>
                <w:i/>
                <w:lang w:val="en-US"/>
              </w:rPr>
              <w:t>55</w:t>
            </w:r>
          </w:p>
        </w:tc>
        <w:tc>
          <w:tcPr>
            <w:tcW w:w="947" w:type="dxa"/>
            <w:vAlign w:val="center"/>
            <w:hideMark/>
          </w:tcPr>
          <w:p w14:paraId="4DEBFF33"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71AA32AC" w14:textId="77777777" w:rsidR="00065804" w:rsidRPr="00EB4487" w:rsidRDefault="00065804" w:rsidP="008C6D74">
            <w:pPr>
              <w:pStyle w:val="Tablebody"/>
              <w:rPr>
                <w:lang w:val="en-US"/>
              </w:rPr>
            </w:pPr>
            <w:r w:rsidRPr="00EB4487">
              <w:rPr>
                <w:lang w:val="en-US"/>
              </w:rPr>
              <w:t>-100810</w:t>
            </w:r>
          </w:p>
        </w:tc>
        <w:tc>
          <w:tcPr>
            <w:tcW w:w="0" w:type="auto"/>
            <w:vAlign w:val="center"/>
            <w:hideMark/>
          </w:tcPr>
          <w:p w14:paraId="2966E6F3" w14:textId="77777777" w:rsidR="00065804" w:rsidRPr="00EB4487" w:rsidRDefault="00065804" w:rsidP="008C6D74">
            <w:pPr>
              <w:pStyle w:val="Tablebody"/>
              <w:rPr>
                <w:lang w:val="en-US"/>
              </w:rPr>
            </w:pPr>
            <w:r w:rsidRPr="00EB4487">
              <w:rPr>
                <w:lang w:val="en-US"/>
              </w:rPr>
              <w:t>18531</w:t>
            </w:r>
          </w:p>
        </w:tc>
        <w:tc>
          <w:tcPr>
            <w:tcW w:w="0" w:type="auto"/>
            <w:vAlign w:val="center"/>
            <w:hideMark/>
          </w:tcPr>
          <w:p w14:paraId="6BB6B27F" w14:textId="77777777" w:rsidR="00065804" w:rsidRPr="00EB4487" w:rsidRDefault="00065804" w:rsidP="008C6D74">
            <w:pPr>
              <w:pStyle w:val="Tablebody"/>
              <w:rPr>
                <w:lang w:val="en-US"/>
              </w:rPr>
            </w:pPr>
            <w:r w:rsidRPr="00EB4487">
              <w:rPr>
                <w:lang w:val="en-US"/>
              </w:rPr>
              <w:t>-35.745</w:t>
            </w:r>
          </w:p>
        </w:tc>
      </w:tr>
      <w:tr w:rsidR="00065804" w:rsidRPr="00EB4487" w14:paraId="7695DDA9" w14:textId="77777777" w:rsidTr="006E34F8">
        <w:trPr>
          <w:jc w:val="center"/>
        </w:trPr>
        <w:tc>
          <w:tcPr>
            <w:tcW w:w="836" w:type="dxa"/>
            <w:vMerge/>
            <w:vAlign w:val="center"/>
            <w:hideMark/>
          </w:tcPr>
          <w:p w14:paraId="73CF1E91" w14:textId="77777777" w:rsidR="00065804" w:rsidRPr="00EB4487" w:rsidRDefault="00065804" w:rsidP="008C6D74">
            <w:pPr>
              <w:pStyle w:val="Tablebody"/>
              <w:rPr>
                <w:rFonts w:eastAsia="MS Mincho"/>
                <w:lang w:val="en-US"/>
              </w:rPr>
            </w:pPr>
          </w:p>
        </w:tc>
        <w:tc>
          <w:tcPr>
            <w:tcW w:w="283" w:type="dxa"/>
          </w:tcPr>
          <w:p w14:paraId="6BD4909E" w14:textId="77777777" w:rsidR="00065804" w:rsidRPr="00EB4487" w:rsidRDefault="00065804" w:rsidP="008C6D74">
            <w:pPr>
              <w:pStyle w:val="Tablebody"/>
              <w:rPr>
                <w:i/>
                <w:lang w:val="en-US"/>
              </w:rPr>
            </w:pPr>
          </w:p>
        </w:tc>
        <w:tc>
          <w:tcPr>
            <w:tcW w:w="834" w:type="dxa"/>
            <w:vAlign w:val="center"/>
            <w:hideMark/>
          </w:tcPr>
          <w:p w14:paraId="54BCE59F" w14:textId="77777777" w:rsidR="00065804" w:rsidRPr="00EB4487" w:rsidRDefault="00065804" w:rsidP="008C6D74">
            <w:pPr>
              <w:pStyle w:val="Tablebody"/>
              <w:rPr>
                <w:i/>
                <w:lang w:val="en-US"/>
              </w:rPr>
            </w:pPr>
            <w:r w:rsidRPr="00EB4487">
              <w:rPr>
                <w:i/>
                <w:lang w:val="en-US"/>
              </w:rPr>
              <w:t>65</w:t>
            </w:r>
          </w:p>
        </w:tc>
        <w:tc>
          <w:tcPr>
            <w:tcW w:w="947" w:type="dxa"/>
            <w:vAlign w:val="center"/>
            <w:hideMark/>
          </w:tcPr>
          <w:p w14:paraId="6DC1F813" w14:textId="77777777" w:rsidR="00065804" w:rsidRPr="00EB4487" w:rsidRDefault="00065804" w:rsidP="008C6D74">
            <w:pPr>
              <w:pStyle w:val="Tablebody"/>
              <w:rPr>
                <w:lang w:val="en-US"/>
              </w:rPr>
            </w:pPr>
            <w:r w:rsidRPr="00EB4487">
              <w:rPr>
                <w:lang w:val="en-US"/>
              </w:rPr>
              <w:t>0</w:t>
            </w:r>
          </w:p>
        </w:tc>
        <w:tc>
          <w:tcPr>
            <w:tcW w:w="0" w:type="auto"/>
            <w:vAlign w:val="center"/>
            <w:hideMark/>
          </w:tcPr>
          <w:p w14:paraId="4556DFA5" w14:textId="77777777" w:rsidR="00065804" w:rsidRPr="00EB4487" w:rsidRDefault="00065804" w:rsidP="008C6D74">
            <w:pPr>
              <w:pStyle w:val="Tablebody"/>
              <w:rPr>
                <w:lang w:val="en-US"/>
              </w:rPr>
            </w:pPr>
            <w:r w:rsidRPr="00EB4487">
              <w:rPr>
                <w:lang w:val="en-US"/>
              </w:rPr>
              <w:t>-157800</w:t>
            </w:r>
          </w:p>
        </w:tc>
        <w:tc>
          <w:tcPr>
            <w:tcW w:w="0" w:type="auto"/>
            <w:vAlign w:val="center"/>
            <w:hideMark/>
          </w:tcPr>
          <w:p w14:paraId="30CEA8C4" w14:textId="77777777" w:rsidR="00065804" w:rsidRPr="00EB4487" w:rsidRDefault="00065804" w:rsidP="008C6D74">
            <w:pPr>
              <w:pStyle w:val="Tablebody"/>
              <w:rPr>
                <w:lang w:val="en-US"/>
              </w:rPr>
            </w:pPr>
            <w:r w:rsidRPr="00EB4487">
              <w:rPr>
                <w:lang w:val="en-US"/>
              </w:rPr>
              <w:t>23377</w:t>
            </w:r>
          </w:p>
        </w:tc>
        <w:tc>
          <w:tcPr>
            <w:tcW w:w="0" w:type="auto"/>
            <w:vAlign w:val="center"/>
            <w:hideMark/>
          </w:tcPr>
          <w:p w14:paraId="032D294B" w14:textId="77777777" w:rsidR="00065804" w:rsidRPr="00EB4487" w:rsidRDefault="00065804" w:rsidP="008C6D74">
            <w:pPr>
              <w:pStyle w:val="Tablebody"/>
              <w:rPr>
                <w:lang w:val="en-US"/>
              </w:rPr>
            </w:pPr>
            <w:r w:rsidRPr="00EB4487">
              <w:rPr>
                <w:lang w:val="en-US"/>
              </w:rPr>
              <w:t>-86.427</w:t>
            </w:r>
          </w:p>
        </w:tc>
      </w:tr>
    </w:tbl>
    <w:p w14:paraId="0FFAE62E" w14:textId="77777777" w:rsidR="00823B83" w:rsidRDefault="00823B83" w:rsidP="00823B83">
      <w:pPr>
        <w:pStyle w:val="BodyText"/>
      </w:pPr>
    </w:p>
    <w:p w14:paraId="6E659E2C" w14:textId="4FFC11DE" w:rsidR="00065804" w:rsidRPr="00EB4487" w:rsidRDefault="00065804" w:rsidP="00302602">
      <w:pPr>
        <w:pStyle w:val="a2"/>
      </w:pPr>
      <w:bookmarkStart w:id="395" w:name="_Toc150422911"/>
      <w:r w:rsidRPr="00EB4487">
        <w:t>Design axial buckling load at elevated temperature</w:t>
      </w:r>
      <w:bookmarkEnd w:id="395"/>
    </w:p>
    <w:p w14:paraId="4EBB8640" w14:textId="313DDE14" w:rsidR="00670F75" w:rsidRDefault="00670F75" w:rsidP="00670F75">
      <w:pPr>
        <w:pStyle w:val="BodyText"/>
      </w:pPr>
      <w:r w:rsidRPr="00670F75">
        <w:rPr>
          <w:rFonts w:eastAsia="Times New Roman"/>
        </w:rPr>
        <w:t>(1</w:t>
      </w:r>
      <w:r>
        <w:t xml:space="preserve">) </w:t>
      </w:r>
      <w:r w:rsidR="00065804" w:rsidRPr="00EB4487">
        <w:t>This calculation model is based on the principles and rules given in 7.5.1.</w:t>
      </w:r>
    </w:p>
    <w:p w14:paraId="6A9C7DF2" w14:textId="46A4426D" w:rsidR="00065804" w:rsidRDefault="00065804" w:rsidP="00670F75">
      <w:pPr>
        <w:pStyle w:val="BodyText"/>
        <w:rPr>
          <w:lang w:val="en-US"/>
        </w:rPr>
      </w:pPr>
      <w:r w:rsidRPr="00EB4487">
        <w:rPr>
          <w:lang w:val="en-US"/>
        </w:rPr>
        <w:t>(2) For the calculation of the design values of the plastic resistance to axial compression and the effective flexural stiffness in the fire situation, the cross-section of a concrete filled hollow section column is divided into three components: the steel section, the concrete core and the reinforcing bars.</w:t>
      </w:r>
    </w:p>
    <w:p w14:paraId="57014FA0" w14:textId="77E0CF42" w:rsidR="001C3855" w:rsidRPr="00EB4487" w:rsidRDefault="00065804" w:rsidP="00D63DA3">
      <w:pPr>
        <w:pStyle w:val="BodyText"/>
        <w:keepNext/>
        <w:keepLines/>
        <w:rPr>
          <w:lang w:val="en-US"/>
        </w:rPr>
      </w:pPr>
      <w:r w:rsidRPr="00EB4487">
        <w:rPr>
          <w:lang w:val="en-US"/>
        </w:rPr>
        <w:lastRenderedPageBreak/>
        <w:t xml:space="preserve">(3) The design value of the plastic resistance to axial </w:t>
      </w:r>
      <w:r w:rsidR="001C3855" w:rsidRPr="00A0537E">
        <w:rPr>
          <w:lang w:val="en-US"/>
        </w:rPr>
        <w:t xml:space="preserve">compression in the fire situation </w:t>
      </w:r>
      <w:r w:rsidR="001C3855">
        <w:rPr>
          <w:lang w:val="en-US"/>
        </w:rPr>
        <w:t>should be as</w:t>
      </w:r>
      <w:r w:rsidR="001C3855" w:rsidRPr="00A0537E">
        <w:rPr>
          <w:lang w:val="en-US"/>
        </w:rPr>
        <w:t xml:space="preserve"> given </w:t>
      </w:r>
      <w:r w:rsidR="001C3855">
        <w:rPr>
          <w:lang w:val="en-US"/>
        </w:rPr>
        <w:t>in Formula (F.4)</w:t>
      </w:r>
      <w:r w:rsidR="001C3855" w:rsidRPr="00A0537E">
        <w:rPr>
          <w:lang w:val="en-US"/>
        </w:rPr>
        <w:t>:</w:t>
      </w:r>
    </w:p>
    <w:p w14:paraId="6D4FF36F" w14:textId="67CC796E" w:rsidR="00065804" w:rsidRPr="00E901B3" w:rsidRDefault="006973E4" w:rsidP="00D63DA3">
      <w:pPr>
        <w:pStyle w:val="Formula"/>
        <w:keepNext/>
        <w:keepLines/>
        <w:spacing w:after="120"/>
        <w:rPr>
          <w:color w:val="000000"/>
        </w:rPr>
      </w:pPr>
      <m:oMath>
        <m:sSub>
          <m:sSubPr>
            <m:ctrlPr>
              <w:rPr>
                <w:rFonts w:ascii="Cambria Math" w:hAnsi="Cambria Math"/>
                <w:i/>
                <w:lang w:val="en-US"/>
              </w:rPr>
            </m:ctrlPr>
          </m:sSubPr>
          <m:e>
            <m:r>
              <w:rPr>
                <w:rFonts w:ascii="Cambria Math"/>
                <w:lang w:val="en-US"/>
              </w:rPr>
              <m:t>N</m:t>
            </m:r>
          </m:e>
          <m:sub>
            <m:r>
              <w:rPr>
                <w:rFonts w:ascii="Cambria Math"/>
                <w:lang w:val="en-US"/>
              </w:rPr>
              <m:t>pl,Rd,fi</m:t>
            </m:r>
          </m:sub>
        </m:sSub>
        <m:r>
          <w:rPr>
            <w:rFonts w:ascii="Cambria Math"/>
            <w:lang w:val="en-US"/>
          </w:rPr>
          <m:t>=</m:t>
        </m:r>
        <m:sSub>
          <m:sSubPr>
            <m:ctrlPr>
              <w:rPr>
                <w:rFonts w:ascii="Cambria Math" w:hAnsi="Cambria Math"/>
                <w:i/>
                <w:lang w:val="en-US"/>
              </w:rPr>
            </m:ctrlPr>
          </m:sSubPr>
          <m:e>
            <m:r>
              <w:rPr>
                <w:rFonts w:ascii="Cambria Math"/>
                <w:lang w:val="en-US"/>
              </w:rPr>
              <m:t>A</m:t>
            </m:r>
          </m:e>
          <m:sub>
            <m:r>
              <w:rPr>
                <w:rFonts w:ascii="Cambria Math"/>
                <w:lang w:val="en-US"/>
              </w:rPr>
              <m:t>a</m:t>
            </m:r>
          </m:sub>
        </m:sSub>
        <m:sSub>
          <m:sSubPr>
            <m:ctrlPr>
              <w:rPr>
                <w:rFonts w:ascii="Cambria Math" w:hAnsi="Cambria Math"/>
                <w:i/>
                <w:lang w:val="en-US"/>
              </w:rPr>
            </m:ctrlPr>
          </m:sSubPr>
          <m:e>
            <m:r>
              <w:rPr>
                <w:rFonts w:ascii="Cambria Math"/>
                <w:lang w:val="en-US"/>
              </w:rPr>
              <m:t>f</m:t>
            </m:r>
          </m:e>
          <m:sub>
            <m:r>
              <w:rPr>
                <w:rFonts w:ascii="Cambria Math"/>
                <w:lang w:val="en-US"/>
              </w:rPr>
              <m:t>y,θ</m:t>
            </m:r>
          </m:sub>
        </m:sSub>
        <m:d>
          <m:dPr>
            <m:ctrlPr>
              <w:rPr>
                <w:rFonts w:ascii="Cambria Math" w:hAnsi="Cambria Math"/>
                <w:i/>
                <w:lang w:val="en-US"/>
              </w:rPr>
            </m:ctrlPr>
          </m:dPr>
          <m:e>
            <m:sSub>
              <m:sSubPr>
                <m:ctrlPr>
                  <w:rPr>
                    <w:rFonts w:ascii="Cambria Math" w:hAnsi="Cambria Math"/>
                    <w:i/>
                    <w:lang w:val="en-US"/>
                  </w:rPr>
                </m:ctrlPr>
              </m:sSubPr>
              <m:e>
                <m:r>
                  <w:rPr>
                    <w:rFonts w:ascii="Cambria Math"/>
                    <w:lang w:val="en-US"/>
                  </w:rPr>
                  <m:t>θ</m:t>
                </m:r>
              </m:e>
              <m:sub>
                <m:r>
                  <w:rPr>
                    <w:rFonts w:ascii="Cambria Math"/>
                    <w:lang w:val="en-US"/>
                  </w:rPr>
                  <m:t>a,eq</m:t>
                </m:r>
              </m:sub>
            </m:sSub>
          </m:e>
        </m:d>
        <m:r>
          <w:rPr>
            <w:rFonts w:ascii="Cambria Math"/>
            <w:lang w:val="en-US"/>
          </w:rPr>
          <m:t>/</m:t>
        </m:r>
        <m:sSub>
          <m:sSubPr>
            <m:ctrlPr>
              <w:rPr>
                <w:rFonts w:ascii="Cambria Math" w:hAnsi="Cambria Math"/>
                <w:i/>
                <w:lang w:val="en-US"/>
              </w:rPr>
            </m:ctrlPr>
          </m:sSubPr>
          <m:e>
            <m:r>
              <w:rPr>
                <w:rFonts w:ascii="Cambria Math"/>
                <w:lang w:val="en-US"/>
              </w:rPr>
              <m:t>γ</m:t>
            </m:r>
          </m:e>
          <m:sub>
            <m:r>
              <w:rPr>
                <w:rFonts w:ascii="Cambria Math"/>
                <w:lang w:val="en-US"/>
              </w:rPr>
              <m:t>M,a,fi</m:t>
            </m:r>
          </m:sub>
        </m:sSub>
        <m:r>
          <w:rPr>
            <w:rFonts w:ascii="Cambria Math"/>
            <w:lang w:val="en-US"/>
          </w:rPr>
          <m:t>+</m:t>
        </m:r>
        <m:sSub>
          <m:sSubPr>
            <m:ctrlPr>
              <w:rPr>
                <w:rFonts w:ascii="Cambria Math" w:hAnsi="Cambria Math"/>
                <w:i/>
                <w:lang w:val="en-US"/>
              </w:rPr>
            </m:ctrlPr>
          </m:sSubPr>
          <m:e>
            <m:r>
              <w:rPr>
                <w:rFonts w:ascii="Cambria Math"/>
                <w:lang w:val="en-US"/>
              </w:rPr>
              <m:t>A</m:t>
            </m:r>
          </m:e>
          <m:sub>
            <m:r>
              <w:rPr>
                <w:rFonts w:ascii="Cambria Math"/>
                <w:lang w:val="en-US"/>
              </w:rPr>
              <m:t>c</m:t>
            </m:r>
          </m:sub>
        </m:sSub>
        <m:sSub>
          <m:sSubPr>
            <m:ctrlPr>
              <w:rPr>
                <w:rFonts w:ascii="Cambria Math" w:hAnsi="Cambria Math"/>
                <w:i/>
                <w:lang w:val="en-US"/>
              </w:rPr>
            </m:ctrlPr>
          </m:sSubPr>
          <m:e>
            <m:r>
              <w:rPr>
                <w:rFonts w:ascii="Cambria Math"/>
                <w:lang w:val="en-US"/>
              </w:rPr>
              <m:t>f</m:t>
            </m:r>
          </m:e>
          <m:sub>
            <m:r>
              <w:rPr>
                <w:rFonts w:ascii="Cambria Math"/>
                <w:lang w:val="en-US"/>
              </w:rPr>
              <m:t>c,θ</m:t>
            </m:r>
          </m:sub>
        </m:sSub>
        <m:d>
          <m:dPr>
            <m:ctrlPr>
              <w:rPr>
                <w:rFonts w:ascii="Cambria Math" w:hAnsi="Cambria Math"/>
                <w:i/>
                <w:lang w:val="en-US"/>
              </w:rPr>
            </m:ctrlPr>
          </m:dPr>
          <m:e>
            <m:sSub>
              <m:sSubPr>
                <m:ctrlPr>
                  <w:rPr>
                    <w:rFonts w:ascii="Cambria Math" w:hAnsi="Cambria Math"/>
                    <w:i/>
                    <w:lang w:val="en-US"/>
                  </w:rPr>
                </m:ctrlPr>
              </m:sSubPr>
              <m:e>
                <m:r>
                  <w:rPr>
                    <w:rFonts w:ascii="Cambria Math"/>
                    <w:lang w:val="en-US"/>
                  </w:rPr>
                  <m:t>θ</m:t>
                </m:r>
              </m:e>
              <m:sub>
                <m:r>
                  <w:rPr>
                    <w:rFonts w:ascii="Cambria Math"/>
                    <w:lang w:val="en-US"/>
                  </w:rPr>
                  <m:t>c,eq</m:t>
                </m:r>
              </m:sub>
            </m:sSub>
          </m:e>
        </m:d>
        <m:r>
          <w:rPr>
            <w:rFonts w:ascii="Cambria Math"/>
            <w:lang w:val="en-US"/>
          </w:rPr>
          <m:t>/</m:t>
        </m:r>
        <m:sSub>
          <m:sSubPr>
            <m:ctrlPr>
              <w:rPr>
                <w:rFonts w:ascii="Cambria Math" w:hAnsi="Cambria Math"/>
                <w:i/>
                <w:lang w:val="en-US"/>
              </w:rPr>
            </m:ctrlPr>
          </m:sSubPr>
          <m:e>
            <m:r>
              <w:rPr>
                <w:rFonts w:ascii="Cambria Math"/>
                <w:lang w:val="en-US"/>
              </w:rPr>
              <m:t>γ</m:t>
            </m:r>
          </m:e>
          <m:sub>
            <m:r>
              <w:rPr>
                <w:rFonts w:ascii="Cambria Math"/>
                <w:lang w:val="en-US"/>
              </w:rPr>
              <m:t>M,c,fi</m:t>
            </m:r>
          </m:sub>
        </m:sSub>
        <m:r>
          <w:rPr>
            <w:rFonts w:ascii="Cambria Math"/>
            <w:lang w:val="en-US"/>
          </w:rPr>
          <m:t>+</m:t>
        </m:r>
        <m:sSub>
          <m:sSubPr>
            <m:ctrlPr>
              <w:rPr>
                <w:rFonts w:ascii="Cambria Math" w:hAnsi="Cambria Math"/>
                <w:i/>
                <w:lang w:val="en-US"/>
              </w:rPr>
            </m:ctrlPr>
          </m:sSubPr>
          <m:e>
            <m:r>
              <w:rPr>
                <w:rFonts w:ascii="Cambria Math"/>
                <w:lang w:val="en-US"/>
              </w:rPr>
              <m:t>A</m:t>
            </m:r>
          </m:e>
          <m:sub>
            <m:r>
              <w:rPr>
                <w:rFonts w:ascii="Cambria Math"/>
                <w:lang w:val="en-US"/>
              </w:rPr>
              <m:t>s</m:t>
            </m:r>
          </m:sub>
        </m:sSub>
        <m:sSub>
          <m:sSubPr>
            <m:ctrlPr>
              <w:rPr>
                <w:rFonts w:ascii="Cambria Math" w:hAnsi="Cambria Math"/>
                <w:i/>
                <w:lang w:val="en-US"/>
              </w:rPr>
            </m:ctrlPr>
          </m:sSubPr>
          <m:e>
            <m:r>
              <w:rPr>
                <w:rFonts w:ascii="Cambria Math"/>
                <w:lang w:val="en-US"/>
              </w:rPr>
              <m:t>f</m:t>
            </m:r>
          </m:e>
          <m:sub>
            <m:r>
              <w:rPr>
                <w:rFonts w:ascii="Cambria Math"/>
                <w:lang w:val="en-US"/>
              </w:rPr>
              <m:t>s,θ</m:t>
            </m:r>
          </m:sub>
        </m:sSub>
        <m:d>
          <m:dPr>
            <m:ctrlPr>
              <w:rPr>
                <w:rFonts w:ascii="Cambria Math" w:hAnsi="Cambria Math"/>
                <w:i/>
                <w:lang w:val="en-US"/>
              </w:rPr>
            </m:ctrlPr>
          </m:dPr>
          <m:e>
            <m:sSub>
              <m:sSubPr>
                <m:ctrlPr>
                  <w:rPr>
                    <w:rFonts w:ascii="Cambria Math" w:hAnsi="Cambria Math"/>
                    <w:i/>
                    <w:lang w:val="en-US"/>
                  </w:rPr>
                </m:ctrlPr>
              </m:sSubPr>
              <m:e>
                <m:r>
                  <w:rPr>
                    <w:rFonts w:ascii="Cambria Math"/>
                    <w:lang w:val="en-US"/>
                  </w:rPr>
                  <m:t>θ</m:t>
                </m:r>
              </m:e>
              <m:sub>
                <m:r>
                  <w:rPr>
                    <w:rFonts w:ascii="Cambria Math"/>
                    <w:lang w:val="en-US"/>
                  </w:rPr>
                  <m:t>s,eq</m:t>
                </m:r>
              </m:sub>
            </m:sSub>
          </m:e>
        </m:d>
        <m:r>
          <w:rPr>
            <w:rFonts w:ascii="Cambria Math"/>
            <w:lang w:val="en-US"/>
          </w:rPr>
          <m:t>/</m:t>
        </m:r>
        <m:sSub>
          <m:sSubPr>
            <m:ctrlPr>
              <w:rPr>
                <w:rFonts w:ascii="Cambria Math" w:hAnsi="Cambria Math"/>
                <w:i/>
                <w:lang w:val="en-US"/>
              </w:rPr>
            </m:ctrlPr>
          </m:sSubPr>
          <m:e>
            <m:r>
              <w:rPr>
                <w:rFonts w:ascii="Cambria Math"/>
                <w:lang w:val="en-US"/>
              </w:rPr>
              <m:t>γ</m:t>
            </m:r>
          </m:e>
          <m:sub>
            <m:r>
              <w:rPr>
                <w:rFonts w:ascii="Cambria Math"/>
                <w:lang w:val="en-US"/>
              </w:rPr>
              <m:t>M,s,fi</m:t>
            </m:r>
          </m:sub>
        </m:sSub>
      </m:oMath>
      <w:r w:rsidR="00E901B3">
        <w:rPr>
          <w:lang w:val="en-US"/>
        </w:rPr>
        <w:tab/>
      </w:r>
      <w:r w:rsidR="00065804" w:rsidRPr="00EB4487">
        <w:rPr>
          <w:color w:val="000000"/>
        </w:rPr>
        <w:t>(F.</w:t>
      </w:r>
      <w:r w:rsidR="001C3855">
        <w:rPr>
          <w:color w:val="000000"/>
        </w:rPr>
        <w:t>4</w:t>
      </w:r>
      <w:r w:rsidR="00065804" w:rsidRPr="00EB4487">
        <w:rPr>
          <w:color w:val="000000"/>
        </w:rPr>
        <w:t>)</w:t>
      </w:r>
    </w:p>
    <w:p w14:paraId="27B7C3B3" w14:textId="6762FFAE" w:rsidR="00E901B3" w:rsidRPr="007F45B8" w:rsidRDefault="00E901B3" w:rsidP="00D63DA3">
      <w:pPr>
        <w:pStyle w:val="BodyText"/>
        <w:keepNext/>
        <w:keepLines/>
        <w:rPr>
          <w:szCs w:val="22"/>
        </w:rPr>
      </w:pPr>
      <w:r>
        <w:t>w</w:t>
      </w:r>
      <w:r w:rsidR="00065804" w:rsidRPr="00EB4487">
        <w:t>here</w:t>
      </w:r>
    </w:p>
    <w:tbl>
      <w:tblPr>
        <w:tblW w:w="9497" w:type="dxa"/>
        <w:tblInd w:w="284" w:type="dxa"/>
        <w:tblLayout w:type="fixed"/>
        <w:tblLook w:val="04A0" w:firstRow="1" w:lastRow="0" w:firstColumn="1" w:lastColumn="0" w:noHBand="0" w:noVBand="1"/>
      </w:tblPr>
      <w:tblGrid>
        <w:gridCol w:w="1417"/>
        <w:gridCol w:w="8080"/>
      </w:tblGrid>
      <w:tr w:rsidR="00E901B3" w:rsidRPr="007F45B8" w14:paraId="7FDC4B5B" w14:textId="77777777" w:rsidTr="006E34F8">
        <w:tc>
          <w:tcPr>
            <w:tcW w:w="1417" w:type="dxa"/>
            <w:vAlign w:val="center"/>
          </w:tcPr>
          <w:p w14:paraId="4FDB73FB" w14:textId="4F9E335D" w:rsidR="00E901B3" w:rsidRPr="00394E5D" w:rsidRDefault="00E901B3" w:rsidP="00D63DA3">
            <w:pPr>
              <w:pStyle w:val="Note"/>
              <w:keepNext/>
              <w:keepLines/>
              <w:spacing w:after="120"/>
              <w:rPr>
                <w:color w:val="000000"/>
                <w:sz w:val="22"/>
                <w:szCs w:val="22"/>
              </w:rPr>
            </w:pPr>
            <w:r w:rsidRPr="00394E5D">
              <w:rPr>
                <w:sz w:val="22"/>
                <w:szCs w:val="22"/>
              </w:rPr>
              <w:t>A</w:t>
            </w:r>
            <w:r w:rsidRPr="00394E5D">
              <w:rPr>
                <w:sz w:val="22"/>
                <w:szCs w:val="22"/>
                <w:vertAlign w:val="subscript"/>
              </w:rPr>
              <w:t>i</w:t>
            </w:r>
          </w:p>
        </w:tc>
        <w:tc>
          <w:tcPr>
            <w:tcW w:w="8080" w:type="dxa"/>
          </w:tcPr>
          <w:p w14:paraId="30FD48BD" w14:textId="47B17702" w:rsidR="00E901B3" w:rsidRPr="00394E5D" w:rsidRDefault="00E901B3" w:rsidP="00D63DA3">
            <w:pPr>
              <w:pStyle w:val="Note"/>
              <w:keepNext/>
              <w:keepLines/>
              <w:spacing w:after="120"/>
              <w:rPr>
                <w:rFonts w:asciiTheme="majorHAnsi" w:hAnsiTheme="majorHAnsi"/>
                <w:sz w:val="22"/>
                <w:szCs w:val="22"/>
              </w:rPr>
            </w:pPr>
            <w:r w:rsidRPr="00394E5D">
              <w:rPr>
                <w:sz w:val="22"/>
                <w:szCs w:val="22"/>
              </w:rPr>
              <w:t>is the area of part i of the cross-section;</w:t>
            </w:r>
          </w:p>
        </w:tc>
      </w:tr>
      <w:tr w:rsidR="00E901B3" w:rsidRPr="007F45B8" w14:paraId="0AA0A95E" w14:textId="77777777" w:rsidTr="006E34F8">
        <w:tc>
          <w:tcPr>
            <w:tcW w:w="1417" w:type="dxa"/>
            <w:vAlign w:val="center"/>
          </w:tcPr>
          <w:p w14:paraId="4143D3F3" w14:textId="4CE8CBBB" w:rsidR="00E901B3" w:rsidRPr="00394E5D" w:rsidRDefault="00E901B3" w:rsidP="00D63DA3">
            <w:pPr>
              <w:pStyle w:val="Note"/>
              <w:spacing w:after="120"/>
              <w:rPr>
                <w:sz w:val="22"/>
                <w:szCs w:val="22"/>
              </w:rPr>
            </w:pPr>
            <w:r w:rsidRPr="00394E5D">
              <w:rPr>
                <w:sz w:val="22"/>
                <w:szCs w:val="22"/>
                <w:lang w:val="en-US"/>
              </w:rPr>
              <w:t>Subscripts "a", “c” and “s”</w:t>
            </w:r>
          </w:p>
        </w:tc>
        <w:tc>
          <w:tcPr>
            <w:tcW w:w="8080" w:type="dxa"/>
          </w:tcPr>
          <w:p w14:paraId="6226EEB6" w14:textId="5349C0D8" w:rsidR="00E901B3" w:rsidRPr="00394E5D" w:rsidRDefault="00E901B3" w:rsidP="00D63DA3">
            <w:pPr>
              <w:pStyle w:val="Note"/>
              <w:spacing w:after="120"/>
              <w:rPr>
                <w:sz w:val="22"/>
                <w:szCs w:val="22"/>
              </w:rPr>
            </w:pPr>
            <w:r w:rsidRPr="00394E5D">
              <w:rPr>
                <w:sz w:val="22"/>
                <w:szCs w:val="22"/>
                <w:lang w:val="en-US"/>
              </w:rPr>
              <w:t>denote the steel section, the concrete core and the reinforcing bars, respectively;</w:t>
            </w:r>
          </w:p>
        </w:tc>
      </w:tr>
      <w:tr w:rsidR="00E901B3" w:rsidRPr="007F45B8" w14:paraId="465A0280" w14:textId="77777777" w:rsidTr="006E34F8">
        <w:tc>
          <w:tcPr>
            <w:tcW w:w="1417" w:type="dxa"/>
            <w:vAlign w:val="center"/>
          </w:tcPr>
          <w:p w14:paraId="0BEDF3B7" w14:textId="5FD32D47" w:rsidR="00E901B3" w:rsidRPr="00394E5D" w:rsidRDefault="00E901B3" w:rsidP="00D63DA3">
            <w:pPr>
              <w:pStyle w:val="Note"/>
              <w:spacing w:after="120"/>
              <w:rPr>
                <w:i/>
                <w:iCs/>
                <w:sz w:val="22"/>
                <w:szCs w:val="22"/>
                <w:lang w:val="en-US"/>
              </w:rPr>
            </w:pPr>
            <w:r w:rsidRPr="00394E5D">
              <w:rPr>
                <w:rFonts w:cs="Arial"/>
                <w:i/>
                <w:iCs/>
                <w:sz w:val="22"/>
                <w:szCs w:val="22"/>
              </w:rPr>
              <w:t>f</w:t>
            </w:r>
            <w:r w:rsidRPr="00394E5D">
              <w:rPr>
                <w:rFonts w:cs="Arial"/>
                <w:i/>
                <w:iCs/>
                <w:sz w:val="22"/>
                <w:szCs w:val="22"/>
                <w:vertAlign w:val="subscript"/>
              </w:rPr>
              <w:t>i,θ</w:t>
            </w:r>
            <w:r w:rsidRPr="00394E5D">
              <w:rPr>
                <w:rFonts w:cs="Arial"/>
                <w:sz w:val="22"/>
                <w:szCs w:val="22"/>
              </w:rPr>
              <w:t>(</w:t>
            </w:r>
            <w:r w:rsidRPr="00394E5D">
              <w:rPr>
                <w:rFonts w:eastAsia="Symbol" w:cs="Arial"/>
                <w:i/>
                <w:iCs/>
                <w:spacing w:val="-2"/>
                <w:sz w:val="22"/>
                <w:szCs w:val="22"/>
              </w:rPr>
              <w:t>θ</w:t>
            </w:r>
            <w:r w:rsidRPr="00394E5D">
              <w:rPr>
                <w:rFonts w:cs="Arial"/>
                <w:i/>
                <w:iCs/>
                <w:spacing w:val="-1"/>
                <w:position w:val="-3"/>
                <w:sz w:val="22"/>
                <w:szCs w:val="22"/>
                <w:vertAlign w:val="subscript"/>
              </w:rPr>
              <w:t>i</w:t>
            </w:r>
            <w:r w:rsidRPr="00394E5D">
              <w:rPr>
                <w:rFonts w:cs="Arial"/>
                <w:i/>
                <w:iCs/>
                <w:spacing w:val="-1"/>
                <w:sz w:val="22"/>
                <w:szCs w:val="22"/>
                <w:vertAlign w:val="subscript"/>
              </w:rPr>
              <w:t>,eq</w:t>
            </w:r>
            <w:r w:rsidRPr="00394E5D">
              <w:rPr>
                <w:rFonts w:cs="Arial"/>
                <w:sz w:val="22"/>
                <w:szCs w:val="22"/>
              </w:rPr>
              <w:t>)</w:t>
            </w:r>
          </w:p>
        </w:tc>
        <w:tc>
          <w:tcPr>
            <w:tcW w:w="8080" w:type="dxa"/>
          </w:tcPr>
          <w:p w14:paraId="42AB72A5" w14:textId="41CF1E8A" w:rsidR="00E901B3" w:rsidRPr="00394E5D" w:rsidRDefault="00E901B3" w:rsidP="00D63DA3">
            <w:pPr>
              <w:pStyle w:val="Note"/>
              <w:spacing w:after="120"/>
              <w:rPr>
                <w:sz w:val="22"/>
                <w:szCs w:val="22"/>
              </w:rPr>
            </w:pPr>
            <w:r w:rsidRPr="00394E5D">
              <w:rPr>
                <w:sz w:val="22"/>
                <w:szCs w:val="22"/>
              </w:rPr>
              <w:t xml:space="preserve">is the design strength of part i at the temperature </w:t>
            </w:r>
            <w:r w:rsidR="001C3855" w:rsidRPr="00394E5D">
              <w:rPr>
                <w:rFonts w:ascii="Symbol" w:eastAsia="Symbol" w:hAnsi="Symbol" w:cs="Symbol"/>
                <w:i/>
                <w:spacing w:val="-2"/>
                <w:sz w:val="22"/>
                <w:szCs w:val="22"/>
              </w:rPr>
              <w:t></w:t>
            </w:r>
            <w:r w:rsidR="001C3855" w:rsidRPr="00394E5D">
              <w:rPr>
                <w:rFonts w:cs="Arial"/>
                <w:i/>
                <w:spacing w:val="-1"/>
                <w:position w:val="-3"/>
                <w:sz w:val="22"/>
                <w:szCs w:val="22"/>
                <w:vertAlign w:val="subscript"/>
              </w:rPr>
              <w:t>i</w:t>
            </w:r>
            <w:r w:rsidR="001C3855" w:rsidRPr="00394E5D">
              <w:rPr>
                <w:spacing w:val="-1"/>
                <w:sz w:val="22"/>
                <w:szCs w:val="22"/>
                <w:vertAlign w:val="subscript"/>
              </w:rPr>
              <w:t>,</w:t>
            </w:r>
            <w:r w:rsidR="001C3855" w:rsidRPr="00394E5D">
              <w:rPr>
                <w:i/>
                <w:spacing w:val="-1"/>
                <w:sz w:val="22"/>
                <w:szCs w:val="22"/>
                <w:vertAlign w:val="subscript"/>
              </w:rPr>
              <w:t>eq</w:t>
            </w:r>
            <w:r w:rsidRPr="00394E5D">
              <w:rPr>
                <w:spacing w:val="-1"/>
                <w:sz w:val="22"/>
                <w:szCs w:val="22"/>
              </w:rPr>
              <w:t>, which ca</w:t>
            </w:r>
            <w:r w:rsidRPr="00394E5D">
              <w:rPr>
                <w:sz w:val="22"/>
                <w:szCs w:val="22"/>
              </w:rPr>
              <w:t xml:space="preserve">n be calculated using the relevant reduction factors </w:t>
            </w:r>
            <w:r w:rsidRPr="00394E5D">
              <w:rPr>
                <w:i/>
                <w:iCs/>
                <w:sz w:val="22"/>
                <w:szCs w:val="22"/>
              </w:rPr>
              <w:t>k</w:t>
            </w:r>
            <w:r w:rsidR="001C3855" w:rsidRPr="00394E5D">
              <w:rPr>
                <w:rFonts w:ascii="Symbol" w:hAnsi="Symbol"/>
                <w:i/>
                <w:sz w:val="22"/>
                <w:szCs w:val="22"/>
                <w:vertAlign w:val="subscript"/>
              </w:rPr>
              <w:t></w:t>
            </w:r>
            <w:r w:rsidR="001C3855" w:rsidRPr="00394E5D">
              <w:rPr>
                <w:sz w:val="22"/>
                <w:szCs w:val="22"/>
              </w:rPr>
              <w:t xml:space="preserve"> </w:t>
            </w:r>
            <w:r w:rsidRPr="00394E5D">
              <w:rPr>
                <w:sz w:val="22"/>
                <w:szCs w:val="22"/>
              </w:rPr>
              <w:t>from Tables 5.2, 5.3 and 5.4.</w:t>
            </w:r>
          </w:p>
        </w:tc>
      </w:tr>
    </w:tbl>
    <w:p w14:paraId="5AAC830C" w14:textId="41D36A9A" w:rsidR="00065804" w:rsidRPr="00EB4487" w:rsidRDefault="00065804" w:rsidP="00C80FB0">
      <w:pPr>
        <w:pStyle w:val="BodyText"/>
      </w:pPr>
      <w:r w:rsidRPr="00EB4487">
        <w:t xml:space="preserve">(4) The effective flexural stiffness is calculated </w:t>
      </w:r>
      <w:r w:rsidR="00003115">
        <w:t>from Formula (F.5)</w:t>
      </w:r>
      <w:r w:rsidR="00003115" w:rsidRPr="00A0537E">
        <w:t>:</w:t>
      </w:r>
      <w:r w:rsidR="00E901B3">
        <w:tab/>
      </w:r>
    </w:p>
    <w:p w14:paraId="6A84990C" w14:textId="2A5B6C12" w:rsidR="00065804" w:rsidRPr="00EB4487" w:rsidRDefault="006973E4" w:rsidP="00D63DA3">
      <w:pPr>
        <w:pStyle w:val="Formula"/>
        <w:spacing w:after="120"/>
      </w:pPr>
      <m:oMath>
        <m:sSub>
          <m:sSubPr>
            <m:ctrlPr>
              <w:rPr>
                <w:rFonts w:ascii="Cambria Math" w:hAnsi="Cambria Math"/>
                <w:i/>
              </w:rPr>
            </m:ctrlPr>
          </m:sSubPr>
          <m:e>
            <m:d>
              <m:dPr>
                <m:ctrlPr>
                  <w:rPr>
                    <w:rFonts w:ascii="Cambria Math" w:hAnsi="Cambria Math"/>
                    <w:i/>
                  </w:rPr>
                </m:ctrlPr>
              </m:dPr>
              <m:e>
                <m:r>
                  <w:rPr>
                    <w:rFonts w:ascii="Cambria Math"/>
                  </w:rPr>
                  <m:t>EI</m:t>
                </m:r>
              </m:e>
            </m:d>
          </m:e>
          <m:sub>
            <m:r>
              <w:rPr>
                <w:rFonts w:ascii="Cambria Math"/>
              </w:rPr>
              <m:t>eff,fi</m:t>
            </m:r>
          </m:sub>
        </m:sSub>
        <m:r>
          <w:rPr>
            <w:rFonts w:ascii="Cambria Math"/>
          </w:rPr>
          <m:t>=</m:t>
        </m:r>
        <m:sSub>
          <m:sSubPr>
            <m:ctrlPr>
              <w:rPr>
                <w:rFonts w:ascii="Cambria Math" w:hAnsi="Cambria Math"/>
                <w:i/>
              </w:rPr>
            </m:ctrlPr>
          </m:sSubPr>
          <m:e>
            <m:r>
              <w:rPr>
                <w:rFonts w:ascii="Cambria Math"/>
              </w:rPr>
              <m:t>φ</m:t>
            </m:r>
          </m:e>
          <m:sub>
            <m:r>
              <w:rPr>
                <w:rFonts w:ascii="Cambria Math"/>
              </w:rPr>
              <m:t>a,θ</m:t>
            </m:r>
          </m:sub>
        </m:sSub>
        <m:sSub>
          <m:sSubPr>
            <m:ctrlPr>
              <w:rPr>
                <w:rFonts w:ascii="Cambria Math" w:hAnsi="Cambria Math"/>
                <w:i/>
              </w:rPr>
            </m:ctrlPr>
          </m:sSubPr>
          <m:e>
            <m:r>
              <w:rPr>
                <w:rFonts w:ascii="Cambria Math"/>
              </w:rPr>
              <m:t>E</m:t>
            </m:r>
          </m:e>
          <m:sub>
            <m:r>
              <w:rPr>
                <w:rFonts w:ascii="Cambria Math"/>
              </w:rPr>
              <m:t>a,θ</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a,eq</m:t>
                </m:r>
              </m:sub>
            </m:sSub>
          </m:e>
        </m:d>
        <m:sSub>
          <m:sSubPr>
            <m:ctrlPr>
              <w:rPr>
                <w:rFonts w:ascii="Cambria Math" w:hAnsi="Cambria Math"/>
                <w:i/>
              </w:rPr>
            </m:ctrlPr>
          </m:sSubPr>
          <m:e>
            <m:r>
              <w:rPr>
                <w:rFonts w:ascii="Cambria Math"/>
              </w:rPr>
              <m:t>I</m:t>
            </m:r>
          </m:e>
          <m:sub>
            <m:r>
              <w:rPr>
                <w:rFonts w:ascii="Cambria Math"/>
              </w:rPr>
              <m:t>a</m:t>
            </m:r>
          </m:sub>
        </m:sSub>
        <m:r>
          <w:rPr>
            <w:rFonts w:ascii="Cambria Math"/>
          </w:rPr>
          <m:t>+</m:t>
        </m:r>
        <m:sSub>
          <m:sSubPr>
            <m:ctrlPr>
              <w:rPr>
                <w:rFonts w:ascii="Cambria Math" w:hAnsi="Cambria Math"/>
                <w:i/>
              </w:rPr>
            </m:ctrlPr>
          </m:sSubPr>
          <m:e>
            <m:r>
              <w:rPr>
                <w:rFonts w:ascii="Cambria Math"/>
              </w:rPr>
              <m:t>φ</m:t>
            </m:r>
          </m:e>
          <m:sub>
            <m:r>
              <w:rPr>
                <w:rFonts w:ascii="Cambria Math"/>
              </w:rPr>
              <m:t>c,θ</m:t>
            </m:r>
          </m:sub>
        </m:sSub>
        <m:sSub>
          <m:sSubPr>
            <m:ctrlPr>
              <w:rPr>
                <w:rFonts w:ascii="Cambria Math" w:hAnsi="Cambria Math"/>
                <w:i/>
              </w:rPr>
            </m:ctrlPr>
          </m:sSubPr>
          <m:e>
            <m:r>
              <w:rPr>
                <w:rFonts w:ascii="Cambria Math"/>
              </w:rPr>
              <m:t>E</m:t>
            </m:r>
          </m:e>
          <m:sub>
            <m:r>
              <w:rPr>
                <w:rFonts w:ascii="Cambria Math"/>
              </w:rPr>
              <m:t>c,θ</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c,eq</m:t>
                </m:r>
              </m:sub>
            </m:sSub>
          </m:e>
        </m:d>
        <m:sSub>
          <m:sSubPr>
            <m:ctrlPr>
              <w:rPr>
                <w:rFonts w:ascii="Cambria Math" w:hAnsi="Cambria Math"/>
                <w:i/>
              </w:rPr>
            </m:ctrlPr>
          </m:sSubPr>
          <m:e>
            <m:r>
              <w:rPr>
                <w:rFonts w:ascii="Cambria Math"/>
              </w:rPr>
              <m:t>I</m:t>
            </m:r>
          </m:e>
          <m:sub>
            <m:r>
              <w:rPr>
                <w:rFonts w:ascii="Cambria Math"/>
              </w:rPr>
              <m:t>c</m:t>
            </m:r>
          </m:sub>
        </m:sSub>
        <m:r>
          <w:rPr>
            <w:rFonts w:ascii="Cambria Math"/>
          </w:rPr>
          <m:t>+</m:t>
        </m:r>
        <m:sSub>
          <m:sSubPr>
            <m:ctrlPr>
              <w:rPr>
                <w:rFonts w:ascii="Cambria Math" w:hAnsi="Cambria Math"/>
                <w:i/>
              </w:rPr>
            </m:ctrlPr>
          </m:sSubPr>
          <m:e>
            <m:r>
              <w:rPr>
                <w:rFonts w:ascii="Cambria Math"/>
              </w:rPr>
              <m:t>φ</m:t>
            </m:r>
          </m:e>
          <m:sub>
            <m:r>
              <w:rPr>
                <w:rFonts w:ascii="Cambria Math"/>
              </w:rPr>
              <m:t>s,θ</m:t>
            </m:r>
          </m:sub>
        </m:sSub>
        <m:sSub>
          <m:sSubPr>
            <m:ctrlPr>
              <w:rPr>
                <w:rFonts w:ascii="Cambria Math" w:hAnsi="Cambria Math"/>
                <w:i/>
              </w:rPr>
            </m:ctrlPr>
          </m:sSubPr>
          <m:e>
            <m:r>
              <w:rPr>
                <w:rFonts w:ascii="Cambria Math"/>
              </w:rPr>
              <m:t>E</m:t>
            </m:r>
          </m:e>
          <m:sub>
            <m:r>
              <w:rPr>
                <w:rFonts w:ascii="Cambria Math"/>
              </w:rPr>
              <m:t>s,θ</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s,eq</m:t>
                </m:r>
              </m:sub>
            </m:sSub>
          </m:e>
        </m:d>
        <m:sSub>
          <m:sSubPr>
            <m:ctrlPr>
              <w:rPr>
                <w:rFonts w:ascii="Cambria Math" w:hAnsi="Cambria Math"/>
                <w:i/>
              </w:rPr>
            </m:ctrlPr>
          </m:sSubPr>
          <m:e>
            <m:r>
              <w:rPr>
                <w:rFonts w:ascii="Cambria Math"/>
              </w:rPr>
              <m:t>I</m:t>
            </m:r>
          </m:e>
          <m:sub>
            <m:r>
              <w:rPr>
                <w:rFonts w:ascii="Cambria Math"/>
              </w:rPr>
              <m:t>s</m:t>
            </m:r>
          </m:sub>
        </m:sSub>
      </m:oMath>
      <w:r w:rsidR="00C80FB0">
        <w:rPr>
          <w:color w:val="000000"/>
        </w:rPr>
        <w:tab/>
      </w:r>
      <w:r w:rsidR="00065804" w:rsidRPr="00EB4487">
        <w:rPr>
          <w:color w:val="000000"/>
        </w:rPr>
        <w:t>(F.</w:t>
      </w:r>
      <w:r w:rsidR="001C3855">
        <w:rPr>
          <w:color w:val="000000"/>
        </w:rPr>
        <w:t>5</w:t>
      </w:r>
      <w:r w:rsidR="00065804" w:rsidRPr="00EB4487">
        <w:rPr>
          <w:color w:val="000000"/>
        </w:rPr>
        <w:t>)</w:t>
      </w:r>
    </w:p>
    <w:p w14:paraId="7BF046A9" w14:textId="5550557A" w:rsidR="00065804" w:rsidRDefault="00C80FB0" w:rsidP="004256FF">
      <w:pPr>
        <w:pStyle w:val="BodyText"/>
        <w:keepNext/>
      </w:pPr>
      <w:r>
        <w:t>w</w:t>
      </w:r>
      <w:r w:rsidR="00065804" w:rsidRPr="00EB4487">
        <w:t>here</w:t>
      </w:r>
    </w:p>
    <w:tbl>
      <w:tblPr>
        <w:tblW w:w="9497" w:type="dxa"/>
        <w:tblInd w:w="284" w:type="dxa"/>
        <w:tblLayout w:type="fixed"/>
        <w:tblLook w:val="04A0" w:firstRow="1" w:lastRow="0" w:firstColumn="1" w:lastColumn="0" w:noHBand="0" w:noVBand="1"/>
      </w:tblPr>
      <w:tblGrid>
        <w:gridCol w:w="1276"/>
        <w:gridCol w:w="8221"/>
      </w:tblGrid>
      <w:tr w:rsidR="00C80FB0" w:rsidRPr="008C6D74" w14:paraId="6C53872B" w14:textId="77777777" w:rsidTr="006E34F8">
        <w:tc>
          <w:tcPr>
            <w:tcW w:w="1276" w:type="dxa"/>
            <w:vAlign w:val="center"/>
          </w:tcPr>
          <w:p w14:paraId="05EC1A64" w14:textId="66B73BF2" w:rsidR="00C80FB0" w:rsidRPr="00394E5D" w:rsidRDefault="00003115" w:rsidP="00D63DA3">
            <w:pPr>
              <w:pStyle w:val="Note"/>
              <w:keepNext/>
              <w:spacing w:after="120"/>
              <w:rPr>
                <w:sz w:val="22"/>
                <w:szCs w:val="22"/>
              </w:rPr>
            </w:pPr>
            <w:r w:rsidRPr="00273FC5">
              <w:rPr>
                <w:position w:val="-12"/>
                <w:sz w:val="22"/>
                <w:szCs w:val="22"/>
              </w:rPr>
              <w:object w:dxaOrig="400" w:dyaOrig="320" w14:anchorId="4A1D52F9">
                <v:shape id="_x0000_i1408" type="#_x0000_t75" style="width:21.75pt;height:13.5pt" o:ole="">
                  <v:imagedata r:id="rId773" o:title=""/>
                </v:shape>
                <o:OLEObject Type="Embed" ProgID="Equation.DSMT4" ShapeID="_x0000_i1408" DrawAspect="Content" ObjectID="_1772538094" r:id="rId774"/>
              </w:object>
            </w:r>
          </w:p>
        </w:tc>
        <w:tc>
          <w:tcPr>
            <w:tcW w:w="8221" w:type="dxa"/>
          </w:tcPr>
          <w:p w14:paraId="4DBD257A" w14:textId="1BF13D0A" w:rsidR="00C80FB0" w:rsidRPr="00394E5D" w:rsidRDefault="00C80FB0" w:rsidP="00D63DA3">
            <w:pPr>
              <w:pStyle w:val="Note"/>
              <w:keepNext/>
              <w:spacing w:after="120"/>
              <w:rPr>
                <w:rFonts w:asciiTheme="majorHAnsi" w:hAnsiTheme="majorHAnsi"/>
                <w:sz w:val="22"/>
                <w:szCs w:val="22"/>
              </w:rPr>
            </w:pPr>
            <w:r w:rsidRPr="00394E5D">
              <w:rPr>
                <w:rFonts w:asciiTheme="majorHAnsi" w:hAnsiTheme="majorHAnsi"/>
                <w:sz w:val="22"/>
                <w:szCs w:val="22"/>
              </w:rPr>
              <w:t xml:space="preserve">is the reduction coefficient depending on the effect of thermal stresses of part </w:t>
            </w:r>
            <w:r w:rsidRPr="00394E5D">
              <w:rPr>
                <w:rFonts w:asciiTheme="majorHAnsi" w:hAnsiTheme="majorHAnsi"/>
                <w:i/>
                <w:sz w:val="22"/>
                <w:szCs w:val="22"/>
              </w:rPr>
              <w:t>i</w:t>
            </w:r>
            <w:r w:rsidRPr="00394E5D">
              <w:rPr>
                <w:rFonts w:asciiTheme="majorHAnsi" w:hAnsiTheme="majorHAnsi"/>
                <w:sz w:val="22"/>
                <w:szCs w:val="22"/>
              </w:rPr>
              <w:t>. Values of these coefficients are given in (5);</w:t>
            </w:r>
          </w:p>
        </w:tc>
      </w:tr>
      <w:tr w:rsidR="00C80FB0" w:rsidRPr="00E901B3" w14:paraId="65E5C2B3" w14:textId="77777777" w:rsidTr="006E34F8">
        <w:tc>
          <w:tcPr>
            <w:tcW w:w="1276" w:type="dxa"/>
            <w:vAlign w:val="center"/>
          </w:tcPr>
          <w:p w14:paraId="5B757242" w14:textId="37F41F64" w:rsidR="00C80FB0" w:rsidRPr="00394E5D" w:rsidRDefault="007E1229" w:rsidP="00D63DA3">
            <w:pPr>
              <w:pStyle w:val="Note"/>
              <w:keepNext/>
              <w:spacing w:after="120"/>
              <w:rPr>
                <w:i/>
                <w:sz w:val="22"/>
                <w:szCs w:val="22"/>
              </w:rPr>
            </w:pPr>
            <w:r w:rsidRPr="00394E5D">
              <w:rPr>
                <w:rFonts w:asciiTheme="majorHAnsi" w:hAnsiTheme="majorHAnsi"/>
                <w:i/>
                <w:sz w:val="22"/>
                <w:szCs w:val="22"/>
              </w:rPr>
              <w:t>I</w:t>
            </w:r>
            <w:r w:rsidRPr="00394E5D">
              <w:rPr>
                <w:rFonts w:asciiTheme="majorHAnsi" w:hAnsiTheme="majorHAnsi"/>
                <w:sz w:val="22"/>
                <w:szCs w:val="22"/>
                <w:vertAlign w:val="subscript"/>
              </w:rPr>
              <w:t>i</w:t>
            </w:r>
          </w:p>
        </w:tc>
        <w:tc>
          <w:tcPr>
            <w:tcW w:w="8221" w:type="dxa"/>
          </w:tcPr>
          <w:p w14:paraId="43AD2EB6" w14:textId="70E94F72" w:rsidR="00C80FB0" w:rsidRPr="00394E5D" w:rsidRDefault="007E1229" w:rsidP="00D63DA3">
            <w:pPr>
              <w:pStyle w:val="Note"/>
              <w:keepNext/>
              <w:spacing w:after="120"/>
              <w:rPr>
                <w:sz w:val="22"/>
                <w:szCs w:val="22"/>
              </w:rPr>
            </w:pPr>
            <w:r w:rsidRPr="00394E5D">
              <w:rPr>
                <w:rFonts w:asciiTheme="majorHAnsi" w:hAnsiTheme="majorHAnsi"/>
                <w:sz w:val="22"/>
                <w:szCs w:val="22"/>
              </w:rPr>
              <w:t xml:space="preserve">is the second moment of area of part </w:t>
            </w:r>
            <w:r w:rsidRPr="00394E5D">
              <w:rPr>
                <w:rFonts w:asciiTheme="majorHAnsi" w:hAnsiTheme="majorHAnsi"/>
                <w:i/>
                <w:sz w:val="22"/>
                <w:szCs w:val="22"/>
              </w:rPr>
              <w:t xml:space="preserve">i </w:t>
            </w:r>
            <w:r w:rsidRPr="00394E5D">
              <w:rPr>
                <w:rFonts w:asciiTheme="majorHAnsi" w:hAnsiTheme="majorHAnsi"/>
                <w:sz w:val="22"/>
                <w:szCs w:val="22"/>
              </w:rPr>
              <w:t>of the cross-section</w:t>
            </w:r>
            <w:r w:rsidR="00C80FB0" w:rsidRPr="00394E5D">
              <w:rPr>
                <w:sz w:val="22"/>
                <w:szCs w:val="22"/>
                <w:lang w:val="en-US"/>
              </w:rPr>
              <w:t>;</w:t>
            </w:r>
          </w:p>
        </w:tc>
      </w:tr>
      <w:tr w:rsidR="007E1229" w:rsidRPr="00E901B3" w14:paraId="0099629A" w14:textId="77777777" w:rsidTr="006E34F8">
        <w:tc>
          <w:tcPr>
            <w:tcW w:w="1276" w:type="dxa"/>
            <w:vAlign w:val="center"/>
          </w:tcPr>
          <w:p w14:paraId="66047D42" w14:textId="03B9DB79" w:rsidR="007E1229" w:rsidRPr="00394E5D" w:rsidRDefault="007E1229" w:rsidP="00D63DA3">
            <w:pPr>
              <w:pStyle w:val="Note"/>
              <w:keepNext/>
              <w:spacing w:after="120"/>
              <w:rPr>
                <w:rFonts w:asciiTheme="majorHAnsi" w:hAnsiTheme="majorHAnsi"/>
                <w:i/>
                <w:sz w:val="22"/>
                <w:szCs w:val="22"/>
              </w:rPr>
            </w:pPr>
            <w:r w:rsidRPr="00394E5D">
              <w:rPr>
                <w:rFonts w:asciiTheme="majorHAnsi" w:hAnsiTheme="majorHAnsi"/>
                <w:i/>
                <w:sz w:val="22"/>
                <w:szCs w:val="22"/>
              </w:rPr>
              <w:tab/>
            </w:r>
            <w:r w:rsidRPr="00273FC5">
              <w:rPr>
                <w:rFonts w:asciiTheme="majorHAnsi" w:hAnsiTheme="majorHAnsi"/>
                <w:i/>
                <w:position w:val="-16"/>
                <w:sz w:val="22"/>
                <w:szCs w:val="22"/>
              </w:rPr>
              <w:object w:dxaOrig="999" w:dyaOrig="420" w14:anchorId="1A7DC99B">
                <v:shape id="_x0000_i1409" type="#_x0000_t75" style="width:50.25pt;height:21.75pt" o:ole="">
                  <v:imagedata r:id="rId775" o:title=""/>
                </v:shape>
                <o:OLEObject Type="Embed" ProgID="Equation.DSMT4" ShapeID="_x0000_i1409" DrawAspect="Content" ObjectID="_1772538095" r:id="rId776"/>
              </w:object>
            </w:r>
          </w:p>
        </w:tc>
        <w:tc>
          <w:tcPr>
            <w:tcW w:w="8221" w:type="dxa"/>
          </w:tcPr>
          <w:p w14:paraId="55462F82" w14:textId="41E06E9A" w:rsidR="007E1229" w:rsidRPr="00394E5D" w:rsidRDefault="007E1229" w:rsidP="00D63DA3">
            <w:pPr>
              <w:pStyle w:val="Note"/>
              <w:keepNext/>
              <w:spacing w:after="120"/>
              <w:rPr>
                <w:rFonts w:asciiTheme="majorHAnsi" w:hAnsiTheme="majorHAnsi"/>
                <w:sz w:val="22"/>
                <w:szCs w:val="22"/>
              </w:rPr>
            </w:pPr>
            <w:r w:rsidRPr="00394E5D">
              <w:rPr>
                <w:rFonts w:asciiTheme="majorHAnsi" w:hAnsiTheme="majorHAnsi"/>
                <w:sz w:val="22"/>
                <w:szCs w:val="22"/>
              </w:rPr>
              <w:t xml:space="preserve">is the modulus of elasticity of part </w:t>
            </w:r>
            <w:r w:rsidRPr="00394E5D">
              <w:rPr>
                <w:rFonts w:asciiTheme="majorHAnsi" w:hAnsiTheme="majorHAnsi"/>
                <w:i/>
                <w:sz w:val="22"/>
                <w:szCs w:val="22"/>
              </w:rPr>
              <w:t xml:space="preserve">i </w:t>
            </w:r>
            <w:r w:rsidRPr="00394E5D">
              <w:rPr>
                <w:rFonts w:asciiTheme="majorHAnsi" w:hAnsiTheme="majorHAnsi"/>
                <w:sz w:val="22"/>
                <w:szCs w:val="22"/>
              </w:rPr>
              <w:t xml:space="preserve">at temperature </w:t>
            </w:r>
            <w:r w:rsidRPr="00273FC5">
              <w:rPr>
                <w:rFonts w:asciiTheme="majorHAnsi" w:hAnsiTheme="majorHAnsi"/>
                <w:spacing w:val="-1"/>
                <w:position w:val="-14"/>
                <w:sz w:val="22"/>
                <w:szCs w:val="22"/>
              </w:rPr>
              <w:object w:dxaOrig="440" w:dyaOrig="340" w14:anchorId="02882C18">
                <v:shape id="_x0000_i1410" type="#_x0000_t75" style="width:21.75pt;height:13.5pt" o:ole="">
                  <v:imagedata r:id="rId777" o:title=""/>
                </v:shape>
                <o:OLEObject Type="Embed" ProgID="Equation.DSMT4" ShapeID="_x0000_i1410" DrawAspect="Content" ObjectID="_1772538096" r:id="rId778"/>
              </w:object>
            </w:r>
            <w:r w:rsidRPr="00394E5D">
              <w:rPr>
                <w:rFonts w:asciiTheme="majorHAnsi" w:hAnsiTheme="majorHAnsi"/>
                <w:spacing w:val="-1"/>
                <w:sz w:val="22"/>
                <w:szCs w:val="22"/>
              </w:rPr>
              <w:t>,</w:t>
            </w:r>
            <w:r w:rsidRPr="00394E5D">
              <w:rPr>
                <w:rFonts w:asciiTheme="majorHAnsi" w:hAnsiTheme="majorHAnsi"/>
                <w:i/>
                <w:spacing w:val="-1"/>
                <w:sz w:val="22"/>
                <w:szCs w:val="22"/>
                <w:vertAlign w:val="subscript"/>
              </w:rPr>
              <w:t xml:space="preserve"> </w:t>
            </w:r>
            <w:r w:rsidRPr="00394E5D">
              <w:rPr>
                <w:rFonts w:asciiTheme="majorHAnsi" w:hAnsiTheme="majorHAnsi"/>
                <w:spacing w:val="-1"/>
                <w:sz w:val="22"/>
                <w:szCs w:val="22"/>
              </w:rPr>
              <w:t>which ca</w:t>
            </w:r>
            <w:r w:rsidRPr="00394E5D">
              <w:rPr>
                <w:rFonts w:asciiTheme="majorHAnsi" w:hAnsiTheme="majorHAnsi"/>
                <w:sz w:val="22"/>
                <w:szCs w:val="22"/>
              </w:rPr>
              <w:t xml:space="preserve">n be calculated through the relevant reduction factors </w:t>
            </w:r>
            <w:r w:rsidRPr="00273FC5">
              <w:rPr>
                <w:rFonts w:asciiTheme="majorHAnsi" w:hAnsiTheme="majorHAnsi"/>
                <w:i/>
                <w:position w:val="-10"/>
                <w:sz w:val="22"/>
                <w:szCs w:val="22"/>
              </w:rPr>
              <w:object w:dxaOrig="279" w:dyaOrig="300" w14:anchorId="5AFE93D8">
                <v:shape id="_x0000_i1411" type="#_x0000_t75" style="width:13.5pt;height:13.5pt" o:ole="">
                  <v:imagedata r:id="rId779" o:title=""/>
                </v:shape>
                <o:OLEObject Type="Embed" ProgID="Equation.DSMT4" ShapeID="_x0000_i1411" DrawAspect="Content" ObjectID="_1772538097" r:id="rId780"/>
              </w:object>
            </w:r>
            <w:r w:rsidRPr="00394E5D">
              <w:rPr>
                <w:rFonts w:asciiTheme="majorHAnsi" w:hAnsiTheme="majorHAnsi"/>
                <w:i/>
                <w:sz w:val="22"/>
                <w:szCs w:val="22"/>
              </w:rPr>
              <w:t xml:space="preserve"> </w:t>
            </w:r>
            <w:r w:rsidRPr="00394E5D">
              <w:rPr>
                <w:rFonts w:asciiTheme="majorHAnsi" w:hAnsiTheme="majorHAnsi"/>
                <w:sz w:val="22"/>
                <w:szCs w:val="22"/>
              </w:rPr>
              <w:t xml:space="preserve">from Tables 5.2, 5.3 and 5.4. In the case of concrete, the secant modulus </w:t>
            </w:r>
            <w:r w:rsidRPr="00273FC5">
              <w:rPr>
                <w:rFonts w:asciiTheme="majorHAnsi" w:hAnsiTheme="majorHAnsi"/>
                <w:sz w:val="22"/>
                <w:szCs w:val="22"/>
              </w:rPr>
              <w:object w:dxaOrig="680" w:dyaOrig="320" w14:anchorId="1E377932">
                <v:shape id="_x0000_i1412" type="#_x0000_t75" style="width:36.75pt;height:13.5pt" o:ole="">
                  <v:imagedata r:id="rId781" o:title=""/>
                </v:shape>
                <o:OLEObject Type="Embed" ProgID="Equation.DSMT4" ShapeID="_x0000_i1412" DrawAspect="Content" ObjectID="_1772538098" r:id="rId782"/>
              </w:object>
            </w:r>
            <w:r w:rsidRPr="00394E5D">
              <w:rPr>
                <w:rFonts w:asciiTheme="majorHAnsi" w:hAnsiTheme="majorHAnsi"/>
                <w:sz w:val="22"/>
                <w:szCs w:val="22"/>
              </w:rPr>
              <w:t>, shall be used.</w:t>
            </w:r>
          </w:p>
        </w:tc>
      </w:tr>
    </w:tbl>
    <w:p w14:paraId="26456932" w14:textId="477ACCC6" w:rsidR="00065804" w:rsidRPr="007E1229" w:rsidRDefault="007E1229" w:rsidP="00D63DA3">
      <w:pPr>
        <w:pStyle w:val="BodyText"/>
        <w:spacing w:before="120"/>
      </w:pPr>
      <w:r w:rsidRPr="007E1229">
        <w:t xml:space="preserve">(5) </w:t>
      </w:r>
      <w:r w:rsidR="00065804" w:rsidRPr="007E1229">
        <w:t xml:space="preserve">Flexural stiffness correction factors </w:t>
      </w:r>
      <w:r w:rsidR="000B7F0A" w:rsidRPr="00A0537E">
        <w:rPr>
          <w:rFonts w:ascii="Symbol" w:hAnsi="Symbol"/>
          <w:i/>
        </w:rPr>
        <w:t></w:t>
      </w:r>
      <w:r w:rsidR="000B7F0A" w:rsidRPr="00A0537E">
        <w:rPr>
          <w:i/>
          <w:vertAlign w:val="subscript"/>
        </w:rPr>
        <w:t>i,θ</w:t>
      </w:r>
      <w:r w:rsidR="000B7F0A" w:rsidRPr="007E1229" w:rsidDel="000B7F0A">
        <w:t xml:space="preserve"> </w:t>
      </w:r>
      <w:r w:rsidR="00065804" w:rsidRPr="007E1229">
        <w:t xml:space="preserve">for the different components of the cross-section </w:t>
      </w:r>
      <w:r w:rsidR="000B7F0A">
        <w:t>should be as</w:t>
      </w:r>
      <w:r w:rsidR="00065804" w:rsidRPr="007E1229">
        <w:t xml:space="preserve"> given below:</w:t>
      </w:r>
    </w:p>
    <w:p w14:paraId="15E1DF6E" w14:textId="17320A46" w:rsidR="00065804" w:rsidRPr="007E1229" w:rsidRDefault="00065804" w:rsidP="00D63DA3">
      <w:pPr>
        <w:pStyle w:val="ListBullet"/>
        <w:spacing w:after="120"/>
      </w:pPr>
      <w:r w:rsidRPr="007E1229">
        <w:t xml:space="preserve">Concrete core: </w:t>
      </w:r>
      <w:r w:rsidR="00F825B4" w:rsidRPr="00F825B4">
        <w:rPr>
          <w:position w:val="-12"/>
        </w:rPr>
        <w:object w:dxaOrig="880" w:dyaOrig="320" w14:anchorId="60AC550F">
          <v:shape id="_x0000_i1413" type="#_x0000_t75" style="width:44.25pt;height:15.75pt" o:ole="">
            <v:imagedata r:id="rId783" o:title=""/>
          </v:shape>
          <o:OLEObject Type="Embed" ProgID="Equation.DSMT4" ShapeID="_x0000_i1413" DrawAspect="Content" ObjectID="_1772538099" r:id="rId784"/>
        </w:object>
      </w:r>
    </w:p>
    <w:p w14:paraId="13FBD18A" w14:textId="27E149A9" w:rsidR="00FE2BFA" w:rsidRDefault="00065804" w:rsidP="00FE2BFA">
      <w:pPr>
        <w:pStyle w:val="ListBullet"/>
      </w:pPr>
      <w:r w:rsidRPr="007E1229">
        <w:t>Steel section: see Table F.2</w:t>
      </w:r>
      <w:r w:rsidR="00F825B4">
        <w:t>:</w:t>
      </w:r>
    </w:p>
    <w:p w14:paraId="33B10FCD" w14:textId="5BB6A995" w:rsidR="00065804" w:rsidRPr="007E1229" w:rsidRDefault="00065804" w:rsidP="007E1229">
      <w:pPr>
        <w:pStyle w:val="Tabletitle"/>
      </w:pPr>
      <w:r w:rsidRPr="007E1229">
        <w:t>Table F.2</w:t>
      </w:r>
      <w:r w:rsidR="007E1229">
        <w:t xml:space="preserve"> — </w:t>
      </w:r>
      <w:r w:rsidRPr="007E1229">
        <w:t>Flexural stiffness correction factors for steel section</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72"/>
      </w:tblGrid>
      <w:tr w:rsidR="00065804" w:rsidRPr="007E1229" w14:paraId="6FE1A90B" w14:textId="77777777" w:rsidTr="006E34F8">
        <w:trPr>
          <w:jc w:val="center"/>
        </w:trPr>
        <w:tc>
          <w:tcPr>
            <w:tcW w:w="6072" w:type="dxa"/>
            <w:hideMark/>
          </w:tcPr>
          <w:p w14:paraId="2AB7FFEB" w14:textId="77777777" w:rsidR="00065804" w:rsidRPr="007E1229" w:rsidRDefault="00065804" w:rsidP="007E1229">
            <w:pPr>
              <w:pStyle w:val="BodyText"/>
              <w:rPr>
                <w:b/>
                <w:bCs/>
              </w:rPr>
            </w:pPr>
            <w:r w:rsidRPr="007E1229">
              <w:rPr>
                <w:b/>
                <w:bCs/>
              </w:rPr>
              <w:t>CHS</w:t>
            </w:r>
          </w:p>
        </w:tc>
      </w:tr>
      <w:tr w:rsidR="00065804" w:rsidRPr="007E1229" w14:paraId="236547A4" w14:textId="77777777" w:rsidTr="006E34F8">
        <w:trPr>
          <w:jc w:val="center"/>
        </w:trPr>
        <w:tc>
          <w:tcPr>
            <w:tcW w:w="6072" w:type="dxa"/>
            <w:hideMark/>
          </w:tcPr>
          <w:p w14:paraId="3F1F008F" w14:textId="551B0CBD" w:rsidR="00065804" w:rsidRPr="007E1229" w:rsidRDefault="00493644" w:rsidP="007E1229">
            <w:pPr>
              <w:pStyle w:val="BodyText"/>
            </w:pPr>
            <w:r w:rsidRPr="00493644">
              <w:rPr>
                <w:position w:val="-12"/>
              </w:rPr>
              <w:object w:dxaOrig="2400" w:dyaOrig="340" w14:anchorId="3FB8518D">
                <v:shape id="_x0000_i1414" type="#_x0000_t75" style="width:120pt;height:16.5pt" o:ole="">
                  <v:imagedata r:id="rId785" o:title=""/>
                </v:shape>
                <o:OLEObject Type="Embed" ProgID="Equation.DSMT4" ShapeID="_x0000_i1414" DrawAspect="Content" ObjectID="_1772538100" r:id="rId786"/>
              </w:object>
            </w:r>
          </w:p>
        </w:tc>
      </w:tr>
      <w:tr w:rsidR="00065804" w:rsidRPr="007E1229" w14:paraId="0B8338B3" w14:textId="77777777" w:rsidTr="006E34F8">
        <w:trPr>
          <w:jc w:val="center"/>
        </w:trPr>
        <w:tc>
          <w:tcPr>
            <w:tcW w:w="6072" w:type="dxa"/>
            <w:hideMark/>
          </w:tcPr>
          <w:p w14:paraId="7F7A224F" w14:textId="77777777" w:rsidR="00065804" w:rsidRPr="007E1229" w:rsidRDefault="00065804" w:rsidP="007E1229">
            <w:pPr>
              <w:pStyle w:val="BodyText"/>
              <w:rPr>
                <w:b/>
                <w:bCs/>
              </w:rPr>
            </w:pPr>
            <w:r w:rsidRPr="007E1229">
              <w:rPr>
                <w:b/>
                <w:bCs/>
              </w:rPr>
              <w:t>SHS</w:t>
            </w:r>
          </w:p>
        </w:tc>
      </w:tr>
      <w:tr w:rsidR="00065804" w:rsidRPr="007E1229" w14:paraId="06E761C0" w14:textId="77777777" w:rsidTr="006E34F8">
        <w:trPr>
          <w:jc w:val="center"/>
        </w:trPr>
        <w:tc>
          <w:tcPr>
            <w:tcW w:w="6072" w:type="dxa"/>
            <w:hideMark/>
          </w:tcPr>
          <w:p w14:paraId="4422D237" w14:textId="3B98AECC" w:rsidR="00065804" w:rsidRPr="007E1229" w:rsidRDefault="00493644" w:rsidP="007E1229">
            <w:pPr>
              <w:pStyle w:val="BodyText"/>
            </w:pPr>
            <w:r w:rsidRPr="00493644">
              <w:rPr>
                <w:position w:val="-12"/>
              </w:rPr>
              <w:object w:dxaOrig="2380" w:dyaOrig="320" w14:anchorId="0D271E24">
                <v:shape id="_x0000_i1415" type="#_x0000_t75" style="width:119.25pt;height:15.75pt" o:ole="">
                  <v:imagedata r:id="rId787" o:title=""/>
                </v:shape>
                <o:OLEObject Type="Embed" ProgID="Equation.DSMT4" ShapeID="_x0000_i1415" DrawAspect="Content" ObjectID="_1772538101" r:id="rId788"/>
              </w:object>
            </w:r>
          </w:p>
        </w:tc>
      </w:tr>
      <w:tr w:rsidR="00065804" w:rsidRPr="007E1229" w14:paraId="3C1FFADE" w14:textId="77777777" w:rsidTr="006E34F8">
        <w:trPr>
          <w:jc w:val="center"/>
        </w:trPr>
        <w:tc>
          <w:tcPr>
            <w:tcW w:w="6072" w:type="dxa"/>
            <w:hideMark/>
          </w:tcPr>
          <w:p w14:paraId="759DA716" w14:textId="77777777" w:rsidR="00065804" w:rsidRPr="007E1229" w:rsidRDefault="00065804" w:rsidP="007E1229">
            <w:pPr>
              <w:pStyle w:val="BodyText"/>
              <w:rPr>
                <w:b/>
                <w:bCs/>
              </w:rPr>
            </w:pPr>
            <w:r w:rsidRPr="007E1229">
              <w:rPr>
                <w:b/>
                <w:bCs/>
              </w:rPr>
              <w:t>RHS &amp; EHS *</w:t>
            </w:r>
          </w:p>
        </w:tc>
      </w:tr>
      <w:tr w:rsidR="00065804" w:rsidRPr="007E1229" w14:paraId="2835D1C7" w14:textId="77777777" w:rsidTr="006E34F8">
        <w:trPr>
          <w:jc w:val="center"/>
        </w:trPr>
        <w:tc>
          <w:tcPr>
            <w:tcW w:w="6072" w:type="dxa"/>
            <w:vAlign w:val="center"/>
            <w:hideMark/>
          </w:tcPr>
          <w:p w14:paraId="31E7E480" w14:textId="657D066F" w:rsidR="00065804" w:rsidRPr="007E1229" w:rsidRDefault="00493644" w:rsidP="007E1229">
            <w:pPr>
              <w:pStyle w:val="BodyText"/>
            </w:pPr>
            <w:r w:rsidRPr="00493644">
              <w:rPr>
                <w:position w:val="-12"/>
              </w:rPr>
              <w:object w:dxaOrig="1740" w:dyaOrig="340" w14:anchorId="61377041">
                <v:shape id="_x0000_i1416" type="#_x0000_t75" style="width:87pt;height:16.5pt" o:ole="">
                  <v:imagedata r:id="rId789" o:title=""/>
                </v:shape>
                <o:OLEObject Type="Embed" ProgID="Equation.DSMT4" ShapeID="_x0000_i1416" DrawAspect="Content" ObjectID="_1772538102" r:id="rId790"/>
              </w:object>
            </w:r>
          </w:p>
        </w:tc>
      </w:tr>
      <w:tr w:rsidR="006E34F8" w:rsidRPr="007E1229" w14:paraId="1775E2E7" w14:textId="77777777" w:rsidTr="006E34F8">
        <w:trPr>
          <w:jc w:val="center"/>
        </w:trPr>
        <w:tc>
          <w:tcPr>
            <w:tcW w:w="6072" w:type="dxa"/>
            <w:vAlign w:val="center"/>
          </w:tcPr>
          <w:p w14:paraId="7192F672" w14:textId="1EF56B65" w:rsidR="006E34F8" w:rsidRPr="006E34F8" w:rsidRDefault="006E34F8" w:rsidP="006E34F8">
            <w:pPr>
              <w:pStyle w:val="KeyTitle"/>
              <w:rPr>
                <w:sz w:val="20"/>
                <w:szCs w:val="22"/>
              </w:rPr>
            </w:pPr>
            <w:r w:rsidRPr="00394E5D">
              <w:rPr>
                <w:sz w:val="20"/>
                <w:szCs w:val="22"/>
              </w:rPr>
              <w:t>Key</w:t>
            </w:r>
          </w:p>
          <w:p w14:paraId="1D2E6218" w14:textId="7180B454" w:rsidR="006E34F8" w:rsidRPr="006E34F8" w:rsidRDefault="006E34F8" w:rsidP="006E34F8">
            <w:pPr>
              <w:pStyle w:val="BodyText"/>
              <w:tabs>
                <w:tab w:val="left" w:pos="306"/>
              </w:tabs>
            </w:pPr>
            <w:r w:rsidRPr="007E1229">
              <w:t>*</w:t>
            </w:r>
            <w:r>
              <w:tab/>
              <w:t>W</w:t>
            </w:r>
            <w:r w:rsidRPr="007E1229">
              <w:t>hen eccentricity is applied for bending about the major axis, B should be replaced by H</w:t>
            </w:r>
            <w:r>
              <w:t>.</w:t>
            </w:r>
          </w:p>
        </w:tc>
      </w:tr>
    </w:tbl>
    <w:p w14:paraId="1E213DC9" w14:textId="77777777" w:rsidR="006E34F8" w:rsidRDefault="006E34F8" w:rsidP="00394E5D">
      <w:pPr>
        <w:pStyle w:val="KeyText"/>
        <w:tabs>
          <w:tab w:val="clear" w:pos="346"/>
          <w:tab w:val="left" w:pos="466"/>
        </w:tabs>
        <w:ind w:left="-5"/>
        <w:jc w:val="left"/>
      </w:pPr>
    </w:p>
    <w:p w14:paraId="120B54B6" w14:textId="08D39DDB" w:rsidR="00065804" w:rsidRPr="006E34F8" w:rsidRDefault="00065804" w:rsidP="006E34F8">
      <w:pPr>
        <w:pStyle w:val="ListBullet"/>
        <w:rPr>
          <w:szCs w:val="22"/>
        </w:rPr>
      </w:pPr>
      <w:r w:rsidRPr="006E34F8">
        <w:rPr>
          <w:szCs w:val="22"/>
        </w:rPr>
        <w:lastRenderedPageBreak/>
        <w:t>Reinforcing bars: see Table F.3</w:t>
      </w:r>
      <w:r w:rsidR="00F825B4">
        <w:rPr>
          <w:szCs w:val="22"/>
        </w:rPr>
        <w:t>:</w:t>
      </w:r>
    </w:p>
    <w:p w14:paraId="57BD93B2" w14:textId="4D0E98A1" w:rsidR="00065804" w:rsidRPr="007E1229" w:rsidRDefault="00065804" w:rsidP="007E1229">
      <w:pPr>
        <w:pStyle w:val="Tabletitle"/>
      </w:pPr>
      <w:r w:rsidRPr="007E1229">
        <w:t>Table F.3</w:t>
      </w:r>
      <w:r w:rsidR="000B7F0A">
        <w:t xml:space="preserve"> —</w:t>
      </w:r>
      <w:r w:rsidRPr="007E1229">
        <w:t xml:space="preserve"> Flexural stiffness correction factors for reinforcing bars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71"/>
      </w:tblGrid>
      <w:tr w:rsidR="00065804" w:rsidRPr="007E1229" w14:paraId="5EE166F6" w14:textId="77777777" w:rsidTr="00493644">
        <w:trPr>
          <w:jc w:val="center"/>
        </w:trPr>
        <w:tc>
          <w:tcPr>
            <w:tcW w:w="2671" w:type="dxa"/>
            <w:hideMark/>
          </w:tcPr>
          <w:p w14:paraId="1ED7FBBE" w14:textId="77777777" w:rsidR="00065804" w:rsidRPr="007E1229" w:rsidRDefault="00065804" w:rsidP="007E1229">
            <w:pPr>
              <w:pStyle w:val="BodyText"/>
              <w:rPr>
                <w:b/>
                <w:bCs/>
              </w:rPr>
            </w:pPr>
            <w:r w:rsidRPr="007E1229">
              <w:rPr>
                <w:b/>
                <w:bCs/>
              </w:rPr>
              <w:t>CHS &amp; SHS</w:t>
            </w:r>
          </w:p>
        </w:tc>
      </w:tr>
      <w:tr w:rsidR="00065804" w:rsidRPr="007E1229" w14:paraId="61E82DA5" w14:textId="77777777" w:rsidTr="00493644">
        <w:trPr>
          <w:jc w:val="center"/>
        </w:trPr>
        <w:tc>
          <w:tcPr>
            <w:tcW w:w="2671" w:type="dxa"/>
            <w:hideMark/>
          </w:tcPr>
          <w:p w14:paraId="0837DB64" w14:textId="66806ED1" w:rsidR="00065804" w:rsidRPr="007E1229" w:rsidRDefault="00493644" w:rsidP="007E1229">
            <w:pPr>
              <w:pStyle w:val="BodyText"/>
            </w:pPr>
            <w:r w:rsidRPr="00493644">
              <w:rPr>
                <w:position w:val="-12"/>
              </w:rPr>
              <w:object w:dxaOrig="1719" w:dyaOrig="320" w14:anchorId="7A6A1F08">
                <v:shape id="_x0000_i1417" type="#_x0000_t75" style="width:85.5pt;height:15.75pt" o:ole="">
                  <v:imagedata r:id="rId791" o:title=""/>
                </v:shape>
                <o:OLEObject Type="Embed" ProgID="Equation.DSMT4" ShapeID="_x0000_i1417" DrawAspect="Content" ObjectID="_1772538103" r:id="rId792"/>
              </w:object>
            </w:r>
          </w:p>
        </w:tc>
      </w:tr>
      <w:tr w:rsidR="00065804" w:rsidRPr="007E1229" w14:paraId="684139A7" w14:textId="77777777" w:rsidTr="00493644">
        <w:trPr>
          <w:jc w:val="center"/>
        </w:trPr>
        <w:tc>
          <w:tcPr>
            <w:tcW w:w="2671" w:type="dxa"/>
            <w:hideMark/>
          </w:tcPr>
          <w:p w14:paraId="232BF420" w14:textId="77777777" w:rsidR="00065804" w:rsidRPr="007E1229" w:rsidRDefault="00065804" w:rsidP="007E1229">
            <w:pPr>
              <w:pStyle w:val="BodyText"/>
              <w:rPr>
                <w:b/>
                <w:bCs/>
              </w:rPr>
            </w:pPr>
            <w:r w:rsidRPr="007E1229">
              <w:rPr>
                <w:b/>
                <w:bCs/>
              </w:rPr>
              <w:t>RHS</w:t>
            </w:r>
          </w:p>
        </w:tc>
      </w:tr>
      <w:tr w:rsidR="00065804" w:rsidRPr="007E1229" w14:paraId="2313CF61" w14:textId="77777777" w:rsidTr="00493644">
        <w:trPr>
          <w:jc w:val="center"/>
        </w:trPr>
        <w:tc>
          <w:tcPr>
            <w:tcW w:w="2671" w:type="dxa"/>
            <w:hideMark/>
          </w:tcPr>
          <w:p w14:paraId="294DA731" w14:textId="0C07382E" w:rsidR="00065804" w:rsidRPr="007E1229" w:rsidRDefault="00493644" w:rsidP="007E1229">
            <w:pPr>
              <w:pStyle w:val="BodyText"/>
            </w:pPr>
            <w:r w:rsidRPr="00493644">
              <w:rPr>
                <w:position w:val="-12"/>
              </w:rPr>
              <w:object w:dxaOrig="859" w:dyaOrig="320" w14:anchorId="06C319A4">
                <v:shape id="_x0000_i1418" type="#_x0000_t75" style="width:42.75pt;height:15.75pt" o:ole="">
                  <v:imagedata r:id="rId793" o:title=""/>
                </v:shape>
                <o:OLEObject Type="Embed" ProgID="Equation.DSMT4" ShapeID="_x0000_i1418" DrawAspect="Content" ObjectID="_1772538104" r:id="rId794"/>
              </w:object>
            </w:r>
          </w:p>
        </w:tc>
      </w:tr>
      <w:tr w:rsidR="00065804" w:rsidRPr="007E1229" w14:paraId="1DFEA6FF" w14:textId="77777777" w:rsidTr="00493644">
        <w:trPr>
          <w:jc w:val="center"/>
        </w:trPr>
        <w:tc>
          <w:tcPr>
            <w:tcW w:w="2671" w:type="dxa"/>
            <w:hideMark/>
          </w:tcPr>
          <w:p w14:paraId="4A078824" w14:textId="77777777" w:rsidR="00065804" w:rsidRPr="007E1229" w:rsidRDefault="00065804" w:rsidP="007E1229">
            <w:pPr>
              <w:pStyle w:val="BodyText"/>
              <w:rPr>
                <w:b/>
                <w:bCs/>
              </w:rPr>
            </w:pPr>
            <w:r w:rsidRPr="007E1229">
              <w:rPr>
                <w:b/>
                <w:bCs/>
              </w:rPr>
              <w:t>EHS</w:t>
            </w:r>
          </w:p>
        </w:tc>
      </w:tr>
      <w:tr w:rsidR="00065804" w:rsidRPr="007E1229" w14:paraId="729C8446" w14:textId="77777777" w:rsidTr="00493644">
        <w:trPr>
          <w:jc w:val="center"/>
        </w:trPr>
        <w:tc>
          <w:tcPr>
            <w:tcW w:w="2671" w:type="dxa"/>
            <w:hideMark/>
          </w:tcPr>
          <w:p w14:paraId="4D5936EA" w14:textId="4760F9B5" w:rsidR="00065804" w:rsidRPr="007E1229" w:rsidRDefault="00493644" w:rsidP="007E1229">
            <w:pPr>
              <w:pStyle w:val="BodyText"/>
            </w:pPr>
            <w:r w:rsidRPr="00493644">
              <w:rPr>
                <w:position w:val="-12"/>
              </w:rPr>
              <w:object w:dxaOrig="980" w:dyaOrig="320" w14:anchorId="30867D8D">
                <v:shape id="_x0000_i1419" type="#_x0000_t75" style="width:48pt;height:15.75pt" o:ole="">
                  <v:imagedata r:id="rId795" o:title=""/>
                </v:shape>
                <o:OLEObject Type="Embed" ProgID="Equation.DSMT4" ShapeID="_x0000_i1419" DrawAspect="Content" ObjectID="_1772538105" r:id="rId796"/>
              </w:object>
            </w:r>
          </w:p>
        </w:tc>
      </w:tr>
    </w:tbl>
    <w:p w14:paraId="798B6664" w14:textId="77777777" w:rsidR="00065804" w:rsidRPr="007E1229" w:rsidRDefault="00065804" w:rsidP="007E1229">
      <w:pPr>
        <w:pStyle w:val="BodyText"/>
      </w:pPr>
    </w:p>
    <w:p w14:paraId="4EEC0191" w14:textId="027B8351" w:rsidR="00343598" w:rsidRPr="007E1229" w:rsidRDefault="00343598" w:rsidP="007E1229">
      <w:pPr>
        <w:pStyle w:val="BodyText"/>
      </w:pPr>
      <w:r>
        <w:t>w</w:t>
      </w:r>
      <w:r w:rsidR="00065804" w:rsidRPr="007E1229">
        <w:t>here</w:t>
      </w:r>
    </w:p>
    <w:tbl>
      <w:tblPr>
        <w:tblW w:w="9247" w:type="dxa"/>
        <w:tblInd w:w="534" w:type="dxa"/>
        <w:tblLayout w:type="fixed"/>
        <w:tblLook w:val="04A0" w:firstRow="1" w:lastRow="0" w:firstColumn="1" w:lastColumn="0" w:noHBand="0" w:noVBand="1"/>
      </w:tblPr>
      <w:tblGrid>
        <w:gridCol w:w="742"/>
        <w:gridCol w:w="8505"/>
      </w:tblGrid>
      <w:tr w:rsidR="00343598" w:rsidRPr="008C6D74" w14:paraId="0D9E6C4A" w14:textId="77777777" w:rsidTr="00F825B4">
        <w:tc>
          <w:tcPr>
            <w:tcW w:w="742" w:type="dxa"/>
            <w:vAlign w:val="center"/>
          </w:tcPr>
          <w:p w14:paraId="0B506B07" w14:textId="68EEC20D" w:rsidR="00343598" w:rsidRPr="00394E5D" w:rsidRDefault="00343598" w:rsidP="00501625">
            <w:pPr>
              <w:pStyle w:val="Note"/>
              <w:rPr>
                <w:i/>
                <w:iCs/>
                <w:color w:val="000000"/>
                <w:sz w:val="22"/>
                <w:szCs w:val="22"/>
              </w:rPr>
            </w:pPr>
            <w:r w:rsidRPr="00394E5D">
              <w:rPr>
                <w:i/>
                <w:iCs/>
                <w:sz w:val="22"/>
                <w:szCs w:val="22"/>
              </w:rPr>
              <w:t>t</w:t>
            </w:r>
            <w:r w:rsidRPr="00394E5D">
              <w:rPr>
                <w:i/>
                <w:iCs/>
                <w:sz w:val="22"/>
                <w:szCs w:val="22"/>
                <w:vertAlign w:val="subscript"/>
              </w:rPr>
              <w:t>fi</w:t>
            </w:r>
          </w:p>
        </w:tc>
        <w:tc>
          <w:tcPr>
            <w:tcW w:w="8505" w:type="dxa"/>
          </w:tcPr>
          <w:p w14:paraId="2726913C" w14:textId="05B372A1" w:rsidR="00343598" w:rsidRPr="00394E5D" w:rsidRDefault="00343598" w:rsidP="00501625">
            <w:pPr>
              <w:pStyle w:val="Note"/>
              <w:rPr>
                <w:rFonts w:asciiTheme="majorHAnsi" w:hAnsiTheme="majorHAnsi"/>
                <w:sz w:val="22"/>
                <w:szCs w:val="22"/>
              </w:rPr>
            </w:pPr>
            <w:r w:rsidRPr="00394E5D">
              <w:rPr>
                <w:sz w:val="22"/>
                <w:szCs w:val="22"/>
              </w:rPr>
              <w:t>is the period of fire exposure [min]</w:t>
            </w:r>
            <w:r w:rsidR="0047437F" w:rsidRPr="00394E5D">
              <w:rPr>
                <w:sz w:val="22"/>
                <w:szCs w:val="22"/>
              </w:rPr>
              <w:t>.</w:t>
            </w:r>
          </w:p>
        </w:tc>
      </w:tr>
    </w:tbl>
    <w:p w14:paraId="174FBE61" w14:textId="5AC3E632" w:rsidR="00343598" w:rsidRPr="007E1229" w:rsidRDefault="00065804" w:rsidP="00343598">
      <w:pPr>
        <w:pStyle w:val="BodyText"/>
      </w:pPr>
      <w:r w:rsidRPr="007E1229">
        <w:t xml:space="preserve">(6) The elastic critical load in the fire situation </w:t>
      </w:r>
      <w:r w:rsidR="00003115">
        <w:t>should be calculated from Formula (F.6)</w:t>
      </w:r>
      <w:r w:rsidR="00003115" w:rsidRPr="00A0537E">
        <w:t>:</w:t>
      </w:r>
    </w:p>
    <w:p w14:paraId="354B7D7A" w14:textId="16B1DC10" w:rsidR="00065804" w:rsidRPr="007E1229" w:rsidRDefault="00F825B4" w:rsidP="00343598">
      <w:pPr>
        <w:pStyle w:val="Formula"/>
      </w:pPr>
      <w:r w:rsidRPr="00F825B4">
        <w:rPr>
          <w:position w:val="-18"/>
        </w:rPr>
        <w:object w:dxaOrig="2200" w:dyaOrig="440" w14:anchorId="7C3616CE">
          <v:shape id="_x0000_i1420" type="#_x0000_t75" style="width:110.25pt;height:21.75pt" o:ole="">
            <v:imagedata r:id="rId797" o:title=""/>
          </v:shape>
          <o:OLEObject Type="Embed" ProgID="Equation.DSMT4" ShapeID="_x0000_i1420" DrawAspect="Content" ObjectID="_1772538106" r:id="rId798"/>
        </w:object>
      </w:r>
      <w:r w:rsidR="00343598">
        <w:tab/>
      </w:r>
      <w:r w:rsidR="00065804" w:rsidRPr="007E1229">
        <w:t>(F.</w:t>
      </w:r>
      <w:r w:rsidR="000B7F0A">
        <w:t>6</w:t>
      </w:r>
      <w:r w:rsidR="00065804" w:rsidRPr="007E1229">
        <w:t>)</w:t>
      </w:r>
    </w:p>
    <w:p w14:paraId="0FA50360" w14:textId="3A98418F" w:rsidR="00D30746" w:rsidRPr="007E1229" w:rsidRDefault="00065804" w:rsidP="00D30746">
      <w:pPr>
        <w:pStyle w:val="BodyText"/>
      </w:pPr>
      <w:r w:rsidRPr="007E1229">
        <w:t>(7) The relative slenderness at elevated temperature is obtained from:</w:t>
      </w:r>
    </w:p>
    <w:p w14:paraId="6E0BF59D" w14:textId="0B56212C" w:rsidR="00065804" w:rsidRPr="00EB4487" w:rsidRDefault="00F825B4" w:rsidP="00D30746">
      <w:pPr>
        <w:pStyle w:val="Formula"/>
        <w:rPr>
          <w:rFonts w:asciiTheme="majorHAnsi" w:hAnsiTheme="majorHAnsi"/>
          <w:lang w:val="fr-BE"/>
        </w:rPr>
      </w:pPr>
      <w:r w:rsidRPr="00F825B4">
        <w:rPr>
          <w:position w:val="-16"/>
        </w:rPr>
        <w:object w:dxaOrig="1860" w:dyaOrig="540" w14:anchorId="4BD38F95">
          <v:shape id="_x0000_i1421" type="#_x0000_t75" style="width:93pt;height:27pt" o:ole="">
            <v:imagedata r:id="rId799" o:title=""/>
          </v:shape>
          <o:OLEObject Type="Embed" ProgID="Equation.DSMT4" ShapeID="_x0000_i1421" DrawAspect="Content" ObjectID="_1772538107" r:id="rId800"/>
        </w:object>
      </w:r>
      <w:r w:rsidR="00D30746">
        <w:tab/>
      </w:r>
      <w:r w:rsidR="00065804" w:rsidRPr="00EB4487">
        <w:rPr>
          <w:rFonts w:asciiTheme="majorHAnsi" w:hAnsiTheme="majorHAnsi"/>
          <w:color w:val="000000"/>
          <w:lang w:val="fr-BE"/>
        </w:rPr>
        <w:t>(F.</w:t>
      </w:r>
      <w:r w:rsidR="000B7F0A">
        <w:rPr>
          <w:rFonts w:asciiTheme="majorHAnsi" w:hAnsiTheme="majorHAnsi"/>
          <w:color w:val="000000"/>
          <w:lang w:val="fr-BE"/>
        </w:rPr>
        <w:t>7</w:t>
      </w:r>
      <w:r w:rsidR="00065804" w:rsidRPr="00EB4487">
        <w:rPr>
          <w:rFonts w:asciiTheme="majorHAnsi" w:hAnsiTheme="majorHAnsi"/>
          <w:color w:val="000000"/>
          <w:lang w:val="fr-BE"/>
        </w:rPr>
        <w:t>)</w:t>
      </w:r>
    </w:p>
    <w:p w14:paraId="5BDA8457" w14:textId="27BA4F9D" w:rsidR="00065804" w:rsidRPr="00D30746" w:rsidRDefault="00D30746" w:rsidP="00D30746">
      <w:pPr>
        <w:pStyle w:val="BodyText"/>
      </w:pPr>
      <w:r w:rsidRPr="00D30746">
        <w:t>w</w:t>
      </w:r>
      <w:r w:rsidR="00065804" w:rsidRPr="00D30746">
        <w:t>here</w:t>
      </w:r>
    </w:p>
    <w:tbl>
      <w:tblPr>
        <w:tblW w:w="9247" w:type="dxa"/>
        <w:tblInd w:w="534" w:type="dxa"/>
        <w:tblLayout w:type="fixed"/>
        <w:tblLook w:val="04A0" w:firstRow="1" w:lastRow="0" w:firstColumn="1" w:lastColumn="0" w:noHBand="0" w:noVBand="1"/>
      </w:tblPr>
      <w:tblGrid>
        <w:gridCol w:w="742"/>
        <w:gridCol w:w="8505"/>
      </w:tblGrid>
      <w:tr w:rsidR="00D30746" w:rsidRPr="008C6D74" w14:paraId="0E995194" w14:textId="77777777" w:rsidTr="00F825B4">
        <w:tc>
          <w:tcPr>
            <w:tcW w:w="742" w:type="dxa"/>
            <w:vAlign w:val="center"/>
          </w:tcPr>
          <w:p w14:paraId="1EF4DE17" w14:textId="5830B911" w:rsidR="00D30746" w:rsidRPr="00394E5D" w:rsidRDefault="00D30746" w:rsidP="00501625">
            <w:pPr>
              <w:pStyle w:val="Note"/>
              <w:rPr>
                <w:i/>
                <w:iCs/>
                <w:color w:val="000000"/>
                <w:sz w:val="22"/>
                <w:szCs w:val="22"/>
              </w:rPr>
            </w:pPr>
            <w:r w:rsidRPr="00394E5D">
              <w:rPr>
                <w:i/>
                <w:iCs/>
                <w:sz w:val="22"/>
                <w:szCs w:val="22"/>
              </w:rPr>
              <w:t>N</w:t>
            </w:r>
            <w:r w:rsidRPr="00394E5D">
              <w:rPr>
                <w:i/>
                <w:iCs/>
                <w:sz w:val="22"/>
                <w:szCs w:val="22"/>
                <w:vertAlign w:val="subscript"/>
              </w:rPr>
              <w:t>pl,R</w:t>
            </w:r>
            <w:r w:rsidR="000B7F0A" w:rsidRPr="00394E5D">
              <w:rPr>
                <w:i/>
                <w:iCs/>
                <w:sz w:val="22"/>
                <w:szCs w:val="22"/>
                <w:vertAlign w:val="subscript"/>
              </w:rPr>
              <w:t>,fi</w:t>
            </w:r>
          </w:p>
        </w:tc>
        <w:tc>
          <w:tcPr>
            <w:tcW w:w="8505" w:type="dxa"/>
          </w:tcPr>
          <w:p w14:paraId="32F8D1E7" w14:textId="167382DB" w:rsidR="00D30746" w:rsidRPr="00394E5D" w:rsidRDefault="00D30746" w:rsidP="00501625">
            <w:pPr>
              <w:pStyle w:val="Note"/>
              <w:rPr>
                <w:sz w:val="22"/>
                <w:szCs w:val="22"/>
                <w:lang w:eastAsia="de-DE"/>
              </w:rPr>
            </w:pPr>
            <w:r w:rsidRPr="00394E5D">
              <w:rPr>
                <w:sz w:val="22"/>
                <w:szCs w:val="22"/>
                <w:lang w:eastAsia="de-DE"/>
              </w:rPr>
              <w:t xml:space="preserve">is the value of </w:t>
            </w:r>
            <w:r w:rsidRPr="00394E5D">
              <w:rPr>
                <w:i/>
                <w:iCs/>
                <w:sz w:val="22"/>
                <w:szCs w:val="22"/>
              </w:rPr>
              <w:t>N</w:t>
            </w:r>
            <w:r w:rsidRPr="00394E5D">
              <w:rPr>
                <w:i/>
                <w:iCs/>
                <w:sz w:val="22"/>
                <w:szCs w:val="22"/>
                <w:vertAlign w:val="subscript"/>
              </w:rPr>
              <w:t>pl,Rd</w:t>
            </w:r>
            <w:r w:rsidR="000B7F0A" w:rsidRPr="00394E5D">
              <w:rPr>
                <w:i/>
                <w:iCs/>
                <w:sz w:val="22"/>
                <w:szCs w:val="22"/>
                <w:vertAlign w:val="subscript"/>
              </w:rPr>
              <w:t>,fi</w:t>
            </w:r>
            <w:r w:rsidRPr="00394E5D">
              <w:rPr>
                <w:rFonts w:cs="TimesNewRoman,Italic"/>
                <w:iCs/>
                <w:sz w:val="22"/>
                <w:szCs w:val="22"/>
                <w:lang w:eastAsia="de-DE"/>
              </w:rPr>
              <w:t xml:space="preserve"> </w:t>
            </w:r>
            <w:r w:rsidRPr="00394E5D">
              <w:rPr>
                <w:sz w:val="22"/>
                <w:szCs w:val="22"/>
                <w:lang w:eastAsia="de-DE"/>
              </w:rPr>
              <w:t>according to (3) when the factors</w:t>
            </w:r>
            <w:r w:rsidR="00F825B4" w:rsidRPr="00F825B4">
              <w:rPr>
                <w:position w:val="-14"/>
              </w:rPr>
              <w:object w:dxaOrig="639" w:dyaOrig="340" w14:anchorId="17A2CAAB">
                <v:shape id="_x0000_i1422" type="#_x0000_t75" style="width:32.25pt;height:16.5pt" o:ole="">
                  <v:imagedata r:id="rId801" o:title=""/>
                </v:shape>
                <o:OLEObject Type="Embed" ProgID="Equation.DSMT4" ShapeID="_x0000_i1422" DrawAspect="Content" ObjectID="_1772538108" r:id="rId802"/>
              </w:object>
            </w:r>
            <w:r w:rsidRPr="00394E5D">
              <w:rPr>
                <w:rFonts w:eastAsia="Symbol" w:cs="Arial"/>
                <w:spacing w:val="-2"/>
                <w:sz w:val="22"/>
                <w:szCs w:val="22"/>
              </w:rPr>
              <w:t>,</w:t>
            </w:r>
            <w:r w:rsidR="00F825B4" w:rsidRPr="00F825B4">
              <w:rPr>
                <w:position w:val="-14"/>
              </w:rPr>
              <w:object w:dxaOrig="639" w:dyaOrig="340" w14:anchorId="4D47D255">
                <v:shape id="_x0000_i1423" type="#_x0000_t75" style="width:32.25pt;height:16.5pt" o:ole="">
                  <v:imagedata r:id="rId803" o:title=""/>
                </v:shape>
                <o:OLEObject Type="Embed" ProgID="Equation.DSMT4" ShapeID="_x0000_i1423" DrawAspect="Content" ObjectID="_1772538109" r:id="rId804"/>
              </w:object>
            </w:r>
            <w:r w:rsidRPr="00394E5D">
              <w:rPr>
                <w:sz w:val="22"/>
                <w:szCs w:val="22"/>
              </w:rPr>
              <w:t>and</w:t>
            </w:r>
            <w:r w:rsidRPr="00394E5D">
              <w:rPr>
                <w:rFonts w:eastAsia="Arial" w:cs="Arial"/>
                <w:spacing w:val="27"/>
                <w:sz w:val="22"/>
                <w:szCs w:val="22"/>
                <w:lang w:val="en-US"/>
              </w:rPr>
              <w:t xml:space="preserve"> </w:t>
            </w:r>
            <w:r w:rsidR="00F825B4" w:rsidRPr="00F825B4">
              <w:rPr>
                <w:position w:val="-14"/>
              </w:rPr>
              <w:object w:dxaOrig="639" w:dyaOrig="340" w14:anchorId="133E87A1">
                <v:shape id="_x0000_i1424" type="#_x0000_t75" style="width:32.25pt;height:16.5pt" o:ole="">
                  <v:imagedata r:id="rId805" o:title=""/>
                </v:shape>
                <o:OLEObject Type="Embed" ProgID="Equation.DSMT4" ShapeID="_x0000_i1424" DrawAspect="Content" ObjectID="_1772538110" r:id="rId806"/>
              </w:object>
            </w:r>
            <w:r w:rsidRPr="00394E5D">
              <w:rPr>
                <w:sz w:val="22"/>
                <w:szCs w:val="22"/>
                <w:lang w:eastAsia="de-DE"/>
              </w:rPr>
              <w:t>are taken as 1,0.</w:t>
            </w:r>
          </w:p>
        </w:tc>
      </w:tr>
    </w:tbl>
    <w:p w14:paraId="134EA484" w14:textId="06872F7A" w:rsidR="00065804" w:rsidRPr="00D30746" w:rsidRDefault="00065804" w:rsidP="00D30746">
      <w:pPr>
        <w:pStyle w:val="BodyText"/>
        <w:rPr>
          <w:lang w:val="en-US"/>
        </w:rPr>
      </w:pPr>
      <w:r w:rsidRPr="00EB4487">
        <w:t xml:space="preserve">(8) The design value in the fire situation, of the resistance of a </w:t>
      </w:r>
      <w:r w:rsidRPr="00EB4487">
        <w:rPr>
          <w:lang w:val="en-US"/>
        </w:rPr>
        <w:t xml:space="preserve">concrete filled hollow section </w:t>
      </w:r>
      <w:r w:rsidRPr="00EB4487">
        <w:t>column in axial compression should be obtained from:</w:t>
      </w:r>
      <w:r w:rsidRPr="00EB4487">
        <w:rPr>
          <w:lang w:val="en-US"/>
        </w:rPr>
        <w:t xml:space="preserve"> </w:t>
      </w:r>
      <w:r w:rsidRPr="00EB4487">
        <w:rPr>
          <w:lang w:val="en-US"/>
        </w:rPr>
        <w:tab/>
      </w:r>
    </w:p>
    <w:p w14:paraId="5EBC2113" w14:textId="3D56DCB0" w:rsidR="00065804" w:rsidRPr="00D30746" w:rsidRDefault="00F825B4" w:rsidP="00D30746">
      <w:pPr>
        <w:pStyle w:val="Formula"/>
        <w:rPr>
          <w:lang w:val="es-ES"/>
        </w:rPr>
      </w:pPr>
      <w:r w:rsidRPr="00F825B4">
        <w:rPr>
          <w:position w:val="-14"/>
        </w:rPr>
        <w:object w:dxaOrig="1660" w:dyaOrig="340" w14:anchorId="68EDB173">
          <v:shape id="_x0000_i1425" type="#_x0000_t75" style="width:82.5pt;height:16.5pt" o:ole="">
            <v:imagedata r:id="rId807" o:title=""/>
          </v:shape>
          <o:OLEObject Type="Embed" ProgID="Equation.DSMT4" ShapeID="_x0000_i1425" DrawAspect="Content" ObjectID="_1772538111" r:id="rId808"/>
        </w:object>
      </w:r>
      <w:r w:rsidR="00D30746">
        <w:rPr>
          <w:lang w:val="en-US"/>
        </w:rPr>
        <w:tab/>
      </w:r>
      <w:r w:rsidR="00065804" w:rsidRPr="00EB4487">
        <w:rPr>
          <w:color w:val="000000"/>
        </w:rPr>
        <w:t>(F.</w:t>
      </w:r>
      <w:r w:rsidR="000B7F0A">
        <w:rPr>
          <w:color w:val="000000"/>
        </w:rPr>
        <w:t>8</w:t>
      </w:r>
      <w:r w:rsidR="00065804" w:rsidRPr="00EB4487">
        <w:rPr>
          <w:color w:val="000000"/>
        </w:rPr>
        <w:t>)</w:t>
      </w:r>
    </w:p>
    <w:p w14:paraId="724DCD8F" w14:textId="71002662" w:rsidR="00065804" w:rsidRDefault="00D30746" w:rsidP="00D30746">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742"/>
        <w:gridCol w:w="8505"/>
      </w:tblGrid>
      <w:tr w:rsidR="00D30746" w:rsidRPr="008C6D74" w14:paraId="7E7CB081" w14:textId="77777777" w:rsidTr="00F825B4">
        <w:tc>
          <w:tcPr>
            <w:tcW w:w="742" w:type="dxa"/>
            <w:vAlign w:val="center"/>
          </w:tcPr>
          <w:p w14:paraId="52B74EA4" w14:textId="71A99414" w:rsidR="00D30746" w:rsidRPr="00152CE8" w:rsidRDefault="00F825B4" w:rsidP="009F4BD4">
            <w:pPr>
              <w:pStyle w:val="Note"/>
            </w:pPr>
            <w:r w:rsidRPr="00F825B4">
              <w:rPr>
                <w:position w:val="-10"/>
              </w:rPr>
              <w:object w:dxaOrig="220" w:dyaOrig="240" w14:anchorId="1ED1BC82">
                <v:shape id="_x0000_i1426" type="#_x0000_t75" style="width:10.5pt;height:12pt" o:ole="">
                  <v:imagedata r:id="rId809" o:title=""/>
                </v:shape>
                <o:OLEObject Type="Embed" ProgID="Equation.DSMT4" ShapeID="_x0000_i1426" DrawAspect="Content" ObjectID="_1772538112" r:id="rId810"/>
              </w:object>
            </w:r>
          </w:p>
        </w:tc>
        <w:tc>
          <w:tcPr>
            <w:tcW w:w="8505" w:type="dxa"/>
          </w:tcPr>
          <w:p w14:paraId="5D50C404" w14:textId="538AA880" w:rsidR="00D30746" w:rsidRPr="00394E5D" w:rsidRDefault="00D30746" w:rsidP="009F4BD4">
            <w:pPr>
              <w:pStyle w:val="Note"/>
              <w:rPr>
                <w:sz w:val="22"/>
                <w:szCs w:val="22"/>
                <w:lang w:val="en-US"/>
              </w:rPr>
            </w:pPr>
            <w:r w:rsidRPr="00394E5D">
              <w:rPr>
                <w:sz w:val="22"/>
                <w:szCs w:val="22"/>
                <w:lang w:val="en-US"/>
              </w:rPr>
              <w:t xml:space="preserve">is the reduction coefficient for the corresponding buckling curve as a function of the relative slenderness </w:t>
            </w:r>
            <w:r w:rsidR="00F825B4" w:rsidRPr="0002787F">
              <w:rPr>
                <w:position w:val="-8"/>
              </w:rPr>
              <w:object w:dxaOrig="300" w:dyaOrig="460" w14:anchorId="4773E7B1">
                <v:shape id="_x0000_i1427" type="#_x0000_t75" style="width:15pt;height:24pt" o:ole="">
                  <v:imagedata r:id="rId811" o:title=""/>
                </v:shape>
                <o:OLEObject Type="Embed" ProgID="Equation.DSMT4" ShapeID="_x0000_i1427" DrawAspect="Content" ObjectID="_1772538113" r:id="rId812"/>
              </w:object>
            </w:r>
            <w:r w:rsidRPr="00394E5D">
              <w:rPr>
                <w:sz w:val="22"/>
                <w:szCs w:val="22"/>
              </w:rPr>
              <w:t xml:space="preserve">. For </w:t>
            </w:r>
            <w:r w:rsidRPr="00394E5D">
              <w:rPr>
                <w:sz w:val="22"/>
                <w:szCs w:val="22"/>
                <w:lang w:val="en-US"/>
              </w:rPr>
              <w:t>unreinforced columns, buckling curve “a” of EN 1993-1-1</w:t>
            </w:r>
            <w:r w:rsidR="00435DF5" w:rsidRPr="00394E5D">
              <w:rPr>
                <w:sz w:val="22"/>
                <w:szCs w:val="22"/>
                <w:lang w:val="en-US"/>
              </w:rPr>
              <w:t>2</w:t>
            </w:r>
            <w:r w:rsidRPr="00394E5D">
              <w:rPr>
                <w:sz w:val="22"/>
                <w:szCs w:val="22"/>
                <w:lang w:val="en-US"/>
              </w:rPr>
              <w:t xml:space="preserve"> sh</w:t>
            </w:r>
            <w:r w:rsidR="006752E2" w:rsidRPr="00394E5D">
              <w:rPr>
                <w:sz w:val="22"/>
                <w:szCs w:val="22"/>
                <w:lang w:val="en-US"/>
              </w:rPr>
              <w:t>ould</w:t>
            </w:r>
            <w:r w:rsidRPr="00394E5D">
              <w:rPr>
                <w:sz w:val="22"/>
                <w:szCs w:val="22"/>
                <w:lang w:val="en-US"/>
              </w:rPr>
              <w:t xml:space="preserve"> be used. For reinforced columns, buckling curve “b” shall be used.</w:t>
            </w:r>
          </w:p>
        </w:tc>
      </w:tr>
    </w:tbl>
    <w:p w14:paraId="5ED922AC" w14:textId="4F5B991F" w:rsidR="00065804" w:rsidRPr="00EB4487" w:rsidRDefault="00065804" w:rsidP="00D63DA3">
      <w:pPr>
        <w:pStyle w:val="a2"/>
        <w:keepLines/>
      </w:pPr>
      <w:bookmarkStart w:id="396" w:name="_Toc119483042"/>
      <w:bookmarkStart w:id="397" w:name="_Toc120105729"/>
      <w:bookmarkStart w:id="398" w:name="_Toc120106850"/>
      <w:bookmarkStart w:id="399" w:name="_Toc150422912"/>
      <w:bookmarkEnd w:id="396"/>
      <w:bookmarkEnd w:id="397"/>
      <w:bookmarkEnd w:id="398"/>
      <w:r w:rsidRPr="00EB4487">
        <w:lastRenderedPageBreak/>
        <w:t>Eccentricity of loading</w:t>
      </w:r>
      <w:bookmarkEnd w:id="399"/>
    </w:p>
    <w:p w14:paraId="4B141645" w14:textId="77BD0D42" w:rsidR="00065804" w:rsidRDefault="00D30746" w:rsidP="00D63DA3">
      <w:pPr>
        <w:pStyle w:val="BodyText"/>
        <w:keepNext/>
        <w:keepLines/>
      </w:pPr>
      <w:r w:rsidRPr="00D30746">
        <w:t>(1</w:t>
      </w:r>
      <w:r>
        <w:t xml:space="preserve">) </w:t>
      </w:r>
      <w:r w:rsidR="00065804" w:rsidRPr="00EB4487">
        <w:t xml:space="preserve">The design value of the eccentric buckling load in the fire situation should be calculated according to </w:t>
      </w:r>
      <w:r w:rsidR="000B7F0A" w:rsidRPr="00A0537E">
        <w:rPr>
          <w:lang w:eastAsia="de-DE"/>
        </w:rPr>
        <w:t>prEN 1994-1-1:202</w:t>
      </w:r>
      <w:r w:rsidR="005F6B35">
        <w:rPr>
          <w:lang w:eastAsia="de-DE"/>
        </w:rPr>
        <w:t>4</w:t>
      </w:r>
      <w:r w:rsidR="000B7F0A" w:rsidRPr="00A0537E">
        <w:rPr>
          <w:lang w:eastAsia="de-DE"/>
        </w:rPr>
        <w:t xml:space="preserve">, 8.8.3.6 using the equivalent temperatures given in </w:t>
      </w:r>
      <w:r w:rsidR="000B7F0A" w:rsidRPr="00A0537E">
        <w:t>F</w:t>
      </w:r>
      <w:r w:rsidR="000B7F0A" w:rsidRPr="00A0537E">
        <w:rPr>
          <w:lang w:eastAsia="de-DE"/>
        </w:rPr>
        <w:t>.3(2).</w:t>
      </w:r>
    </w:p>
    <w:p w14:paraId="17D8A843" w14:textId="3D96CD3B" w:rsidR="00065804" w:rsidRPr="00EB4487" w:rsidRDefault="000B7F0A" w:rsidP="003C2B8E">
      <w:pPr>
        <w:pStyle w:val="BodyText"/>
      </w:pPr>
      <w:r>
        <w:t xml:space="preserve">(2) </w:t>
      </w:r>
      <w:r w:rsidR="00065804" w:rsidRPr="00EB4487">
        <w:t xml:space="preserve">When evaluating the effective flexural stiffness for second-order analysis at elevated temperatures, </w:t>
      </w:r>
      <w:r>
        <w:t>Formula (F.9) should be used</w:t>
      </w:r>
      <w:r w:rsidR="00956471">
        <w:t>;</w:t>
      </w:r>
      <w:r>
        <w:t xml:space="preserve"> </w:t>
      </w:r>
      <w:r w:rsidR="00956471">
        <w:t>this</w:t>
      </w:r>
      <w:r>
        <w:t xml:space="preserve"> </w:t>
      </w:r>
      <w:r w:rsidR="00956471">
        <w:t>is</w:t>
      </w:r>
      <w:r>
        <w:t xml:space="preserve"> an </w:t>
      </w:r>
      <w:r w:rsidRPr="00A0537E">
        <w:t>adaptation of the expression in pr</w:t>
      </w:r>
      <w:r w:rsidRPr="00A0537E">
        <w:rPr>
          <w:lang w:eastAsia="de-DE"/>
        </w:rPr>
        <w:t>EN 1994-1-1:202</w:t>
      </w:r>
      <w:r w:rsidR="005F6B35">
        <w:rPr>
          <w:lang w:eastAsia="de-DE"/>
        </w:rPr>
        <w:t>4</w:t>
      </w:r>
      <w:r w:rsidRPr="00A0537E">
        <w:rPr>
          <w:lang w:eastAsia="de-DE"/>
        </w:rPr>
        <w:t xml:space="preserve">, </w:t>
      </w:r>
      <w:r w:rsidR="00956471">
        <w:t>8.8.3.4(2)</w:t>
      </w:r>
      <w:r w:rsidRPr="00A0537E">
        <w:t>:</w:t>
      </w:r>
      <w:r w:rsidR="00D30746">
        <w:tab/>
      </w:r>
    </w:p>
    <w:p w14:paraId="6DBBD2DA" w14:textId="11EF2498" w:rsidR="00065804" w:rsidRPr="00EB4487" w:rsidRDefault="00F825B4" w:rsidP="003C2B8E">
      <w:pPr>
        <w:pStyle w:val="Formula"/>
      </w:pPr>
      <w:r w:rsidRPr="00F825B4">
        <w:rPr>
          <w:position w:val="-18"/>
        </w:rPr>
        <w:object w:dxaOrig="7960" w:dyaOrig="460" w14:anchorId="3D499452">
          <v:shape id="_x0000_i1428" type="#_x0000_t75" style="width:398.25pt;height:24pt" o:ole="">
            <v:imagedata r:id="rId813" o:title=""/>
          </v:shape>
          <o:OLEObject Type="Embed" ProgID="Equation.DSMT4" ShapeID="_x0000_i1428" DrawAspect="Content" ObjectID="_1772538114" r:id="rId814"/>
        </w:object>
      </w:r>
      <w:r w:rsidR="003C2B8E">
        <w:tab/>
      </w:r>
      <w:r w:rsidR="00065804" w:rsidRPr="00EB4487">
        <w:rPr>
          <w:color w:val="000000"/>
        </w:rPr>
        <w:t>(F.7)</w:t>
      </w:r>
    </w:p>
    <w:p w14:paraId="5994DE18" w14:textId="52924279" w:rsidR="00065804" w:rsidRDefault="003C2B8E" w:rsidP="00D30746">
      <w:pPr>
        <w:pStyle w:val="BodyText"/>
      </w:pPr>
      <w:r>
        <w:t>w</w:t>
      </w:r>
      <w:r w:rsidR="00065804" w:rsidRPr="00EB4487">
        <w:t>here</w:t>
      </w:r>
    </w:p>
    <w:tbl>
      <w:tblPr>
        <w:tblW w:w="9247" w:type="dxa"/>
        <w:tblInd w:w="534" w:type="dxa"/>
        <w:tblLayout w:type="fixed"/>
        <w:tblLook w:val="04A0" w:firstRow="1" w:lastRow="0" w:firstColumn="1" w:lastColumn="0" w:noHBand="0" w:noVBand="1"/>
      </w:tblPr>
      <w:tblGrid>
        <w:gridCol w:w="884"/>
        <w:gridCol w:w="8363"/>
      </w:tblGrid>
      <w:tr w:rsidR="003C2B8E" w:rsidRPr="00D30746" w14:paraId="2CDFA011" w14:textId="77777777" w:rsidTr="00BC3EE4">
        <w:tc>
          <w:tcPr>
            <w:tcW w:w="884" w:type="dxa"/>
            <w:vAlign w:val="center"/>
          </w:tcPr>
          <w:p w14:paraId="6192C85F" w14:textId="7D8B84D8" w:rsidR="003C2B8E" w:rsidRPr="00394E5D" w:rsidRDefault="003C2B8E" w:rsidP="009F4BD4">
            <w:pPr>
              <w:pStyle w:val="Note"/>
              <w:rPr>
                <w:sz w:val="22"/>
                <w:szCs w:val="22"/>
              </w:rPr>
            </w:pPr>
            <w:r w:rsidRPr="00273FC5">
              <w:rPr>
                <w:sz w:val="22"/>
                <w:szCs w:val="22"/>
              </w:rPr>
              <w:object w:dxaOrig="400" w:dyaOrig="320" w14:anchorId="32AE6C65">
                <v:shape id="_x0000_i1429" type="#_x0000_t75" style="width:21.75pt;height:13.5pt" o:ole="">
                  <v:imagedata r:id="rId815" o:title=""/>
                </v:shape>
                <o:OLEObject Type="Embed" ProgID="Equation.DSMT4" ShapeID="_x0000_i1429" DrawAspect="Content" ObjectID="_1772538115" r:id="rId816"/>
              </w:object>
            </w:r>
          </w:p>
        </w:tc>
        <w:tc>
          <w:tcPr>
            <w:tcW w:w="8363" w:type="dxa"/>
          </w:tcPr>
          <w:p w14:paraId="571DCA1D" w14:textId="5596CB84" w:rsidR="003C2B8E" w:rsidRPr="00394E5D" w:rsidRDefault="003C2B8E" w:rsidP="009F4BD4">
            <w:pPr>
              <w:pStyle w:val="Note"/>
              <w:rPr>
                <w:sz w:val="22"/>
                <w:szCs w:val="22"/>
              </w:rPr>
            </w:pPr>
            <w:r w:rsidRPr="00394E5D">
              <w:rPr>
                <w:sz w:val="22"/>
                <w:szCs w:val="22"/>
              </w:rPr>
              <w:t xml:space="preserve">is the reduction coefficient depending on the effect of thermal stresses of part </w:t>
            </w:r>
            <w:r w:rsidRPr="00394E5D">
              <w:rPr>
                <w:i/>
                <w:sz w:val="22"/>
                <w:szCs w:val="22"/>
              </w:rPr>
              <w:t>i</w:t>
            </w:r>
            <w:r w:rsidRPr="00394E5D">
              <w:rPr>
                <w:sz w:val="22"/>
                <w:szCs w:val="22"/>
              </w:rPr>
              <w:t>. Values of this coefficient are given in F.4(5);</w:t>
            </w:r>
          </w:p>
        </w:tc>
      </w:tr>
      <w:tr w:rsidR="003C2B8E" w:rsidRPr="00D30746" w14:paraId="2D61AB42" w14:textId="77777777" w:rsidTr="00BC3EE4">
        <w:tc>
          <w:tcPr>
            <w:tcW w:w="884" w:type="dxa"/>
            <w:vAlign w:val="center"/>
          </w:tcPr>
          <w:p w14:paraId="2570C18F" w14:textId="7C768F1F" w:rsidR="003C2B8E" w:rsidRPr="00394E5D" w:rsidRDefault="003C2B8E" w:rsidP="009F4BD4">
            <w:pPr>
              <w:pStyle w:val="Note"/>
              <w:rPr>
                <w:sz w:val="22"/>
                <w:szCs w:val="22"/>
              </w:rPr>
            </w:pPr>
            <w:r w:rsidRPr="00394E5D">
              <w:rPr>
                <w:i/>
                <w:sz w:val="22"/>
                <w:szCs w:val="22"/>
              </w:rPr>
              <w:t>K</w:t>
            </w:r>
            <w:r w:rsidRPr="00394E5D">
              <w:rPr>
                <w:rFonts w:cs="Arial"/>
                <w:i/>
                <w:sz w:val="22"/>
                <w:szCs w:val="22"/>
                <w:vertAlign w:val="subscript"/>
              </w:rPr>
              <w:t>e,II</w:t>
            </w:r>
          </w:p>
        </w:tc>
        <w:tc>
          <w:tcPr>
            <w:tcW w:w="8363" w:type="dxa"/>
          </w:tcPr>
          <w:p w14:paraId="71BE5221" w14:textId="4B9EAB54" w:rsidR="003C2B8E" w:rsidRPr="00394E5D" w:rsidRDefault="003C2B8E" w:rsidP="009F4BD4">
            <w:pPr>
              <w:pStyle w:val="Note"/>
              <w:rPr>
                <w:sz w:val="22"/>
                <w:szCs w:val="22"/>
              </w:rPr>
            </w:pPr>
            <w:r w:rsidRPr="00394E5D">
              <w:rPr>
                <w:sz w:val="22"/>
                <w:szCs w:val="22"/>
              </w:rPr>
              <w:t>is a correction factor which shall be taken as 0.5;</w:t>
            </w:r>
          </w:p>
        </w:tc>
      </w:tr>
      <w:tr w:rsidR="003C2B8E" w:rsidRPr="00D30746" w14:paraId="774EED7B" w14:textId="77777777" w:rsidTr="00BC3EE4">
        <w:tc>
          <w:tcPr>
            <w:tcW w:w="884" w:type="dxa"/>
            <w:vAlign w:val="center"/>
          </w:tcPr>
          <w:p w14:paraId="1F06B6E0" w14:textId="0AFCCEA1" w:rsidR="003C2B8E" w:rsidRPr="00394E5D" w:rsidRDefault="003C2B8E" w:rsidP="009F4BD4">
            <w:pPr>
              <w:pStyle w:val="Note"/>
              <w:rPr>
                <w:i/>
                <w:sz w:val="22"/>
                <w:szCs w:val="22"/>
              </w:rPr>
            </w:pPr>
            <w:r w:rsidRPr="00394E5D">
              <w:rPr>
                <w:i/>
                <w:sz w:val="22"/>
                <w:szCs w:val="22"/>
              </w:rPr>
              <w:t>K</w:t>
            </w:r>
            <w:r w:rsidRPr="00394E5D">
              <w:rPr>
                <w:rFonts w:cs="Arial"/>
                <w:i/>
                <w:sz w:val="22"/>
                <w:szCs w:val="22"/>
                <w:vertAlign w:val="subscript"/>
              </w:rPr>
              <w:t>o</w:t>
            </w:r>
          </w:p>
        </w:tc>
        <w:tc>
          <w:tcPr>
            <w:tcW w:w="8363" w:type="dxa"/>
          </w:tcPr>
          <w:p w14:paraId="5FA27AD4" w14:textId="05CC6169" w:rsidR="003C2B8E" w:rsidRPr="00394E5D" w:rsidRDefault="003C2B8E" w:rsidP="009F4BD4">
            <w:pPr>
              <w:pStyle w:val="Note"/>
              <w:rPr>
                <w:sz w:val="22"/>
                <w:szCs w:val="22"/>
              </w:rPr>
            </w:pPr>
            <w:r w:rsidRPr="00394E5D">
              <w:rPr>
                <w:sz w:val="22"/>
                <w:szCs w:val="22"/>
              </w:rPr>
              <w:t>is a calibration factor which shall be taken as 0.9;</w:t>
            </w:r>
          </w:p>
        </w:tc>
      </w:tr>
      <w:tr w:rsidR="003C2B8E" w:rsidRPr="00D30746" w14:paraId="02EF669D" w14:textId="77777777" w:rsidTr="00BC3EE4">
        <w:tc>
          <w:tcPr>
            <w:tcW w:w="884" w:type="dxa"/>
            <w:vAlign w:val="center"/>
          </w:tcPr>
          <w:p w14:paraId="35E57534" w14:textId="4CC9B902" w:rsidR="003C2B8E" w:rsidRPr="00394E5D" w:rsidRDefault="003C2B8E" w:rsidP="009F4BD4">
            <w:pPr>
              <w:pStyle w:val="Note"/>
              <w:rPr>
                <w:i/>
                <w:sz w:val="22"/>
                <w:szCs w:val="22"/>
              </w:rPr>
            </w:pPr>
            <w:r w:rsidRPr="00273FC5">
              <w:rPr>
                <w:i/>
                <w:position w:val="-10"/>
                <w:sz w:val="22"/>
                <w:szCs w:val="22"/>
              </w:rPr>
              <w:object w:dxaOrig="320" w:dyaOrig="300" w14:anchorId="68E122AC">
                <v:shape id="_x0000_i1430" type="#_x0000_t75" style="width:13.5pt;height:13.5pt" o:ole="">
                  <v:imagedata r:id="rId817" o:title=""/>
                </v:shape>
                <o:OLEObject Type="Embed" ProgID="Equation.DSMT4" ShapeID="_x0000_i1430" DrawAspect="Content" ObjectID="_1772538116" r:id="rId818"/>
              </w:object>
            </w:r>
          </w:p>
        </w:tc>
        <w:tc>
          <w:tcPr>
            <w:tcW w:w="8363" w:type="dxa"/>
          </w:tcPr>
          <w:p w14:paraId="3ECE1459" w14:textId="07F87879" w:rsidR="003C2B8E" w:rsidRPr="00394E5D" w:rsidRDefault="003C2B8E" w:rsidP="009F4BD4">
            <w:pPr>
              <w:pStyle w:val="Note"/>
              <w:rPr>
                <w:sz w:val="22"/>
                <w:szCs w:val="22"/>
              </w:rPr>
            </w:pPr>
            <w:r w:rsidRPr="00394E5D">
              <w:rPr>
                <w:sz w:val="22"/>
                <w:szCs w:val="22"/>
              </w:rPr>
              <w:t>is a correction factor for elevated temperature, which shall be obtained from Table F.4</w:t>
            </w:r>
          </w:p>
        </w:tc>
      </w:tr>
    </w:tbl>
    <w:p w14:paraId="3DAD0E3F" w14:textId="3EC90279" w:rsidR="006A0B24" w:rsidRPr="00EB4487" w:rsidRDefault="006A0B24" w:rsidP="00D30746">
      <w:pPr>
        <w:pStyle w:val="BodyText"/>
      </w:pPr>
    </w:p>
    <w:p w14:paraId="33086E5D" w14:textId="389898D8" w:rsidR="006A0B24" w:rsidRPr="00EB4487" w:rsidRDefault="006A0B24" w:rsidP="003C2B8E">
      <w:pPr>
        <w:pStyle w:val="Tabletitle"/>
        <w:rPr>
          <w:vertAlign w:val="subscript"/>
        </w:rPr>
      </w:pPr>
      <w:r w:rsidRPr="00EB4487">
        <w:t xml:space="preserve">Table </w:t>
      </w:r>
      <w:r w:rsidRPr="00EB4487">
        <w:rPr>
          <w:bCs/>
        </w:rPr>
        <w:t>F</w:t>
      </w:r>
      <w:r w:rsidRPr="00EB4487">
        <w:t>.</w:t>
      </w:r>
      <w:r w:rsidR="00102E60">
        <w:t>4 —</w:t>
      </w:r>
      <w:r w:rsidRPr="00EB4487">
        <w:t>Values of the correction factor K</w:t>
      </w:r>
      <w:r w:rsidRPr="00EB4487">
        <w:rPr>
          <w:vertAlign w:val="subscript"/>
        </w:rPr>
        <w:sym w:font="Symbol" w:char="F071"/>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006"/>
        <w:gridCol w:w="2090"/>
      </w:tblGrid>
      <w:tr w:rsidR="006A0B24" w:rsidRPr="00EB4487" w14:paraId="2A777423" w14:textId="77777777" w:rsidTr="00F825B4">
        <w:trPr>
          <w:trHeight w:val="214"/>
          <w:jc w:val="center"/>
        </w:trPr>
        <w:tc>
          <w:tcPr>
            <w:tcW w:w="2006" w:type="dxa"/>
            <w:vAlign w:val="center"/>
            <w:hideMark/>
          </w:tcPr>
          <w:p w14:paraId="657EB9B4" w14:textId="77777777" w:rsidR="006A0B24" w:rsidRPr="00F825B4" w:rsidRDefault="006A0B24" w:rsidP="00F825B4">
            <w:pPr>
              <w:spacing w:after="60"/>
              <w:jc w:val="center"/>
              <w:rPr>
                <w:rFonts w:asciiTheme="majorHAnsi" w:hAnsiTheme="majorHAnsi"/>
                <w:lang w:val="es-ES"/>
              </w:rPr>
            </w:pPr>
            <w:r w:rsidRPr="00F825B4">
              <w:rPr>
                <w:rFonts w:asciiTheme="majorHAnsi" w:hAnsiTheme="majorHAnsi"/>
                <w:i/>
              </w:rPr>
              <w:t>t</w:t>
            </w:r>
            <w:r w:rsidRPr="00F825B4">
              <w:rPr>
                <w:rFonts w:asciiTheme="majorHAnsi" w:hAnsiTheme="majorHAnsi"/>
                <w:i/>
                <w:vertAlign w:val="subscript"/>
              </w:rPr>
              <w:t>fi</w:t>
            </w:r>
            <w:r w:rsidRPr="00F825B4">
              <w:rPr>
                <w:rFonts w:asciiTheme="majorHAnsi" w:hAnsiTheme="majorHAnsi"/>
                <w:lang w:val="es-ES"/>
              </w:rPr>
              <w:t xml:space="preserve"> &lt; 60 min</w:t>
            </w:r>
          </w:p>
        </w:tc>
        <w:tc>
          <w:tcPr>
            <w:tcW w:w="2090" w:type="dxa"/>
            <w:vAlign w:val="center"/>
            <w:hideMark/>
          </w:tcPr>
          <w:p w14:paraId="49A71903" w14:textId="34830441" w:rsidR="006A0B24" w:rsidRPr="00F825B4" w:rsidRDefault="00493644" w:rsidP="00F825B4">
            <w:pPr>
              <w:spacing w:after="60"/>
              <w:jc w:val="center"/>
              <w:rPr>
                <w:rFonts w:asciiTheme="majorHAnsi" w:hAnsiTheme="majorHAnsi" w:cs="Arial"/>
                <w:lang w:val="es-ES"/>
              </w:rPr>
            </w:pPr>
            <w:r w:rsidRPr="00493644">
              <w:rPr>
                <w:position w:val="-10"/>
              </w:rPr>
              <w:object w:dxaOrig="1080" w:dyaOrig="320" w14:anchorId="707CD79F">
                <v:shape id="_x0000_i1431" type="#_x0000_t75" style="width:54pt;height:15.75pt" o:ole="">
                  <v:imagedata r:id="rId819" o:title=""/>
                </v:shape>
                <o:OLEObject Type="Embed" ProgID="Equation.DSMT4" ShapeID="_x0000_i1431" DrawAspect="Content" ObjectID="_1772538117" r:id="rId820"/>
              </w:object>
            </w:r>
          </w:p>
        </w:tc>
      </w:tr>
      <w:tr w:rsidR="006A0B24" w:rsidRPr="00EB4487" w14:paraId="6F9E3685" w14:textId="77777777" w:rsidTr="00F825B4">
        <w:trPr>
          <w:trHeight w:val="284"/>
          <w:jc w:val="center"/>
        </w:trPr>
        <w:tc>
          <w:tcPr>
            <w:tcW w:w="2006" w:type="dxa"/>
            <w:vAlign w:val="center"/>
            <w:hideMark/>
          </w:tcPr>
          <w:p w14:paraId="43AF39B5" w14:textId="77777777" w:rsidR="006A0B24" w:rsidRPr="00F825B4" w:rsidRDefault="006A0B24" w:rsidP="00F825B4">
            <w:pPr>
              <w:spacing w:after="60"/>
              <w:jc w:val="center"/>
              <w:rPr>
                <w:rFonts w:asciiTheme="majorHAnsi" w:hAnsiTheme="majorHAnsi" w:cs="Cambria"/>
                <w:lang w:val="es-ES"/>
              </w:rPr>
            </w:pPr>
            <w:r w:rsidRPr="00F825B4">
              <w:rPr>
                <w:rFonts w:asciiTheme="majorHAnsi" w:hAnsiTheme="majorHAnsi"/>
                <w:i/>
              </w:rPr>
              <w:t>t</w:t>
            </w:r>
            <w:r w:rsidRPr="00F825B4">
              <w:rPr>
                <w:rFonts w:asciiTheme="majorHAnsi" w:hAnsiTheme="majorHAnsi"/>
                <w:i/>
                <w:vertAlign w:val="subscript"/>
              </w:rPr>
              <w:t>fi</w:t>
            </w:r>
            <w:r w:rsidRPr="00F825B4">
              <w:rPr>
                <w:rFonts w:asciiTheme="majorHAnsi" w:hAnsiTheme="majorHAnsi"/>
                <w:lang w:val="es-ES"/>
              </w:rPr>
              <w:t xml:space="preserve"> </w:t>
            </w:r>
            <w:r w:rsidRPr="00F825B4">
              <w:rPr>
                <w:rFonts w:asciiTheme="majorHAnsi" w:hAnsiTheme="majorHAnsi" w:cs="Arial"/>
                <w:lang w:val="es-ES"/>
              </w:rPr>
              <w:t>≥</w:t>
            </w:r>
            <w:r w:rsidRPr="00F825B4">
              <w:rPr>
                <w:rFonts w:asciiTheme="majorHAnsi" w:hAnsiTheme="majorHAnsi"/>
                <w:lang w:val="es-ES"/>
              </w:rPr>
              <w:t xml:space="preserve"> 60 min</w:t>
            </w:r>
          </w:p>
        </w:tc>
        <w:tc>
          <w:tcPr>
            <w:tcW w:w="2090" w:type="dxa"/>
            <w:vAlign w:val="center"/>
            <w:hideMark/>
          </w:tcPr>
          <w:p w14:paraId="3445AA2C" w14:textId="77777777" w:rsidR="006A0B24" w:rsidRPr="00F825B4" w:rsidRDefault="006A0B24" w:rsidP="00F825B4">
            <w:pPr>
              <w:spacing w:after="60"/>
              <w:jc w:val="center"/>
              <w:rPr>
                <w:rFonts w:asciiTheme="majorHAnsi" w:hAnsiTheme="majorHAnsi" w:cs="Arial"/>
                <w:lang w:val="es-ES"/>
              </w:rPr>
            </w:pPr>
            <w:r w:rsidRPr="00F825B4">
              <w:rPr>
                <w:rFonts w:asciiTheme="majorHAnsi" w:hAnsiTheme="majorHAnsi" w:cs="Arial"/>
                <w:lang w:val="es-ES"/>
              </w:rPr>
              <w:t>0.9</w:t>
            </w:r>
          </w:p>
        </w:tc>
      </w:tr>
    </w:tbl>
    <w:p w14:paraId="242400A0" w14:textId="09F89663" w:rsidR="003C2B8E" w:rsidRPr="00730B01" w:rsidRDefault="00730B01" w:rsidP="00C216CB">
      <w:pPr>
        <w:pStyle w:val="BodyText"/>
      </w:pPr>
      <w:r>
        <w:t>where</w:t>
      </w:r>
    </w:p>
    <w:tbl>
      <w:tblPr>
        <w:tblW w:w="9247" w:type="dxa"/>
        <w:tblInd w:w="534" w:type="dxa"/>
        <w:tblLayout w:type="fixed"/>
        <w:tblLook w:val="04A0" w:firstRow="1" w:lastRow="0" w:firstColumn="1" w:lastColumn="0" w:noHBand="0" w:noVBand="1"/>
      </w:tblPr>
      <w:tblGrid>
        <w:gridCol w:w="884"/>
        <w:gridCol w:w="8363"/>
      </w:tblGrid>
      <w:tr w:rsidR="003C2B8E" w:rsidRPr="003C2B8E" w14:paraId="21D33597" w14:textId="77777777" w:rsidTr="00BC3EE4">
        <w:tc>
          <w:tcPr>
            <w:tcW w:w="884" w:type="dxa"/>
            <w:vAlign w:val="center"/>
          </w:tcPr>
          <w:p w14:paraId="3CE01B55" w14:textId="511736F5" w:rsidR="003C2B8E" w:rsidRPr="00394E5D" w:rsidRDefault="003C2B8E" w:rsidP="009F4BD4">
            <w:pPr>
              <w:pStyle w:val="Note"/>
              <w:rPr>
                <w:sz w:val="22"/>
                <w:szCs w:val="22"/>
              </w:rPr>
            </w:pPr>
            <w:r w:rsidRPr="00273FC5">
              <w:rPr>
                <w:sz w:val="22"/>
                <w:szCs w:val="22"/>
              </w:rPr>
              <w:object w:dxaOrig="279" w:dyaOrig="300" w14:anchorId="2963CEB7">
                <v:shape id="_x0000_i1432" type="#_x0000_t75" style="width:13.5pt;height:13.5pt" o:ole="">
                  <v:imagedata r:id="rId821" o:title=""/>
                </v:shape>
                <o:OLEObject Type="Embed" ProgID="Equation.DSMT4" ShapeID="_x0000_i1432" DrawAspect="Content" ObjectID="_1772538118" r:id="rId822"/>
              </w:object>
            </w:r>
          </w:p>
        </w:tc>
        <w:tc>
          <w:tcPr>
            <w:tcW w:w="8363" w:type="dxa"/>
          </w:tcPr>
          <w:p w14:paraId="7C855322" w14:textId="5A4B7442" w:rsidR="003C2B8E" w:rsidRPr="00394E5D" w:rsidRDefault="003C2B8E" w:rsidP="009F4BD4">
            <w:pPr>
              <w:pStyle w:val="Note"/>
              <w:rPr>
                <w:rFonts w:asciiTheme="majorHAnsi" w:hAnsiTheme="majorHAnsi"/>
                <w:sz w:val="22"/>
                <w:szCs w:val="22"/>
              </w:rPr>
            </w:pPr>
            <w:r w:rsidRPr="00394E5D">
              <w:rPr>
                <w:rFonts w:asciiTheme="majorHAnsi" w:hAnsiTheme="majorHAnsi"/>
                <w:sz w:val="22"/>
                <w:szCs w:val="22"/>
              </w:rPr>
              <w:t>is the reinforcement ratio.</w:t>
            </w:r>
          </w:p>
        </w:tc>
      </w:tr>
    </w:tbl>
    <w:p w14:paraId="2E6B1DC3" w14:textId="221F35A2" w:rsidR="006A0B24" w:rsidRPr="00EB4487" w:rsidRDefault="006A0B24" w:rsidP="00D63DA3">
      <w:pPr>
        <w:pStyle w:val="Note"/>
        <w:spacing w:before="120"/>
      </w:pPr>
      <w:r w:rsidRPr="00EB4487">
        <w:t>NOTE</w:t>
      </w:r>
      <w:r w:rsidR="00730B01" w:rsidRPr="00EB4487">
        <w:rPr>
          <w:color w:val="000000"/>
        </w:rPr>
        <w:tab/>
      </w:r>
      <w:r w:rsidR="00435DF5">
        <w:t>I</w:t>
      </w:r>
      <w:r w:rsidR="00102E60" w:rsidRPr="00A0537E">
        <w:t xml:space="preserve">t is assumed that </w:t>
      </w:r>
      <w:r w:rsidR="00102E60" w:rsidRPr="00A0537E">
        <w:rPr>
          <w:i/>
        </w:rPr>
        <w:t>α</w:t>
      </w:r>
      <w:r w:rsidR="00102E60" w:rsidRPr="00A0537E">
        <w:rPr>
          <w:vertAlign w:val="subscript"/>
        </w:rPr>
        <w:t>M</w:t>
      </w:r>
      <w:r w:rsidR="00102E60" w:rsidRPr="00A0537E">
        <w:t xml:space="preserve"> is unaffected by temperature, therefore </w:t>
      </w:r>
      <w:r w:rsidR="00102E60" w:rsidRPr="00A0537E">
        <w:rPr>
          <w:i/>
        </w:rPr>
        <w:t>α</w:t>
      </w:r>
      <w:r w:rsidR="00102E60" w:rsidRPr="00A0537E">
        <w:rPr>
          <w:vertAlign w:val="subscript"/>
        </w:rPr>
        <w:t>M</w:t>
      </w:r>
      <w:r w:rsidR="00102E60" w:rsidRPr="00A0537E">
        <w:t xml:space="preserve"> = 0.9 for steel grades between S235 and S355 inclusive, and </w:t>
      </w:r>
      <w:r w:rsidR="00102E60" w:rsidRPr="00A0537E">
        <w:rPr>
          <w:i/>
        </w:rPr>
        <w:t>α</w:t>
      </w:r>
      <w:r w:rsidR="00102E60" w:rsidRPr="00A0537E">
        <w:rPr>
          <w:vertAlign w:val="subscript"/>
        </w:rPr>
        <w:t>M</w:t>
      </w:r>
      <w:r w:rsidR="00102E60" w:rsidRPr="00A0537E">
        <w:t xml:space="preserve"> = 0.8 for steel grades S420 and S460 (as given in prEN 1994-1-1:202</w:t>
      </w:r>
      <w:r w:rsidR="005F6B35">
        <w:t>4</w:t>
      </w:r>
      <w:r w:rsidR="00102E60" w:rsidRPr="00A0537E">
        <w:t>, 8.8.3.6).</w:t>
      </w:r>
    </w:p>
    <w:p w14:paraId="6244EC61" w14:textId="356FFCAD" w:rsidR="006A0B24" w:rsidRPr="00EB4487" w:rsidRDefault="006A0B24" w:rsidP="00730B01">
      <w:pPr>
        <w:pStyle w:val="BodyText"/>
      </w:pPr>
      <w:r w:rsidRPr="00EB4487">
        <w:t>(</w:t>
      </w:r>
      <w:r w:rsidR="00102E60">
        <w:t>3</w:t>
      </w:r>
      <w:r w:rsidRPr="00EB4487">
        <w:t>) It should be noted that, in the calculation of initial imperfection to obtain the design bending moment, the system length should be used.</w:t>
      </w:r>
    </w:p>
    <w:p w14:paraId="78118C02" w14:textId="4CF78840" w:rsidR="006A0B24" w:rsidRPr="00EB4487" w:rsidRDefault="006A0B24" w:rsidP="00730B01">
      <w:pPr>
        <w:pStyle w:val="ANNEX"/>
      </w:pPr>
      <w:r w:rsidRPr="00EB4487">
        <w:lastRenderedPageBreak/>
        <w:br/>
      </w:r>
      <w:bookmarkStart w:id="400" w:name="_Toc150422913"/>
      <w:r w:rsidRPr="00F825B4">
        <w:rPr>
          <w:b w:val="0"/>
        </w:rPr>
        <w:t>(</w:t>
      </w:r>
      <w:r w:rsidR="00F825B4" w:rsidRPr="00F825B4">
        <w:rPr>
          <w:b w:val="0"/>
        </w:rPr>
        <w:t>n</w:t>
      </w:r>
      <w:r w:rsidRPr="00F825B4">
        <w:rPr>
          <w:b w:val="0"/>
        </w:rPr>
        <w:t>ormative)</w:t>
      </w:r>
      <w:r w:rsidR="00F825B4">
        <w:br/>
      </w:r>
      <w:r w:rsidRPr="00EB4487">
        <w:br/>
        <w:t>Simple calculation method for fire resistance of steel and concrete composite floors under tensile membrane action</w:t>
      </w:r>
      <w:bookmarkEnd w:id="400"/>
    </w:p>
    <w:p w14:paraId="5435319F" w14:textId="027E2D5E" w:rsidR="006A0B24" w:rsidRPr="00EB4487" w:rsidRDefault="00102E60" w:rsidP="00302602">
      <w:pPr>
        <w:pStyle w:val="a2"/>
      </w:pPr>
      <w:bookmarkStart w:id="401" w:name="_Toc150422914"/>
      <w:r>
        <w:t>Use of this annex</w:t>
      </w:r>
      <w:bookmarkEnd w:id="401"/>
    </w:p>
    <w:p w14:paraId="3B3480FF" w14:textId="22593B8E" w:rsidR="00102E60" w:rsidRDefault="00730B01" w:rsidP="00730B01">
      <w:pPr>
        <w:pStyle w:val="BodyText"/>
        <w:rPr>
          <w:color w:val="000000"/>
        </w:rPr>
      </w:pPr>
      <w:r w:rsidRPr="00730B01">
        <w:rPr>
          <w:rFonts w:eastAsia="Times New Roman"/>
        </w:rPr>
        <w:t>(1</w:t>
      </w:r>
      <w:r>
        <w:t xml:space="preserve">) </w:t>
      </w:r>
      <w:r w:rsidR="00102E60" w:rsidRPr="00623EBA">
        <w:rPr>
          <w:color w:val="000000"/>
        </w:rPr>
        <w:t xml:space="preserve">This Normative Annex contains additional provisions to </w:t>
      </w:r>
      <w:r w:rsidR="00102E60">
        <w:rPr>
          <w:color w:val="000000"/>
        </w:rPr>
        <w:t>4.8(6)</w:t>
      </w:r>
      <w:r w:rsidR="00102E60" w:rsidRPr="00623EBA">
        <w:rPr>
          <w:color w:val="000000"/>
        </w:rPr>
        <w:t xml:space="preserve"> for </w:t>
      </w:r>
      <w:r w:rsidR="00102E60">
        <w:rPr>
          <w:color w:val="000000"/>
        </w:rPr>
        <w:t>assessing the fire resistance of steel-concrete composite floors under tensile membrane action</w:t>
      </w:r>
      <w:r w:rsidR="00102E60" w:rsidRPr="00623EBA">
        <w:rPr>
          <w:color w:val="000000"/>
        </w:rPr>
        <w:t xml:space="preserve">.   </w:t>
      </w:r>
    </w:p>
    <w:p w14:paraId="503D248F" w14:textId="08991BE5" w:rsidR="00102E60" w:rsidRDefault="00102E60" w:rsidP="00302602">
      <w:pPr>
        <w:pStyle w:val="a2"/>
      </w:pPr>
      <w:bookmarkStart w:id="402" w:name="_Toc150422915"/>
      <w:r>
        <w:t>Scope and field of application</w:t>
      </w:r>
      <w:bookmarkEnd w:id="402"/>
    </w:p>
    <w:p w14:paraId="5501667D" w14:textId="77777777" w:rsidR="006765E9" w:rsidRDefault="00102E60" w:rsidP="00102E60">
      <w:pPr>
        <w:pStyle w:val="BodyText"/>
        <w:rPr>
          <w:rFonts w:cs="Arial"/>
          <w:iCs/>
        </w:rPr>
      </w:pPr>
      <w:r w:rsidRPr="00EB4487">
        <w:t xml:space="preserve">(1) </w:t>
      </w:r>
      <w:r w:rsidR="006765E9" w:rsidRPr="00623EBA">
        <w:rPr>
          <w:color w:val="000000"/>
        </w:rPr>
        <w:t xml:space="preserve">This Normative Annex covers / applies </w:t>
      </w:r>
      <w:r w:rsidR="006765E9" w:rsidRPr="00A0537E">
        <w:rPr>
          <w:rFonts w:cstheme="minorHAnsi"/>
        </w:rPr>
        <w:t>to steel</w:t>
      </w:r>
      <w:r w:rsidR="006765E9" w:rsidRPr="00A0537E">
        <w:rPr>
          <w:rFonts w:cstheme="minorHAnsi"/>
        </w:rPr>
        <w:noBreakHyphen/>
        <w:t xml:space="preserve">framed buildings with </w:t>
      </w:r>
      <w:r w:rsidR="006765E9" w:rsidRPr="00A0537E">
        <w:rPr>
          <w:rFonts w:cstheme="minorHAnsi"/>
          <w:iCs/>
        </w:rPr>
        <w:t xml:space="preserve">floors comprising primary steel or composite beams, secondary steel or composite beams, </w:t>
      </w:r>
      <w:r w:rsidR="006765E9" w:rsidRPr="00A0537E">
        <w:rPr>
          <w:rFonts w:cs="Arial"/>
          <w:iCs/>
        </w:rPr>
        <w:t xml:space="preserve">and composite slabs. </w:t>
      </w:r>
    </w:p>
    <w:p w14:paraId="75B3B13F" w14:textId="7B7AC085" w:rsidR="00102E60" w:rsidRPr="00EB4487" w:rsidRDefault="006765E9" w:rsidP="00102E60">
      <w:pPr>
        <w:pStyle w:val="BodyText"/>
        <w:rPr>
          <w:rFonts w:cs="Arial"/>
        </w:rPr>
      </w:pPr>
      <w:r>
        <w:rPr>
          <w:rFonts w:cs="Arial"/>
          <w:iCs/>
        </w:rPr>
        <w:t xml:space="preserve">(2) </w:t>
      </w:r>
      <w:r w:rsidR="00A9796F">
        <w:rPr>
          <w:rFonts w:cs="Arial"/>
          <w:iCs/>
        </w:rPr>
        <w:t>T</w:t>
      </w:r>
      <w:r>
        <w:rPr>
          <w:rFonts w:cs="Arial"/>
          <w:iCs/>
        </w:rPr>
        <w:t xml:space="preserve">o apply this method </w:t>
      </w:r>
      <w:r>
        <w:rPr>
          <w:rFonts w:cs="Arial"/>
        </w:rPr>
        <w:t>t</w:t>
      </w:r>
      <w:r w:rsidR="00102E60" w:rsidRPr="00EB4487">
        <w:rPr>
          <w:rFonts w:cs="Arial"/>
        </w:rPr>
        <w:t>he following conditions should be satisfied:</w:t>
      </w:r>
    </w:p>
    <w:p w14:paraId="09A3AA76" w14:textId="2E3562ED" w:rsidR="00102E60" w:rsidRPr="00EB4487" w:rsidRDefault="00A9796F" w:rsidP="00102E60">
      <w:pPr>
        <w:pStyle w:val="ListBullet"/>
      </w:pPr>
      <w:r>
        <w:t>o</w:t>
      </w:r>
      <w:r w:rsidR="00102E60" w:rsidRPr="00EB4487">
        <w:t>nly uniformly distributed loads on the floor;</w:t>
      </w:r>
    </w:p>
    <w:p w14:paraId="66CF2BFC" w14:textId="74A45418" w:rsidR="00102E60" w:rsidRPr="00EB4487" w:rsidRDefault="00A9796F" w:rsidP="00102E60">
      <w:pPr>
        <w:pStyle w:val="ListBullet"/>
      </w:pPr>
      <w:r>
        <w:t>c</w:t>
      </w:r>
      <w:r w:rsidR="00102E60" w:rsidRPr="00EB4487">
        <w:t>onnections are designed according to EN 1993-1-8;</w:t>
      </w:r>
    </w:p>
    <w:p w14:paraId="34D74873" w14:textId="7A24B7A7" w:rsidR="00102E60" w:rsidRPr="00EB4487" w:rsidRDefault="00A9796F" w:rsidP="00102E60">
      <w:pPr>
        <w:pStyle w:val="ListBullet"/>
      </w:pPr>
      <w:r>
        <w:t>s</w:t>
      </w:r>
      <w:r w:rsidR="00102E60" w:rsidRPr="00EB4487">
        <w:t>teel and composite beams are mechanically connected to the composite slab, and designed in accordance with EN 1993-1-1 or EN 1994</w:t>
      </w:r>
      <w:r w:rsidR="00102E60" w:rsidRPr="00EB4487">
        <w:noBreakHyphen/>
        <w:t>1</w:t>
      </w:r>
      <w:r w:rsidR="00102E60" w:rsidRPr="00EB4487">
        <w:noBreakHyphen/>
        <w:t>1 respectively;</w:t>
      </w:r>
    </w:p>
    <w:p w14:paraId="42033ED1" w14:textId="2716423E" w:rsidR="00102E60" w:rsidRPr="00EB4487" w:rsidRDefault="00A9796F" w:rsidP="00102E60">
      <w:pPr>
        <w:pStyle w:val="ListBullet"/>
      </w:pPr>
      <w:r>
        <w:t>c</w:t>
      </w:r>
      <w:r w:rsidR="00102E60" w:rsidRPr="00EB4487">
        <w:t>omposite slabs should use normal or lightweight concrete and include at least a top layer of continuous reinforcing mesh designed in accordance with EN 1994-1-1;</w:t>
      </w:r>
      <w:r w:rsidR="00102E60">
        <w:t xml:space="preserve"> and</w:t>
      </w:r>
    </w:p>
    <w:p w14:paraId="118DA601" w14:textId="14E0536E" w:rsidR="00102E60" w:rsidRPr="00730B01" w:rsidRDefault="00A9796F" w:rsidP="00102E60">
      <w:pPr>
        <w:pStyle w:val="ListBullet"/>
      </w:pPr>
      <w:r>
        <w:t>d</w:t>
      </w:r>
      <w:r w:rsidR="00102E60" w:rsidRPr="00EB4487">
        <w:t xml:space="preserve">etailing is in accordance with </w:t>
      </w:r>
      <w:r w:rsidR="00102E60" w:rsidRPr="00EB4487">
        <w:rPr>
          <w:rFonts w:cstheme="minorHAnsi"/>
          <w:iCs/>
        </w:rPr>
        <w:t>G</w:t>
      </w:r>
      <w:r w:rsidR="00102E60" w:rsidRPr="00EB4487">
        <w:t>.6.2.</w:t>
      </w:r>
    </w:p>
    <w:p w14:paraId="0226322F" w14:textId="77777777" w:rsidR="00102E60" w:rsidRDefault="00102E60" w:rsidP="00102E60">
      <w:pPr>
        <w:pStyle w:val="Note"/>
        <w:rPr>
          <w:lang w:val="en-US"/>
        </w:rPr>
      </w:pPr>
      <w:r w:rsidRPr="00EB4487">
        <w:rPr>
          <w:lang w:val="en-US"/>
        </w:rPr>
        <w:t>NOTE</w:t>
      </w:r>
      <w:r w:rsidRPr="00EB4487">
        <w:rPr>
          <w:color w:val="000000"/>
        </w:rPr>
        <w:tab/>
      </w:r>
      <w:r w:rsidRPr="00EB4487">
        <w:rPr>
          <w:lang w:val="en-US"/>
        </w:rPr>
        <w:t>The minimum reinforcing mesh is 142 mm</w:t>
      </w:r>
      <w:r w:rsidRPr="00EB4487">
        <w:rPr>
          <w:vertAlign w:val="superscript"/>
          <w:lang w:val="en-US"/>
        </w:rPr>
        <w:t>2</w:t>
      </w:r>
      <w:r w:rsidRPr="00EB4487">
        <w:rPr>
          <w:lang w:val="en-US"/>
        </w:rPr>
        <w:t xml:space="preserve"> per meter width of slab in both directions unless the National Annex gives a different value.</w:t>
      </w:r>
    </w:p>
    <w:p w14:paraId="0E5FE2EF" w14:textId="77777777" w:rsidR="00102E60" w:rsidRPr="00730B01" w:rsidRDefault="00102E60" w:rsidP="00102E60">
      <w:pPr>
        <w:pStyle w:val="BodyText"/>
      </w:pPr>
      <w:r w:rsidRPr="00730B01">
        <w:t>(2) The aspect ratio (longer span /shorter span) of each floor design zone should not exceed 2.5.</w:t>
      </w:r>
    </w:p>
    <w:p w14:paraId="0F91A499" w14:textId="77777777" w:rsidR="00102E60" w:rsidRPr="00730B01" w:rsidRDefault="00102E60" w:rsidP="00102E60">
      <w:pPr>
        <w:pStyle w:val="BodyText"/>
      </w:pPr>
      <w:r w:rsidRPr="00730B01">
        <w:t>(3) The design method may be used with either isotropic or orthotropic reinforcing mesh. However, the ratio of the cross-sectional area of the reinforcing mesh per unit width between the two orthogonal directions should not exceed 3.</w:t>
      </w:r>
    </w:p>
    <w:p w14:paraId="370AF30D" w14:textId="31D45A7E" w:rsidR="006765E9" w:rsidRDefault="00102E60" w:rsidP="00102E60">
      <w:pPr>
        <w:pStyle w:val="BodyText"/>
      </w:pPr>
      <w:r w:rsidRPr="00730B01">
        <w:t>(4) The floor may be exposed to fire according to the standard temperature-time curve, the parametric temperature-time curve or other temperature-time curve generated from physically based models, as defined in EN 1991-1-2.</w:t>
      </w:r>
    </w:p>
    <w:p w14:paraId="672297FC" w14:textId="621503CC" w:rsidR="006765E9" w:rsidRDefault="006765E9" w:rsidP="00302602">
      <w:pPr>
        <w:pStyle w:val="a2"/>
      </w:pPr>
      <w:bookmarkStart w:id="403" w:name="_Toc150422916"/>
      <w:r>
        <w:t>General rules</w:t>
      </w:r>
      <w:bookmarkEnd w:id="403"/>
    </w:p>
    <w:p w14:paraId="3E93EA20" w14:textId="128840EF" w:rsidR="00102E60" w:rsidRDefault="006765E9" w:rsidP="00C938A0">
      <w:pPr>
        <w:pStyle w:val="BodyText"/>
      </w:pPr>
      <w:r w:rsidRPr="00A0537E">
        <w:t xml:space="preserve">(1) </w:t>
      </w:r>
      <w:r>
        <w:t>S</w:t>
      </w:r>
      <w:r w:rsidRPr="00A0537E">
        <w:t xml:space="preserve">teel and concrete composite floor </w:t>
      </w:r>
      <w:r>
        <w:t>shall be</w:t>
      </w:r>
      <w:r w:rsidRPr="00A0537E">
        <w:t xml:space="preserve"> divided into a number of rectilinear zones (floor design zones), each of which is vertically supported by edge and perimeter beams, as illustrated in Figure G.1. In each zone, the fire resistance </w:t>
      </w:r>
      <w:r>
        <w:t>shall be</w:t>
      </w:r>
      <w:r w:rsidRPr="00A0537E">
        <w:t xml:space="preserve"> evaluated based on the loadbearing capacity of the zone under tensile membrane action. Load distribution to perimeter beams under tensile membrane action shall be taken into account.</w:t>
      </w:r>
    </w:p>
    <w:p w14:paraId="46FAF2ED" w14:textId="77777777" w:rsidR="00713489" w:rsidRDefault="00713489" w:rsidP="00C938A0">
      <w:pPr>
        <w:pStyle w:val="BodyText"/>
      </w:pPr>
    </w:p>
    <w:p w14:paraId="13ED4196" w14:textId="3AA053EA" w:rsidR="00713489" w:rsidRDefault="00713489" w:rsidP="00D7317F">
      <w:pPr>
        <w:pStyle w:val="BodyText"/>
        <w:jc w:val="center"/>
      </w:pPr>
    </w:p>
    <w:p w14:paraId="0F210E33" w14:textId="4C830B63" w:rsidR="00883BBB" w:rsidRDefault="006632FC" w:rsidP="00D7317F">
      <w:pPr>
        <w:pStyle w:val="BodyText"/>
        <w:jc w:val="center"/>
      </w:pPr>
      <w:r>
        <w:rPr>
          <w:noProof/>
        </w:rPr>
        <w:lastRenderedPageBreak/>
        <w:fldChar w:fldCharType="begin"/>
      </w:r>
      <w:r>
        <w:rPr>
          <w:noProof/>
        </w:rPr>
        <w:instrText xml:space="preserve"> INCLUDEPICTURE  "Y:\\STD_MGT\\STDDEL\\PRODUCTION\\Standards\\00250\\218\\41_e_dr\\G001.tif"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"Y:\\STD_MGT\\STDDEL\\PRODUCTION\\Standards\\00250\\218\\41_e_dr\\G001.tif"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1994-1-2.zip.7bf\\41_e_dr\\G001.tif" \* MERGEFORMATINET</w:instrText>
      </w:r>
      <w:r w:rsidR="006973E4">
        <w:rPr>
          <w:noProof/>
        </w:rPr>
        <w:instrText xml:space="preserve"> </w:instrText>
      </w:r>
      <w:r w:rsidR="006973E4">
        <w:rPr>
          <w:noProof/>
        </w:rPr>
        <w:fldChar w:fldCharType="separate"/>
      </w:r>
      <w:r w:rsidR="006973E4">
        <w:rPr>
          <w:noProof/>
        </w:rPr>
        <w:pict w14:anchorId="5CF20A53">
          <v:shape id="_x0000_i1433" type="#_x0000_t75" style="width:282pt;height:200.25pt">
            <v:imagedata r:id="rId823" r:href="rId824"/>
          </v:shape>
        </w:pict>
      </w:r>
      <w:r w:rsidR="006973E4">
        <w:rPr>
          <w:noProof/>
        </w:rPr>
        <w:fldChar w:fldCharType="end"/>
      </w:r>
      <w:r w:rsidR="00F91CE9">
        <w:rPr>
          <w:noProof/>
        </w:rPr>
        <w:fldChar w:fldCharType="end"/>
      </w:r>
      <w:r>
        <w:rPr>
          <w:noProof/>
        </w:rPr>
        <w:fldChar w:fldCharType="end"/>
      </w:r>
    </w:p>
    <w:p w14:paraId="654534D6" w14:textId="2DF28EC9" w:rsidR="006A0B24" w:rsidRDefault="006A0B24" w:rsidP="00713489">
      <w:pPr>
        <w:pStyle w:val="FigureImage"/>
        <w:jc w:val="both"/>
        <w:rPr>
          <w:b/>
          <w:bCs/>
          <w:sz w:val="20"/>
          <w:szCs w:val="20"/>
        </w:rPr>
      </w:pPr>
      <w:r w:rsidRPr="00D7317F">
        <w:rPr>
          <w:b/>
          <w:bCs/>
          <w:sz w:val="20"/>
          <w:szCs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528"/>
      </w:tblGrid>
      <w:tr w:rsidR="00713489" w:rsidRPr="00713489" w14:paraId="61D26F1A" w14:textId="77777777" w:rsidTr="00D7317F">
        <w:tc>
          <w:tcPr>
            <w:tcW w:w="421" w:type="dxa"/>
          </w:tcPr>
          <w:p w14:paraId="06A96F82" w14:textId="2A085F60" w:rsidR="00713489" w:rsidRPr="00D7317F" w:rsidRDefault="00713489" w:rsidP="00D7317F">
            <w:pPr>
              <w:pStyle w:val="FigureImage"/>
              <w:spacing w:before="0" w:after="0"/>
              <w:jc w:val="both"/>
              <w:rPr>
                <w:rFonts w:cstheme="minorHAnsi"/>
                <w:sz w:val="20"/>
                <w:szCs w:val="20"/>
              </w:rPr>
            </w:pPr>
            <w:r w:rsidRPr="00D7317F">
              <w:rPr>
                <w:rFonts w:cstheme="minorHAnsi"/>
                <w:sz w:val="20"/>
                <w:szCs w:val="20"/>
              </w:rPr>
              <w:t>1</w:t>
            </w:r>
          </w:p>
        </w:tc>
        <w:tc>
          <w:tcPr>
            <w:tcW w:w="5528" w:type="dxa"/>
          </w:tcPr>
          <w:p w14:paraId="2D27902A" w14:textId="6AA2B157" w:rsidR="00713489" w:rsidRPr="00713489" w:rsidRDefault="00F825B4" w:rsidP="00D7317F">
            <w:pPr>
              <w:pStyle w:val="FigureImage"/>
              <w:spacing w:before="0" w:after="0"/>
              <w:jc w:val="both"/>
              <w:rPr>
                <w:rFonts w:cstheme="minorHAnsi"/>
                <w:b/>
                <w:bCs/>
                <w:sz w:val="20"/>
                <w:szCs w:val="20"/>
              </w:rPr>
            </w:pPr>
            <w:r>
              <w:rPr>
                <w:sz w:val="20"/>
                <w:szCs w:val="20"/>
              </w:rPr>
              <w:t>f</w:t>
            </w:r>
            <w:r w:rsidR="00713489" w:rsidRPr="00D7317F">
              <w:rPr>
                <w:sz w:val="20"/>
                <w:szCs w:val="20"/>
              </w:rPr>
              <w:t>loor design zone</w:t>
            </w:r>
          </w:p>
        </w:tc>
      </w:tr>
      <w:tr w:rsidR="00713489" w:rsidRPr="00713489" w14:paraId="5286FCDE" w14:textId="77777777" w:rsidTr="00D7317F">
        <w:tc>
          <w:tcPr>
            <w:tcW w:w="421" w:type="dxa"/>
          </w:tcPr>
          <w:p w14:paraId="60FD1C19" w14:textId="302A14E5" w:rsidR="00713489" w:rsidRPr="00D7317F" w:rsidRDefault="00713489" w:rsidP="00D7317F">
            <w:pPr>
              <w:pStyle w:val="FigureImage"/>
              <w:spacing w:before="0" w:after="0"/>
              <w:jc w:val="both"/>
              <w:rPr>
                <w:rFonts w:cstheme="minorHAnsi"/>
                <w:sz w:val="20"/>
                <w:szCs w:val="20"/>
              </w:rPr>
            </w:pPr>
            <w:r w:rsidRPr="00D7317F">
              <w:rPr>
                <w:rFonts w:cstheme="minorHAnsi"/>
                <w:sz w:val="20"/>
                <w:szCs w:val="20"/>
              </w:rPr>
              <w:t>2</w:t>
            </w:r>
          </w:p>
        </w:tc>
        <w:tc>
          <w:tcPr>
            <w:tcW w:w="5528" w:type="dxa"/>
          </w:tcPr>
          <w:p w14:paraId="692BDB3F" w14:textId="31AF8AEE" w:rsidR="00713489" w:rsidRPr="00713489" w:rsidRDefault="00F825B4" w:rsidP="00D7317F">
            <w:pPr>
              <w:pStyle w:val="FigureImage"/>
              <w:spacing w:before="0" w:after="0"/>
              <w:jc w:val="both"/>
              <w:rPr>
                <w:rFonts w:cstheme="minorHAnsi"/>
                <w:b/>
                <w:bCs/>
                <w:sz w:val="20"/>
                <w:szCs w:val="20"/>
              </w:rPr>
            </w:pPr>
            <w:r>
              <w:rPr>
                <w:sz w:val="20"/>
                <w:szCs w:val="20"/>
              </w:rPr>
              <w:t>e</w:t>
            </w:r>
            <w:r w:rsidR="00713489" w:rsidRPr="00D7317F">
              <w:rPr>
                <w:sz w:val="20"/>
                <w:szCs w:val="20"/>
              </w:rPr>
              <w:t>dge beams: Steel or composite, protected or encased</w:t>
            </w:r>
          </w:p>
        </w:tc>
      </w:tr>
      <w:tr w:rsidR="00713489" w:rsidRPr="00713489" w14:paraId="0405BB56" w14:textId="77777777" w:rsidTr="00D7317F">
        <w:tc>
          <w:tcPr>
            <w:tcW w:w="421" w:type="dxa"/>
          </w:tcPr>
          <w:p w14:paraId="1F9FA997" w14:textId="776024AD" w:rsidR="00713489" w:rsidRPr="00D7317F" w:rsidRDefault="00713489" w:rsidP="00D7317F">
            <w:pPr>
              <w:pStyle w:val="FigureImage"/>
              <w:spacing w:before="0" w:after="0"/>
              <w:jc w:val="both"/>
              <w:rPr>
                <w:rFonts w:cstheme="minorHAnsi"/>
                <w:sz w:val="20"/>
                <w:szCs w:val="20"/>
              </w:rPr>
            </w:pPr>
            <w:r w:rsidRPr="00D7317F">
              <w:rPr>
                <w:rFonts w:cstheme="minorHAnsi"/>
                <w:sz w:val="20"/>
                <w:szCs w:val="20"/>
              </w:rPr>
              <w:t>3</w:t>
            </w:r>
          </w:p>
        </w:tc>
        <w:tc>
          <w:tcPr>
            <w:tcW w:w="5528" w:type="dxa"/>
          </w:tcPr>
          <w:p w14:paraId="4B39D0A2" w14:textId="4064B0E3" w:rsidR="00713489" w:rsidRPr="00713489" w:rsidRDefault="00F825B4" w:rsidP="00D7317F">
            <w:pPr>
              <w:pStyle w:val="FigureImage"/>
              <w:spacing w:before="0" w:after="0"/>
              <w:jc w:val="both"/>
              <w:rPr>
                <w:rFonts w:cstheme="minorHAnsi"/>
                <w:b/>
                <w:bCs/>
                <w:sz w:val="20"/>
                <w:szCs w:val="20"/>
              </w:rPr>
            </w:pPr>
            <w:r>
              <w:rPr>
                <w:sz w:val="20"/>
                <w:szCs w:val="20"/>
              </w:rPr>
              <w:t>i</w:t>
            </w:r>
            <w:r w:rsidR="00713489" w:rsidRPr="00D7317F">
              <w:rPr>
                <w:sz w:val="20"/>
                <w:szCs w:val="20"/>
              </w:rPr>
              <w:t xml:space="preserve">nternal beams: Unprotected composite </w:t>
            </w:r>
          </w:p>
        </w:tc>
      </w:tr>
      <w:tr w:rsidR="00713489" w:rsidRPr="00713489" w14:paraId="1E8B73ED" w14:textId="77777777" w:rsidTr="00D7317F">
        <w:tc>
          <w:tcPr>
            <w:tcW w:w="421" w:type="dxa"/>
          </w:tcPr>
          <w:p w14:paraId="6AF0759B" w14:textId="0829D934" w:rsidR="00713489" w:rsidRPr="00D7317F" w:rsidRDefault="00713489" w:rsidP="00D7317F">
            <w:pPr>
              <w:pStyle w:val="FigureImage"/>
              <w:spacing w:before="0" w:after="0"/>
              <w:jc w:val="both"/>
              <w:rPr>
                <w:rFonts w:cstheme="minorHAnsi"/>
                <w:sz w:val="20"/>
                <w:szCs w:val="20"/>
              </w:rPr>
            </w:pPr>
            <w:r w:rsidRPr="00D7317F">
              <w:rPr>
                <w:rFonts w:cstheme="minorHAnsi"/>
                <w:sz w:val="20"/>
                <w:szCs w:val="20"/>
              </w:rPr>
              <w:t>4</w:t>
            </w:r>
          </w:p>
        </w:tc>
        <w:tc>
          <w:tcPr>
            <w:tcW w:w="5528" w:type="dxa"/>
          </w:tcPr>
          <w:p w14:paraId="25DCB153" w14:textId="251717C0" w:rsidR="00713489" w:rsidRPr="00713489" w:rsidRDefault="00F825B4" w:rsidP="00D7317F">
            <w:pPr>
              <w:pStyle w:val="FigureImage"/>
              <w:spacing w:before="0" w:after="0"/>
              <w:jc w:val="both"/>
              <w:rPr>
                <w:rFonts w:cstheme="minorHAnsi"/>
                <w:b/>
                <w:bCs/>
                <w:sz w:val="20"/>
                <w:szCs w:val="20"/>
              </w:rPr>
            </w:pPr>
            <w:r>
              <w:rPr>
                <w:sz w:val="20"/>
                <w:szCs w:val="20"/>
              </w:rPr>
              <w:t>p</w:t>
            </w:r>
            <w:r w:rsidR="00713489" w:rsidRPr="00D7317F">
              <w:rPr>
                <w:sz w:val="20"/>
                <w:szCs w:val="20"/>
              </w:rPr>
              <w:t>erimeter beams: Steel or composite, protected or encased</w:t>
            </w:r>
          </w:p>
        </w:tc>
      </w:tr>
    </w:tbl>
    <w:p w14:paraId="748290DC" w14:textId="417CB0C0" w:rsidR="006A0B24" w:rsidRPr="00EB4487" w:rsidRDefault="006A0B24" w:rsidP="00730B01">
      <w:pPr>
        <w:pStyle w:val="Figuretitle"/>
      </w:pPr>
      <w:r w:rsidRPr="00EB4487">
        <w:rPr>
          <w:color w:val="000000"/>
        </w:rPr>
        <w:t xml:space="preserve">Figure </w:t>
      </w:r>
      <w:r w:rsidRPr="00EB4487">
        <w:rPr>
          <w:bCs/>
        </w:rPr>
        <w:t>G</w:t>
      </w:r>
      <w:r w:rsidRPr="00EB4487">
        <w:rPr>
          <w:color w:val="000000"/>
        </w:rPr>
        <w:t>.1</w:t>
      </w:r>
      <w:r w:rsidR="00730B01">
        <w:rPr>
          <w:color w:val="000000"/>
        </w:rPr>
        <w:t xml:space="preserve"> —</w:t>
      </w:r>
      <w:r w:rsidRPr="00EB4487">
        <w:rPr>
          <w:color w:val="000000"/>
        </w:rPr>
        <w:t xml:space="preserve"> </w:t>
      </w:r>
      <w:r w:rsidRPr="00EB4487">
        <w:t>Division of a composite floor into design zones</w:t>
      </w:r>
    </w:p>
    <w:p w14:paraId="56042585" w14:textId="45218A1B" w:rsidR="006A0B24" w:rsidRPr="00730B01" w:rsidRDefault="006A0B24" w:rsidP="00730B01">
      <w:pPr>
        <w:pStyle w:val="BodyText"/>
      </w:pPr>
      <w:r w:rsidRPr="00730B01">
        <w:t>(</w:t>
      </w:r>
      <w:r w:rsidR="006765E9">
        <w:t>2</w:t>
      </w:r>
      <w:r w:rsidRPr="00730B01">
        <w:t>) A floor design zone, as illustrated in Figure G.2, should satisfy the following conditions:</w:t>
      </w:r>
    </w:p>
    <w:p w14:paraId="7820539A" w14:textId="77777777" w:rsidR="006A0B24" w:rsidRPr="00EB4487" w:rsidRDefault="006A0B24" w:rsidP="00730B01">
      <w:pPr>
        <w:pStyle w:val="ListBullet"/>
      </w:pPr>
      <w:r w:rsidRPr="00EB4487">
        <w:t>The zone is rectangular and bounded on all sides by beams designed to achieve the fire resistance required for the floor;</w:t>
      </w:r>
    </w:p>
    <w:p w14:paraId="0B34378E" w14:textId="77777777" w:rsidR="006A0B24" w:rsidRPr="00EB4487" w:rsidRDefault="006A0B24" w:rsidP="00730B01">
      <w:pPr>
        <w:pStyle w:val="ListBullet"/>
      </w:pPr>
      <w:r w:rsidRPr="00EB4487">
        <w:t>All the beams in a zone span in one direction only;</w:t>
      </w:r>
    </w:p>
    <w:p w14:paraId="6D43F8C2" w14:textId="77777777" w:rsidR="006A0B24" w:rsidRPr="00EB4487" w:rsidRDefault="006A0B24" w:rsidP="00730B01">
      <w:pPr>
        <w:pStyle w:val="ListBullet"/>
      </w:pPr>
      <w:r w:rsidRPr="00EB4487">
        <w:t>No column is situated inside the zone;</w:t>
      </w:r>
    </w:p>
    <w:p w14:paraId="63AB10D4" w14:textId="178416D7" w:rsidR="006A0B24" w:rsidRPr="00EB4487" w:rsidRDefault="006A0B24" w:rsidP="00730B01">
      <w:pPr>
        <w:pStyle w:val="ListBullet"/>
      </w:pPr>
      <w:r w:rsidRPr="00EB4487">
        <w:t>In each zone, there may be up to four openings provided that no side exceeds 250 mm. These openings should have a minimum spacing of 1 m measured between centres. If the steel reinforcing mesh is interrupted by an opening, additional steel reinforcement should be provided around this opening to ensure continuity of at least the same reinforcement quantity</w:t>
      </w:r>
      <w:r w:rsidR="00730B01">
        <w:t>;</w:t>
      </w:r>
    </w:p>
    <w:p w14:paraId="34B173A7" w14:textId="77777777" w:rsidR="006A0B24" w:rsidRDefault="006A0B24" w:rsidP="00730B01">
      <w:pPr>
        <w:pStyle w:val="ListBullet"/>
      </w:pPr>
      <w:r w:rsidRPr="00EB4487">
        <w:t>For fire periods above R60, or when designing for a physically-based fire, all columns are restrained by at least one edge beam of a floor design zone, in each orthogonal direction.</w:t>
      </w:r>
    </w:p>
    <w:p w14:paraId="260CC9A8" w14:textId="77777777" w:rsidR="005B7B35" w:rsidRDefault="005B7B35" w:rsidP="005B7B35">
      <w:pPr>
        <w:pStyle w:val="ListBullet"/>
        <w:numPr>
          <w:ilvl w:val="0"/>
          <w:numId w:val="0"/>
        </w:numPr>
        <w:ind w:left="357" w:hanging="357"/>
      </w:pPr>
    </w:p>
    <w:p w14:paraId="45915DD3" w14:textId="6D5B8C85" w:rsidR="005B7B35" w:rsidRPr="00EB4487" w:rsidRDefault="006632FC" w:rsidP="00D7317F">
      <w:pPr>
        <w:pStyle w:val="ListBullet"/>
        <w:numPr>
          <w:ilvl w:val="0"/>
          <w:numId w:val="0"/>
        </w:numPr>
        <w:ind w:left="357" w:hanging="357"/>
        <w:jc w:val="center"/>
      </w:pPr>
      <w:r>
        <w:rPr>
          <w:noProof/>
        </w:rPr>
        <w:lastRenderedPageBreak/>
        <w:fldChar w:fldCharType="begin"/>
      </w:r>
      <w:r>
        <w:rPr>
          <w:noProof/>
        </w:rPr>
        <w:instrText xml:space="preserve"> INCLUDEPICTURE  "Y:\\STD_MGT\\STDDEL\\PRODUCTION\\Standards\\00250\\218\\41_e_dr\\G002.tif"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"Y:\\STD_MGT\\STDDEL\\PRODUCTION\\Standards\\00250\\218\\41_e_dr\\G002.tif"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1994-1-2.zip.7bf\\41_e_dr\\G002.tif" \* MERGEFORMATINET</w:instrText>
      </w:r>
      <w:r w:rsidR="006973E4">
        <w:rPr>
          <w:noProof/>
        </w:rPr>
        <w:instrText xml:space="preserve"> </w:instrText>
      </w:r>
      <w:r w:rsidR="006973E4">
        <w:rPr>
          <w:noProof/>
        </w:rPr>
        <w:fldChar w:fldCharType="separate"/>
      </w:r>
      <w:r w:rsidR="006973E4">
        <w:rPr>
          <w:noProof/>
        </w:rPr>
        <w:pict w14:anchorId="169BAD7F">
          <v:shape id="_x0000_i1434" type="#_x0000_t75" style="width:264pt;height:156pt">
            <v:imagedata r:id="rId825" r:href="rId826"/>
          </v:shape>
        </w:pict>
      </w:r>
      <w:r w:rsidR="006973E4">
        <w:rPr>
          <w:noProof/>
        </w:rPr>
        <w:fldChar w:fldCharType="end"/>
      </w:r>
      <w:r w:rsidR="00F91CE9">
        <w:rPr>
          <w:noProof/>
        </w:rPr>
        <w:fldChar w:fldCharType="end"/>
      </w:r>
      <w:r>
        <w:rPr>
          <w:noProof/>
        </w:rPr>
        <w:fldChar w:fldCharType="end"/>
      </w:r>
    </w:p>
    <w:p w14:paraId="432E5F43" w14:textId="7BDE787A" w:rsidR="001379B0" w:rsidRPr="00D7317F" w:rsidRDefault="005B7B35" w:rsidP="005B7B35">
      <w:pPr>
        <w:pStyle w:val="FigureImage"/>
        <w:jc w:val="both"/>
        <w:rPr>
          <w:b/>
          <w:bCs/>
          <w:sz w:val="20"/>
          <w:szCs w:val="20"/>
        </w:rPr>
      </w:pPr>
      <w:r w:rsidRPr="00D7317F">
        <w:rPr>
          <w:b/>
          <w:bCs/>
          <w:sz w:val="20"/>
          <w:szCs w:val="20"/>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6237"/>
      </w:tblGrid>
      <w:tr w:rsidR="005B7B35" w:rsidRPr="005B7B35" w14:paraId="7BD6A0DA" w14:textId="77777777" w:rsidTr="00D7317F">
        <w:tc>
          <w:tcPr>
            <w:tcW w:w="421" w:type="dxa"/>
          </w:tcPr>
          <w:p w14:paraId="173A8637" w14:textId="0A6222B0" w:rsidR="005B7B35" w:rsidRPr="00D7317F" w:rsidRDefault="005B7B35" w:rsidP="00D7317F">
            <w:pPr>
              <w:pStyle w:val="FigureImage"/>
              <w:spacing w:before="0" w:after="0"/>
              <w:jc w:val="both"/>
              <w:rPr>
                <w:sz w:val="20"/>
                <w:szCs w:val="20"/>
              </w:rPr>
            </w:pPr>
            <w:r>
              <w:rPr>
                <w:sz w:val="20"/>
                <w:szCs w:val="20"/>
              </w:rPr>
              <w:t>1</w:t>
            </w:r>
          </w:p>
        </w:tc>
        <w:tc>
          <w:tcPr>
            <w:tcW w:w="6237" w:type="dxa"/>
          </w:tcPr>
          <w:p w14:paraId="3B3BAFDE" w14:textId="79AAD387" w:rsidR="005B7B35" w:rsidRPr="00D7317F" w:rsidRDefault="00F825B4" w:rsidP="00D7317F">
            <w:pPr>
              <w:pStyle w:val="FigureImage"/>
              <w:spacing w:before="0" w:after="0"/>
              <w:jc w:val="both"/>
              <w:rPr>
                <w:sz w:val="20"/>
                <w:szCs w:val="20"/>
              </w:rPr>
            </w:pPr>
            <w:r>
              <w:rPr>
                <w:sz w:val="20"/>
                <w:szCs w:val="20"/>
              </w:rPr>
              <w:t>u</w:t>
            </w:r>
            <w:r w:rsidR="005B7B35" w:rsidRPr="00D7317F">
              <w:rPr>
                <w:sz w:val="20"/>
                <w:szCs w:val="20"/>
              </w:rPr>
              <w:t>nprotected internal beams</w:t>
            </w:r>
          </w:p>
        </w:tc>
      </w:tr>
      <w:tr w:rsidR="005B7B35" w:rsidRPr="005B7B35" w14:paraId="45E1CE1A" w14:textId="77777777" w:rsidTr="00D7317F">
        <w:tc>
          <w:tcPr>
            <w:tcW w:w="421" w:type="dxa"/>
          </w:tcPr>
          <w:p w14:paraId="73E5B6CA" w14:textId="1409389F" w:rsidR="005B7B35" w:rsidRPr="00D7317F" w:rsidRDefault="005B7B35" w:rsidP="00D7317F">
            <w:pPr>
              <w:pStyle w:val="FigureImage"/>
              <w:spacing w:before="0" w:after="0"/>
              <w:jc w:val="both"/>
              <w:rPr>
                <w:sz w:val="20"/>
                <w:szCs w:val="20"/>
              </w:rPr>
            </w:pPr>
            <w:r>
              <w:rPr>
                <w:sz w:val="20"/>
                <w:szCs w:val="20"/>
              </w:rPr>
              <w:t>2</w:t>
            </w:r>
          </w:p>
        </w:tc>
        <w:tc>
          <w:tcPr>
            <w:tcW w:w="6237" w:type="dxa"/>
          </w:tcPr>
          <w:p w14:paraId="4EA25D4A" w14:textId="73A6D807" w:rsidR="005B7B35" w:rsidRPr="00D7317F" w:rsidRDefault="00F825B4" w:rsidP="00D7317F">
            <w:pPr>
              <w:pStyle w:val="FigureImage"/>
              <w:spacing w:before="0" w:after="0"/>
              <w:jc w:val="both"/>
              <w:rPr>
                <w:sz w:val="20"/>
                <w:szCs w:val="20"/>
              </w:rPr>
            </w:pPr>
            <w:r>
              <w:rPr>
                <w:sz w:val="20"/>
                <w:szCs w:val="20"/>
              </w:rPr>
              <w:t>p</w:t>
            </w:r>
            <w:r w:rsidR="005B7B35" w:rsidRPr="00D7317F">
              <w:rPr>
                <w:sz w:val="20"/>
                <w:szCs w:val="20"/>
              </w:rPr>
              <w:t>rotected perimeter beams or any other type of vertical support</w:t>
            </w:r>
          </w:p>
        </w:tc>
      </w:tr>
    </w:tbl>
    <w:p w14:paraId="007323D8" w14:textId="29DECD3B" w:rsidR="006A0B24" w:rsidRDefault="006A0B24" w:rsidP="00730B01">
      <w:pPr>
        <w:pStyle w:val="Figuretitle"/>
      </w:pPr>
      <w:r w:rsidRPr="00EB4487">
        <w:rPr>
          <w:color w:val="000000"/>
        </w:rPr>
        <w:t xml:space="preserve">Figure </w:t>
      </w:r>
      <w:r w:rsidRPr="00EB4487">
        <w:rPr>
          <w:bCs/>
        </w:rPr>
        <w:t>G</w:t>
      </w:r>
      <w:r w:rsidRPr="00EB4487">
        <w:rPr>
          <w:color w:val="000000"/>
        </w:rPr>
        <w:t>.2</w:t>
      </w:r>
      <w:r w:rsidR="00730B01">
        <w:rPr>
          <w:color w:val="000000"/>
        </w:rPr>
        <w:t xml:space="preserve"> — </w:t>
      </w:r>
      <w:r w:rsidRPr="00EB4487">
        <w:t>Floor design zone</w:t>
      </w:r>
    </w:p>
    <w:p w14:paraId="19989999" w14:textId="41A54717" w:rsidR="006765E9" w:rsidRPr="00A0537E" w:rsidRDefault="006765E9" w:rsidP="004256FF">
      <w:pPr>
        <w:pStyle w:val="BodyText"/>
      </w:pPr>
      <w:r w:rsidRPr="00A0537E">
        <w:rPr>
          <w:color w:val="000000"/>
        </w:rPr>
        <w:t>(</w:t>
      </w:r>
      <w:r>
        <w:rPr>
          <w:color w:val="000000"/>
        </w:rPr>
        <w:t>3</w:t>
      </w:r>
      <w:r w:rsidRPr="00A0537E">
        <w:rPr>
          <w:color w:val="000000"/>
        </w:rPr>
        <w:t xml:space="preserve">) </w:t>
      </w:r>
      <w:r w:rsidRPr="00A0537E">
        <w:t>Satisfaction of insulation requirements sh</w:t>
      </w:r>
      <w:r>
        <w:t>ould</w:t>
      </w:r>
      <w:r w:rsidRPr="00A0537E">
        <w:t xml:space="preserve"> be demonstrated using the relevant clauses of EN 1992-1-2 and EN 1994-1-2.</w:t>
      </w:r>
    </w:p>
    <w:p w14:paraId="3E0D41FE" w14:textId="366740F0" w:rsidR="00823B83" w:rsidRPr="00A46D69" w:rsidRDefault="006765E9" w:rsidP="00823B83">
      <w:pPr>
        <w:pStyle w:val="BodyText"/>
        <w:rPr>
          <w:iCs/>
        </w:rPr>
      </w:pPr>
      <w:r w:rsidRPr="00A0537E">
        <w:t>(</w:t>
      </w:r>
      <w:r>
        <w:t>4</w:t>
      </w:r>
      <w:r w:rsidRPr="00A0537E">
        <w:t xml:space="preserve">) Integrity </w:t>
      </w:r>
      <w:r>
        <w:t>may be considered as satisfied</w:t>
      </w:r>
      <w:r w:rsidRPr="00A0537E">
        <w:t xml:space="preserve"> provided detailing complies with </w:t>
      </w:r>
      <w:r w:rsidRPr="00A0537E">
        <w:rPr>
          <w:iCs/>
        </w:rPr>
        <w:t>G</w:t>
      </w:r>
      <w:r w:rsidRPr="00A0537E">
        <w:t>.6</w:t>
      </w:r>
    </w:p>
    <w:p w14:paraId="5C32B564" w14:textId="5FB1BDE3" w:rsidR="006A0B24" w:rsidRPr="00EB4487" w:rsidRDefault="006A0B24" w:rsidP="00302602">
      <w:pPr>
        <w:pStyle w:val="a2"/>
      </w:pPr>
      <w:bookmarkStart w:id="404" w:name="_Toc150422917"/>
      <w:r w:rsidRPr="00EB4487">
        <w:t>Temperature distribution</w:t>
      </w:r>
      <w:bookmarkEnd w:id="404"/>
    </w:p>
    <w:p w14:paraId="20659657" w14:textId="7E7CAF31" w:rsidR="006A0B24" w:rsidRDefault="00730B01" w:rsidP="00730B01">
      <w:pPr>
        <w:pStyle w:val="BodyText"/>
      </w:pPr>
      <w:r w:rsidRPr="00730B01">
        <w:t>(1</w:t>
      </w:r>
      <w:r>
        <w:t xml:space="preserve">) </w:t>
      </w:r>
      <w:r w:rsidR="006A0B24" w:rsidRPr="00EB4487">
        <w:t>Non-uniform distribution of temperature through the depth of a composite slab should be taken into account when calculating the bending moment resistance of the slab as well as the total deflection of each floor design zone.</w:t>
      </w:r>
    </w:p>
    <w:p w14:paraId="7445463E" w14:textId="77777777" w:rsidR="006A0B24" w:rsidRPr="00EB4487" w:rsidRDefault="006A0B24" w:rsidP="00730B01">
      <w:pPr>
        <w:pStyle w:val="BodyText"/>
        <w:rPr>
          <w:rFonts w:cstheme="minorHAnsi"/>
        </w:rPr>
      </w:pPr>
      <w:r w:rsidRPr="00EB4487">
        <w:rPr>
          <w:rFonts w:cstheme="minorHAnsi"/>
          <w:iCs/>
        </w:rPr>
        <w:t xml:space="preserve">(2) </w:t>
      </w:r>
      <w:r w:rsidRPr="00EB4487">
        <w:rPr>
          <w:rFonts w:cstheme="minorHAnsi"/>
        </w:rPr>
        <w:t>The temperature distribution in a composite slab may be determined in accordance with 8.2.</w:t>
      </w:r>
    </w:p>
    <w:p w14:paraId="69751325" w14:textId="77777777" w:rsidR="006A0B24" w:rsidRPr="00EB4487" w:rsidRDefault="006A0B24" w:rsidP="00730B01">
      <w:pPr>
        <w:pStyle w:val="BodyText"/>
        <w:rPr>
          <w:strike/>
        </w:rPr>
      </w:pPr>
      <w:r w:rsidRPr="00EB4487">
        <w:rPr>
          <w:rFonts w:cstheme="minorHAnsi"/>
          <w:iCs/>
        </w:rPr>
        <w:t xml:space="preserve">(3) </w:t>
      </w:r>
      <w:r w:rsidRPr="00EB4487">
        <w:rPr>
          <w:rFonts w:cstheme="minorHAnsi"/>
        </w:rPr>
        <w:t>As an alternative to (2), Table B.5 may be used. The temperature of the reinforcement may be taken as that of the concrete at the same depth.</w:t>
      </w:r>
    </w:p>
    <w:p w14:paraId="361602E4" w14:textId="77777777" w:rsidR="006A0B24" w:rsidRPr="00EB4487" w:rsidRDefault="006A0B24" w:rsidP="00730B01">
      <w:pPr>
        <w:pStyle w:val="BodyText"/>
        <w:rPr>
          <w:rFonts w:cstheme="minorHAnsi"/>
          <w:bCs/>
        </w:rPr>
      </w:pPr>
      <w:r w:rsidRPr="00EB4487">
        <w:rPr>
          <w:rFonts w:cstheme="minorHAnsi"/>
        </w:rPr>
        <w:t xml:space="preserve">(4) Temperatures of protected and unprotected composite beams </w:t>
      </w:r>
      <w:r w:rsidRPr="00EB4487">
        <w:rPr>
          <w:rFonts w:cstheme="minorHAnsi"/>
          <w:bCs/>
        </w:rPr>
        <w:t>with no concrete encasement</w:t>
      </w:r>
      <w:r w:rsidRPr="00EB4487">
        <w:rPr>
          <w:rFonts w:cstheme="minorHAnsi"/>
        </w:rPr>
        <w:t xml:space="preserve"> may be determined in accordance with </w:t>
      </w:r>
      <w:r w:rsidRPr="00EB4487">
        <w:rPr>
          <w:rFonts w:cstheme="minorHAnsi"/>
          <w:bCs/>
        </w:rPr>
        <w:t>7.4.1.2.</w:t>
      </w:r>
    </w:p>
    <w:p w14:paraId="5CF4D98B" w14:textId="7CA51DB6" w:rsidR="00823B83" w:rsidRPr="00EB4487" w:rsidRDefault="006A0B24" w:rsidP="00730B01">
      <w:pPr>
        <w:pStyle w:val="BodyText"/>
        <w:rPr>
          <w:rFonts w:cstheme="minorHAnsi"/>
          <w:bCs/>
        </w:rPr>
      </w:pPr>
      <w:r w:rsidRPr="00EB4487">
        <w:rPr>
          <w:rFonts w:cstheme="minorHAnsi"/>
          <w:bCs/>
        </w:rPr>
        <w:t xml:space="preserve">(5) Temperatures of unprotected steel beams and cellular beams may be determined </w:t>
      </w:r>
      <w:r w:rsidRPr="00EB4487">
        <w:rPr>
          <w:rFonts w:cstheme="minorHAnsi"/>
        </w:rPr>
        <w:t>using the relevant clauses in EN 1993-1-2</w:t>
      </w:r>
      <w:r w:rsidRPr="00EB4487">
        <w:rPr>
          <w:rFonts w:cstheme="minorHAnsi"/>
          <w:bCs/>
        </w:rPr>
        <w:t>.</w:t>
      </w:r>
    </w:p>
    <w:p w14:paraId="7DBAAD93" w14:textId="14F16A0C" w:rsidR="006A0B24" w:rsidRPr="00EB4487" w:rsidRDefault="006A0B24" w:rsidP="00302602">
      <w:pPr>
        <w:pStyle w:val="a2"/>
      </w:pPr>
      <w:bookmarkStart w:id="405" w:name="_Toc150422918"/>
      <w:r w:rsidRPr="00EB4487">
        <w:t xml:space="preserve">Calculation of </w:t>
      </w:r>
      <w:r w:rsidRPr="00730B01">
        <w:t>floor</w:t>
      </w:r>
      <w:r w:rsidRPr="00EB4487">
        <w:t xml:space="preserve"> loadbearing capacity under tensile membrane action</w:t>
      </w:r>
      <w:bookmarkEnd w:id="405"/>
    </w:p>
    <w:p w14:paraId="6BCC4789" w14:textId="489A1BC6" w:rsidR="00D63DA3" w:rsidRDefault="00D63DA3" w:rsidP="00D63DA3">
      <w:pPr>
        <w:pStyle w:val="a3"/>
      </w:pPr>
      <w:r>
        <w:t>General</w:t>
      </w:r>
    </w:p>
    <w:p w14:paraId="4FF3B363" w14:textId="0BDE576A" w:rsidR="006765E9" w:rsidRPr="00A0537E" w:rsidRDefault="00823B83" w:rsidP="004256FF">
      <w:pPr>
        <w:pStyle w:val="BodyText"/>
        <w:rPr>
          <w:i/>
          <w:lang w:val="en-US"/>
        </w:rPr>
      </w:pPr>
      <w:r w:rsidRPr="00823B83">
        <w:t>(1</w:t>
      </w:r>
      <w:r>
        <w:t xml:space="preserve">) </w:t>
      </w:r>
      <w:r w:rsidR="006765E9" w:rsidRPr="00A0537E">
        <w:rPr>
          <w:lang w:val="en-US"/>
        </w:rPr>
        <w:t xml:space="preserve">The total loadbearing </w:t>
      </w:r>
      <w:r w:rsidR="006765E9" w:rsidRPr="004256FF">
        <w:t>capacity</w:t>
      </w:r>
      <w:r w:rsidR="006765E9" w:rsidRPr="00A0537E">
        <w:rPr>
          <w:lang w:val="en-US"/>
        </w:rPr>
        <w:t xml:space="preserve"> of </w:t>
      </w:r>
      <w:r w:rsidR="006765E9" w:rsidRPr="00A0537E">
        <w:t>the floor design zone</w:t>
      </w:r>
      <w:r w:rsidR="006765E9" w:rsidRPr="00A0537E">
        <w:rPr>
          <w:lang w:val="en-US"/>
        </w:rPr>
        <w:t xml:space="preserve"> </w:t>
      </w:r>
      <w:r w:rsidR="006765E9" w:rsidRPr="00A0537E">
        <w:rPr>
          <w:rFonts w:cstheme="minorHAnsi"/>
        </w:rPr>
        <w:t>q</w:t>
      </w:r>
      <w:r w:rsidR="006765E9" w:rsidRPr="00A0537E">
        <w:rPr>
          <w:rFonts w:cstheme="minorHAnsi"/>
          <w:vertAlign w:val="subscript"/>
        </w:rPr>
        <w:t xml:space="preserve">fi,Rd </w:t>
      </w:r>
      <w:r w:rsidR="006765E9">
        <w:rPr>
          <w:lang w:val="en-US"/>
        </w:rPr>
        <w:t>should be obtained from</w:t>
      </w:r>
      <w:r w:rsidR="006765E9" w:rsidRPr="00A0537E">
        <w:rPr>
          <w:lang w:val="en-US"/>
        </w:rPr>
        <w:t>:</w:t>
      </w:r>
    </w:p>
    <w:p w14:paraId="5335AD96" w14:textId="14A28C69" w:rsidR="006765E9" w:rsidRPr="00A0537E" w:rsidRDefault="00F825B4" w:rsidP="004256FF">
      <w:pPr>
        <w:pStyle w:val="Formula"/>
        <w:rPr>
          <w:lang w:val="en-US"/>
        </w:rPr>
      </w:pPr>
      <w:r w:rsidRPr="00F825B4">
        <w:rPr>
          <w:position w:val="-12"/>
        </w:rPr>
        <w:object w:dxaOrig="2299" w:dyaOrig="320" w14:anchorId="2EFDD7D4">
          <v:shape id="_x0000_i1435" type="#_x0000_t75" style="width:114.75pt;height:15.75pt" o:ole="">
            <v:imagedata r:id="rId827" o:title=""/>
          </v:shape>
          <o:OLEObject Type="Embed" ProgID="Equation.DSMT4" ShapeID="_x0000_i1435" DrawAspect="Content" ObjectID="_1772538119" r:id="rId828"/>
        </w:object>
      </w:r>
      <w:r w:rsidR="00C938A0">
        <w:rPr>
          <w:lang w:val="en-US"/>
        </w:rPr>
        <w:tab/>
      </w:r>
      <w:r w:rsidR="006765E9" w:rsidRPr="00A0537E">
        <w:rPr>
          <w:lang w:val="en-US"/>
        </w:rPr>
        <w:t xml:space="preserve"> (</w:t>
      </w:r>
      <w:r w:rsidR="006765E9" w:rsidRPr="00A0537E">
        <w:rPr>
          <w:iCs/>
        </w:rPr>
        <w:t>G</w:t>
      </w:r>
      <w:r w:rsidR="006765E9" w:rsidRPr="00A0537E">
        <w:rPr>
          <w:lang w:val="en-US"/>
        </w:rPr>
        <w:t>.1)</w:t>
      </w:r>
    </w:p>
    <w:p w14:paraId="40D44A11" w14:textId="0AF87F28" w:rsidR="006765E9" w:rsidRDefault="006765E9" w:rsidP="006765E9">
      <w:pPr>
        <w:rPr>
          <w:lang w:val="en-US"/>
        </w:rPr>
      </w:pPr>
      <w:r>
        <w:rPr>
          <w:lang w:val="en-US"/>
        </w:rPr>
        <w:t>where:</w:t>
      </w:r>
    </w:p>
    <w:tbl>
      <w:tblPr>
        <w:tblW w:w="9247" w:type="dxa"/>
        <w:tblInd w:w="534" w:type="dxa"/>
        <w:tblLayout w:type="fixed"/>
        <w:tblLook w:val="04A0" w:firstRow="1" w:lastRow="0" w:firstColumn="1" w:lastColumn="0" w:noHBand="0" w:noVBand="1"/>
      </w:tblPr>
      <w:tblGrid>
        <w:gridCol w:w="1026"/>
        <w:gridCol w:w="8221"/>
      </w:tblGrid>
      <w:tr w:rsidR="00C938A0" w:rsidRPr="003C2B8E" w14:paraId="4FAB78BE" w14:textId="77777777" w:rsidTr="004256FF">
        <w:tc>
          <w:tcPr>
            <w:tcW w:w="1026" w:type="dxa"/>
            <w:vAlign w:val="center"/>
          </w:tcPr>
          <w:p w14:paraId="633CC578" w14:textId="2EA65630" w:rsidR="00C938A0" w:rsidRPr="00152CE8" w:rsidRDefault="00F825B4" w:rsidP="00BC3EE4">
            <w:pPr>
              <w:pStyle w:val="Note"/>
            </w:pPr>
            <w:r w:rsidRPr="00F825B4">
              <w:rPr>
                <w:position w:val="-12"/>
              </w:rPr>
              <w:object w:dxaOrig="800" w:dyaOrig="320" w14:anchorId="42599C37">
                <v:shape id="_x0000_i1436" type="#_x0000_t75" style="width:39.75pt;height:15.75pt" o:ole="">
                  <v:imagedata r:id="rId829" o:title=""/>
                </v:shape>
                <o:OLEObject Type="Embed" ProgID="Equation.DSMT4" ShapeID="_x0000_i1436" DrawAspect="Content" ObjectID="_1772538120" r:id="rId830"/>
              </w:object>
            </w:r>
          </w:p>
        </w:tc>
        <w:tc>
          <w:tcPr>
            <w:tcW w:w="8221" w:type="dxa"/>
          </w:tcPr>
          <w:p w14:paraId="2D707E56" w14:textId="65A88340" w:rsidR="00C938A0" w:rsidRPr="004256FF" w:rsidRDefault="00C938A0" w:rsidP="004256FF">
            <w:r>
              <w:t xml:space="preserve">is </w:t>
            </w:r>
            <w:r>
              <w:rPr>
                <w:rFonts w:cstheme="minorHAnsi"/>
                <w:iCs/>
              </w:rPr>
              <w:t>t</w:t>
            </w:r>
            <w:r w:rsidRPr="00A0537E">
              <w:rPr>
                <w:rFonts w:cstheme="minorHAnsi"/>
                <w:iCs/>
              </w:rPr>
              <w:t xml:space="preserve">he </w:t>
            </w:r>
            <w:r w:rsidRPr="00A0537E">
              <w:t>loadbearing capacity of the composite slab</w:t>
            </w:r>
            <w:r w:rsidRPr="00A0537E">
              <w:rPr>
                <w:rFonts w:cstheme="minorHAnsi"/>
              </w:rPr>
              <w:t xml:space="preserve"> under </w:t>
            </w:r>
            <w:r w:rsidRPr="00A0537E">
              <w:t>tensile membrane action</w:t>
            </w:r>
            <w:r>
              <w:t>, see G.5.1</w:t>
            </w:r>
          </w:p>
        </w:tc>
      </w:tr>
      <w:tr w:rsidR="00C938A0" w:rsidRPr="003C2B8E" w14:paraId="17DB53C2" w14:textId="77777777" w:rsidTr="004256FF">
        <w:tc>
          <w:tcPr>
            <w:tcW w:w="1026" w:type="dxa"/>
            <w:vAlign w:val="center"/>
          </w:tcPr>
          <w:p w14:paraId="02C8C311" w14:textId="1AA0026D" w:rsidR="00C938A0" w:rsidRDefault="00F825B4" w:rsidP="00BC3EE4">
            <w:pPr>
              <w:pStyle w:val="Note"/>
            </w:pPr>
            <w:r w:rsidRPr="00F825B4">
              <w:rPr>
                <w:position w:val="-12"/>
              </w:rPr>
              <w:object w:dxaOrig="700" w:dyaOrig="320" w14:anchorId="47607387">
                <v:shape id="_x0000_i1437" type="#_x0000_t75" style="width:35.25pt;height:15.75pt" o:ole="">
                  <v:imagedata r:id="rId831" o:title=""/>
                </v:shape>
                <o:OLEObject Type="Embed" ProgID="Equation.DSMT4" ShapeID="_x0000_i1437" DrawAspect="Content" ObjectID="_1772538121" r:id="rId832"/>
              </w:object>
            </w:r>
          </w:p>
        </w:tc>
        <w:tc>
          <w:tcPr>
            <w:tcW w:w="8221" w:type="dxa"/>
          </w:tcPr>
          <w:p w14:paraId="6AF01826" w14:textId="2015C161" w:rsidR="00C938A0" w:rsidRDefault="00C938A0" w:rsidP="00C938A0">
            <w:r>
              <w:t xml:space="preserve">is the </w:t>
            </w:r>
            <w:r w:rsidRPr="00A0537E">
              <w:rPr>
                <w:rFonts w:cstheme="minorHAnsi"/>
              </w:rPr>
              <w:t xml:space="preserve">loadbearing capacity contribution of the </w:t>
            </w:r>
            <w:r w:rsidRPr="00A0537E">
              <w:t xml:space="preserve">unprotected </w:t>
            </w:r>
            <w:r w:rsidRPr="00A0537E">
              <w:rPr>
                <w:rFonts w:cstheme="minorHAnsi"/>
              </w:rPr>
              <w:t>internal secondary composite beams</w:t>
            </w:r>
            <w:r>
              <w:rPr>
                <w:rFonts w:cstheme="minorHAnsi"/>
              </w:rPr>
              <w:t xml:space="preserve"> </w:t>
            </w:r>
            <w:r w:rsidRPr="00A0537E">
              <w:t>in bending</w:t>
            </w:r>
            <w:r>
              <w:t>, see G.5.2</w:t>
            </w:r>
          </w:p>
        </w:tc>
      </w:tr>
    </w:tbl>
    <w:p w14:paraId="479C9BC3" w14:textId="77777777" w:rsidR="006A0B24" w:rsidRPr="00EB4487" w:rsidRDefault="006A0B24" w:rsidP="00302602">
      <w:pPr>
        <w:pStyle w:val="a3"/>
      </w:pPr>
      <w:bookmarkStart w:id="406" w:name="_Toc119483051"/>
      <w:bookmarkStart w:id="407" w:name="_Toc120105738"/>
      <w:bookmarkStart w:id="408" w:name="_Toc120106859"/>
      <w:bookmarkStart w:id="409" w:name="_Toc119483052"/>
      <w:bookmarkStart w:id="410" w:name="_Toc120105739"/>
      <w:bookmarkStart w:id="411" w:name="_Toc120106860"/>
      <w:bookmarkStart w:id="412" w:name="_Toc119483053"/>
      <w:bookmarkStart w:id="413" w:name="_Toc120105740"/>
      <w:bookmarkStart w:id="414" w:name="_Toc120106861"/>
      <w:bookmarkStart w:id="415" w:name="_Toc119483054"/>
      <w:bookmarkStart w:id="416" w:name="_Toc120105741"/>
      <w:bookmarkStart w:id="417" w:name="_Toc120106862"/>
      <w:bookmarkEnd w:id="406"/>
      <w:bookmarkEnd w:id="407"/>
      <w:bookmarkEnd w:id="408"/>
      <w:bookmarkEnd w:id="409"/>
      <w:bookmarkEnd w:id="410"/>
      <w:bookmarkEnd w:id="411"/>
      <w:bookmarkEnd w:id="412"/>
      <w:bookmarkEnd w:id="413"/>
      <w:bookmarkEnd w:id="414"/>
      <w:bookmarkEnd w:id="415"/>
      <w:bookmarkEnd w:id="416"/>
      <w:bookmarkEnd w:id="417"/>
      <w:r w:rsidRPr="00EB4487">
        <w:lastRenderedPageBreak/>
        <w:t>Calculation of composite slab loadbearing capacity</w:t>
      </w:r>
    </w:p>
    <w:p w14:paraId="4D413358" w14:textId="43FDCF3D" w:rsidR="00730B01" w:rsidRPr="00E460EC" w:rsidRDefault="009F3CE5" w:rsidP="009F3CE5">
      <w:pPr>
        <w:pStyle w:val="BodyText"/>
        <w:rPr>
          <w:rFonts w:cstheme="minorHAnsi"/>
        </w:rPr>
      </w:pPr>
      <w:r>
        <w:rPr>
          <w:rFonts w:cstheme="minorHAnsi"/>
          <w:iCs/>
        </w:rPr>
        <w:t xml:space="preserve">(1) </w:t>
      </w:r>
      <w:r w:rsidR="006A0B24" w:rsidRPr="00EB4487">
        <w:rPr>
          <w:rFonts w:cstheme="minorHAnsi"/>
          <w:iCs/>
        </w:rPr>
        <w:t xml:space="preserve">The </w:t>
      </w:r>
      <w:r w:rsidR="006A0B24" w:rsidRPr="00EB4487">
        <w:t>loadbearing capacity of the composite slab</w:t>
      </w:r>
      <w:r w:rsidR="006A0B24" w:rsidRPr="00EB4487">
        <w:rPr>
          <w:rFonts w:cstheme="minorHAnsi"/>
        </w:rPr>
        <w:t xml:space="preserve"> under </w:t>
      </w:r>
      <w:r w:rsidR="006A0B24" w:rsidRPr="00EB4487">
        <w:t>tensile membrane action</w:t>
      </w:r>
      <w:r w:rsidR="006A0B24" w:rsidRPr="00EB4487">
        <w:rPr>
          <w:rFonts w:cstheme="minorHAnsi"/>
        </w:rPr>
        <w:t xml:space="preserve"> q</w:t>
      </w:r>
      <w:r w:rsidR="006A0B24" w:rsidRPr="00730B01">
        <w:rPr>
          <w:rFonts w:cstheme="minorHAnsi"/>
          <w:vertAlign w:val="subscript"/>
        </w:rPr>
        <w:t xml:space="preserve">fi,Rd,slab </w:t>
      </w:r>
      <w:r w:rsidR="00C938A0">
        <w:rPr>
          <w:rFonts w:cstheme="minorHAnsi"/>
        </w:rPr>
        <w:t>should be calculated from Formula (G.2)</w:t>
      </w:r>
      <w:r w:rsidR="00C938A0" w:rsidRPr="00A0537E">
        <w:rPr>
          <w:rFonts w:cstheme="minorHAnsi"/>
        </w:rPr>
        <w:t>:</w:t>
      </w:r>
      <w:r w:rsidR="00730B01">
        <w:tab/>
      </w:r>
    </w:p>
    <w:p w14:paraId="336979F0" w14:textId="5542FD57" w:rsidR="006A0B24" w:rsidRPr="00EB4487" w:rsidRDefault="00F825B4" w:rsidP="00E460EC">
      <w:pPr>
        <w:pStyle w:val="Formula"/>
        <w:rPr>
          <w:rFonts w:cstheme="minorHAnsi"/>
        </w:rPr>
      </w:pPr>
      <w:r w:rsidRPr="00F825B4">
        <w:rPr>
          <w:position w:val="-14"/>
        </w:rPr>
        <w:object w:dxaOrig="1820" w:dyaOrig="340" w14:anchorId="5F92AE0C">
          <v:shape id="_x0000_i1438" type="#_x0000_t75" style="width:90.75pt;height:16.5pt" o:ole="">
            <v:imagedata r:id="rId833" o:title=""/>
          </v:shape>
          <o:OLEObject Type="Embed" ProgID="Equation.DSMT4" ShapeID="_x0000_i1438" DrawAspect="Content" ObjectID="_1772538122" r:id="rId834"/>
        </w:object>
      </w:r>
      <w:r w:rsidR="00E460EC">
        <w:rPr>
          <w:color w:val="000000"/>
        </w:rPr>
        <w:tab/>
      </w:r>
      <w:r w:rsidR="006A0B24" w:rsidRPr="00EB4487">
        <w:rPr>
          <w:color w:val="000000"/>
        </w:rPr>
        <w:t>(</w:t>
      </w:r>
      <w:r w:rsidR="006A0B24" w:rsidRPr="00EB4487">
        <w:rPr>
          <w:iCs/>
          <w:color w:val="000000"/>
        </w:rPr>
        <w:t>G</w:t>
      </w:r>
      <w:r w:rsidR="006A0B24" w:rsidRPr="00EB4487">
        <w:rPr>
          <w:color w:val="000000"/>
        </w:rPr>
        <w:t>.</w:t>
      </w:r>
      <w:r w:rsidR="00C938A0">
        <w:rPr>
          <w:color w:val="000000"/>
        </w:rPr>
        <w:t>2</w:t>
      </w:r>
      <w:r w:rsidR="006A0B24" w:rsidRPr="00EB4487">
        <w:rPr>
          <w:color w:val="000000"/>
        </w:rPr>
        <w:t>)</w:t>
      </w:r>
    </w:p>
    <w:p w14:paraId="402AE848" w14:textId="79730CAE" w:rsidR="00823B83" w:rsidRDefault="006A0B24" w:rsidP="00730B01">
      <w:pPr>
        <w:pStyle w:val="BodyText"/>
      </w:pPr>
      <w:r w:rsidRPr="00EB4487">
        <w:t xml:space="preserve">where </w:t>
      </w:r>
    </w:p>
    <w:tbl>
      <w:tblPr>
        <w:tblW w:w="9247" w:type="dxa"/>
        <w:tblInd w:w="534" w:type="dxa"/>
        <w:tblLayout w:type="fixed"/>
        <w:tblLook w:val="04A0" w:firstRow="1" w:lastRow="0" w:firstColumn="1" w:lastColumn="0" w:noHBand="0" w:noVBand="1"/>
      </w:tblPr>
      <w:tblGrid>
        <w:gridCol w:w="1026"/>
        <w:gridCol w:w="8221"/>
      </w:tblGrid>
      <w:tr w:rsidR="00823B83" w:rsidRPr="004D12B5" w14:paraId="7E6D858A" w14:textId="77777777" w:rsidTr="00493644">
        <w:tc>
          <w:tcPr>
            <w:tcW w:w="1026" w:type="dxa"/>
            <w:vAlign w:val="center"/>
          </w:tcPr>
          <w:p w14:paraId="45222D46" w14:textId="6EF62FC6" w:rsidR="00823B83" w:rsidRPr="00394E5D" w:rsidRDefault="00823B83" w:rsidP="009F4BD4">
            <w:pPr>
              <w:pStyle w:val="Note"/>
              <w:rPr>
                <w:i/>
                <w:iCs/>
                <w:color w:val="000000"/>
                <w:sz w:val="22"/>
                <w:szCs w:val="22"/>
              </w:rPr>
            </w:pPr>
            <w:r w:rsidRPr="00394E5D">
              <w:rPr>
                <w:i/>
                <w:iCs/>
                <w:sz w:val="22"/>
                <w:szCs w:val="22"/>
              </w:rPr>
              <w:t>e</w:t>
            </w:r>
          </w:p>
        </w:tc>
        <w:tc>
          <w:tcPr>
            <w:tcW w:w="8221" w:type="dxa"/>
          </w:tcPr>
          <w:p w14:paraId="4B2FA8DA" w14:textId="7DFE29C5" w:rsidR="00823B83" w:rsidRPr="00394E5D" w:rsidRDefault="00823B83" w:rsidP="009F4BD4">
            <w:pPr>
              <w:pStyle w:val="Note"/>
              <w:rPr>
                <w:sz w:val="22"/>
                <w:szCs w:val="22"/>
              </w:rPr>
            </w:pPr>
            <w:r w:rsidRPr="00394E5D">
              <w:rPr>
                <w:sz w:val="22"/>
                <w:szCs w:val="22"/>
              </w:rPr>
              <w:t>is the overall enhancement factor under tensile membrane action, calculated according to (4).</w:t>
            </w:r>
          </w:p>
        </w:tc>
      </w:tr>
    </w:tbl>
    <w:p w14:paraId="6E142310" w14:textId="6B8516E9" w:rsidR="009F3CE5" w:rsidRPr="009F3CE5" w:rsidRDefault="006A0B24" w:rsidP="00493644">
      <w:pPr>
        <w:pStyle w:val="BodyText"/>
        <w:spacing w:before="120"/>
        <w:rPr>
          <w:rFonts w:cstheme="minorHAnsi"/>
        </w:rPr>
      </w:pPr>
      <w:r w:rsidRPr="00EB4487">
        <w:rPr>
          <w:rFonts w:cstheme="minorHAnsi"/>
          <w:iCs/>
        </w:rPr>
        <w:t xml:space="preserve">(2) The </w:t>
      </w:r>
      <w:r w:rsidRPr="00EB4487">
        <w:t xml:space="preserve">reference loadbearing capacity, based on a yield line solution, of the composite slab </w:t>
      </w:r>
      <w:r w:rsidRPr="00EB4487">
        <w:rPr>
          <w:i/>
        </w:rPr>
        <w:t>q</w:t>
      </w:r>
      <w:r w:rsidRPr="00EB4487">
        <w:rPr>
          <w:i/>
          <w:vertAlign w:val="subscript"/>
        </w:rPr>
        <w:t>fi,Rd</w:t>
      </w:r>
      <w:r w:rsidRPr="00EB4487">
        <w:rPr>
          <w:rFonts w:cstheme="minorHAnsi"/>
        </w:rPr>
        <w:t xml:space="preserve"> </w:t>
      </w:r>
      <w:r w:rsidR="00C938A0">
        <w:rPr>
          <w:rFonts w:cstheme="minorHAnsi"/>
        </w:rPr>
        <w:t>should be calculated from Formula (G.3)</w:t>
      </w:r>
      <w:r w:rsidR="00C938A0" w:rsidRPr="00A0537E">
        <w:rPr>
          <w:rFonts w:cstheme="minorHAnsi"/>
        </w:rPr>
        <w:t>:</w:t>
      </w:r>
      <w:r w:rsidR="009F3CE5">
        <w:tab/>
      </w:r>
    </w:p>
    <w:p w14:paraId="723F4E3B" w14:textId="65C474AB" w:rsidR="006A0B24" w:rsidRPr="00EB4487" w:rsidRDefault="00F825B4" w:rsidP="009F3CE5">
      <w:pPr>
        <w:pStyle w:val="Formula"/>
      </w:pPr>
      <w:r w:rsidRPr="00F825B4">
        <w:rPr>
          <w:position w:val="-26"/>
        </w:rPr>
        <w:object w:dxaOrig="1280" w:dyaOrig="639" w14:anchorId="1EE3931C">
          <v:shape id="_x0000_i1439" type="#_x0000_t75" style="width:64.5pt;height:32.25pt" o:ole="">
            <v:imagedata r:id="rId835" o:title=""/>
          </v:shape>
          <o:OLEObject Type="Embed" ProgID="Equation.DSMT4" ShapeID="_x0000_i1439" DrawAspect="Content" ObjectID="_1772538123" r:id="rId836"/>
        </w:object>
      </w:r>
      <w:r w:rsidR="009F3CE5">
        <w:rPr>
          <w:color w:val="000000"/>
        </w:rPr>
        <w:tab/>
      </w:r>
      <w:r w:rsidR="006A0B24" w:rsidRPr="00EB4487">
        <w:rPr>
          <w:color w:val="000000"/>
        </w:rPr>
        <w:t>(</w:t>
      </w:r>
      <w:r w:rsidR="006A0B24" w:rsidRPr="00EB4487">
        <w:rPr>
          <w:iCs/>
          <w:color w:val="000000"/>
        </w:rPr>
        <w:t>G</w:t>
      </w:r>
      <w:r w:rsidR="006A0B24" w:rsidRPr="00EB4487">
        <w:rPr>
          <w:color w:val="000000"/>
        </w:rPr>
        <w:t>.</w:t>
      </w:r>
      <w:r w:rsidR="00C938A0">
        <w:rPr>
          <w:color w:val="000000"/>
        </w:rPr>
        <w:t>3</w:t>
      </w:r>
      <w:r w:rsidR="006A0B24" w:rsidRPr="00EB4487">
        <w:rPr>
          <w:color w:val="000000"/>
        </w:rPr>
        <w:t>)</w:t>
      </w:r>
    </w:p>
    <w:p w14:paraId="01A9294B" w14:textId="257B87CC" w:rsidR="006A0B24" w:rsidRDefault="009F3CE5" w:rsidP="00730B01">
      <w:pPr>
        <w:pStyle w:val="BodyText"/>
        <w:rPr>
          <w:rFonts w:cstheme="minorHAnsi"/>
          <w:iCs/>
        </w:rPr>
      </w:pPr>
      <w:r>
        <w:rPr>
          <w:rFonts w:cstheme="minorHAnsi"/>
          <w:iCs/>
        </w:rPr>
        <w:t>w</w:t>
      </w:r>
      <w:r w:rsidR="006A0B24" w:rsidRPr="00EB4487">
        <w:rPr>
          <w:rFonts w:cstheme="minorHAnsi"/>
          <w:iCs/>
        </w:rPr>
        <w:t>here</w:t>
      </w:r>
    </w:p>
    <w:tbl>
      <w:tblPr>
        <w:tblW w:w="9247" w:type="dxa"/>
        <w:tblInd w:w="534" w:type="dxa"/>
        <w:tblLayout w:type="fixed"/>
        <w:tblLook w:val="04A0" w:firstRow="1" w:lastRow="0" w:firstColumn="1" w:lastColumn="0" w:noHBand="0" w:noVBand="1"/>
      </w:tblPr>
      <w:tblGrid>
        <w:gridCol w:w="1026"/>
        <w:gridCol w:w="8221"/>
      </w:tblGrid>
      <w:tr w:rsidR="009F3CE5" w:rsidRPr="003C2B8E" w14:paraId="60E05670" w14:textId="77777777" w:rsidTr="00493644">
        <w:tc>
          <w:tcPr>
            <w:tcW w:w="1026" w:type="dxa"/>
            <w:vAlign w:val="center"/>
          </w:tcPr>
          <w:p w14:paraId="36D7FCDF" w14:textId="2C72BC95" w:rsidR="009F3CE5" w:rsidRPr="00394E5D" w:rsidRDefault="009F3CE5" w:rsidP="009F4BD4">
            <w:pPr>
              <w:pStyle w:val="Note"/>
              <w:rPr>
                <w:color w:val="000000"/>
                <w:sz w:val="22"/>
                <w:szCs w:val="22"/>
              </w:rPr>
            </w:pPr>
            <w:r w:rsidRPr="00394E5D">
              <w:rPr>
                <w:i/>
                <w:sz w:val="22"/>
                <w:szCs w:val="22"/>
              </w:rPr>
              <w:t>M</w:t>
            </w:r>
            <w:r w:rsidRPr="00394E5D">
              <w:rPr>
                <w:sz w:val="22"/>
                <w:szCs w:val="22"/>
                <w:vertAlign w:val="subscript"/>
              </w:rPr>
              <w:t>0</w:t>
            </w:r>
            <w:r w:rsidR="00C938A0" w:rsidRPr="00394E5D">
              <w:rPr>
                <w:sz w:val="22"/>
                <w:szCs w:val="22"/>
                <w:vertAlign w:val="subscript"/>
              </w:rPr>
              <w:t>,fi</w:t>
            </w:r>
          </w:p>
        </w:tc>
        <w:tc>
          <w:tcPr>
            <w:tcW w:w="8221" w:type="dxa"/>
          </w:tcPr>
          <w:p w14:paraId="170CCB4F" w14:textId="7A9EEFFD" w:rsidR="009F3CE5" w:rsidRPr="00394E5D" w:rsidRDefault="009F3CE5" w:rsidP="009F4BD4">
            <w:pPr>
              <w:pStyle w:val="Note"/>
              <w:rPr>
                <w:rFonts w:asciiTheme="majorHAnsi" w:hAnsiTheme="majorHAnsi"/>
                <w:sz w:val="22"/>
                <w:szCs w:val="22"/>
              </w:rPr>
            </w:pPr>
            <w:r w:rsidRPr="00394E5D">
              <w:rPr>
                <w:sz w:val="22"/>
                <w:szCs w:val="22"/>
              </w:rPr>
              <w:t>is the sagging moment resistance per unit width of the composite slab cross-section along the longer side of the floor design zone;</w:t>
            </w:r>
          </w:p>
        </w:tc>
      </w:tr>
      <w:tr w:rsidR="009F3CE5" w:rsidRPr="003C2B8E" w14:paraId="73D04B82" w14:textId="77777777" w:rsidTr="00493644">
        <w:tc>
          <w:tcPr>
            <w:tcW w:w="1026" w:type="dxa"/>
            <w:vAlign w:val="center"/>
          </w:tcPr>
          <w:p w14:paraId="6473B54F" w14:textId="389D20B5" w:rsidR="009F3CE5" w:rsidRPr="00394E5D" w:rsidRDefault="009F3CE5" w:rsidP="009F4BD4">
            <w:pPr>
              <w:pStyle w:val="Note"/>
              <w:rPr>
                <w:i/>
                <w:sz w:val="22"/>
                <w:szCs w:val="22"/>
              </w:rPr>
            </w:pPr>
            <w:r w:rsidRPr="00394E5D">
              <w:rPr>
                <w:sz w:val="22"/>
                <w:szCs w:val="22"/>
              </w:rPr>
              <w:t>L</w:t>
            </w:r>
          </w:p>
        </w:tc>
        <w:tc>
          <w:tcPr>
            <w:tcW w:w="8221" w:type="dxa"/>
          </w:tcPr>
          <w:p w14:paraId="45FF724A" w14:textId="5F8858CA" w:rsidR="009F3CE5" w:rsidRPr="00394E5D" w:rsidRDefault="009F3CE5" w:rsidP="009F4BD4">
            <w:pPr>
              <w:pStyle w:val="Note"/>
              <w:rPr>
                <w:i/>
                <w:sz w:val="22"/>
                <w:szCs w:val="22"/>
              </w:rPr>
            </w:pPr>
            <w:r w:rsidRPr="00394E5D">
              <w:rPr>
                <w:sz w:val="22"/>
                <w:szCs w:val="22"/>
              </w:rPr>
              <w:t>is the longer span dimension of the floor design zone (L= max(L</w:t>
            </w:r>
            <w:r w:rsidRPr="00394E5D">
              <w:rPr>
                <w:sz w:val="22"/>
                <w:szCs w:val="22"/>
                <w:vertAlign w:val="subscript"/>
              </w:rPr>
              <w:t>1</w:t>
            </w:r>
            <w:r w:rsidRPr="00394E5D">
              <w:rPr>
                <w:sz w:val="22"/>
                <w:szCs w:val="22"/>
              </w:rPr>
              <w:t>, L</w:t>
            </w:r>
            <w:r w:rsidRPr="00394E5D">
              <w:rPr>
                <w:sz w:val="22"/>
                <w:szCs w:val="22"/>
                <w:vertAlign w:val="subscript"/>
              </w:rPr>
              <w:t>2</w:t>
            </w:r>
            <w:r w:rsidRPr="00394E5D">
              <w:rPr>
                <w:sz w:val="22"/>
                <w:szCs w:val="22"/>
              </w:rPr>
              <w:t>));</w:t>
            </w:r>
          </w:p>
        </w:tc>
      </w:tr>
    </w:tbl>
    <w:p w14:paraId="1B1F2334" w14:textId="5E80E63A" w:rsidR="009F3CE5" w:rsidRPr="009F3CE5" w:rsidRDefault="006A0B24" w:rsidP="00493644">
      <w:pPr>
        <w:pStyle w:val="BodyText"/>
        <w:spacing w:before="120"/>
        <w:rPr>
          <w:rFonts w:cstheme="minorHAnsi"/>
          <w:iCs/>
        </w:rPr>
      </w:pPr>
      <w:r w:rsidRPr="00EB4487">
        <w:rPr>
          <w:rFonts w:cstheme="minorHAnsi"/>
          <w:i/>
          <w:iCs/>
        </w:rPr>
        <w:t>n</w:t>
      </w:r>
      <w:r w:rsidR="009F3CE5">
        <w:rPr>
          <w:rFonts w:cstheme="minorHAnsi"/>
          <w:iCs/>
        </w:rPr>
        <w:t xml:space="preserve"> </w:t>
      </w:r>
      <w:r w:rsidRPr="00EB4487">
        <w:rPr>
          <w:rFonts w:cstheme="minorHAnsi"/>
          <w:iCs/>
        </w:rPr>
        <w:t>is a factor given by</w:t>
      </w:r>
      <w:r w:rsidR="00C938A0">
        <w:rPr>
          <w:rFonts w:cstheme="minorHAnsi"/>
          <w:iCs/>
        </w:rPr>
        <w:t xml:space="preserve"> Formula (G.4)</w:t>
      </w:r>
      <w:r w:rsidRPr="00EB4487">
        <w:rPr>
          <w:rFonts w:cstheme="minorHAnsi"/>
          <w:iCs/>
        </w:rPr>
        <w:t xml:space="preserve">: </w:t>
      </w:r>
      <w:r w:rsidR="009F3CE5">
        <w:tab/>
      </w:r>
    </w:p>
    <w:p w14:paraId="43D4066F" w14:textId="300465E1" w:rsidR="006A0B24" w:rsidRPr="00EB4487" w:rsidRDefault="00F825B4" w:rsidP="009F3CE5">
      <w:pPr>
        <w:pStyle w:val="Formula"/>
        <w:rPr>
          <w:rFonts w:cstheme="minorHAnsi"/>
        </w:rPr>
      </w:pPr>
      <w:r w:rsidRPr="00F825B4">
        <w:rPr>
          <w:position w:val="-32"/>
        </w:rPr>
        <w:object w:dxaOrig="2380" w:dyaOrig="660" w14:anchorId="20BCBC0A">
          <v:shape id="_x0000_i1440" type="#_x0000_t75" style="width:119.25pt;height:32.25pt" o:ole="">
            <v:imagedata r:id="rId837" o:title=""/>
          </v:shape>
          <o:OLEObject Type="Embed" ProgID="Equation.DSMT4" ShapeID="_x0000_i1440" DrawAspect="Content" ObjectID="_1772538124" r:id="rId838"/>
        </w:object>
      </w:r>
      <w:r w:rsidR="009F3CE5">
        <w:rPr>
          <w:color w:val="000000"/>
        </w:rPr>
        <w:tab/>
      </w:r>
      <w:r w:rsidR="006A0B24" w:rsidRPr="00EB4487">
        <w:rPr>
          <w:color w:val="000000"/>
        </w:rPr>
        <w:t>(</w:t>
      </w:r>
      <w:r w:rsidR="006A0B24" w:rsidRPr="00EB4487">
        <w:rPr>
          <w:iCs/>
          <w:color w:val="000000"/>
        </w:rPr>
        <w:t>G</w:t>
      </w:r>
      <w:r w:rsidR="006A0B24" w:rsidRPr="00EB4487">
        <w:rPr>
          <w:color w:val="000000"/>
        </w:rPr>
        <w:t>.</w:t>
      </w:r>
      <w:r w:rsidR="00C938A0">
        <w:rPr>
          <w:color w:val="000000"/>
        </w:rPr>
        <w:t>4</w:t>
      </w:r>
      <w:r w:rsidR="006A0B24" w:rsidRPr="00EB4487">
        <w:rPr>
          <w:color w:val="000000"/>
        </w:rPr>
        <w:t>)</w:t>
      </w:r>
    </w:p>
    <w:p w14:paraId="03FF6259" w14:textId="7266819B" w:rsidR="009F3CE5" w:rsidRPr="00EB4487" w:rsidRDefault="009F3CE5" w:rsidP="00730B01">
      <w:pPr>
        <w:pStyle w:val="BodyText"/>
        <w:rPr>
          <w:rFonts w:cstheme="minorHAnsi"/>
        </w:rPr>
      </w:pPr>
      <w:r>
        <w:rPr>
          <w:rFonts w:cstheme="minorHAnsi"/>
        </w:rPr>
        <w:t>w</w:t>
      </w:r>
      <w:r w:rsidR="006A0B24" w:rsidRPr="00EB4487">
        <w:rPr>
          <w:rFonts w:cstheme="minorHAnsi"/>
        </w:rPr>
        <w:t>here</w:t>
      </w:r>
    </w:p>
    <w:tbl>
      <w:tblPr>
        <w:tblW w:w="9247" w:type="dxa"/>
        <w:tblInd w:w="534" w:type="dxa"/>
        <w:tblLayout w:type="fixed"/>
        <w:tblLook w:val="04A0" w:firstRow="1" w:lastRow="0" w:firstColumn="1" w:lastColumn="0" w:noHBand="0" w:noVBand="1"/>
      </w:tblPr>
      <w:tblGrid>
        <w:gridCol w:w="1026"/>
        <w:gridCol w:w="8221"/>
      </w:tblGrid>
      <w:tr w:rsidR="009F3CE5" w:rsidRPr="003C2B8E" w14:paraId="79782990" w14:textId="77777777" w:rsidTr="00493644">
        <w:tc>
          <w:tcPr>
            <w:tcW w:w="1026" w:type="dxa"/>
            <w:vAlign w:val="center"/>
          </w:tcPr>
          <w:p w14:paraId="776CB424" w14:textId="7AE21561" w:rsidR="009F3CE5" w:rsidRPr="00394E5D" w:rsidRDefault="009F3CE5" w:rsidP="009F4BD4">
            <w:pPr>
              <w:pStyle w:val="Note"/>
              <w:rPr>
                <w:i/>
                <w:iCs/>
                <w:color w:val="000000"/>
                <w:sz w:val="22"/>
                <w:szCs w:val="22"/>
              </w:rPr>
            </w:pPr>
            <w:r w:rsidRPr="00394E5D">
              <w:rPr>
                <w:i/>
                <w:iCs/>
                <w:sz w:val="22"/>
                <w:szCs w:val="22"/>
              </w:rPr>
              <w:t>a</w:t>
            </w:r>
          </w:p>
        </w:tc>
        <w:tc>
          <w:tcPr>
            <w:tcW w:w="8221" w:type="dxa"/>
          </w:tcPr>
          <w:p w14:paraId="2047B1AE" w14:textId="7198D686" w:rsidR="009F3CE5" w:rsidRPr="00394E5D" w:rsidRDefault="009F3CE5" w:rsidP="009F4BD4">
            <w:pPr>
              <w:pStyle w:val="Note"/>
              <w:rPr>
                <w:sz w:val="22"/>
                <w:szCs w:val="22"/>
              </w:rPr>
            </w:pPr>
            <w:r w:rsidRPr="00394E5D">
              <w:rPr>
                <w:sz w:val="22"/>
                <w:szCs w:val="22"/>
              </w:rPr>
              <w:t xml:space="preserve">is the aspect ratio of the floor design zone, defined as </w:t>
            </w:r>
            <w:r w:rsidRPr="00394E5D">
              <w:rPr>
                <w:iCs/>
                <w:sz w:val="22"/>
                <w:szCs w:val="22"/>
              </w:rPr>
              <w:t>L</w:t>
            </w:r>
            <w:r w:rsidRPr="00394E5D">
              <w:rPr>
                <w:sz w:val="22"/>
                <w:szCs w:val="22"/>
              </w:rPr>
              <w:t>/</w:t>
            </w:r>
            <w:r w:rsidRPr="00394E5D">
              <w:rPr>
                <w:iCs/>
                <w:sz w:val="22"/>
                <w:szCs w:val="22"/>
              </w:rPr>
              <w:t>l</w:t>
            </w:r>
            <w:r w:rsidRPr="00394E5D">
              <w:rPr>
                <w:sz w:val="22"/>
                <w:szCs w:val="22"/>
              </w:rPr>
              <w:t xml:space="preserve"> with </w:t>
            </w:r>
            <w:r w:rsidRPr="00394E5D">
              <w:rPr>
                <w:i/>
                <w:iCs/>
                <w:sz w:val="22"/>
                <w:szCs w:val="22"/>
              </w:rPr>
              <w:t>a</w:t>
            </w:r>
            <w:r w:rsidRPr="00394E5D">
              <w:rPr>
                <w:sz w:val="22"/>
                <w:szCs w:val="22"/>
              </w:rPr>
              <w:t xml:space="preserve"> ≤ 2.5;</w:t>
            </w:r>
          </w:p>
        </w:tc>
      </w:tr>
      <w:tr w:rsidR="009F3CE5" w:rsidRPr="009F3CE5" w14:paraId="420858FD" w14:textId="77777777" w:rsidTr="00493644">
        <w:tc>
          <w:tcPr>
            <w:tcW w:w="1026" w:type="dxa"/>
            <w:vAlign w:val="center"/>
          </w:tcPr>
          <w:p w14:paraId="11DF72D9" w14:textId="5398AB57" w:rsidR="009F3CE5" w:rsidRPr="00394E5D" w:rsidRDefault="009F3CE5" w:rsidP="009F4BD4">
            <w:pPr>
              <w:pStyle w:val="Note"/>
              <w:rPr>
                <w:i/>
                <w:iCs/>
                <w:sz w:val="22"/>
                <w:szCs w:val="22"/>
              </w:rPr>
            </w:pPr>
            <w:r w:rsidRPr="00394E5D">
              <w:rPr>
                <w:i/>
                <w:iCs/>
                <w:sz w:val="22"/>
                <w:szCs w:val="22"/>
              </w:rPr>
              <w:t>μ</w:t>
            </w:r>
          </w:p>
        </w:tc>
        <w:tc>
          <w:tcPr>
            <w:tcW w:w="8221" w:type="dxa"/>
          </w:tcPr>
          <w:p w14:paraId="4445BA49" w14:textId="41C84602" w:rsidR="009F3CE5" w:rsidRPr="00394E5D" w:rsidRDefault="009F3CE5" w:rsidP="009F4BD4">
            <w:pPr>
              <w:pStyle w:val="Note"/>
              <w:rPr>
                <w:sz w:val="22"/>
                <w:szCs w:val="22"/>
              </w:rPr>
            </w:pPr>
            <w:r w:rsidRPr="00394E5D">
              <w:rPr>
                <w:iCs/>
                <w:sz w:val="22"/>
                <w:szCs w:val="22"/>
              </w:rPr>
              <w:t>is a c</w:t>
            </w:r>
            <w:r w:rsidRPr="00394E5D">
              <w:rPr>
                <w:sz w:val="22"/>
                <w:szCs w:val="22"/>
              </w:rPr>
              <w:t xml:space="preserve">oefficient defining the ratio of sagging moment resistances of the composite slab in orthogonal directions. If the composite slab has equal reinforcement in both directions, </w:t>
            </w:r>
            <w:r w:rsidRPr="00394E5D">
              <w:rPr>
                <w:i/>
                <w:sz w:val="22"/>
                <w:szCs w:val="22"/>
              </w:rPr>
              <w:t>μ</w:t>
            </w:r>
            <w:r w:rsidRPr="00394E5D">
              <w:rPr>
                <w:iCs/>
                <w:sz w:val="22"/>
                <w:szCs w:val="22"/>
              </w:rPr>
              <w:t>=1</w:t>
            </w:r>
          </w:p>
        </w:tc>
      </w:tr>
    </w:tbl>
    <w:p w14:paraId="2C42E902" w14:textId="0F12EA90" w:rsidR="009F3CE5" w:rsidRPr="00113A77" w:rsidRDefault="006A0B24" w:rsidP="00493644">
      <w:pPr>
        <w:pStyle w:val="BodyText"/>
        <w:spacing w:before="120"/>
      </w:pPr>
      <w:r w:rsidRPr="00EB4487">
        <w:t xml:space="preserve">In other cases, it </w:t>
      </w:r>
      <w:r w:rsidR="00C938A0">
        <w:t xml:space="preserve">may </w:t>
      </w:r>
      <w:r w:rsidRPr="00EB4487">
        <w:t>be calculated by:</w:t>
      </w:r>
      <w:r w:rsidR="009F3CE5">
        <w:tab/>
      </w:r>
    </w:p>
    <w:p w14:paraId="003B241A" w14:textId="251735B4" w:rsidR="006A0B24" w:rsidRPr="00EB4487" w:rsidRDefault="00F825B4" w:rsidP="00113A77">
      <w:pPr>
        <w:pStyle w:val="Formula"/>
      </w:pPr>
      <w:r w:rsidRPr="00F825B4">
        <w:rPr>
          <w:position w:val="-32"/>
        </w:rPr>
        <w:object w:dxaOrig="1400" w:dyaOrig="740" w14:anchorId="06550C76">
          <v:shape id="_x0000_i1441" type="#_x0000_t75" style="width:69.75pt;height:36.75pt" o:ole="">
            <v:imagedata r:id="rId839" o:title=""/>
          </v:shape>
          <o:OLEObject Type="Embed" ProgID="Equation.DSMT4" ShapeID="_x0000_i1441" DrawAspect="Content" ObjectID="_1772538125" r:id="rId840"/>
        </w:object>
      </w:r>
      <w:r w:rsidR="00113A77">
        <w:rPr>
          <w:color w:val="000000"/>
        </w:rPr>
        <w:tab/>
      </w:r>
      <w:r w:rsidR="006A0B24" w:rsidRPr="00EB4487">
        <w:rPr>
          <w:color w:val="000000"/>
        </w:rPr>
        <w:t>(</w:t>
      </w:r>
      <w:r w:rsidR="006A0B24" w:rsidRPr="00EB4487">
        <w:rPr>
          <w:iCs/>
          <w:color w:val="000000"/>
        </w:rPr>
        <w:t>G</w:t>
      </w:r>
      <w:r w:rsidR="006A0B24" w:rsidRPr="00EB4487">
        <w:rPr>
          <w:color w:val="000000"/>
        </w:rPr>
        <w:t>.</w:t>
      </w:r>
      <w:r w:rsidR="00C938A0">
        <w:rPr>
          <w:color w:val="000000"/>
        </w:rPr>
        <w:t>5</w:t>
      </w:r>
      <w:r w:rsidR="006A0B24" w:rsidRPr="00EB4487">
        <w:rPr>
          <w:color w:val="000000"/>
        </w:rPr>
        <w:t>)</w:t>
      </w:r>
    </w:p>
    <w:p w14:paraId="77E4AF51" w14:textId="4316731E" w:rsidR="006A0B24" w:rsidRDefault="00113A77" w:rsidP="00730B01">
      <w:pPr>
        <w:pStyle w:val="BodyText"/>
        <w:rPr>
          <w:rFonts w:cstheme="minorHAnsi"/>
        </w:rPr>
      </w:pPr>
      <w:r>
        <w:rPr>
          <w:rFonts w:cstheme="minorHAnsi"/>
        </w:rPr>
        <w:t>w</w:t>
      </w:r>
      <w:r w:rsidR="006A0B24" w:rsidRPr="00EB4487">
        <w:rPr>
          <w:rFonts w:cstheme="minorHAnsi"/>
        </w:rPr>
        <w:t>here</w:t>
      </w:r>
    </w:p>
    <w:tbl>
      <w:tblPr>
        <w:tblW w:w="9247" w:type="dxa"/>
        <w:tblInd w:w="534" w:type="dxa"/>
        <w:tblLayout w:type="fixed"/>
        <w:tblLook w:val="04A0" w:firstRow="1" w:lastRow="0" w:firstColumn="1" w:lastColumn="0" w:noHBand="0" w:noVBand="1"/>
      </w:tblPr>
      <w:tblGrid>
        <w:gridCol w:w="1167"/>
        <w:gridCol w:w="8080"/>
      </w:tblGrid>
      <w:tr w:rsidR="00113A77" w:rsidRPr="009F3CE5" w14:paraId="21B4CB45" w14:textId="77777777" w:rsidTr="00493644">
        <w:tc>
          <w:tcPr>
            <w:tcW w:w="1167" w:type="dxa"/>
            <w:vAlign w:val="center"/>
          </w:tcPr>
          <w:p w14:paraId="5C450E12" w14:textId="580DD31A" w:rsidR="00113A77" w:rsidRPr="00394E5D" w:rsidRDefault="00113A77" w:rsidP="009F4BD4">
            <w:pPr>
              <w:pStyle w:val="Note"/>
              <w:rPr>
                <w:i/>
                <w:iCs/>
                <w:color w:val="000000"/>
                <w:sz w:val="22"/>
                <w:szCs w:val="22"/>
              </w:rPr>
            </w:pPr>
            <w:r w:rsidRPr="00394E5D">
              <w:rPr>
                <w:i/>
                <w:iCs/>
                <w:sz w:val="22"/>
                <w:szCs w:val="22"/>
              </w:rPr>
              <w:t>K</w:t>
            </w:r>
          </w:p>
        </w:tc>
        <w:tc>
          <w:tcPr>
            <w:tcW w:w="8080" w:type="dxa"/>
          </w:tcPr>
          <w:p w14:paraId="6039BA81" w14:textId="48B6F757" w:rsidR="00113A77" w:rsidRPr="00394E5D" w:rsidRDefault="00113A77" w:rsidP="009F4BD4">
            <w:pPr>
              <w:pStyle w:val="Note"/>
              <w:rPr>
                <w:sz w:val="22"/>
                <w:szCs w:val="22"/>
              </w:rPr>
            </w:pPr>
            <w:r w:rsidRPr="00394E5D">
              <w:rPr>
                <w:sz w:val="22"/>
                <w:szCs w:val="22"/>
              </w:rPr>
              <w:t>is the ratio of tensile force per unit width of the reinforcing mesh in the shorter side cross-section to tensile force per unit width of the reinforcing mesh in the longer side cross-section;</w:t>
            </w:r>
          </w:p>
        </w:tc>
      </w:tr>
      <w:tr w:rsidR="00113A77" w:rsidRPr="009F3CE5" w14:paraId="4AA5CBB5" w14:textId="77777777" w:rsidTr="00493644">
        <w:tc>
          <w:tcPr>
            <w:tcW w:w="1167" w:type="dxa"/>
            <w:vAlign w:val="center"/>
          </w:tcPr>
          <w:p w14:paraId="2FE6D8D4" w14:textId="08D3B5D7" w:rsidR="00113A77" w:rsidRPr="00394E5D" w:rsidRDefault="00113A77" w:rsidP="009F4BD4">
            <w:pPr>
              <w:pStyle w:val="Note"/>
              <w:rPr>
                <w:sz w:val="22"/>
                <w:szCs w:val="22"/>
              </w:rPr>
            </w:pPr>
            <w:r w:rsidRPr="00394E5D">
              <w:rPr>
                <w:rFonts w:eastAsia="SymbolMT"/>
                <w:sz w:val="22"/>
                <w:szCs w:val="22"/>
              </w:rPr>
              <w:t>(</w:t>
            </w:r>
            <w:r w:rsidRPr="00394E5D">
              <w:rPr>
                <w:rFonts w:eastAsia="SymbolMT"/>
                <w:iCs/>
                <w:sz w:val="22"/>
                <w:szCs w:val="22"/>
              </w:rPr>
              <w:t>g</w:t>
            </w:r>
            <w:r w:rsidRPr="00394E5D">
              <w:rPr>
                <w:rFonts w:eastAsia="SymbolMT"/>
                <w:sz w:val="22"/>
                <w:szCs w:val="22"/>
                <w:vertAlign w:val="subscript"/>
              </w:rPr>
              <w:t>0</w:t>
            </w:r>
            <w:r w:rsidRPr="00394E5D">
              <w:rPr>
                <w:rFonts w:eastAsia="SymbolMT"/>
                <w:sz w:val="22"/>
                <w:szCs w:val="22"/>
              </w:rPr>
              <w:t>)</w:t>
            </w:r>
            <w:r w:rsidRPr="00394E5D">
              <w:rPr>
                <w:rFonts w:eastAsia="SymbolMT"/>
                <w:sz w:val="22"/>
                <w:szCs w:val="22"/>
                <w:vertAlign w:val="subscript"/>
              </w:rPr>
              <w:t>1</w:t>
            </w:r>
            <w:r w:rsidRPr="00394E5D">
              <w:rPr>
                <w:rFonts w:eastAsia="SymbolMT"/>
                <w:sz w:val="22"/>
                <w:szCs w:val="22"/>
              </w:rPr>
              <w:t>,(</w:t>
            </w:r>
            <w:r w:rsidRPr="00394E5D">
              <w:rPr>
                <w:rFonts w:eastAsia="SymbolMT"/>
                <w:iCs/>
                <w:sz w:val="22"/>
                <w:szCs w:val="22"/>
              </w:rPr>
              <w:t>g</w:t>
            </w:r>
            <w:r w:rsidRPr="00394E5D">
              <w:rPr>
                <w:rFonts w:eastAsia="SymbolMT"/>
                <w:sz w:val="22"/>
                <w:szCs w:val="22"/>
                <w:vertAlign w:val="subscript"/>
              </w:rPr>
              <w:t>0</w:t>
            </w:r>
            <w:r w:rsidRPr="00394E5D">
              <w:rPr>
                <w:rFonts w:eastAsia="SymbolMT"/>
                <w:sz w:val="22"/>
                <w:szCs w:val="22"/>
              </w:rPr>
              <w:t>)</w:t>
            </w:r>
            <w:r w:rsidRPr="00394E5D">
              <w:rPr>
                <w:rFonts w:eastAsia="SymbolMT"/>
                <w:sz w:val="22"/>
                <w:szCs w:val="22"/>
                <w:vertAlign w:val="subscript"/>
              </w:rPr>
              <w:t>2</w:t>
            </w:r>
          </w:p>
        </w:tc>
        <w:tc>
          <w:tcPr>
            <w:tcW w:w="8080" w:type="dxa"/>
          </w:tcPr>
          <w:p w14:paraId="461910C9" w14:textId="6ECD672D" w:rsidR="00113A77" w:rsidRPr="00394E5D" w:rsidRDefault="00113A77" w:rsidP="009F4BD4">
            <w:pPr>
              <w:pStyle w:val="Note"/>
              <w:rPr>
                <w:b/>
                <w:sz w:val="22"/>
                <w:szCs w:val="22"/>
              </w:rPr>
            </w:pPr>
            <w:r w:rsidRPr="00394E5D">
              <w:rPr>
                <w:rFonts w:eastAsia="SymbolMT"/>
                <w:sz w:val="22"/>
                <w:szCs w:val="22"/>
              </w:rPr>
              <w:t xml:space="preserve">are parameters defining the compressive stress block of concrete for sagging moment resistance of the composite slab per unit width in the shorter and the longer side cross-sections respectively (see Figure </w:t>
            </w:r>
            <w:r w:rsidRPr="00394E5D">
              <w:rPr>
                <w:iCs/>
                <w:sz w:val="22"/>
                <w:szCs w:val="22"/>
              </w:rPr>
              <w:t>G</w:t>
            </w:r>
            <w:r w:rsidRPr="00394E5D">
              <w:rPr>
                <w:rFonts w:eastAsia="SymbolMT"/>
                <w:sz w:val="22"/>
                <w:szCs w:val="22"/>
              </w:rPr>
              <w:t>.</w:t>
            </w:r>
            <w:r w:rsidR="00C938A0" w:rsidRPr="00394E5D">
              <w:rPr>
                <w:rFonts w:eastAsia="SymbolMT"/>
                <w:sz w:val="22"/>
                <w:szCs w:val="22"/>
              </w:rPr>
              <w:t>6</w:t>
            </w:r>
            <w:r w:rsidRPr="00394E5D">
              <w:rPr>
                <w:rFonts w:eastAsia="SymbolMT"/>
                <w:sz w:val="22"/>
                <w:szCs w:val="22"/>
              </w:rPr>
              <w:t>);</w:t>
            </w:r>
          </w:p>
        </w:tc>
      </w:tr>
    </w:tbl>
    <w:p w14:paraId="4C1F6F7C" w14:textId="6BE4C1A6" w:rsidR="00113A77" w:rsidRPr="00113A77" w:rsidRDefault="00113A77" w:rsidP="00113A77">
      <w:pPr>
        <w:pStyle w:val="BodyText"/>
        <w:rPr>
          <w:rFonts w:cstheme="minorHAnsi"/>
        </w:rPr>
      </w:pPr>
      <w:r>
        <w:rPr>
          <w:rFonts w:cstheme="minorHAnsi"/>
        </w:rPr>
        <w:lastRenderedPageBreak/>
        <w:t>w</w:t>
      </w:r>
      <w:r w:rsidR="006A0B24" w:rsidRPr="00EB4487">
        <w:rPr>
          <w:rFonts w:cstheme="minorHAnsi"/>
        </w:rPr>
        <w:t>ith</w:t>
      </w:r>
      <w:r>
        <w:tab/>
      </w:r>
    </w:p>
    <w:p w14:paraId="4002C62F" w14:textId="5E58756C" w:rsidR="006A0B24" w:rsidRPr="00EB4487" w:rsidRDefault="00F825B4" w:rsidP="00B266D4">
      <w:pPr>
        <w:pStyle w:val="Formula"/>
        <w:rPr>
          <w:rFonts w:asciiTheme="majorHAnsi" w:hAnsiTheme="majorHAnsi" w:cstheme="minorHAnsi"/>
        </w:rPr>
      </w:pPr>
      <w:r w:rsidRPr="00F825B4">
        <w:rPr>
          <w:position w:val="-62"/>
        </w:rPr>
        <w:object w:dxaOrig="2280" w:dyaOrig="1400" w14:anchorId="6A19E23F">
          <v:shape id="_x0000_i1442" type="#_x0000_t75" style="width:114.75pt;height:69.75pt" o:ole="">
            <v:imagedata r:id="rId841" o:title=""/>
          </v:shape>
          <o:OLEObject Type="Embed" ProgID="Equation.DSMT4" ShapeID="_x0000_i1442" DrawAspect="Content" ObjectID="_1772538126" r:id="rId842"/>
        </w:object>
      </w:r>
      <w:r w:rsidR="00113A77">
        <w:t xml:space="preserve"> </w:t>
      </w:r>
      <w:r w:rsidR="006A0B24" w:rsidRPr="00EB4487">
        <w:rPr>
          <w:rFonts w:asciiTheme="majorHAnsi" w:hAnsiTheme="majorHAnsi" w:cstheme="minorHAnsi"/>
        </w:rPr>
        <w:t xml:space="preserve">and </w:t>
      </w:r>
      <w:r w:rsidRPr="00F825B4">
        <w:rPr>
          <w:position w:val="-62"/>
        </w:rPr>
        <w:object w:dxaOrig="2299" w:dyaOrig="1400" w14:anchorId="0DC42213">
          <v:shape id="_x0000_i1443" type="#_x0000_t75" style="width:114.75pt;height:69.75pt" o:ole="">
            <v:imagedata r:id="rId843" o:title=""/>
          </v:shape>
          <o:OLEObject Type="Embed" ProgID="Equation.DSMT4" ShapeID="_x0000_i1443" DrawAspect="Content" ObjectID="_1772538127" r:id="rId844"/>
        </w:object>
      </w:r>
      <w:r w:rsidR="00113A77">
        <w:rPr>
          <w:rFonts w:asciiTheme="majorHAnsi" w:hAnsiTheme="majorHAnsi"/>
          <w:color w:val="000000"/>
        </w:rPr>
        <w:tab/>
      </w:r>
      <w:r w:rsidR="006A0B24" w:rsidRPr="00EB4487">
        <w:rPr>
          <w:rFonts w:asciiTheme="majorHAnsi" w:hAnsiTheme="majorHAnsi"/>
          <w:color w:val="000000"/>
        </w:rPr>
        <w:t>(</w:t>
      </w:r>
      <w:r w:rsidR="006A0B24" w:rsidRPr="00EB4487">
        <w:rPr>
          <w:rFonts w:asciiTheme="majorHAnsi" w:hAnsiTheme="majorHAnsi"/>
          <w:iCs/>
          <w:color w:val="000000"/>
        </w:rPr>
        <w:t>G</w:t>
      </w:r>
      <w:r w:rsidR="006A0B24" w:rsidRPr="00EB4487">
        <w:rPr>
          <w:rFonts w:asciiTheme="majorHAnsi" w:hAnsiTheme="majorHAnsi"/>
          <w:color w:val="000000"/>
        </w:rPr>
        <w:t>.</w:t>
      </w:r>
      <w:r w:rsidR="00C938A0">
        <w:rPr>
          <w:rFonts w:asciiTheme="majorHAnsi" w:hAnsiTheme="majorHAnsi"/>
          <w:color w:val="000000"/>
        </w:rPr>
        <w:t>6</w:t>
      </w:r>
      <w:r w:rsidR="006A0B24" w:rsidRPr="00EB4487">
        <w:rPr>
          <w:rFonts w:asciiTheme="majorHAnsi" w:hAnsiTheme="majorHAnsi"/>
          <w:color w:val="000000"/>
        </w:rPr>
        <w:t>)</w:t>
      </w:r>
    </w:p>
    <w:p w14:paraId="4579DF6D" w14:textId="611A3A14" w:rsidR="006A0B24" w:rsidRDefault="00113A77" w:rsidP="00113A77">
      <w:pPr>
        <w:pStyle w:val="BodyText"/>
      </w:pPr>
      <w:r>
        <w:t>w</w:t>
      </w:r>
      <w:r w:rsidR="006A0B24" w:rsidRPr="00EB4487">
        <w:t>here</w:t>
      </w:r>
    </w:p>
    <w:tbl>
      <w:tblPr>
        <w:tblW w:w="9247" w:type="dxa"/>
        <w:tblInd w:w="534" w:type="dxa"/>
        <w:tblLayout w:type="fixed"/>
        <w:tblLook w:val="04A0" w:firstRow="1" w:lastRow="0" w:firstColumn="1" w:lastColumn="0" w:noHBand="0" w:noVBand="1"/>
      </w:tblPr>
      <w:tblGrid>
        <w:gridCol w:w="884"/>
        <w:gridCol w:w="8363"/>
      </w:tblGrid>
      <w:tr w:rsidR="00113A77" w:rsidRPr="009F3CE5" w14:paraId="4F23CCEA" w14:textId="77777777" w:rsidTr="00BC3EE4">
        <w:tc>
          <w:tcPr>
            <w:tcW w:w="884" w:type="dxa"/>
            <w:vAlign w:val="center"/>
          </w:tcPr>
          <w:p w14:paraId="1D56A73D" w14:textId="345BD44E" w:rsidR="00113A77" w:rsidRPr="00394E5D" w:rsidRDefault="00113A77" w:rsidP="009F4BD4">
            <w:pPr>
              <w:pStyle w:val="Note"/>
              <w:rPr>
                <w:i/>
                <w:iCs/>
                <w:color w:val="000000"/>
                <w:sz w:val="22"/>
                <w:szCs w:val="22"/>
              </w:rPr>
            </w:pPr>
            <w:r w:rsidRPr="00394E5D">
              <w:rPr>
                <w:i/>
                <w:iCs/>
                <w:sz w:val="22"/>
                <w:szCs w:val="22"/>
              </w:rPr>
              <w:t>A</w:t>
            </w:r>
            <w:r w:rsidRPr="00394E5D">
              <w:rPr>
                <w:i/>
                <w:iCs/>
                <w:sz w:val="22"/>
                <w:szCs w:val="22"/>
                <w:vertAlign w:val="subscript"/>
              </w:rPr>
              <w:t>s</w:t>
            </w:r>
          </w:p>
        </w:tc>
        <w:tc>
          <w:tcPr>
            <w:tcW w:w="8363" w:type="dxa"/>
          </w:tcPr>
          <w:p w14:paraId="205A9C1D" w14:textId="45AB2766" w:rsidR="00113A77" w:rsidRPr="00394E5D" w:rsidRDefault="00113A77" w:rsidP="009F4BD4">
            <w:pPr>
              <w:pStyle w:val="Note"/>
              <w:rPr>
                <w:sz w:val="22"/>
                <w:szCs w:val="22"/>
              </w:rPr>
            </w:pPr>
            <w:r w:rsidRPr="00394E5D">
              <w:rPr>
                <w:sz w:val="22"/>
                <w:szCs w:val="22"/>
              </w:rPr>
              <w:t>is the cross-sectional area of the reinforcing mesh per unit width, in the longer side cross-section of the floor design zone;</w:t>
            </w:r>
          </w:p>
        </w:tc>
      </w:tr>
      <w:tr w:rsidR="00113A77" w:rsidRPr="00113A77" w14:paraId="3046943B" w14:textId="77777777" w:rsidTr="00BC3EE4">
        <w:tc>
          <w:tcPr>
            <w:tcW w:w="884" w:type="dxa"/>
            <w:vAlign w:val="center"/>
          </w:tcPr>
          <w:p w14:paraId="2B7918AE" w14:textId="2B67D740" w:rsidR="00113A77" w:rsidRPr="00394E5D" w:rsidRDefault="00113A77" w:rsidP="009F4BD4">
            <w:pPr>
              <w:pStyle w:val="Note"/>
              <w:rPr>
                <w:sz w:val="22"/>
                <w:szCs w:val="22"/>
              </w:rPr>
            </w:pPr>
            <w:r w:rsidRPr="00394E5D">
              <w:rPr>
                <w:i/>
                <w:iCs/>
                <w:sz w:val="22"/>
                <w:szCs w:val="22"/>
              </w:rPr>
              <w:t>f</w:t>
            </w:r>
            <w:r w:rsidRPr="00394E5D">
              <w:rPr>
                <w:sz w:val="22"/>
                <w:szCs w:val="22"/>
                <w:vertAlign w:val="subscript"/>
              </w:rPr>
              <w:t>sy</w:t>
            </w:r>
            <w:r w:rsidRPr="00394E5D">
              <w:rPr>
                <w:sz w:val="22"/>
                <w:szCs w:val="22"/>
              </w:rPr>
              <w:t>,</w:t>
            </w:r>
            <w:r w:rsidRPr="00394E5D">
              <w:rPr>
                <w:sz w:val="22"/>
                <w:szCs w:val="22"/>
                <w:vertAlign w:val="subscript"/>
              </w:rPr>
              <w:t>θs</w:t>
            </w:r>
          </w:p>
        </w:tc>
        <w:tc>
          <w:tcPr>
            <w:tcW w:w="8363" w:type="dxa"/>
          </w:tcPr>
          <w:p w14:paraId="5FB4A5B9" w14:textId="44A0491D" w:rsidR="00113A77" w:rsidRPr="00394E5D" w:rsidRDefault="00113A77" w:rsidP="009F4BD4">
            <w:pPr>
              <w:pStyle w:val="Note"/>
              <w:rPr>
                <w:b/>
                <w:sz w:val="22"/>
                <w:szCs w:val="22"/>
              </w:rPr>
            </w:pPr>
            <w:r w:rsidRPr="00394E5D">
              <w:rPr>
                <w:rFonts w:cs="Arial"/>
                <w:sz w:val="22"/>
                <w:szCs w:val="22"/>
              </w:rPr>
              <w:t>is the effective yield strength of reinforcing steel at temperature</w:t>
            </w:r>
            <w:r w:rsidRPr="00394E5D">
              <w:rPr>
                <w:sz w:val="22"/>
                <w:szCs w:val="22"/>
              </w:rPr>
              <w:t xml:space="preserve"> </w:t>
            </w:r>
            <w:r w:rsidRPr="00394E5D">
              <w:rPr>
                <w:sz w:val="22"/>
                <w:szCs w:val="22"/>
              </w:rPr>
              <w:sym w:font="Symbol" w:char="F071"/>
            </w:r>
            <w:r w:rsidRPr="00394E5D">
              <w:rPr>
                <w:sz w:val="22"/>
                <w:szCs w:val="22"/>
                <w:vertAlign w:val="subscript"/>
              </w:rPr>
              <w:t>s</w:t>
            </w:r>
            <w:r w:rsidRPr="00394E5D">
              <w:rPr>
                <w:sz w:val="22"/>
                <w:szCs w:val="22"/>
              </w:rPr>
              <w:t>;</w:t>
            </w:r>
          </w:p>
        </w:tc>
      </w:tr>
      <w:tr w:rsidR="00113A77" w:rsidRPr="00113A77" w14:paraId="1FC8099E" w14:textId="77777777" w:rsidTr="00BC3EE4">
        <w:tc>
          <w:tcPr>
            <w:tcW w:w="884" w:type="dxa"/>
            <w:vAlign w:val="center"/>
          </w:tcPr>
          <w:p w14:paraId="6A377976" w14:textId="7B9DF8B1" w:rsidR="00113A77" w:rsidRPr="00394E5D" w:rsidRDefault="00113A77" w:rsidP="009F4BD4">
            <w:pPr>
              <w:pStyle w:val="Note"/>
              <w:rPr>
                <w:i/>
                <w:sz w:val="22"/>
                <w:szCs w:val="22"/>
              </w:rPr>
            </w:pPr>
            <w:r w:rsidRPr="00394E5D">
              <w:rPr>
                <w:i/>
                <w:sz w:val="22"/>
                <w:szCs w:val="22"/>
              </w:rPr>
              <w:sym w:font="Symbol" w:char="F067"/>
            </w:r>
            <w:r w:rsidRPr="00394E5D">
              <w:rPr>
                <w:sz w:val="22"/>
                <w:szCs w:val="22"/>
                <w:vertAlign w:val="subscript"/>
              </w:rPr>
              <w:t>M,</w:t>
            </w:r>
            <w:r w:rsidR="00B266D4" w:rsidRPr="00394E5D">
              <w:rPr>
                <w:sz w:val="22"/>
                <w:szCs w:val="22"/>
                <w:vertAlign w:val="subscript"/>
              </w:rPr>
              <w:t>s,</w:t>
            </w:r>
            <w:r w:rsidRPr="00394E5D">
              <w:rPr>
                <w:sz w:val="22"/>
                <w:szCs w:val="22"/>
                <w:vertAlign w:val="subscript"/>
              </w:rPr>
              <w:t>fi</w:t>
            </w:r>
          </w:p>
        </w:tc>
        <w:tc>
          <w:tcPr>
            <w:tcW w:w="8363" w:type="dxa"/>
          </w:tcPr>
          <w:p w14:paraId="6D3B8772" w14:textId="141FB365" w:rsidR="00113A77" w:rsidRPr="00394E5D" w:rsidRDefault="00113A77" w:rsidP="009F4BD4">
            <w:pPr>
              <w:pStyle w:val="Note"/>
              <w:rPr>
                <w:sz w:val="22"/>
                <w:szCs w:val="22"/>
              </w:rPr>
            </w:pPr>
            <w:r w:rsidRPr="00394E5D">
              <w:rPr>
                <w:rFonts w:cs="Arial"/>
                <w:sz w:val="22"/>
                <w:szCs w:val="22"/>
              </w:rPr>
              <w:t>is the partial factor for the strength of reinforcing steel in the fire situation</w:t>
            </w:r>
            <w:r w:rsidRPr="00394E5D">
              <w:rPr>
                <w:sz w:val="22"/>
                <w:szCs w:val="22"/>
              </w:rPr>
              <w:t>;</w:t>
            </w:r>
          </w:p>
        </w:tc>
      </w:tr>
      <w:tr w:rsidR="00113A77" w:rsidRPr="00113A77" w14:paraId="22392517" w14:textId="77777777" w:rsidTr="00BC3EE4">
        <w:tc>
          <w:tcPr>
            <w:tcW w:w="884" w:type="dxa"/>
            <w:vAlign w:val="center"/>
          </w:tcPr>
          <w:p w14:paraId="012DF1B9" w14:textId="17F1C7C8" w:rsidR="00113A77" w:rsidRPr="00394E5D" w:rsidRDefault="00113A77" w:rsidP="009F4BD4">
            <w:pPr>
              <w:pStyle w:val="Note"/>
              <w:rPr>
                <w:i/>
                <w:sz w:val="22"/>
                <w:szCs w:val="22"/>
              </w:rPr>
            </w:pPr>
            <w:r w:rsidRPr="00394E5D">
              <w:rPr>
                <w:i/>
                <w:sz w:val="22"/>
                <w:szCs w:val="22"/>
              </w:rPr>
              <w:t>f</w:t>
            </w:r>
            <w:r w:rsidRPr="00394E5D">
              <w:rPr>
                <w:sz w:val="22"/>
                <w:szCs w:val="22"/>
                <w:vertAlign w:val="subscript"/>
              </w:rPr>
              <w:t>c</w:t>
            </w:r>
            <w:r w:rsidR="00C938A0" w:rsidRPr="00394E5D">
              <w:rPr>
                <w:sz w:val="22"/>
                <w:szCs w:val="22"/>
                <w:vertAlign w:val="subscript"/>
              </w:rPr>
              <w:t>k</w:t>
            </w:r>
          </w:p>
        </w:tc>
        <w:tc>
          <w:tcPr>
            <w:tcW w:w="8363" w:type="dxa"/>
          </w:tcPr>
          <w:p w14:paraId="5A9F096B" w14:textId="312321F1" w:rsidR="00113A77" w:rsidRPr="00394E5D" w:rsidRDefault="00113A77" w:rsidP="009F4BD4">
            <w:pPr>
              <w:pStyle w:val="Note"/>
              <w:rPr>
                <w:rFonts w:cs="Arial"/>
                <w:sz w:val="22"/>
                <w:szCs w:val="22"/>
              </w:rPr>
            </w:pPr>
            <w:r w:rsidRPr="00394E5D">
              <w:rPr>
                <w:rFonts w:cs="Arial"/>
                <w:sz w:val="22"/>
                <w:szCs w:val="22"/>
              </w:rPr>
              <w:t>is the characteristic value of the compressive cylinder strength of concrete at</w:t>
            </w:r>
            <w:r w:rsidRPr="00394E5D">
              <w:rPr>
                <w:sz w:val="22"/>
                <w:szCs w:val="22"/>
              </w:rPr>
              <w:t xml:space="preserve"> </w:t>
            </w:r>
            <w:r w:rsidRPr="00394E5D">
              <w:rPr>
                <w:rFonts w:cs="Arial"/>
                <w:sz w:val="22"/>
                <w:szCs w:val="22"/>
              </w:rPr>
              <w:t>20</w:t>
            </w:r>
            <w:r w:rsidR="004D3028">
              <w:rPr>
                <w:rFonts w:cs="Arial"/>
                <w:sz w:val="22"/>
                <w:szCs w:val="22"/>
              </w:rPr>
              <w:t xml:space="preserve"> °C</w:t>
            </w:r>
            <w:r w:rsidRPr="00394E5D">
              <w:rPr>
                <w:sz w:val="22"/>
                <w:szCs w:val="22"/>
              </w:rPr>
              <w:t xml:space="preserve"> </w:t>
            </w:r>
            <w:r w:rsidRPr="00394E5D">
              <w:rPr>
                <w:rFonts w:cs="Arial"/>
                <w:sz w:val="22"/>
                <w:szCs w:val="22"/>
              </w:rPr>
              <w:t>temperature</w:t>
            </w:r>
            <w:r w:rsidRPr="00394E5D">
              <w:rPr>
                <w:sz w:val="22"/>
                <w:szCs w:val="22"/>
              </w:rPr>
              <w:t>;</w:t>
            </w:r>
          </w:p>
        </w:tc>
      </w:tr>
      <w:tr w:rsidR="00113A77" w:rsidRPr="00113A77" w14:paraId="466418D2" w14:textId="77777777" w:rsidTr="00BC3EE4">
        <w:tc>
          <w:tcPr>
            <w:tcW w:w="884" w:type="dxa"/>
            <w:vAlign w:val="center"/>
          </w:tcPr>
          <w:p w14:paraId="340C34BE" w14:textId="6EFC3EA6" w:rsidR="00113A77" w:rsidRPr="00394E5D" w:rsidRDefault="00113A77" w:rsidP="009F4BD4">
            <w:pPr>
              <w:pStyle w:val="Note"/>
              <w:rPr>
                <w:i/>
                <w:sz w:val="22"/>
                <w:szCs w:val="22"/>
              </w:rPr>
            </w:pPr>
            <w:r w:rsidRPr="00394E5D">
              <w:rPr>
                <w:i/>
                <w:sz w:val="22"/>
                <w:szCs w:val="22"/>
              </w:rPr>
              <w:sym w:font="Symbol" w:char="F067"/>
            </w:r>
            <w:r w:rsidRPr="00394E5D">
              <w:rPr>
                <w:sz w:val="22"/>
                <w:szCs w:val="22"/>
                <w:vertAlign w:val="subscript"/>
              </w:rPr>
              <w:t>M,fi,c</w:t>
            </w:r>
          </w:p>
        </w:tc>
        <w:tc>
          <w:tcPr>
            <w:tcW w:w="8363" w:type="dxa"/>
          </w:tcPr>
          <w:p w14:paraId="53503091" w14:textId="146072FE" w:rsidR="00113A77" w:rsidRPr="00394E5D" w:rsidRDefault="00113A77" w:rsidP="009F4BD4">
            <w:pPr>
              <w:pStyle w:val="Note"/>
              <w:rPr>
                <w:rFonts w:cs="Arial"/>
                <w:sz w:val="22"/>
                <w:szCs w:val="22"/>
              </w:rPr>
            </w:pPr>
            <w:r w:rsidRPr="00394E5D">
              <w:rPr>
                <w:sz w:val="22"/>
                <w:szCs w:val="22"/>
              </w:rPr>
              <w:t>is the partial factor for the strength of concrete in the fire situation;</w:t>
            </w:r>
          </w:p>
        </w:tc>
      </w:tr>
      <w:tr w:rsidR="00113A77" w:rsidRPr="00113A77" w14:paraId="642E5811" w14:textId="77777777" w:rsidTr="00BC3EE4">
        <w:tc>
          <w:tcPr>
            <w:tcW w:w="884" w:type="dxa"/>
            <w:vAlign w:val="center"/>
          </w:tcPr>
          <w:p w14:paraId="046573DB" w14:textId="76FAA7BD" w:rsidR="00113A77" w:rsidRPr="00394E5D" w:rsidRDefault="00113A77" w:rsidP="009F4BD4">
            <w:pPr>
              <w:pStyle w:val="Note"/>
              <w:rPr>
                <w:i/>
                <w:sz w:val="22"/>
                <w:szCs w:val="22"/>
              </w:rPr>
            </w:pPr>
            <w:r w:rsidRPr="00394E5D">
              <w:rPr>
                <w:rFonts w:eastAsia="SymbolMT"/>
                <w:i/>
                <w:iCs/>
                <w:sz w:val="22"/>
                <w:szCs w:val="22"/>
              </w:rPr>
              <w:t>d</w:t>
            </w:r>
          </w:p>
        </w:tc>
        <w:tc>
          <w:tcPr>
            <w:tcW w:w="8363" w:type="dxa"/>
          </w:tcPr>
          <w:p w14:paraId="431A54A7" w14:textId="3CFEE947" w:rsidR="00113A77" w:rsidRPr="00394E5D" w:rsidRDefault="00113A77" w:rsidP="009F4BD4">
            <w:pPr>
              <w:pStyle w:val="Note"/>
              <w:rPr>
                <w:sz w:val="22"/>
                <w:szCs w:val="22"/>
              </w:rPr>
            </w:pPr>
            <w:r w:rsidRPr="00394E5D">
              <w:rPr>
                <w:rFonts w:eastAsia="SymbolMT"/>
                <w:sz w:val="22"/>
                <w:szCs w:val="22"/>
              </w:rPr>
              <w:t xml:space="preserve">is the distance between the centre of the reinforcing mesh (median plane) and the top side of the composite slab, as illustrated in Figure </w:t>
            </w:r>
            <w:r w:rsidRPr="00394E5D">
              <w:rPr>
                <w:iCs/>
                <w:sz w:val="22"/>
                <w:szCs w:val="22"/>
              </w:rPr>
              <w:t>G</w:t>
            </w:r>
            <w:r w:rsidRPr="00394E5D">
              <w:rPr>
                <w:rFonts w:eastAsia="SymbolMT"/>
                <w:sz w:val="22"/>
                <w:szCs w:val="22"/>
              </w:rPr>
              <w:t>.4;</w:t>
            </w:r>
          </w:p>
        </w:tc>
      </w:tr>
      <w:tr w:rsidR="00113A77" w:rsidRPr="00113A77" w14:paraId="6F109D0D" w14:textId="77777777" w:rsidTr="00BC3EE4">
        <w:tc>
          <w:tcPr>
            <w:tcW w:w="884" w:type="dxa"/>
            <w:vAlign w:val="center"/>
          </w:tcPr>
          <w:p w14:paraId="4411E35D" w14:textId="234FAF23" w:rsidR="00113A77" w:rsidRPr="00394E5D" w:rsidRDefault="00113A77" w:rsidP="009F4BD4">
            <w:pPr>
              <w:pStyle w:val="Note"/>
              <w:rPr>
                <w:rFonts w:eastAsia="SymbolMT"/>
                <w:i/>
                <w:iCs/>
                <w:sz w:val="22"/>
                <w:szCs w:val="22"/>
              </w:rPr>
            </w:pPr>
            <w:r w:rsidRPr="00394E5D">
              <w:rPr>
                <w:i/>
                <w:sz w:val="22"/>
                <w:szCs w:val="22"/>
              </w:rPr>
              <w:t>α</w:t>
            </w:r>
            <w:r w:rsidRPr="00394E5D">
              <w:rPr>
                <w:sz w:val="22"/>
                <w:szCs w:val="22"/>
                <w:vertAlign w:val="subscript"/>
              </w:rPr>
              <w:t>slab</w:t>
            </w:r>
          </w:p>
        </w:tc>
        <w:tc>
          <w:tcPr>
            <w:tcW w:w="8363" w:type="dxa"/>
          </w:tcPr>
          <w:p w14:paraId="7D4C316A" w14:textId="48C415CF" w:rsidR="00113A77" w:rsidRPr="00394E5D" w:rsidRDefault="00113A77" w:rsidP="009F4BD4">
            <w:pPr>
              <w:pStyle w:val="Note"/>
              <w:rPr>
                <w:rFonts w:eastAsia="SymbolMT"/>
                <w:sz w:val="22"/>
                <w:szCs w:val="22"/>
              </w:rPr>
            </w:pPr>
            <w:r w:rsidRPr="00394E5D">
              <w:rPr>
                <w:sz w:val="22"/>
                <w:szCs w:val="22"/>
              </w:rPr>
              <w:t xml:space="preserve">is a coefficient that allows for the assumption of a rectangular stress block when designing composite slabs, </w:t>
            </w:r>
            <w:r w:rsidRPr="00394E5D">
              <w:rPr>
                <w:i/>
                <w:sz w:val="22"/>
                <w:szCs w:val="22"/>
              </w:rPr>
              <w:t>α</w:t>
            </w:r>
            <w:r w:rsidRPr="00394E5D">
              <w:rPr>
                <w:sz w:val="22"/>
                <w:szCs w:val="22"/>
                <w:vertAlign w:val="subscript"/>
              </w:rPr>
              <w:t>slab</w:t>
            </w:r>
            <w:r w:rsidRPr="00394E5D">
              <w:rPr>
                <w:sz w:val="22"/>
                <w:szCs w:val="22"/>
              </w:rPr>
              <w:t xml:space="preserve"> = 0,85.</w:t>
            </w:r>
          </w:p>
        </w:tc>
      </w:tr>
    </w:tbl>
    <w:p w14:paraId="5CF04312" w14:textId="0849F1FE" w:rsidR="00F825B4" w:rsidRDefault="00F825B4">
      <w: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1379B0" w14:paraId="0DDA4B71" w14:textId="77777777" w:rsidTr="00D7317F">
        <w:tc>
          <w:tcPr>
            <w:tcW w:w="4870" w:type="dxa"/>
          </w:tcPr>
          <w:p w14:paraId="0DC9DB42" w14:textId="7A4CB495" w:rsidR="00127B2A" w:rsidRDefault="006632FC" w:rsidP="00F96CD7">
            <w:pPr>
              <w:pStyle w:val="BodyText"/>
              <w:jc w:val="center"/>
            </w:pPr>
            <w:r>
              <w:rPr>
                <w:noProof/>
              </w:rPr>
              <w:fldChar w:fldCharType="begin"/>
            </w:r>
            <w:r>
              <w:rPr>
                <w:noProof/>
              </w:rPr>
              <w:instrText xml:space="preserve"> INCLUDEPICTURE  "Y:\\STD_MGT\\STDDEL\\PRODUCTION\\Standards\\00250\\218\\41_e_dr\\G003a.tif"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"Y:\\STD_MGT\\STDDEL\\PRODUCTION\\Standards\\00250\\218\\41_e_dr\\G003a.tif"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1994-1-2.zip.7bf\\41_e_dr\\G003a.tif" \* MERGEFORMATINET</w:instrText>
            </w:r>
            <w:r w:rsidR="006973E4">
              <w:rPr>
                <w:noProof/>
              </w:rPr>
              <w:instrText xml:space="preserve"> </w:instrText>
            </w:r>
            <w:r w:rsidR="006973E4">
              <w:rPr>
                <w:noProof/>
              </w:rPr>
              <w:fldChar w:fldCharType="separate"/>
            </w:r>
            <w:r w:rsidR="006973E4">
              <w:rPr>
                <w:noProof/>
              </w:rPr>
              <w:pict w14:anchorId="3BE2791A">
                <v:shape id="_x0000_i1444" type="#_x0000_t75" style="width:188.25pt;height:104.25pt">
                  <v:imagedata r:id="rId845" r:href="rId846"/>
                </v:shape>
              </w:pict>
            </w:r>
            <w:r w:rsidR="006973E4">
              <w:rPr>
                <w:noProof/>
              </w:rPr>
              <w:fldChar w:fldCharType="end"/>
            </w:r>
            <w:r w:rsidR="00F91CE9">
              <w:rPr>
                <w:noProof/>
              </w:rPr>
              <w:fldChar w:fldCharType="end"/>
            </w:r>
            <w:r>
              <w:rPr>
                <w:noProof/>
              </w:rPr>
              <w:fldChar w:fldCharType="end"/>
            </w:r>
          </w:p>
        </w:tc>
        <w:tc>
          <w:tcPr>
            <w:tcW w:w="4871" w:type="dxa"/>
          </w:tcPr>
          <w:p w14:paraId="13ED336B" w14:textId="37E7C9A7" w:rsidR="00127B2A" w:rsidRDefault="006632FC" w:rsidP="00135A8E">
            <w:pPr>
              <w:pStyle w:val="BodyText"/>
              <w:jc w:val="center"/>
            </w:pPr>
            <w:r>
              <w:rPr>
                <w:noProof/>
              </w:rPr>
              <w:fldChar w:fldCharType="begin"/>
            </w:r>
            <w:r>
              <w:rPr>
                <w:noProof/>
              </w:rPr>
              <w:instrText xml:space="preserve"> INCLUDEPICTURE  "Y:\\STD_MGT\\STDDEL\\PRODUCTION\\Standards\\00250\\218\\41_e_dr\\G003b.tif"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"Y:\\STD_MGT\\STDDEL\\PRODUCTION\\Standards\\00250\\218\\41_e_dr\\G003b.tif"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1994-1-2.zip.7bf\\41_e_dr\\G003b.tif" \* MERGEFORMATINET</w:instrText>
            </w:r>
            <w:r w:rsidR="006973E4">
              <w:rPr>
                <w:noProof/>
              </w:rPr>
              <w:instrText xml:space="preserve"> </w:instrText>
            </w:r>
            <w:r w:rsidR="006973E4">
              <w:rPr>
                <w:noProof/>
              </w:rPr>
              <w:fldChar w:fldCharType="separate"/>
            </w:r>
            <w:r w:rsidR="006973E4">
              <w:rPr>
                <w:noProof/>
              </w:rPr>
              <w:pict w14:anchorId="25B8A6E8">
                <v:shape id="_x0000_i1445" type="#_x0000_t75" style="width:189.75pt;height:104.25pt">
                  <v:imagedata r:id="rId847" r:href="rId848"/>
                </v:shape>
              </w:pict>
            </w:r>
            <w:r w:rsidR="006973E4">
              <w:rPr>
                <w:noProof/>
              </w:rPr>
              <w:fldChar w:fldCharType="end"/>
            </w:r>
            <w:r w:rsidR="00F91CE9">
              <w:rPr>
                <w:noProof/>
              </w:rPr>
              <w:fldChar w:fldCharType="end"/>
            </w:r>
            <w:r>
              <w:rPr>
                <w:noProof/>
              </w:rPr>
              <w:fldChar w:fldCharType="end"/>
            </w:r>
          </w:p>
        </w:tc>
      </w:tr>
      <w:tr w:rsidR="001379B0" w14:paraId="2A6B22DB" w14:textId="77777777" w:rsidTr="00D7317F">
        <w:tc>
          <w:tcPr>
            <w:tcW w:w="4870" w:type="dxa"/>
          </w:tcPr>
          <w:p w14:paraId="2618E256" w14:textId="6680722F" w:rsidR="001379B0" w:rsidRDefault="001379B0" w:rsidP="00F96CD7">
            <w:pPr>
              <w:pStyle w:val="BodyText"/>
              <w:jc w:val="center"/>
              <w:rPr>
                <w:noProof/>
              </w:rPr>
            </w:pPr>
            <w:r>
              <w:t>A)</w:t>
            </w:r>
          </w:p>
        </w:tc>
        <w:tc>
          <w:tcPr>
            <w:tcW w:w="4871" w:type="dxa"/>
          </w:tcPr>
          <w:p w14:paraId="23AFCD7E" w14:textId="0A1457C8" w:rsidR="001379B0" w:rsidRDefault="001379B0" w:rsidP="00F96CD7">
            <w:pPr>
              <w:pStyle w:val="BodyText"/>
              <w:jc w:val="center"/>
              <w:rPr>
                <w:noProof/>
              </w:rPr>
            </w:pPr>
            <w:r>
              <w:t>B)</w:t>
            </w:r>
          </w:p>
        </w:tc>
      </w:tr>
    </w:tbl>
    <w:p w14:paraId="79B674C1" w14:textId="542509B2" w:rsidR="007E50EF" w:rsidRDefault="00135A8E" w:rsidP="00D7317F">
      <w:pPr>
        <w:pStyle w:val="BodyText"/>
        <w:spacing w:after="0"/>
        <w:rPr>
          <w:b/>
          <w:bCs/>
          <w:sz w:val="20"/>
          <w:szCs w:val="18"/>
        </w:rPr>
      </w:pPr>
      <w:r w:rsidRPr="00F96CD7">
        <w:rPr>
          <w:b/>
          <w:bCs/>
          <w:sz w:val="20"/>
          <w:szCs w:val="18"/>
        </w:rPr>
        <w:t>K</w:t>
      </w:r>
      <w:r>
        <w:rPr>
          <w:b/>
          <w:bCs/>
          <w:sz w:val="20"/>
          <w:szCs w:val="18"/>
        </w:rPr>
        <w:t>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320"/>
      </w:tblGrid>
      <w:tr w:rsidR="00135A8E" w14:paraId="428B6285" w14:textId="77777777" w:rsidTr="00D7317F">
        <w:tc>
          <w:tcPr>
            <w:tcW w:w="421" w:type="dxa"/>
          </w:tcPr>
          <w:p w14:paraId="75BD218F" w14:textId="48F19770" w:rsidR="00135A8E" w:rsidRPr="00D7317F" w:rsidRDefault="00135A8E" w:rsidP="00F825B4">
            <w:pPr>
              <w:pStyle w:val="BodyText"/>
              <w:spacing w:before="0" w:after="60"/>
              <w:rPr>
                <w:sz w:val="20"/>
                <w:szCs w:val="18"/>
              </w:rPr>
            </w:pPr>
            <w:r w:rsidRPr="00D7317F">
              <w:rPr>
                <w:sz w:val="20"/>
                <w:szCs w:val="18"/>
              </w:rPr>
              <w:t>A</w:t>
            </w:r>
          </w:p>
        </w:tc>
        <w:tc>
          <w:tcPr>
            <w:tcW w:w="9320" w:type="dxa"/>
          </w:tcPr>
          <w:p w14:paraId="73BD5C50" w14:textId="6EB859B6" w:rsidR="00135A8E" w:rsidRDefault="00F825B4" w:rsidP="00F825B4">
            <w:pPr>
              <w:pStyle w:val="BodyText"/>
              <w:spacing w:before="0" w:after="60"/>
              <w:rPr>
                <w:b/>
                <w:bCs/>
                <w:sz w:val="20"/>
                <w:szCs w:val="18"/>
              </w:rPr>
            </w:pPr>
            <w:r>
              <w:rPr>
                <w:sz w:val="20"/>
                <w:szCs w:val="18"/>
              </w:rPr>
              <w:t>s</w:t>
            </w:r>
            <w:r w:rsidR="00135A8E" w:rsidRPr="00F96CD7">
              <w:rPr>
                <w:sz w:val="20"/>
                <w:szCs w:val="18"/>
              </w:rPr>
              <w:t>horter side cross-section (parallel to the shorter dimension of the floor design zone)</w:t>
            </w:r>
          </w:p>
        </w:tc>
      </w:tr>
      <w:tr w:rsidR="00135A8E" w14:paraId="45A1A192" w14:textId="77777777" w:rsidTr="00D7317F">
        <w:tc>
          <w:tcPr>
            <w:tcW w:w="421" w:type="dxa"/>
          </w:tcPr>
          <w:p w14:paraId="784F7316" w14:textId="6D4DCA7F" w:rsidR="00135A8E" w:rsidRPr="00D7317F" w:rsidRDefault="00135A8E" w:rsidP="00F825B4">
            <w:pPr>
              <w:pStyle w:val="BodyText"/>
              <w:spacing w:before="0" w:after="60"/>
              <w:rPr>
                <w:sz w:val="20"/>
                <w:szCs w:val="18"/>
              </w:rPr>
            </w:pPr>
            <w:r w:rsidRPr="00D7317F">
              <w:rPr>
                <w:sz w:val="20"/>
                <w:szCs w:val="18"/>
              </w:rPr>
              <w:t>B</w:t>
            </w:r>
          </w:p>
        </w:tc>
        <w:tc>
          <w:tcPr>
            <w:tcW w:w="9320" w:type="dxa"/>
          </w:tcPr>
          <w:p w14:paraId="1AFF0CFA" w14:textId="604704EB" w:rsidR="00135A8E" w:rsidRDefault="00F825B4" w:rsidP="00F825B4">
            <w:pPr>
              <w:pStyle w:val="BodyText"/>
              <w:spacing w:before="0" w:after="60"/>
              <w:rPr>
                <w:b/>
                <w:bCs/>
                <w:sz w:val="20"/>
                <w:szCs w:val="18"/>
              </w:rPr>
            </w:pPr>
            <w:r>
              <w:rPr>
                <w:sz w:val="20"/>
                <w:szCs w:val="18"/>
              </w:rPr>
              <w:t>l</w:t>
            </w:r>
            <w:r w:rsidR="00135A8E" w:rsidRPr="00F96CD7">
              <w:rPr>
                <w:sz w:val="20"/>
                <w:szCs w:val="18"/>
              </w:rPr>
              <w:t>onger side cross-section (parallel to the longer dimension of the floor design zone)</w:t>
            </w:r>
          </w:p>
        </w:tc>
      </w:tr>
    </w:tbl>
    <w:p w14:paraId="2CAAFDD7" w14:textId="4BCEA577" w:rsidR="006A0B24" w:rsidRPr="00EB4487" w:rsidRDefault="006A0B24" w:rsidP="00DC4821">
      <w:pPr>
        <w:pStyle w:val="Figuretitle"/>
      </w:pPr>
      <w:r w:rsidRPr="00EB4487">
        <w:t xml:space="preserve">Figure </w:t>
      </w:r>
      <w:r w:rsidRPr="00EB4487">
        <w:rPr>
          <w:bCs/>
        </w:rPr>
        <w:t>G</w:t>
      </w:r>
      <w:r w:rsidRPr="00EB4487">
        <w:t>.3</w:t>
      </w:r>
      <w:r w:rsidR="00DC4821">
        <w:t xml:space="preserve"> </w:t>
      </w:r>
      <w:r w:rsidR="00DC4821">
        <w:rPr>
          <w:color w:val="000000"/>
        </w:rPr>
        <w:t>—</w:t>
      </w:r>
      <w:r w:rsidRPr="00EB4487">
        <w:t xml:space="preserve"> Forces and dimensions for the sagging moment resistance of a composite slab</w:t>
      </w:r>
    </w:p>
    <w:p w14:paraId="36AC65D4" w14:textId="135AA37D" w:rsidR="00645C9F" w:rsidRDefault="00645C9F" w:rsidP="00F96CD7">
      <w:pPr>
        <w:pStyle w:val="BodyText"/>
        <w:jc w:val="center"/>
      </w:pPr>
    </w:p>
    <w:p w14:paraId="56F009C3" w14:textId="4299F2EF" w:rsidR="00383857" w:rsidRDefault="006632FC" w:rsidP="00D63DA3">
      <w:pPr>
        <w:pStyle w:val="BodyText"/>
        <w:keepNext/>
        <w:keepLines/>
        <w:jc w:val="center"/>
      </w:pPr>
      <w:r>
        <w:rPr>
          <w:noProof/>
        </w:rPr>
        <w:lastRenderedPageBreak/>
        <w:fldChar w:fldCharType="begin"/>
      </w:r>
      <w:r>
        <w:rPr>
          <w:noProof/>
        </w:rPr>
        <w:instrText xml:space="preserve"> INCLUDEPICTURE  "Y:\\STD_MGT\\STDDEL\\PRODUCTION\\Standards\\00250\\218\\41_e_dr\\G004.tif"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"Y:\\STD_MGT\\STDDEL\\PRODUCTION\\Standards\\00250\\218\\41_e_dr\\G004.tif"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1994-1-2.zip.7bf\\41_e_dr\\G004.tif" \* MERGEFORMATINET</w:instrText>
      </w:r>
      <w:r w:rsidR="006973E4">
        <w:rPr>
          <w:noProof/>
        </w:rPr>
        <w:instrText xml:space="preserve"> </w:instrText>
      </w:r>
      <w:r w:rsidR="006973E4">
        <w:rPr>
          <w:noProof/>
        </w:rPr>
        <w:fldChar w:fldCharType="separate"/>
      </w:r>
      <w:r w:rsidR="006973E4">
        <w:rPr>
          <w:noProof/>
        </w:rPr>
        <w:pict w14:anchorId="13DA8E83">
          <v:shape id="_x0000_i1446" type="#_x0000_t75" style="width:189.75pt;height:69pt">
            <v:imagedata r:id="rId849" r:href="rId850"/>
          </v:shape>
        </w:pict>
      </w:r>
      <w:r w:rsidR="006973E4">
        <w:rPr>
          <w:noProof/>
        </w:rPr>
        <w:fldChar w:fldCharType="end"/>
      </w:r>
      <w:r w:rsidR="00F91CE9">
        <w:rPr>
          <w:noProof/>
        </w:rPr>
        <w:fldChar w:fldCharType="end"/>
      </w:r>
      <w:r>
        <w:rPr>
          <w:noProof/>
        </w:rPr>
        <w:fldChar w:fldCharType="end"/>
      </w:r>
    </w:p>
    <w:p w14:paraId="3606365E" w14:textId="77777777" w:rsidR="00845429" w:rsidRPr="00EB4487" w:rsidRDefault="00845429" w:rsidP="00F96CD7">
      <w:pPr>
        <w:pStyle w:val="BodyText"/>
        <w:jc w:val="center"/>
      </w:pPr>
    </w:p>
    <w:p w14:paraId="2623A27B" w14:textId="4B1824EB" w:rsidR="006A0B24" w:rsidRPr="00EB4487" w:rsidRDefault="006A0B24" w:rsidP="00DC4821">
      <w:pPr>
        <w:pStyle w:val="Figuretitle"/>
        <w:rPr>
          <w:rFonts w:cstheme="minorHAnsi"/>
          <w:iCs/>
          <w:lang w:val="en-US"/>
        </w:rPr>
      </w:pPr>
      <w:r w:rsidRPr="00EB4487">
        <w:rPr>
          <w:color w:val="000000"/>
          <w:lang w:val="en-US"/>
        </w:rPr>
        <w:t xml:space="preserve">Figure </w:t>
      </w:r>
      <w:r w:rsidRPr="00EB4487">
        <w:rPr>
          <w:bCs/>
        </w:rPr>
        <w:t>G</w:t>
      </w:r>
      <w:r w:rsidRPr="00EB4487">
        <w:rPr>
          <w:color w:val="000000"/>
          <w:lang w:val="en-US"/>
        </w:rPr>
        <w:t>.4</w:t>
      </w:r>
      <w:r w:rsidR="00DC4821">
        <w:rPr>
          <w:color w:val="000000"/>
          <w:lang w:val="en-US"/>
        </w:rPr>
        <w:t xml:space="preserve"> </w:t>
      </w:r>
      <w:r w:rsidR="00DC4821">
        <w:rPr>
          <w:color w:val="000000"/>
        </w:rPr>
        <w:t xml:space="preserve">— </w:t>
      </w:r>
      <w:r w:rsidRPr="00EB4487">
        <w:rPr>
          <w:lang w:val="en-US"/>
        </w:rPr>
        <w:t xml:space="preserve">Definition of dimension </w:t>
      </w:r>
      <w:r w:rsidRPr="00EB4487">
        <w:rPr>
          <w:i/>
          <w:lang w:val="en-US"/>
        </w:rPr>
        <w:t>d</w:t>
      </w:r>
    </w:p>
    <w:p w14:paraId="2EE267F8" w14:textId="21FA99DA" w:rsidR="00DC4821" w:rsidRPr="00EB4487" w:rsidRDefault="006A0B24" w:rsidP="00DC4821">
      <w:pPr>
        <w:pStyle w:val="BodyText"/>
      </w:pPr>
      <w:r w:rsidRPr="00EB4487">
        <w:t>(3) The sagging moment resistance of a composite slab per unit width under bending about the longer side cross-section of the floor design zone may be obtained from</w:t>
      </w:r>
      <w:r w:rsidR="00096FA6">
        <w:t xml:space="preserve"> Formula (G.7)</w:t>
      </w:r>
      <w:r w:rsidRPr="00EB4487">
        <w:t>:</w:t>
      </w:r>
      <w:r w:rsidR="00DC4821">
        <w:tab/>
      </w:r>
    </w:p>
    <w:p w14:paraId="2CCACA65" w14:textId="41350D9E" w:rsidR="006A0B24" w:rsidRPr="00DC4821" w:rsidRDefault="00F825B4" w:rsidP="00B266D4">
      <w:pPr>
        <w:pStyle w:val="Formula"/>
        <w:rPr>
          <w:rFonts w:asciiTheme="majorHAnsi" w:hAnsiTheme="majorHAnsi"/>
          <w:color w:val="000000"/>
          <w:lang w:val="en-US"/>
        </w:rPr>
      </w:pPr>
      <w:r w:rsidRPr="00F825B4">
        <w:rPr>
          <w:position w:val="-34"/>
        </w:rPr>
        <w:object w:dxaOrig="2860" w:dyaOrig="800" w14:anchorId="03FC9164">
          <v:shape id="_x0000_i1447" type="#_x0000_t75" style="width:143.25pt;height:39.75pt" o:ole="">
            <v:imagedata r:id="rId851" o:title=""/>
          </v:shape>
          <o:OLEObject Type="Embed" ProgID="Equation.DSMT4" ShapeID="_x0000_i1447" DrawAspect="Content" ObjectID="_1772538128" r:id="rId852"/>
        </w:object>
      </w:r>
      <w:r w:rsidR="00DC4821">
        <w:tab/>
      </w:r>
      <w:r w:rsidR="006A0B24" w:rsidRPr="00EB4487">
        <w:rPr>
          <w:rFonts w:asciiTheme="majorHAnsi" w:hAnsiTheme="majorHAnsi"/>
          <w:color w:val="000000"/>
          <w:lang w:val="en-US"/>
        </w:rPr>
        <w:t>(</w:t>
      </w:r>
      <w:r w:rsidR="006A0B24" w:rsidRPr="00EB4487">
        <w:rPr>
          <w:rFonts w:asciiTheme="majorHAnsi" w:hAnsiTheme="majorHAnsi"/>
          <w:iCs/>
          <w:color w:val="000000"/>
        </w:rPr>
        <w:t>G</w:t>
      </w:r>
      <w:r w:rsidR="006A0B24" w:rsidRPr="00EB4487">
        <w:rPr>
          <w:rFonts w:asciiTheme="majorHAnsi" w:hAnsiTheme="majorHAnsi"/>
          <w:color w:val="000000"/>
          <w:lang w:val="en-US"/>
        </w:rPr>
        <w:t>.</w:t>
      </w:r>
      <w:r w:rsidR="00096FA6">
        <w:rPr>
          <w:rFonts w:asciiTheme="majorHAnsi" w:hAnsiTheme="majorHAnsi"/>
          <w:color w:val="000000"/>
          <w:lang w:val="en-US"/>
        </w:rPr>
        <w:t>7</w:t>
      </w:r>
      <w:r w:rsidR="006A0B24" w:rsidRPr="00EB4487">
        <w:rPr>
          <w:rFonts w:asciiTheme="majorHAnsi" w:hAnsiTheme="majorHAnsi"/>
          <w:color w:val="000000"/>
          <w:lang w:val="en-US"/>
        </w:rPr>
        <w:t>)</w:t>
      </w:r>
    </w:p>
    <w:p w14:paraId="4FC6D303" w14:textId="786CFCD8" w:rsidR="00DC4821" w:rsidRPr="00EB4487" w:rsidRDefault="006A0B24" w:rsidP="00DC4821">
      <w:pPr>
        <w:pStyle w:val="BodyText"/>
      </w:pPr>
      <w:r w:rsidRPr="00EB4487">
        <w:t>(4) The overall enhancement factor e due to activation of tensile membrane action should be determined from:</w:t>
      </w:r>
      <w:r w:rsidR="00DC4821">
        <w:tab/>
      </w:r>
    </w:p>
    <w:p w14:paraId="307C4234" w14:textId="66C7B77D" w:rsidR="006A0B24" w:rsidRPr="00EB4487" w:rsidRDefault="00F825B4" w:rsidP="00DC4821">
      <w:pPr>
        <w:pStyle w:val="Formula"/>
        <w:rPr>
          <w:rFonts w:asciiTheme="majorHAnsi" w:hAnsiTheme="majorHAnsi"/>
        </w:rPr>
      </w:pPr>
      <w:r w:rsidRPr="00F825B4">
        <w:rPr>
          <w:position w:val="-30"/>
        </w:rPr>
        <w:object w:dxaOrig="3680" w:dyaOrig="700" w14:anchorId="571A3129">
          <v:shape id="_x0000_i1448" type="#_x0000_t75" style="width:183.75pt;height:35.25pt" o:ole="">
            <v:imagedata r:id="rId853" o:title=""/>
          </v:shape>
          <o:OLEObject Type="Embed" ProgID="Equation.DSMT4" ShapeID="_x0000_i1448" DrawAspect="Content" ObjectID="_1772538129" r:id="rId854"/>
        </w:object>
      </w:r>
      <w:r w:rsidR="00DC4821">
        <w:tab/>
      </w:r>
      <w:r w:rsidR="006A0B24" w:rsidRPr="00EB4487">
        <w:rPr>
          <w:rFonts w:asciiTheme="majorHAnsi" w:hAnsiTheme="majorHAnsi"/>
          <w:color w:val="000000"/>
        </w:rPr>
        <w:t>(</w:t>
      </w:r>
      <w:r w:rsidR="006A0B24" w:rsidRPr="00EB4487">
        <w:rPr>
          <w:rFonts w:asciiTheme="majorHAnsi" w:hAnsiTheme="majorHAnsi"/>
          <w:iCs/>
          <w:color w:val="000000"/>
        </w:rPr>
        <w:t>G</w:t>
      </w:r>
      <w:r w:rsidR="006A0B24" w:rsidRPr="00EB4487">
        <w:rPr>
          <w:rFonts w:asciiTheme="majorHAnsi" w:hAnsiTheme="majorHAnsi"/>
          <w:color w:val="000000"/>
        </w:rPr>
        <w:t>.</w:t>
      </w:r>
      <w:r w:rsidR="00096FA6">
        <w:rPr>
          <w:rFonts w:asciiTheme="majorHAnsi" w:hAnsiTheme="majorHAnsi"/>
          <w:color w:val="000000"/>
        </w:rPr>
        <w:t>8</w:t>
      </w:r>
      <w:r w:rsidR="006A0B24" w:rsidRPr="00EB4487">
        <w:rPr>
          <w:rFonts w:asciiTheme="majorHAnsi" w:hAnsiTheme="majorHAnsi"/>
          <w:color w:val="000000"/>
        </w:rPr>
        <w:t>)</w:t>
      </w:r>
    </w:p>
    <w:p w14:paraId="31E5C576" w14:textId="5E43F477" w:rsidR="007D5525" w:rsidRDefault="005852F2" w:rsidP="005852F2">
      <w:pPr>
        <w:pStyle w:val="BodyText"/>
      </w:pPr>
      <w:r>
        <w:t>w</w:t>
      </w:r>
      <w:r w:rsidR="006A0B24" w:rsidRPr="00EB4487">
        <w:t xml:space="preserve">here </w:t>
      </w:r>
      <w:r w:rsidR="007D5525">
        <w:tab/>
      </w:r>
    </w:p>
    <w:p w14:paraId="0499BA90" w14:textId="025ADFAC" w:rsidR="008D0715" w:rsidRPr="008D0715" w:rsidRDefault="00F825B4" w:rsidP="00AC4E5C">
      <w:pPr>
        <w:pStyle w:val="Formula"/>
      </w:pPr>
      <w:r w:rsidRPr="00F825B4">
        <w:rPr>
          <w:position w:val="-32"/>
        </w:rPr>
        <w:object w:dxaOrig="5880" w:dyaOrig="740" w14:anchorId="4C7684F4">
          <v:shape id="_x0000_i1449" type="#_x0000_t75" style="width:294pt;height:36.75pt" o:ole="">
            <v:imagedata r:id="rId855" o:title=""/>
          </v:shape>
          <o:OLEObject Type="Embed" ProgID="Equation.DSMT4" ShapeID="_x0000_i1449" DrawAspect="Content" ObjectID="_1772538130" r:id="rId856"/>
        </w:object>
      </w:r>
    </w:p>
    <w:p w14:paraId="0A39BEDF" w14:textId="232E8B27" w:rsidR="008D0715" w:rsidRDefault="00F825B4" w:rsidP="008D0715">
      <w:pPr>
        <w:pStyle w:val="Formula"/>
      </w:pPr>
      <w:r w:rsidRPr="00F825B4">
        <w:rPr>
          <w:position w:val="-38"/>
        </w:rPr>
        <w:object w:dxaOrig="3720" w:dyaOrig="859" w14:anchorId="6697EDD5">
          <v:shape id="_x0000_i1450" type="#_x0000_t75" style="width:186pt;height:42.75pt" o:ole="">
            <v:imagedata r:id="rId857" o:title=""/>
          </v:shape>
          <o:OLEObject Type="Embed" ProgID="Equation.DSMT4" ShapeID="_x0000_i1450" DrawAspect="Content" ObjectID="_1772538131" r:id="rId858"/>
        </w:object>
      </w:r>
    </w:p>
    <w:p w14:paraId="36977ECC" w14:textId="3EF11DDB" w:rsidR="008D0715" w:rsidRDefault="00F825B4" w:rsidP="008D0715">
      <w:pPr>
        <w:pStyle w:val="Formula"/>
      </w:pPr>
      <w:r w:rsidRPr="00F825B4">
        <w:rPr>
          <w:position w:val="-22"/>
        </w:rPr>
        <w:object w:dxaOrig="3700" w:dyaOrig="620" w14:anchorId="7EBFAEAB">
          <v:shape id="_x0000_i1451" type="#_x0000_t75" style="width:185.25pt;height:30.75pt" o:ole="">
            <v:imagedata r:id="rId859" o:title=""/>
          </v:shape>
          <o:OLEObject Type="Embed" ProgID="Equation.DSMT4" ShapeID="_x0000_i1451" DrawAspect="Content" ObjectID="_1772538132" r:id="rId860"/>
        </w:object>
      </w:r>
    </w:p>
    <w:p w14:paraId="000E1D01" w14:textId="1B6C29C1" w:rsidR="008D0715" w:rsidRPr="008D0715" w:rsidRDefault="00F825B4" w:rsidP="002C11C3">
      <w:pPr>
        <w:pStyle w:val="Formula"/>
      </w:pPr>
      <w:r w:rsidRPr="00F825B4">
        <w:rPr>
          <w:position w:val="-36"/>
        </w:rPr>
        <w:object w:dxaOrig="2600" w:dyaOrig="760" w14:anchorId="4AA48E8C">
          <v:shape id="_x0000_i1452" type="#_x0000_t75" style="width:130.5pt;height:38.25pt" o:ole="">
            <v:imagedata r:id="rId861" o:title=""/>
          </v:shape>
          <o:OLEObject Type="Embed" ProgID="Equation.DSMT4" ShapeID="_x0000_i1452" DrawAspect="Content" ObjectID="_1772538133" r:id="rId862"/>
        </w:object>
      </w:r>
    </w:p>
    <w:p w14:paraId="04AA1905" w14:textId="1E3B7566" w:rsidR="006A0B24" w:rsidRDefault="00D86C45" w:rsidP="002C11C3">
      <w:pPr>
        <w:pStyle w:val="BodyText"/>
      </w:pPr>
      <w:r>
        <w:t>i</w:t>
      </w:r>
      <w:r w:rsidR="006A0B24" w:rsidRPr="00EB4487">
        <w:t>n which</w:t>
      </w:r>
    </w:p>
    <w:p w14:paraId="18942190" w14:textId="5FDFD06F" w:rsidR="002C11C3" w:rsidRDefault="00F825B4" w:rsidP="002C11C3">
      <w:pPr>
        <w:pStyle w:val="Formula"/>
      </w:pPr>
      <w:r w:rsidRPr="00F825B4">
        <w:rPr>
          <w:position w:val="-32"/>
        </w:rPr>
        <w:object w:dxaOrig="1579" w:dyaOrig="740" w14:anchorId="64E8A7E7">
          <v:shape id="_x0000_i1453" type="#_x0000_t75" style="width:78.75pt;height:36.75pt" o:ole="">
            <v:imagedata r:id="rId863" o:title=""/>
          </v:shape>
          <o:OLEObject Type="Embed" ProgID="Equation.DSMT4" ShapeID="_x0000_i1453" DrawAspect="Content" ObjectID="_1772538134" r:id="rId864"/>
        </w:object>
      </w:r>
    </w:p>
    <w:p w14:paraId="7C5B84B7" w14:textId="2B45F59C" w:rsidR="002C11C3" w:rsidRDefault="00F825B4" w:rsidP="002C11C3">
      <w:pPr>
        <w:pStyle w:val="Formula"/>
      </w:pPr>
      <w:r w:rsidRPr="00F825B4">
        <w:rPr>
          <w:position w:val="-32"/>
        </w:rPr>
        <w:object w:dxaOrig="1579" w:dyaOrig="740" w14:anchorId="7E34C9D3">
          <v:shape id="_x0000_i1454" type="#_x0000_t75" style="width:78.75pt;height:36.75pt" o:ole="">
            <v:imagedata r:id="rId865" o:title=""/>
          </v:shape>
          <o:OLEObject Type="Embed" ProgID="Equation.DSMT4" ShapeID="_x0000_i1454" DrawAspect="Content" ObjectID="_1772538135" r:id="rId866"/>
        </w:object>
      </w:r>
    </w:p>
    <w:p w14:paraId="755ADAC0" w14:textId="1C0B1AED" w:rsidR="002C11C3" w:rsidRDefault="00F825B4" w:rsidP="00265577">
      <w:pPr>
        <w:pStyle w:val="Formula"/>
      </w:pPr>
      <w:r w:rsidRPr="00F825B4">
        <w:rPr>
          <w:position w:val="-26"/>
        </w:rPr>
        <w:object w:dxaOrig="1780" w:dyaOrig="680" w14:anchorId="72C611AB">
          <v:shape id="_x0000_i1455" type="#_x0000_t75" style="width:90pt;height:33.75pt" o:ole="">
            <v:imagedata r:id="rId867" o:title=""/>
          </v:shape>
          <o:OLEObject Type="Embed" ProgID="Equation.DSMT4" ShapeID="_x0000_i1455" DrawAspect="Content" ObjectID="_1772538136" r:id="rId868"/>
        </w:object>
      </w:r>
    </w:p>
    <w:p w14:paraId="17CE8A4D" w14:textId="125CABCD" w:rsidR="00265577" w:rsidRPr="00265577" w:rsidRDefault="00F825B4" w:rsidP="00493644">
      <w:pPr>
        <w:pStyle w:val="Formula"/>
      </w:pPr>
      <w:r w:rsidRPr="00F825B4">
        <w:rPr>
          <w:position w:val="-74"/>
        </w:rPr>
        <w:object w:dxaOrig="5560" w:dyaOrig="1600" w14:anchorId="344A8722">
          <v:shape id="_x0000_i1456" type="#_x0000_t75" style="width:278.25pt;height:80.25pt" o:ole="">
            <v:imagedata r:id="rId869" o:title=""/>
          </v:shape>
          <o:OLEObject Type="Embed" ProgID="Equation.DSMT4" ShapeID="_x0000_i1456" DrawAspect="Content" ObjectID="_1772538137" r:id="rId870"/>
        </w:object>
      </w:r>
    </w:p>
    <w:p w14:paraId="17BC01BE" w14:textId="18A5E76D" w:rsidR="006A0B24" w:rsidRDefault="00D86C45" w:rsidP="00D86C45">
      <w:pPr>
        <w:pStyle w:val="BodyText"/>
      </w:pPr>
      <w:r>
        <w:t>w</w:t>
      </w:r>
      <w:r w:rsidR="006A0B24" w:rsidRPr="00EB4487">
        <w:t>ith</w:t>
      </w:r>
    </w:p>
    <w:p w14:paraId="5439DD08" w14:textId="7D0D16C3" w:rsidR="00D86C45" w:rsidRDefault="00F825B4" w:rsidP="00D86C45">
      <w:pPr>
        <w:pStyle w:val="Formula"/>
      </w:pPr>
      <w:r w:rsidRPr="00F825B4">
        <w:rPr>
          <w:position w:val="-12"/>
        </w:rPr>
        <w:object w:dxaOrig="1300" w:dyaOrig="340" w14:anchorId="70FFA198">
          <v:shape id="_x0000_i1457" type="#_x0000_t75" style="width:65.25pt;height:16.5pt" o:ole="">
            <v:imagedata r:id="rId871" o:title=""/>
          </v:shape>
          <o:OLEObject Type="Embed" ProgID="Equation.DSMT4" ShapeID="_x0000_i1457" DrawAspect="Content" ObjectID="_1772538138" r:id="rId872"/>
        </w:object>
      </w:r>
    </w:p>
    <w:p w14:paraId="3D6314CF" w14:textId="550A5CFB" w:rsidR="00D86C45" w:rsidRPr="00D86C45" w:rsidRDefault="00F825B4" w:rsidP="00D86C45">
      <w:pPr>
        <w:pStyle w:val="Formula"/>
      </w:pPr>
      <w:r w:rsidRPr="00F825B4">
        <w:rPr>
          <w:position w:val="-34"/>
        </w:rPr>
        <w:object w:dxaOrig="4740" w:dyaOrig="780" w14:anchorId="335D7B15">
          <v:shape id="_x0000_i1458" type="#_x0000_t75" style="width:237pt;height:39.75pt" o:ole="">
            <v:imagedata r:id="rId873" o:title=""/>
          </v:shape>
          <o:OLEObject Type="Embed" ProgID="Equation.DSMT4" ShapeID="_x0000_i1458" DrawAspect="Content" ObjectID="_1772538139" r:id="rId874"/>
        </w:object>
      </w:r>
    </w:p>
    <w:p w14:paraId="5EC2E510" w14:textId="7B04E7B7" w:rsidR="006A0B24" w:rsidRDefault="00F825B4" w:rsidP="00D86C45">
      <w:pPr>
        <w:pStyle w:val="Formula"/>
      </w:pPr>
      <w:r w:rsidRPr="00F825B4">
        <w:rPr>
          <w:position w:val="-32"/>
        </w:rPr>
        <w:object w:dxaOrig="3940" w:dyaOrig="740" w14:anchorId="7C995D04">
          <v:shape id="_x0000_i1459" type="#_x0000_t75" style="width:197.25pt;height:36.75pt" o:ole="">
            <v:imagedata r:id="rId875" o:title=""/>
          </v:shape>
          <o:OLEObject Type="Embed" ProgID="Equation.DSMT4" ShapeID="_x0000_i1459" DrawAspect="Content" ObjectID="_1772538140" r:id="rId876"/>
        </w:object>
      </w:r>
    </w:p>
    <w:p w14:paraId="5B346D04" w14:textId="60BC0CFD" w:rsidR="00713B5F" w:rsidRDefault="00F825B4" w:rsidP="00713B5F">
      <w:pPr>
        <w:pStyle w:val="Formula"/>
      </w:pPr>
      <w:r w:rsidRPr="00F825B4">
        <w:rPr>
          <w:position w:val="-22"/>
        </w:rPr>
        <w:object w:dxaOrig="1300" w:dyaOrig="620" w14:anchorId="0402D415">
          <v:shape id="_x0000_i1460" type="#_x0000_t75" style="width:65.25pt;height:30.75pt" o:ole="">
            <v:imagedata r:id="rId877" o:title=""/>
          </v:shape>
          <o:OLEObject Type="Embed" ProgID="Equation.DSMT4" ShapeID="_x0000_i1460" DrawAspect="Content" ObjectID="_1772538141" r:id="rId878"/>
        </w:object>
      </w:r>
    </w:p>
    <w:p w14:paraId="7B9F863B" w14:textId="3F5C699D" w:rsidR="006A0B24" w:rsidRDefault="00F825B4" w:rsidP="00713B5F">
      <w:pPr>
        <w:pStyle w:val="Formula"/>
      </w:pPr>
      <w:r w:rsidRPr="00F825B4">
        <w:rPr>
          <w:position w:val="-22"/>
        </w:rPr>
        <w:object w:dxaOrig="1380" w:dyaOrig="620" w14:anchorId="39B92A70">
          <v:shape id="_x0000_i1461" type="#_x0000_t75" style="width:69pt;height:30.75pt" o:ole="">
            <v:imagedata r:id="rId879" o:title=""/>
          </v:shape>
          <o:OLEObject Type="Embed" ProgID="Equation.DSMT4" ShapeID="_x0000_i1461" DrawAspect="Content" ObjectID="_1772538142" r:id="rId880"/>
        </w:object>
      </w:r>
    </w:p>
    <w:p w14:paraId="17A78BC5" w14:textId="43018CF3" w:rsidR="00713B5F" w:rsidRPr="00713B5F" w:rsidRDefault="006A0B24" w:rsidP="00713B5F">
      <w:pPr>
        <w:pStyle w:val="BodyText"/>
        <w:rPr>
          <w:rFonts w:asciiTheme="majorHAnsi" w:hAnsiTheme="majorHAnsi"/>
        </w:rPr>
      </w:pPr>
      <w:r w:rsidRPr="00EB4487">
        <w:rPr>
          <w:rFonts w:asciiTheme="majorHAnsi" w:hAnsiTheme="majorHAnsi"/>
        </w:rPr>
        <w:t xml:space="preserve">(5) The deflection limit of a composite floor in the fire situation under tensile membrane action should be determined </w:t>
      </w:r>
      <w:r w:rsidR="00096FA6">
        <w:t>from Formula (G.9)</w:t>
      </w:r>
      <w:r w:rsidR="00096FA6" w:rsidRPr="00A0537E">
        <w:t>:</w:t>
      </w:r>
      <w:r w:rsidR="00713B5F">
        <w:tab/>
      </w:r>
    </w:p>
    <w:p w14:paraId="00BC4980" w14:textId="7A25C4A3" w:rsidR="006A0B24" w:rsidRPr="00EB4487" w:rsidRDefault="00F825B4" w:rsidP="00713B5F">
      <w:pPr>
        <w:pStyle w:val="Formula"/>
        <w:rPr>
          <w:rFonts w:asciiTheme="majorHAnsi" w:hAnsiTheme="majorHAnsi"/>
          <w:color w:val="000000"/>
          <w:lang w:val="en-US"/>
        </w:rPr>
      </w:pPr>
      <w:r w:rsidRPr="00F825B4">
        <w:rPr>
          <w:position w:val="-38"/>
        </w:rPr>
        <w:object w:dxaOrig="5240" w:dyaOrig="859" w14:anchorId="23529686">
          <v:shape id="_x0000_i1462" type="#_x0000_t75" style="width:261.75pt;height:42.75pt" o:ole="">
            <v:imagedata r:id="rId881" o:title=""/>
          </v:shape>
          <o:OLEObject Type="Embed" ProgID="Equation.DSMT4" ShapeID="_x0000_i1462" DrawAspect="Content" ObjectID="_1772538143" r:id="rId882"/>
        </w:object>
      </w:r>
      <w:r w:rsidR="00713B5F">
        <w:rPr>
          <w:rFonts w:asciiTheme="majorHAnsi" w:hAnsiTheme="majorHAnsi"/>
          <w:color w:val="000000"/>
          <w:lang w:val="en-US"/>
        </w:rPr>
        <w:tab/>
      </w:r>
      <w:r w:rsidR="006A0B24" w:rsidRPr="00EB4487">
        <w:rPr>
          <w:rFonts w:asciiTheme="majorHAnsi" w:hAnsiTheme="majorHAnsi"/>
          <w:color w:val="000000"/>
          <w:lang w:val="en-US"/>
        </w:rPr>
        <w:t>(</w:t>
      </w:r>
      <w:r w:rsidR="006A0B24" w:rsidRPr="00EB4487">
        <w:rPr>
          <w:rFonts w:asciiTheme="majorHAnsi" w:hAnsiTheme="majorHAnsi"/>
          <w:iCs/>
          <w:color w:val="000000"/>
        </w:rPr>
        <w:t>G</w:t>
      </w:r>
      <w:r w:rsidR="006A0B24" w:rsidRPr="00EB4487">
        <w:rPr>
          <w:rFonts w:asciiTheme="majorHAnsi" w:hAnsiTheme="majorHAnsi"/>
          <w:color w:val="000000"/>
          <w:lang w:val="en-US"/>
        </w:rPr>
        <w:t>.</w:t>
      </w:r>
      <w:r w:rsidR="00096FA6">
        <w:rPr>
          <w:rFonts w:asciiTheme="majorHAnsi" w:hAnsiTheme="majorHAnsi"/>
          <w:color w:val="000000"/>
          <w:lang w:val="en-US"/>
        </w:rPr>
        <w:t>9</w:t>
      </w:r>
      <w:r w:rsidR="006A0B24" w:rsidRPr="00EB4487">
        <w:rPr>
          <w:rFonts w:asciiTheme="majorHAnsi" w:hAnsiTheme="majorHAnsi"/>
          <w:color w:val="000000"/>
          <w:lang w:val="en-US"/>
        </w:rPr>
        <w:t>)</w:t>
      </w:r>
    </w:p>
    <w:p w14:paraId="525C5F42" w14:textId="47639F29" w:rsidR="006A0B24" w:rsidRDefault="00713B5F" w:rsidP="00713B5F">
      <w:pPr>
        <w:pStyle w:val="BodyText"/>
      </w:pPr>
      <w:r>
        <w:t>w</w:t>
      </w:r>
      <w:r w:rsidR="006A0B24" w:rsidRPr="00EB4487">
        <w:t xml:space="preserve">here </w:t>
      </w:r>
    </w:p>
    <w:tbl>
      <w:tblPr>
        <w:tblW w:w="9247" w:type="dxa"/>
        <w:tblInd w:w="534" w:type="dxa"/>
        <w:tblLayout w:type="fixed"/>
        <w:tblLook w:val="04A0" w:firstRow="1" w:lastRow="0" w:firstColumn="1" w:lastColumn="0" w:noHBand="0" w:noVBand="1"/>
      </w:tblPr>
      <w:tblGrid>
        <w:gridCol w:w="884"/>
        <w:gridCol w:w="8363"/>
      </w:tblGrid>
      <w:tr w:rsidR="00713B5F" w:rsidRPr="00113A77" w14:paraId="2F3F9E6C" w14:textId="77777777" w:rsidTr="00BC3EE4">
        <w:tc>
          <w:tcPr>
            <w:tcW w:w="884" w:type="dxa"/>
            <w:vAlign w:val="center"/>
          </w:tcPr>
          <w:p w14:paraId="076411B2" w14:textId="2A238B24" w:rsidR="00713B5F" w:rsidRPr="00152CE8" w:rsidRDefault="00713B5F" w:rsidP="00791CBF">
            <w:pPr>
              <w:pStyle w:val="Note"/>
              <w:rPr>
                <w:color w:val="000000"/>
              </w:rPr>
            </w:pPr>
            <w:r w:rsidRPr="00EB4487">
              <w:rPr>
                <w:i/>
              </w:rPr>
              <w:t>E</w:t>
            </w:r>
            <w:r w:rsidRPr="00EB4487">
              <w:rPr>
                <w:vertAlign w:val="subscript"/>
              </w:rPr>
              <w:t>s</w:t>
            </w:r>
          </w:p>
        </w:tc>
        <w:tc>
          <w:tcPr>
            <w:tcW w:w="8363" w:type="dxa"/>
          </w:tcPr>
          <w:p w14:paraId="2507972F" w14:textId="2BD9FA3C" w:rsidR="00713B5F" w:rsidRPr="00713B5F" w:rsidRDefault="00713B5F" w:rsidP="00791CBF">
            <w:pPr>
              <w:pStyle w:val="Note"/>
            </w:pPr>
            <w:r w:rsidRPr="00EB4487">
              <w:rPr>
                <w:rFonts w:cs="Arial"/>
                <w:lang w:val="en-US"/>
              </w:rPr>
              <w:t>is the modulus of elasticity of the reinforcing steel at 20</w:t>
            </w:r>
            <w:r w:rsidR="004D3028">
              <w:rPr>
                <w:rFonts w:cs="Arial"/>
                <w:lang w:val="en-US"/>
              </w:rPr>
              <w:t xml:space="preserve"> °C</w:t>
            </w:r>
            <w:r>
              <w:rPr>
                <w:rFonts w:cs="Arial"/>
                <w:lang w:val="en-US"/>
              </w:rPr>
              <w:t>;</w:t>
            </w:r>
          </w:p>
        </w:tc>
      </w:tr>
      <w:tr w:rsidR="00713B5F" w:rsidRPr="00113A77" w14:paraId="73F8C088" w14:textId="77777777" w:rsidTr="00BC3EE4">
        <w:tc>
          <w:tcPr>
            <w:tcW w:w="884" w:type="dxa"/>
            <w:vAlign w:val="center"/>
          </w:tcPr>
          <w:p w14:paraId="36AD5F7D" w14:textId="0B7159CB" w:rsidR="00713B5F" w:rsidRPr="00EB4487" w:rsidRDefault="00713B5F" w:rsidP="00791CBF">
            <w:pPr>
              <w:pStyle w:val="Note"/>
              <w:rPr>
                <w:i/>
              </w:rPr>
            </w:pPr>
            <w:r w:rsidRPr="00EB4487">
              <w:rPr>
                <w:i/>
              </w:rPr>
              <w:t>f</w:t>
            </w:r>
            <w:r w:rsidRPr="00EB4487">
              <w:rPr>
                <w:vertAlign w:val="subscript"/>
              </w:rPr>
              <w:t>sy</w:t>
            </w:r>
          </w:p>
        </w:tc>
        <w:tc>
          <w:tcPr>
            <w:tcW w:w="8363" w:type="dxa"/>
          </w:tcPr>
          <w:p w14:paraId="3435187A" w14:textId="6461A7E9" w:rsidR="00713B5F" w:rsidRPr="00113A77" w:rsidRDefault="00713B5F" w:rsidP="00791CBF">
            <w:pPr>
              <w:pStyle w:val="Note"/>
              <w:rPr>
                <w:b/>
              </w:rPr>
            </w:pPr>
            <w:r w:rsidRPr="00EB4487">
              <w:rPr>
                <w:rFonts w:cs="Arial"/>
                <w:lang w:val="en-US"/>
              </w:rPr>
              <w:t>is the nominal value for the yield strength of the reinforcing steel at 20</w:t>
            </w:r>
            <w:r w:rsidR="004D3028">
              <w:rPr>
                <w:rFonts w:cs="Arial"/>
                <w:lang w:val="en-US"/>
              </w:rPr>
              <w:t xml:space="preserve"> °C</w:t>
            </w:r>
            <w:r>
              <w:rPr>
                <w:rFonts w:cs="Arial"/>
                <w:lang w:val="en-US"/>
              </w:rPr>
              <w:t>;</w:t>
            </w:r>
          </w:p>
        </w:tc>
      </w:tr>
      <w:tr w:rsidR="00713B5F" w:rsidRPr="00113A77" w14:paraId="5851610E" w14:textId="77777777" w:rsidTr="00BC3EE4">
        <w:tc>
          <w:tcPr>
            <w:tcW w:w="884" w:type="dxa"/>
            <w:vAlign w:val="center"/>
          </w:tcPr>
          <w:p w14:paraId="28FF14CC" w14:textId="291C3570" w:rsidR="00713B5F" w:rsidRPr="00EB4487" w:rsidRDefault="00713B5F" w:rsidP="00791CBF">
            <w:pPr>
              <w:pStyle w:val="Note"/>
              <w:rPr>
                <w:i/>
              </w:rPr>
            </w:pPr>
            <w:r w:rsidRPr="00EB4487">
              <w:rPr>
                <w:i/>
              </w:rPr>
              <w:t>h</w:t>
            </w:r>
            <w:r w:rsidRPr="00EB4487">
              <w:rPr>
                <w:vertAlign w:val="subscript"/>
              </w:rPr>
              <w:t>eff</w:t>
            </w:r>
          </w:p>
        </w:tc>
        <w:tc>
          <w:tcPr>
            <w:tcW w:w="8363" w:type="dxa"/>
          </w:tcPr>
          <w:p w14:paraId="5CCDA575" w14:textId="0FF39D21" w:rsidR="00713B5F" w:rsidRPr="00113A77" w:rsidRDefault="00713B5F" w:rsidP="00791CBF">
            <w:pPr>
              <w:pStyle w:val="Note"/>
            </w:pPr>
            <w:r w:rsidRPr="00EB4487">
              <w:rPr>
                <w:rFonts w:cs="Arial"/>
                <w:lang w:val="en-US"/>
              </w:rPr>
              <w:t>is the effective thickness of the composite slab, as defined in B.4</w:t>
            </w:r>
            <w:r>
              <w:rPr>
                <w:rFonts w:cs="Arial"/>
                <w:lang w:val="en-US"/>
              </w:rPr>
              <w:t>;</w:t>
            </w:r>
          </w:p>
        </w:tc>
      </w:tr>
      <w:tr w:rsidR="00713B5F" w:rsidRPr="00113A77" w14:paraId="7DA5997F" w14:textId="77777777" w:rsidTr="00BC3EE4">
        <w:tc>
          <w:tcPr>
            <w:tcW w:w="884" w:type="dxa"/>
            <w:vAlign w:val="center"/>
          </w:tcPr>
          <w:p w14:paraId="3DA4564F" w14:textId="71920AFF" w:rsidR="00713B5F" w:rsidRPr="00EB4487" w:rsidRDefault="00713B5F" w:rsidP="00791CBF">
            <w:pPr>
              <w:pStyle w:val="Note"/>
              <w:rPr>
                <w:i/>
              </w:rPr>
            </w:pPr>
            <w:r w:rsidRPr="00EB4487">
              <w:sym w:font="Symbol" w:char="F061"/>
            </w:r>
            <w:r w:rsidRPr="00EB4487">
              <w:rPr>
                <w:vertAlign w:val="subscript"/>
              </w:rPr>
              <w:t>c</w:t>
            </w:r>
          </w:p>
        </w:tc>
        <w:tc>
          <w:tcPr>
            <w:tcW w:w="8363" w:type="dxa"/>
          </w:tcPr>
          <w:p w14:paraId="648FD9DB" w14:textId="688931B5" w:rsidR="00713B5F" w:rsidRPr="00EB4487" w:rsidRDefault="00713B5F" w:rsidP="00791CBF">
            <w:pPr>
              <w:pStyle w:val="Note"/>
              <w:rPr>
                <w:rFonts w:cs="Arial"/>
                <w:lang w:val="en-US"/>
              </w:rPr>
            </w:pPr>
            <w:r w:rsidRPr="00EB4487">
              <w:t>is the coefficient of thermal expansion of concrete according to 5.3.2.1</w:t>
            </w:r>
            <w:r>
              <w:t>;</w:t>
            </w:r>
          </w:p>
        </w:tc>
      </w:tr>
      <w:tr w:rsidR="00713B5F" w:rsidRPr="00113A77" w14:paraId="6670C706" w14:textId="77777777" w:rsidTr="00BC3EE4">
        <w:tc>
          <w:tcPr>
            <w:tcW w:w="884" w:type="dxa"/>
            <w:vAlign w:val="center"/>
          </w:tcPr>
          <w:p w14:paraId="56220A3B" w14:textId="1799647F" w:rsidR="00713B5F" w:rsidRPr="00EB4487" w:rsidRDefault="00713B5F" w:rsidP="00791CBF">
            <w:pPr>
              <w:pStyle w:val="Note"/>
            </w:pPr>
            <w:r w:rsidRPr="00EB4487">
              <w:rPr>
                <w:i/>
              </w:rPr>
              <w:sym w:font="Symbol" w:char="F071"/>
            </w:r>
            <w:r w:rsidRPr="00EB4487">
              <w:rPr>
                <w:vertAlign w:val="subscript"/>
              </w:rPr>
              <w:t>1</w:t>
            </w:r>
          </w:p>
        </w:tc>
        <w:tc>
          <w:tcPr>
            <w:tcW w:w="8363" w:type="dxa"/>
          </w:tcPr>
          <w:p w14:paraId="72EF6E8B" w14:textId="7F955FA7" w:rsidR="00713B5F" w:rsidRPr="00EB4487" w:rsidRDefault="00713B5F" w:rsidP="00791CBF">
            <w:pPr>
              <w:pStyle w:val="Note"/>
            </w:pPr>
            <w:r w:rsidRPr="00EB4487">
              <w:t>is the temperature of the unexposed side of the composite slab</w:t>
            </w:r>
            <w:r>
              <w:t>;</w:t>
            </w:r>
          </w:p>
        </w:tc>
      </w:tr>
      <w:tr w:rsidR="00713B5F" w:rsidRPr="00113A77" w14:paraId="04A1F3C9" w14:textId="77777777" w:rsidTr="00BC3EE4">
        <w:tc>
          <w:tcPr>
            <w:tcW w:w="884" w:type="dxa"/>
            <w:vAlign w:val="center"/>
          </w:tcPr>
          <w:p w14:paraId="091FBF74" w14:textId="4C5D847F" w:rsidR="00713B5F" w:rsidRPr="00EB4487" w:rsidRDefault="00713B5F" w:rsidP="00791CBF">
            <w:pPr>
              <w:pStyle w:val="Note"/>
              <w:rPr>
                <w:i/>
              </w:rPr>
            </w:pPr>
            <w:r w:rsidRPr="00EB4487">
              <w:rPr>
                <w:i/>
              </w:rPr>
              <w:sym w:font="Symbol" w:char="F071"/>
            </w:r>
            <w:r w:rsidRPr="00EB4487">
              <w:rPr>
                <w:vertAlign w:val="subscript"/>
              </w:rPr>
              <w:t>2</w:t>
            </w:r>
          </w:p>
        </w:tc>
        <w:tc>
          <w:tcPr>
            <w:tcW w:w="8363" w:type="dxa"/>
          </w:tcPr>
          <w:p w14:paraId="220067FC" w14:textId="1DE20DE6" w:rsidR="00713B5F" w:rsidRPr="00EB4487" w:rsidRDefault="00713B5F" w:rsidP="00791CBF">
            <w:pPr>
              <w:pStyle w:val="Note"/>
            </w:pPr>
            <w:r w:rsidRPr="00EB4487">
              <w:t>is the temperature of the exposed side of the composite slab</w:t>
            </w:r>
          </w:p>
        </w:tc>
      </w:tr>
    </w:tbl>
    <w:p w14:paraId="381B2F85" w14:textId="0238C63F" w:rsidR="006A0B24" w:rsidRPr="00713B5F" w:rsidRDefault="006A0B24" w:rsidP="00D63DA3">
      <w:pPr>
        <w:pStyle w:val="a3"/>
        <w:keepLines/>
      </w:pPr>
      <w:bookmarkStart w:id="418" w:name="_Toc119483056"/>
      <w:bookmarkStart w:id="419" w:name="_Toc120105743"/>
      <w:bookmarkStart w:id="420" w:name="_Toc120106864"/>
      <w:bookmarkEnd w:id="418"/>
      <w:bookmarkEnd w:id="419"/>
      <w:bookmarkEnd w:id="420"/>
      <w:r w:rsidRPr="00713B5F">
        <w:lastRenderedPageBreak/>
        <w:t>Calculation of loadbearing capacity of unprotectedsecondary beams inside the floor design zone</w:t>
      </w:r>
    </w:p>
    <w:p w14:paraId="0530B71B" w14:textId="1C263CC5" w:rsidR="00713B5F" w:rsidRPr="00EB4487" w:rsidRDefault="00713B5F" w:rsidP="00D63DA3">
      <w:pPr>
        <w:pStyle w:val="BodyText"/>
        <w:keepNext/>
        <w:keepLines/>
      </w:pPr>
      <w:r w:rsidRPr="00713B5F">
        <w:t>(1</w:t>
      </w:r>
      <w:r>
        <w:t xml:space="preserve">) </w:t>
      </w:r>
      <w:r w:rsidR="006A0B24" w:rsidRPr="00EB4487">
        <w:t>The loadbearing capacity contribution of the internal secondary composite beams should be obtained from</w:t>
      </w:r>
      <w:r w:rsidR="00096FA6">
        <w:t xml:space="preserve"> </w:t>
      </w:r>
      <w:r w:rsidR="00096FA6">
        <w:rPr>
          <w:rFonts w:cstheme="minorHAnsi"/>
        </w:rPr>
        <w:t>Formula (G.10)</w:t>
      </w:r>
      <w:r w:rsidR="00096FA6" w:rsidRPr="00A0537E">
        <w:rPr>
          <w:rFonts w:cstheme="minorHAnsi"/>
        </w:rPr>
        <w:t>:</w:t>
      </w:r>
      <w:r>
        <w:tab/>
      </w:r>
    </w:p>
    <w:p w14:paraId="0393E0C2" w14:textId="049DA3CE" w:rsidR="006A0B24" w:rsidRPr="00EB4487" w:rsidRDefault="00F825B4" w:rsidP="00713B5F">
      <w:pPr>
        <w:pStyle w:val="Formula"/>
        <w:rPr>
          <w:rFonts w:asciiTheme="majorHAnsi" w:hAnsiTheme="majorHAnsi"/>
          <w:lang w:val="en-US"/>
        </w:rPr>
      </w:pPr>
      <w:r w:rsidRPr="00F825B4">
        <w:rPr>
          <w:position w:val="-32"/>
        </w:rPr>
        <w:object w:dxaOrig="2820" w:dyaOrig="740" w14:anchorId="2C08496A">
          <v:shape id="_x0000_i1463" type="#_x0000_t75" style="width:141pt;height:36.75pt" o:ole="">
            <v:imagedata r:id="rId883" o:title=""/>
          </v:shape>
          <o:OLEObject Type="Embed" ProgID="Equation.DSMT4" ShapeID="_x0000_i1463" DrawAspect="Content" ObjectID="_1772538144" r:id="rId884"/>
        </w:object>
      </w:r>
      <w:r w:rsidR="00713B5F">
        <w:rPr>
          <w:rFonts w:asciiTheme="majorHAnsi" w:hAnsiTheme="majorHAnsi"/>
          <w:color w:val="000000"/>
          <w:lang w:val="en-US"/>
        </w:rPr>
        <w:tab/>
      </w:r>
      <w:r w:rsidR="006A0B24" w:rsidRPr="00EB4487">
        <w:rPr>
          <w:rFonts w:asciiTheme="majorHAnsi" w:hAnsiTheme="majorHAnsi"/>
          <w:color w:val="000000"/>
          <w:lang w:val="en-US"/>
        </w:rPr>
        <w:t>(</w:t>
      </w:r>
      <w:r w:rsidR="006A0B24" w:rsidRPr="00EB4487">
        <w:rPr>
          <w:rFonts w:asciiTheme="majorHAnsi" w:hAnsiTheme="majorHAnsi"/>
          <w:iCs/>
          <w:color w:val="000000"/>
        </w:rPr>
        <w:t>G</w:t>
      </w:r>
      <w:r w:rsidR="006A0B24" w:rsidRPr="00EB4487">
        <w:rPr>
          <w:rFonts w:asciiTheme="majorHAnsi" w:hAnsiTheme="majorHAnsi"/>
          <w:color w:val="000000"/>
          <w:lang w:val="en-US"/>
        </w:rPr>
        <w:t>.</w:t>
      </w:r>
      <w:r w:rsidR="00096FA6">
        <w:rPr>
          <w:rFonts w:asciiTheme="majorHAnsi" w:hAnsiTheme="majorHAnsi"/>
          <w:color w:val="000000"/>
          <w:lang w:val="en-US"/>
        </w:rPr>
        <w:t>10</w:t>
      </w:r>
      <w:r w:rsidR="006A0B24" w:rsidRPr="00EB4487">
        <w:rPr>
          <w:rFonts w:asciiTheme="majorHAnsi" w:hAnsiTheme="majorHAnsi"/>
          <w:color w:val="000000"/>
          <w:lang w:val="en-US"/>
        </w:rPr>
        <w:t>)</w:t>
      </w:r>
    </w:p>
    <w:p w14:paraId="5B223097" w14:textId="3C740D54" w:rsidR="006A0B24" w:rsidRDefault="00771B41" w:rsidP="00771B41">
      <w:pPr>
        <w:pStyle w:val="BodyText"/>
      </w:pPr>
      <w:r>
        <w:t>w</w:t>
      </w:r>
      <w:r w:rsidR="006A0B24" w:rsidRPr="00EB4487">
        <w:t>here</w:t>
      </w:r>
    </w:p>
    <w:tbl>
      <w:tblPr>
        <w:tblW w:w="9247" w:type="dxa"/>
        <w:tblInd w:w="534" w:type="dxa"/>
        <w:tblLayout w:type="fixed"/>
        <w:tblLook w:val="04A0" w:firstRow="1" w:lastRow="0" w:firstColumn="1" w:lastColumn="0" w:noHBand="0" w:noVBand="1"/>
      </w:tblPr>
      <w:tblGrid>
        <w:gridCol w:w="884"/>
        <w:gridCol w:w="8363"/>
      </w:tblGrid>
      <w:tr w:rsidR="00771B41" w:rsidRPr="00713B5F" w14:paraId="30F3C730" w14:textId="77777777" w:rsidTr="00BC3EE4">
        <w:tc>
          <w:tcPr>
            <w:tcW w:w="884" w:type="dxa"/>
            <w:vAlign w:val="center"/>
          </w:tcPr>
          <w:p w14:paraId="7440FE9F" w14:textId="5796785F" w:rsidR="00771B41" w:rsidRPr="00394E5D" w:rsidRDefault="00771B41" w:rsidP="00791CBF">
            <w:pPr>
              <w:pStyle w:val="Note"/>
              <w:rPr>
                <w:color w:val="000000"/>
                <w:sz w:val="22"/>
                <w:szCs w:val="22"/>
              </w:rPr>
            </w:pPr>
            <w:r w:rsidRPr="00394E5D">
              <w:rPr>
                <w:i/>
                <w:sz w:val="22"/>
                <w:szCs w:val="22"/>
              </w:rPr>
              <w:t>M</w:t>
            </w:r>
            <w:r w:rsidRPr="00394E5D">
              <w:rPr>
                <w:sz w:val="22"/>
                <w:szCs w:val="22"/>
                <w:vertAlign w:val="subscript"/>
              </w:rPr>
              <w:t>Rd,j</w:t>
            </w:r>
            <w:r w:rsidR="0015597D" w:rsidRPr="00394E5D">
              <w:rPr>
                <w:sz w:val="22"/>
                <w:szCs w:val="22"/>
                <w:vertAlign w:val="subscript"/>
              </w:rPr>
              <w:t>,fi</w:t>
            </w:r>
          </w:p>
        </w:tc>
        <w:tc>
          <w:tcPr>
            <w:tcW w:w="8363" w:type="dxa"/>
          </w:tcPr>
          <w:p w14:paraId="7C750954" w14:textId="194AD035" w:rsidR="00771B41" w:rsidRPr="00394E5D" w:rsidRDefault="00771B41" w:rsidP="00791CBF">
            <w:pPr>
              <w:pStyle w:val="Note"/>
              <w:rPr>
                <w:rFonts w:cs="Arial"/>
                <w:sz w:val="22"/>
                <w:szCs w:val="22"/>
              </w:rPr>
            </w:pPr>
            <w:r w:rsidRPr="00394E5D">
              <w:rPr>
                <w:rFonts w:cs="Arial"/>
                <w:sz w:val="22"/>
                <w:szCs w:val="22"/>
              </w:rPr>
              <w:t>is the design value of the sagging moment resistance of the internal secondary composite beam j, calculated according to 7.4.2.2.1;</w:t>
            </w:r>
          </w:p>
        </w:tc>
      </w:tr>
      <w:tr w:rsidR="00771B41" w:rsidRPr="00113A77" w14:paraId="6DD8D886" w14:textId="77777777" w:rsidTr="00BC3EE4">
        <w:tc>
          <w:tcPr>
            <w:tcW w:w="884" w:type="dxa"/>
            <w:vAlign w:val="center"/>
          </w:tcPr>
          <w:p w14:paraId="132D5707" w14:textId="63375E3E" w:rsidR="00771B41" w:rsidRPr="00394E5D" w:rsidRDefault="00771B41" w:rsidP="00791CBF">
            <w:pPr>
              <w:pStyle w:val="Note"/>
              <w:rPr>
                <w:i/>
                <w:sz w:val="22"/>
                <w:szCs w:val="22"/>
              </w:rPr>
            </w:pPr>
            <w:r w:rsidRPr="00394E5D">
              <w:rPr>
                <w:sz w:val="22"/>
                <w:szCs w:val="22"/>
              </w:rPr>
              <w:t>n</w:t>
            </w:r>
            <w:r w:rsidRPr="00394E5D">
              <w:rPr>
                <w:sz w:val="22"/>
                <w:szCs w:val="22"/>
                <w:vertAlign w:val="subscript"/>
              </w:rPr>
              <w:t>ub</w:t>
            </w:r>
          </w:p>
        </w:tc>
        <w:tc>
          <w:tcPr>
            <w:tcW w:w="8363" w:type="dxa"/>
          </w:tcPr>
          <w:p w14:paraId="4D70722C" w14:textId="764CEF20" w:rsidR="00771B41" w:rsidRPr="00394E5D" w:rsidRDefault="00771B41" w:rsidP="00791CBF">
            <w:pPr>
              <w:pStyle w:val="Note"/>
              <w:rPr>
                <w:b/>
                <w:sz w:val="22"/>
                <w:szCs w:val="22"/>
              </w:rPr>
            </w:pPr>
            <w:r w:rsidRPr="00394E5D">
              <w:rPr>
                <w:sz w:val="22"/>
                <w:szCs w:val="22"/>
              </w:rPr>
              <w:t>is the total number of internal secondary composite beams;</w:t>
            </w:r>
          </w:p>
        </w:tc>
      </w:tr>
      <w:tr w:rsidR="00771B41" w:rsidRPr="00113A77" w14:paraId="68F7558A" w14:textId="77777777" w:rsidTr="00BC3EE4">
        <w:tc>
          <w:tcPr>
            <w:tcW w:w="884" w:type="dxa"/>
            <w:vAlign w:val="center"/>
          </w:tcPr>
          <w:p w14:paraId="32F78504" w14:textId="03A63C2D" w:rsidR="00771B41" w:rsidRPr="00394E5D" w:rsidRDefault="00771B41" w:rsidP="00791CBF">
            <w:pPr>
              <w:pStyle w:val="Note"/>
              <w:rPr>
                <w:rFonts w:asciiTheme="majorHAnsi" w:hAnsiTheme="majorHAnsi"/>
                <w:i/>
                <w:sz w:val="22"/>
                <w:szCs w:val="22"/>
              </w:rPr>
            </w:pPr>
            <w:r w:rsidRPr="00394E5D">
              <w:rPr>
                <w:sz w:val="22"/>
                <w:szCs w:val="22"/>
              </w:rPr>
              <w:t>b</w:t>
            </w:r>
            <w:r w:rsidRPr="00394E5D">
              <w:rPr>
                <w:sz w:val="22"/>
                <w:szCs w:val="22"/>
                <w:vertAlign w:val="subscript"/>
              </w:rPr>
              <w:t>j</w:t>
            </w:r>
          </w:p>
        </w:tc>
        <w:tc>
          <w:tcPr>
            <w:tcW w:w="8363" w:type="dxa"/>
          </w:tcPr>
          <w:p w14:paraId="5CB6B980" w14:textId="74C2BFCF" w:rsidR="00771B41" w:rsidRPr="00394E5D" w:rsidRDefault="00771B41" w:rsidP="00791CBF">
            <w:pPr>
              <w:pStyle w:val="Note"/>
              <w:rPr>
                <w:sz w:val="22"/>
                <w:szCs w:val="22"/>
              </w:rPr>
            </w:pPr>
            <w:r w:rsidRPr="00394E5D">
              <w:rPr>
                <w:sz w:val="22"/>
                <w:szCs w:val="22"/>
              </w:rPr>
              <w:t>is the width of the composite slab supported by the internal composite beam j, according to EN</w:t>
            </w:r>
            <w:r w:rsidR="0015597D" w:rsidRPr="00394E5D">
              <w:rPr>
                <w:sz w:val="22"/>
                <w:szCs w:val="22"/>
              </w:rPr>
              <w:t> </w:t>
            </w:r>
            <w:r w:rsidRPr="00394E5D">
              <w:rPr>
                <w:sz w:val="22"/>
                <w:szCs w:val="22"/>
              </w:rPr>
              <w:t>1994-1-1.</w:t>
            </w:r>
          </w:p>
        </w:tc>
      </w:tr>
    </w:tbl>
    <w:p w14:paraId="6713D3CD" w14:textId="2BB25278" w:rsidR="00771B41" w:rsidRPr="001F1A12" w:rsidRDefault="006A0B24" w:rsidP="00D63DA3">
      <w:pPr>
        <w:pStyle w:val="BodyText"/>
        <w:spacing w:before="120"/>
        <w:rPr>
          <w:rFonts w:cstheme="minorHAnsi"/>
        </w:rPr>
      </w:pPr>
      <w:r w:rsidRPr="00EB4487">
        <w:rPr>
          <w:rFonts w:cstheme="minorHAnsi"/>
        </w:rPr>
        <w:t>(2) If the beam spacing is uniform and the internal composite beams are identical, the loadbearing capacity contribution of the internal secondary composite beams can be obtained from</w:t>
      </w:r>
      <w:r w:rsidR="0015597D">
        <w:rPr>
          <w:rFonts w:cstheme="minorHAnsi"/>
        </w:rPr>
        <w:t xml:space="preserve"> Formula (G.11):</w:t>
      </w:r>
    </w:p>
    <w:p w14:paraId="3E459302" w14:textId="12A12D19" w:rsidR="006A0B24" w:rsidRDefault="00F825B4" w:rsidP="001F1A12">
      <w:pPr>
        <w:pStyle w:val="Formula"/>
        <w:rPr>
          <w:rFonts w:asciiTheme="majorHAnsi" w:hAnsiTheme="majorHAnsi"/>
          <w:color w:val="000000"/>
          <w:lang w:val="en-US"/>
        </w:rPr>
      </w:pPr>
      <w:r w:rsidRPr="00F825B4">
        <w:rPr>
          <w:position w:val="-30"/>
        </w:rPr>
        <w:object w:dxaOrig="2240" w:dyaOrig="680" w14:anchorId="74E36D81">
          <v:shape id="_x0000_i1464" type="#_x0000_t75" style="width:111.75pt;height:33.75pt" o:ole="">
            <v:imagedata r:id="rId885" o:title=""/>
          </v:shape>
          <o:OLEObject Type="Embed" ProgID="Equation.DSMT4" ShapeID="_x0000_i1464" DrawAspect="Content" ObjectID="_1772538145" r:id="rId886"/>
        </w:object>
      </w:r>
      <w:r w:rsidR="001F1A12">
        <w:tab/>
      </w:r>
      <w:r w:rsidR="006A0B24" w:rsidRPr="00EB4487">
        <w:rPr>
          <w:rFonts w:asciiTheme="majorHAnsi" w:hAnsiTheme="majorHAnsi"/>
          <w:color w:val="000000"/>
          <w:lang w:val="en-US"/>
        </w:rPr>
        <w:t>(</w:t>
      </w:r>
      <w:r w:rsidR="006A0B24" w:rsidRPr="00EB4487">
        <w:rPr>
          <w:rFonts w:asciiTheme="majorHAnsi" w:hAnsiTheme="majorHAnsi"/>
          <w:iCs/>
          <w:color w:val="000000"/>
        </w:rPr>
        <w:t>G</w:t>
      </w:r>
      <w:r w:rsidR="006A0B24" w:rsidRPr="00EB4487">
        <w:rPr>
          <w:rFonts w:asciiTheme="majorHAnsi" w:hAnsiTheme="majorHAnsi"/>
          <w:color w:val="000000"/>
          <w:lang w:val="en-US"/>
        </w:rPr>
        <w:t>.1</w:t>
      </w:r>
      <w:r w:rsidR="0015597D">
        <w:rPr>
          <w:rFonts w:asciiTheme="majorHAnsi" w:hAnsiTheme="majorHAnsi"/>
          <w:color w:val="000000"/>
          <w:lang w:val="en-US"/>
        </w:rPr>
        <w:t>1</w:t>
      </w:r>
      <w:r w:rsidR="006A0B24" w:rsidRPr="00EB4487">
        <w:rPr>
          <w:rFonts w:asciiTheme="majorHAnsi" w:hAnsiTheme="majorHAnsi"/>
          <w:color w:val="000000"/>
          <w:lang w:val="en-US"/>
        </w:rPr>
        <w:t>)</w:t>
      </w:r>
    </w:p>
    <w:p w14:paraId="3BB53B40" w14:textId="06CC5F91" w:rsidR="001F1A12" w:rsidRDefault="001F1A12" w:rsidP="001F1A12">
      <w:pPr>
        <w:pStyle w:val="BodyText"/>
        <w:rPr>
          <w:lang w:val="en-US"/>
        </w:rPr>
      </w:pPr>
      <w:r>
        <w:rPr>
          <w:lang w:val="en-US"/>
        </w:rPr>
        <w:t>where</w:t>
      </w:r>
    </w:p>
    <w:tbl>
      <w:tblPr>
        <w:tblW w:w="9247" w:type="dxa"/>
        <w:tblInd w:w="534" w:type="dxa"/>
        <w:tblLayout w:type="fixed"/>
        <w:tblLook w:val="04A0" w:firstRow="1" w:lastRow="0" w:firstColumn="1" w:lastColumn="0" w:noHBand="0" w:noVBand="1"/>
      </w:tblPr>
      <w:tblGrid>
        <w:gridCol w:w="884"/>
        <w:gridCol w:w="8363"/>
      </w:tblGrid>
      <w:tr w:rsidR="001F1A12" w:rsidRPr="00771B41" w14:paraId="52AAEF7C" w14:textId="77777777" w:rsidTr="00BC3EE4">
        <w:tc>
          <w:tcPr>
            <w:tcW w:w="884" w:type="dxa"/>
            <w:vAlign w:val="center"/>
          </w:tcPr>
          <w:p w14:paraId="6C8640F0" w14:textId="4C1ECBC8" w:rsidR="001F1A12" w:rsidRPr="00394E5D" w:rsidRDefault="001F1A12" w:rsidP="00791CBF">
            <w:pPr>
              <w:pStyle w:val="Note"/>
              <w:rPr>
                <w:color w:val="000000"/>
                <w:sz w:val="22"/>
                <w:szCs w:val="22"/>
              </w:rPr>
            </w:pPr>
            <w:r w:rsidRPr="00394E5D">
              <w:rPr>
                <w:i/>
                <w:sz w:val="22"/>
                <w:szCs w:val="22"/>
              </w:rPr>
              <w:t>L</w:t>
            </w:r>
            <w:r w:rsidRPr="00394E5D">
              <w:rPr>
                <w:sz w:val="22"/>
                <w:szCs w:val="22"/>
                <w:vertAlign w:val="subscript"/>
              </w:rPr>
              <w:t>1</w:t>
            </w:r>
            <w:r w:rsidRPr="00394E5D">
              <w:rPr>
                <w:sz w:val="22"/>
                <w:szCs w:val="22"/>
              </w:rPr>
              <w:t xml:space="preserve">, </w:t>
            </w:r>
            <w:r w:rsidRPr="00394E5D">
              <w:rPr>
                <w:i/>
                <w:sz w:val="22"/>
                <w:szCs w:val="22"/>
              </w:rPr>
              <w:t>L</w:t>
            </w:r>
            <w:r w:rsidRPr="00394E5D">
              <w:rPr>
                <w:sz w:val="22"/>
                <w:szCs w:val="22"/>
                <w:vertAlign w:val="subscript"/>
              </w:rPr>
              <w:t>2</w:t>
            </w:r>
          </w:p>
        </w:tc>
        <w:tc>
          <w:tcPr>
            <w:tcW w:w="8363" w:type="dxa"/>
          </w:tcPr>
          <w:p w14:paraId="757633B7" w14:textId="7B5E2CCE" w:rsidR="001F1A12" w:rsidRPr="004D12B5" w:rsidRDefault="001F1A12" w:rsidP="00791CBF">
            <w:pPr>
              <w:pStyle w:val="Note"/>
              <w:rPr>
                <w:sz w:val="22"/>
                <w:szCs w:val="22"/>
              </w:rPr>
            </w:pPr>
            <w:r w:rsidRPr="00394E5D">
              <w:rPr>
                <w:sz w:val="22"/>
                <w:szCs w:val="22"/>
              </w:rPr>
              <w:t xml:space="preserve">are the composite slab spans in both directions, defined in Figure </w:t>
            </w:r>
            <w:r w:rsidRPr="00394E5D">
              <w:rPr>
                <w:iCs/>
                <w:sz w:val="22"/>
                <w:szCs w:val="22"/>
              </w:rPr>
              <w:t>G</w:t>
            </w:r>
            <w:r w:rsidRPr="00394E5D">
              <w:rPr>
                <w:sz w:val="22"/>
                <w:szCs w:val="22"/>
              </w:rPr>
              <w:t>.2.</w:t>
            </w:r>
          </w:p>
        </w:tc>
      </w:tr>
    </w:tbl>
    <w:p w14:paraId="5C60A013" w14:textId="77777777" w:rsidR="00422B12" w:rsidRPr="00EB4487" w:rsidRDefault="00422B12" w:rsidP="00302602">
      <w:pPr>
        <w:pStyle w:val="a3"/>
      </w:pPr>
      <w:bookmarkStart w:id="421" w:name="_Toc119483058"/>
      <w:bookmarkStart w:id="422" w:name="_Toc120105745"/>
      <w:bookmarkStart w:id="423" w:name="_Toc120106866"/>
      <w:bookmarkStart w:id="424" w:name="_Toc100821975"/>
      <w:bookmarkEnd w:id="421"/>
      <w:bookmarkEnd w:id="422"/>
      <w:bookmarkEnd w:id="423"/>
      <w:bookmarkEnd w:id="424"/>
      <w:r w:rsidRPr="00EB4487">
        <w:t>Calculation of the total loadbearing capacity of the floor design zone</w:t>
      </w:r>
    </w:p>
    <w:p w14:paraId="0C43ED5C" w14:textId="6AAADAB3" w:rsidR="00422B12" w:rsidRDefault="001F1A12" w:rsidP="00EF61BD">
      <w:pPr>
        <w:pStyle w:val="BodyText"/>
      </w:pPr>
      <w:r w:rsidRPr="001F1A12">
        <w:rPr>
          <w:lang w:val="en-US"/>
        </w:rPr>
        <w:t>(1</w:t>
      </w:r>
      <w:r>
        <w:rPr>
          <w:lang w:val="en-US"/>
        </w:rPr>
        <w:t xml:space="preserve">) </w:t>
      </w:r>
      <w:r w:rsidR="00422B12" w:rsidRPr="00EB4487">
        <w:t>Under tensile membrane action, the perimeter secondary beams shall be capable of resisting the additional load from the load distribution path under tensile membrane action.</w:t>
      </w:r>
    </w:p>
    <w:p w14:paraId="12C30504" w14:textId="2A5A1F45" w:rsidR="00EF61BD" w:rsidRPr="00EF61BD" w:rsidRDefault="00422B12" w:rsidP="00EF61BD">
      <w:pPr>
        <w:pStyle w:val="BodyText"/>
        <w:rPr>
          <w:rFonts w:cstheme="minorHAnsi"/>
          <w:iCs/>
        </w:rPr>
      </w:pPr>
      <w:r w:rsidRPr="00EB4487">
        <w:rPr>
          <w:rFonts w:cstheme="minorHAnsi"/>
          <w:iCs/>
        </w:rPr>
        <w:t xml:space="preserve">(2) The </w:t>
      </w:r>
      <w:r w:rsidR="0015597D" w:rsidRPr="00A0537E">
        <w:rPr>
          <w:rFonts w:cstheme="minorHAnsi"/>
          <w:iCs/>
        </w:rPr>
        <w:t xml:space="preserve">load applied in the fire situation to the two perimeter secondary beams may be calculated </w:t>
      </w:r>
      <w:r w:rsidR="0015597D">
        <w:rPr>
          <w:rFonts w:cstheme="minorHAnsi"/>
          <w:iCs/>
        </w:rPr>
        <w:t xml:space="preserve">from Formulae </w:t>
      </w:r>
      <w:r w:rsidR="00F825B4">
        <w:rPr>
          <w:rFonts w:cstheme="minorHAnsi"/>
          <w:iCs/>
        </w:rPr>
        <w:t>(</w:t>
      </w:r>
      <w:r w:rsidR="0015597D">
        <w:rPr>
          <w:rFonts w:cstheme="minorHAnsi"/>
          <w:iCs/>
        </w:rPr>
        <w:t>G.12</w:t>
      </w:r>
      <w:r w:rsidR="00F825B4">
        <w:rPr>
          <w:rFonts w:cstheme="minorHAnsi"/>
          <w:iCs/>
        </w:rPr>
        <w:t>)</w:t>
      </w:r>
      <w:r w:rsidR="0015597D">
        <w:rPr>
          <w:rFonts w:cstheme="minorHAnsi"/>
          <w:iCs/>
        </w:rPr>
        <w:t xml:space="preserve"> and </w:t>
      </w:r>
      <w:r w:rsidR="00F825B4">
        <w:rPr>
          <w:rFonts w:cstheme="minorHAnsi"/>
          <w:iCs/>
        </w:rPr>
        <w:t>(</w:t>
      </w:r>
      <w:r w:rsidR="0015597D">
        <w:rPr>
          <w:rFonts w:cstheme="minorHAnsi"/>
          <w:iCs/>
        </w:rPr>
        <w:t>G.13</w:t>
      </w:r>
      <w:r w:rsidR="00F825B4">
        <w:rPr>
          <w:rFonts w:cstheme="minorHAnsi"/>
          <w:iCs/>
        </w:rPr>
        <w:t>)</w:t>
      </w:r>
      <w:r w:rsidR="0015597D" w:rsidRPr="00A0537E">
        <w:rPr>
          <w:rFonts w:cstheme="minorHAnsi"/>
          <w:iCs/>
        </w:rPr>
        <w:t>:</w:t>
      </w:r>
    </w:p>
    <w:p w14:paraId="38365856" w14:textId="72C5CE57" w:rsidR="00EF61BD" w:rsidRPr="00EF61BD" w:rsidRDefault="00F825B4" w:rsidP="00EF61BD">
      <w:pPr>
        <w:pStyle w:val="Formula"/>
        <w:rPr>
          <w:color w:val="000000"/>
        </w:rPr>
      </w:pPr>
      <w:r w:rsidRPr="00F825B4">
        <w:rPr>
          <w:position w:val="-26"/>
        </w:rPr>
        <w:object w:dxaOrig="3480" w:dyaOrig="800" w14:anchorId="2482074C">
          <v:shape id="_x0000_i1465" type="#_x0000_t75" style="width:174pt;height:39.75pt" o:ole="">
            <v:imagedata r:id="rId887" o:title=""/>
          </v:shape>
          <o:OLEObject Type="Embed" ProgID="Equation.DSMT4" ShapeID="_x0000_i1465" DrawAspect="Content" ObjectID="_1772538146" r:id="rId888"/>
        </w:object>
      </w:r>
      <w:r w:rsidR="00EF61BD">
        <w:rPr>
          <w:color w:val="000000"/>
        </w:rPr>
        <w:tab/>
      </w:r>
      <w:r w:rsidR="00422B12" w:rsidRPr="00EB4487">
        <w:rPr>
          <w:color w:val="000000"/>
        </w:rPr>
        <w:t>(G.12)</w:t>
      </w:r>
    </w:p>
    <w:p w14:paraId="2049A8F5" w14:textId="671AB380" w:rsidR="00422B12" w:rsidRPr="00EB4487" w:rsidRDefault="00F825B4" w:rsidP="00EF61BD">
      <w:pPr>
        <w:pStyle w:val="Formula"/>
        <w:rPr>
          <w:rFonts w:cstheme="minorHAnsi"/>
        </w:rPr>
      </w:pPr>
      <w:r w:rsidRPr="00F825B4">
        <w:rPr>
          <w:position w:val="-26"/>
        </w:rPr>
        <w:object w:dxaOrig="1880" w:dyaOrig="639" w14:anchorId="4BBB29E2">
          <v:shape id="_x0000_i1466" type="#_x0000_t75" style="width:93.75pt;height:32.25pt" o:ole="">
            <v:imagedata r:id="rId889" o:title=""/>
          </v:shape>
          <o:OLEObject Type="Embed" ProgID="Equation.DSMT4" ShapeID="_x0000_i1466" DrawAspect="Content" ObjectID="_1772538147" r:id="rId890"/>
        </w:object>
      </w:r>
      <w:r w:rsidR="00EF61BD">
        <w:rPr>
          <w:color w:val="000000"/>
        </w:rPr>
        <w:tab/>
      </w:r>
      <w:r w:rsidR="00422B12" w:rsidRPr="00EB4487">
        <w:rPr>
          <w:color w:val="000000"/>
        </w:rPr>
        <w:t>(G.1</w:t>
      </w:r>
      <w:r w:rsidR="0015597D">
        <w:rPr>
          <w:color w:val="000000"/>
        </w:rPr>
        <w:t>3</w:t>
      </w:r>
      <w:r w:rsidR="00422B12" w:rsidRPr="00EB4487">
        <w:rPr>
          <w:color w:val="000000"/>
        </w:rPr>
        <w:t>)</w:t>
      </w:r>
    </w:p>
    <w:p w14:paraId="44E37D45" w14:textId="4E3FEF50" w:rsidR="00422B12" w:rsidRDefault="00EF61BD" w:rsidP="00EF61BD">
      <w:pPr>
        <w:pStyle w:val="BodyText"/>
        <w:rPr>
          <w:rFonts w:cstheme="minorHAnsi"/>
        </w:rPr>
      </w:pPr>
      <w:r>
        <w:rPr>
          <w:rFonts w:cstheme="minorHAnsi"/>
        </w:rPr>
        <w:t>w</w:t>
      </w:r>
      <w:r w:rsidR="00422B12" w:rsidRPr="00EB4487">
        <w:rPr>
          <w:rFonts w:cstheme="minorHAnsi"/>
        </w:rPr>
        <w:t>here</w:t>
      </w:r>
    </w:p>
    <w:tbl>
      <w:tblPr>
        <w:tblW w:w="9247" w:type="dxa"/>
        <w:tblInd w:w="534" w:type="dxa"/>
        <w:tblLayout w:type="fixed"/>
        <w:tblLook w:val="04A0" w:firstRow="1" w:lastRow="0" w:firstColumn="1" w:lastColumn="0" w:noHBand="0" w:noVBand="1"/>
      </w:tblPr>
      <w:tblGrid>
        <w:gridCol w:w="884"/>
        <w:gridCol w:w="8363"/>
      </w:tblGrid>
      <w:tr w:rsidR="00EF61BD" w:rsidRPr="00771B41" w14:paraId="3670EF77" w14:textId="77777777" w:rsidTr="00BC3EE4">
        <w:tc>
          <w:tcPr>
            <w:tcW w:w="884" w:type="dxa"/>
            <w:vAlign w:val="center"/>
          </w:tcPr>
          <w:p w14:paraId="7887B27A" w14:textId="2DD26CCC" w:rsidR="00EF61BD" w:rsidRPr="00394E5D" w:rsidRDefault="00EF61BD" w:rsidP="00C216CB">
            <w:pPr>
              <w:pStyle w:val="Note"/>
              <w:rPr>
                <w:color w:val="000000"/>
                <w:sz w:val="22"/>
                <w:szCs w:val="22"/>
              </w:rPr>
            </w:pPr>
            <w:r w:rsidRPr="00394E5D">
              <w:rPr>
                <w:i/>
                <w:sz w:val="22"/>
                <w:szCs w:val="22"/>
              </w:rPr>
              <w:t>q</w:t>
            </w:r>
            <w:r w:rsidRPr="00394E5D">
              <w:rPr>
                <w:sz w:val="22"/>
                <w:szCs w:val="22"/>
                <w:vertAlign w:val="subscript"/>
              </w:rPr>
              <w:t>Ed</w:t>
            </w:r>
            <w:r w:rsidR="0015597D" w:rsidRPr="00394E5D">
              <w:rPr>
                <w:sz w:val="22"/>
                <w:szCs w:val="22"/>
                <w:vertAlign w:val="subscript"/>
              </w:rPr>
              <w:t>,fi</w:t>
            </w:r>
          </w:p>
        </w:tc>
        <w:tc>
          <w:tcPr>
            <w:tcW w:w="8363" w:type="dxa"/>
          </w:tcPr>
          <w:p w14:paraId="08D6E08B" w14:textId="5922A480" w:rsidR="00EF61BD" w:rsidRPr="00394E5D" w:rsidRDefault="00EF61BD" w:rsidP="00C216CB">
            <w:pPr>
              <w:pStyle w:val="Note"/>
              <w:rPr>
                <w:sz w:val="22"/>
                <w:szCs w:val="22"/>
              </w:rPr>
            </w:pPr>
            <w:r w:rsidRPr="00394E5D">
              <w:rPr>
                <w:sz w:val="22"/>
                <w:szCs w:val="22"/>
              </w:rPr>
              <w:t>is the uniformly distributed load to be supported by the floor design zone in the fire;</w:t>
            </w:r>
          </w:p>
        </w:tc>
      </w:tr>
      <w:tr w:rsidR="00EF61BD" w:rsidRPr="00113A77" w14:paraId="43A69FBD" w14:textId="77777777" w:rsidTr="00BC3EE4">
        <w:tc>
          <w:tcPr>
            <w:tcW w:w="884" w:type="dxa"/>
            <w:vAlign w:val="center"/>
          </w:tcPr>
          <w:p w14:paraId="259F8033" w14:textId="77777777" w:rsidR="00EF61BD" w:rsidRPr="00394E5D" w:rsidRDefault="00EF61BD" w:rsidP="00C216CB">
            <w:pPr>
              <w:pStyle w:val="Note"/>
              <w:rPr>
                <w:i/>
                <w:sz w:val="22"/>
                <w:szCs w:val="22"/>
              </w:rPr>
            </w:pPr>
            <w:r w:rsidRPr="00394E5D">
              <w:rPr>
                <w:i/>
                <w:iCs/>
                <w:sz w:val="22"/>
                <w:szCs w:val="22"/>
              </w:rPr>
              <w:t>n</w:t>
            </w:r>
            <w:r w:rsidRPr="00394E5D">
              <w:rPr>
                <w:sz w:val="22"/>
                <w:szCs w:val="22"/>
                <w:vertAlign w:val="subscript"/>
              </w:rPr>
              <w:t>ub</w:t>
            </w:r>
          </w:p>
        </w:tc>
        <w:tc>
          <w:tcPr>
            <w:tcW w:w="8363" w:type="dxa"/>
          </w:tcPr>
          <w:p w14:paraId="7305E171" w14:textId="438D001A" w:rsidR="00EF61BD" w:rsidRPr="00394E5D" w:rsidRDefault="00EF61BD" w:rsidP="00C216CB">
            <w:pPr>
              <w:pStyle w:val="Note"/>
              <w:rPr>
                <w:b/>
                <w:sz w:val="22"/>
                <w:szCs w:val="22"/>
              </w:rPr>
            </w:pPr>
            <w:r w:rsidRPr="00394E5D">
              <w:rPr>
                <w:sz w:val="22"/>
                <w:szCs w:val="22"/>
              </w:rPr>
              <w:t>is the total number of internal secondary beams;</w:t>
            </w:r>
            <w:r w:rsidR="00791CBF" w:rsidRPr="00394E5D">
              <w:rPr>
                <w:sz w:val="22"/>
                <w:szCs w:val="22"/>
              </w:rPr>
              <w:t xml:space="preserve"> and</w:t>
            </w:r>
          </w:p>
        </w:tc>
      </w:tr>
      <w:tr w:rsidR="00EF61BD" w:rsidRPr="00771B41" w14:paraId="3DCC0F02" w14:textId="77777777" w:rsidTr="00BC3EE4">
        <w:tc>
          <w:tcPr>
            <w:tcW w:w="884" w:type="dxa"/>
            <w:vAlign w:val="center"/>
          </w:tcPr>
          <w:p w14:paraId="6A4B00E1" w14:textId="7CA4AB51" w:rsidR="00EF61BD" w:rsidRPr="00394E5D" w:rsidRDefault="00EF61BD" w:rsidP="00C216CB">
            <w:pPr>
              <w:pStyle w:val="Note"/>
              <w:rPr>
                <w:i/>
                <w:sz w:val="22"/>
                <w:szCs w:val="22"/>
              </w:rPr>
            </w:pPr>
            <w:r w:rsidRPr="00394E5D">
              <w:rPr>
                <w:i/>
                <w:sz w:val="22"/>
                <w:szCs w:val="22"/>
              </w:rPr>
              <w:t>M</w:t>
            </w:r>
            <w:r w:rsidRPr="00394E5D">
              <w:rPr>
                <w:sz w:val="22"/>
                <w:szCs w:val="22"/>
                <w:vertAlign w:val="subscript"/>
              </w:rPr>
              <w:t>Rd,j</w:t>
            </w:r>
            <w:r w:rsidR="0015597D" w:rsidRPr="00394E5D">
              <w:rPr>
                <w:sz w:val="22"/>
                <w:szCs w:val="22"/>
                <w:vertAlign w:val="subscript"/>
              </w:rPr>
              <w:t>,fi</w:t>
            </w:r>
          </w:p>
        </w:tc>
        <w:tc>
          <w:tcPr>
            <w:tcW w:w="8363" w:type="dxa"/>
          </w:tcPr>
          <w:p w14:paraId="5A6DB52B" w14:textId="61FAE387" w:rsidR="00EF61BD" w:rsidRPr="00394E5D" w:rsidRDefault="00EF61BD" w:rsidP="00C216CB">
            <w:pPr>
              <w:pStyle w:val="Note"/>
              <w:rPr>
                <w:sz w:val="22"/>
                <w:szCs w:val="22"/>
              </w:rPr>
            </w:pPr>
            <w:r w:rsidRPr="00394E5D">
              <w:rPr>
                <w:sz w:val="22"/>
                <w:szCs w:val="22"/>
              </w:rPr>
              <w:t xml:space="preserve">is the design value of the sagging moment resistance of the internal secondary beam </w:t>
            </w:r>
            <w:r w:rsidRPr="00394E5D">
              <w:rPr>
                <w:i/>
                <w:sz w:val="22"/>
                <w:szCs w:val="22"/>
              </w:rPr>
              <w:t>j</w:t>
            </w:r>
            <w:r w:rsidRPr="00394E5D">
              <w:rPr>
                <w:sz w:val="22"/>
                <w:szCs w:val="22"/>
              </w:rPr>
              <w:t>, calculated according to 7.4.2.2.1</w:t>
            </w:r>
            <w:r w:rsidR="00791CBF" w:rsidRPr="00394E5D">
              <w:rPr>
                <w:sz w:val="22"/>
                <w:szCs w:val="22"/>
              </w:rPr>
              <w:t>.</w:t>
            </w:r>
          </w:p>
        </w:tc>
      </w:tr>
    </w:tbl>
    <w:p w14:paraId="701EE767" w14:textId="436375AF" w:rsidR="00422B12" w:rsidRPr="00EB4487" w:rsidRDefault="00EF61BD" w:rsidP="00EF61BD">
      <w:pPr>
        <w:pStyle w:val="BodyText"/>
      </w:pPr>
      <w:r w:rsidRPr="00EB4487">
        <w:rPr>
          <w:i/>
        </w:rPr>
        <w:lastRenderedPageBreak/>
        <w:t>c</w:t>
      </w:r>
      <w:r w:rsidRPr="00EB4487">
        <w:rPr>
          <w:vertAlign w:val="subscript"/>
        </w:rPr>
        <w:t>M</w:t>
      </w:r>
      <w:r>
        <w:rPr>
          <w:vertAlign w:val="subscript"/>
        </w:rPr>
        <w:t xml:space="preserve"> </w:t>
      </w:r>
      <w:r w:rsidR="00422B12" w:rsidRPr="00EB4487">
        <w:t>is a factor given by:</w:t>
      </w:r>
    </w:p>
    <w:tbl>
      <w:tblPr>
        <w:tblW w:w="8646" w:type="dxa"/>
        <w:tblInd w:w="426" w:type="dxa"/>
        <w:tblLook w:val="04A0" w:firstRow="1" w:lastRow="0" w:firstColumn="1" w:lastColumn="0" w:noHBand="0" w:noVBand="1"/>
      </w:tblPr>
      <w:tblGrid>
        <w:gridCol w:w="1270"/>
        <w:gridCol w:w="7376"/>
      </w:tblGrid>
      <w:tr w:rsidR="00422B12" w:rsidRPr="00EB4487" w14:paraId="0FB4AE9E" w14:textId="77777777" w:rsidTr="0081290D">
        <w:tc>
          <w:tcPr>
            <w:tcW w:w="1270" w:type="dxa"/>
          </w:tcPr>
          <w:p w14:paraId="6CA03C7F" w14:textId="77777777" w:rsidR="00422B12" w:rsidRPr="00394E5D" w:rsidRDefault="00422B12" w:rsidP="00C216CB">
            <w:pPr>
              <w:pStyle w:val="Note"/>
              <w:rPr>
                <w:sz w:val="22"/>
                <w:szCs w:val="22"/>
              </w:rPr>
            </w:pPr>
            <w:r w:rsidRPr="00394E5D">
              <w:rPr>
                <w:sz w:val="22"/>
                <w:szCs w:val="22"/>
              </w:rPr>
              <w:t>c</w:t>
            </w:r>
            <w:r w:rsidRPr="00394E5D">
              <w:rPr>
                <w:sz w:val="22"/>
                <w:szCs w:val="22"/>
                <w:vertAlign w:val="subscript"/>
              </w:rPr>
              <w:t>M</w:t>
            </w:r>
            <w:r w:rsidRPr="00394E5D">
              <w:rPr>
                <w:sz w:val="22"/>
                <w:szCs w:val="22"/>
              </w:rPr>
              <w:t xml:space="preserve"> = 16</w:t>
            </w:r>
          </w:p>
        </w:tc>
        <w:tc>
          <w:tcPr>
            <w:tcW w:w="7376" w:type="dxa"/>
          </w:tcPr>
          <w:p w14:paraId="5A3DCB7F" w14:textId="544D4121" w:rsidR="00422B12" w:rsidRPr="00394E5D" w:rsidRDefault="00422B12" w:rsidP="00C216CB">
            <w:pPr>
              <w:pStyle w:val="Note"/>
              <w:rPr>
                <w:sz w:val="22"/>
                <w:szCs w:val="22"/>
              </w:rPr>
            </w:pPr>
            <w:r w:rsidRPr="00394E5D">
              <w:rPr>
                <w:sz w:val="22"/>
                <w:szCs w:val="22"/>
              </w:rPr>
              <w:t>If both secondary perimeter beams are edge beams</w:t>
            </w:r>
          </w:p>
        </w:tc>
      </w:tr>
      <w:tr w:rsidR="00422B12" w:rsidRPr="00EB4487" w14:paraId="62296DF4" w14:textId="77777777" w:rsidTr="0081290D">
        <w:tc>
          <w:tcPr>
            <w:tcW w:w="1270" w:type="dxa"/>
          </w:tcPr>
          <w:p w14:paraId="6814CB43" w14:textId="153097A1" w:rsidR="00422B12" w:rsidRPr="00394E5D" w:rsidRDefault="0015597D" w:rsidP="00C216CB">
            <w:pPr>
              <w:pStyle w:val="Note"/>
              <w:rPr>
                <w:sz w:val="22"/>
                <w:szCs w:val="22"/>
              </w:rPr>
            </w:pPr>
            <w:r w:rsidRPr="00394E5D">
              <w:rPr>
                <w:sz w:val="22"/>
                <w:szCs w:val="22"/>
              </w:rPr>
              <w:t>c</w:t>
            </w:r>
            <w:r w:rsidRPr="00394E5D">
              <w:rPr>
                <w:sz w:val="22"/>
                <w:szCs w:val="22"/>
                <w:vertAlign w:val="subscript"/>
              </w:rPr>
              <w:t>M</w:t>
            </w:r>
            <w:r w:rsidRPr="00394E5D">
              <w:rPr>
                <w:sz w:val="22"/>
                <w:szCs w:val="22"/>
              </w:rPr>
              <w:t xml:space="preserve"> = 12</w:t>
            </w:r>
          </w:p>
        </w:tc>
        <w:tc>
          <w:tcPr>
            <w:tcW w:w="7376" w:type="dxa"/>
          </w:tcPr>
          <w:p w14:paraId="00C6B564" w14:textId="77777777" w:rsidR="00422B12" w:rsidRPr="00394E5D" w:rsidRDefault="00422B12" w:rsidP="00C216CB">
            <w:pPr>
              <w:pStyle w:val="Note"/>
              <w:rPr>
                <w:sz w:val="22"/>
                <w:szCs w:val="22"/>
              </w:rPr>
            </w:pPr>
            <w:r w:rsidRPr="00394E5D">
              <w:rPr>
                <w:sz w:val="22"/>
                <w:szCs w:val="22"/>
              </w:rPr>
              <w:t>In all other cases</w:t>
            </w:r>
          </w:p>
        </w:tc>
      </w:tr>
    </w:tbl>
    <w:p w14:paraId="00661D31" w14:textId="5D38ECC5" w:rsidR="005A75C4" w:rsidRDefault="005A75C4" w:rsidP="00314C45">
      <w:pPr>
        <w:pStyle w:val="KeyText"/>
        <w:jc w:val="center"/>
        <w:rPr>
          <w:rFonts w:cstheme="majorHAnsi"/>
        </w:rPr>
      </w:pPr>
    </w:p>
    <w:p w14:paraId="17AC5589" w14:textId="48240039" w:rsidR="005A75C4" w:rsidRDefault="006632FC" w:rsidP="00314C45">
      <w:pPr>
        <w:pStyle w:val="KeyText"/>
        <w:jc w:val="center"/>
        <w:rPr>
          <w:rFonts w:cstheme="majorHAnsi"/>
        </w:rPr>
      </w:pPr>
      <w:r>
        <w:rPr>
          <w:rFonts w:cstheme="majorHAnsi"/>
          <w:noProof/>
        </w:rPr>
        <w:fldChar w:fldCharType="begin"/>
      </w:r>
      <w:r>
        <w:rPr>
          <w:rFonts w:cstheme="majorHAnsi"/>
          <w:noProof/>
        </w:rPr>
        <w:instrText xml:space="preserve"> INCLUDEPICTURE  "Y:\\STD_MGT\\STDDEL\\PRODUCTION\\Standards\\00250\\218\\41_e_dr\\G005.tif" \* MERGEFORMATINET </w:instrText>
      </w:r>
      <w:r>
        <w:rPr>
          <w:rFonts w:cstheme="majorHAnsi"/>
          <w:noProof/>
        </w:rPr>
        <w:fldChar w:fldCharType="separate"/>
      </w:r>
      <w:r w:rsidR="00F91CE9">
        <w:rPr>
          <w:rFonts w:cstheme="majorHAnsi"/>
          <w:noProof/>
        </w:rPr>
        <w:fldChar w:fldCharType="begin"/>
      </w:r>
      <w:r w:rsidR="00F91CE9">
        <w:rPr>
          <w:rFonts w:cstheme="majorHAnsi"/>
          <w:noProof/>
        </w:rPr>
        <w:instrText xml:space="preserve"> INCLUDEPICTURE  "Y:\\STD_MGT\\STDDEL\\PRODUCTION\\Standards\\00250\\218\\41_e_dr\\G005.tif" \* MERGEFORMATINET </w:instrText>
      </w:r>
      <w:r w:rsidR="00F91CE9">
        <w:rPr>
          <w:rFonts w:cstheme="majorHAnsi"/>
          <w:noProof/>
        </w:rPr>
        <w:fldChar w:fldCharType="separate"/>
      </w:r>
      <w:r w:rsidR="006973E4">
        <w:rPr>
          <w:rFonts w:cstheme="majorHAnsi"/>
          <w:noProof/>
        </w:rPr>
        <w:fldChar w:fldCharType="begin"/>
      </w:r>
      <w:r w:rsidR="006973E4">
        <w:rPr>
          <w:rFonts w:cstheme="majorHAnsi"/>
          <w:noProof/>
        </w:rPr>
        <w:instrText xml:space="preserve"> </w:instrText>
      </w:r>
      <w:r w:rsidR="006973E4">
        <w:rPr>
          <w:rFonts w:cstheme="majorHAnsi"/>
          <w:noProof/>
        </w:rPr>
        <w:instrText>INCLUDEPICTURE  "C:\\Users\\a.dionysiou\\AppData\\Local\\Temp\\81e08ba1-fdd2-4f1a-9339-44084408b7bf_prEN 1994-1-2.zip.7bf\\41_e_dr\\G005.tif" \* MERGEFORMATINET</w:instrText>
      </w:r>
      <w:r w:rsidR="006973E4">
        <w:rPr>
          <w:rFonts w:cstheme="majorHAnsi"/>
          <w:noProof/>
        </w:rPr>
        <w:instrText xml:space="preserve"> </w:instrText>
      </w:r>
      <w:r w:rsidR="006973E4">
        <w:rPr>
          <w:rFonts w:cstheme="majorHAnsi"/>
          <w:noProof/>
        </w:rPr>
        <w:fldChar w:fldCharType="separate"/>
      </w:r>
      <w:r w:rsidR="006973E4">
        <w:rPr>
          <w:rFonts w:cstheme="majorHAnsi"/>
          <w:noProof/>
        </w:rPr>
        <w:pict w14:anchorId="34CA18BE">
          <v:shape id="_x0000_i1467" type="#_x0000_t75" style="width:262.5pt;height:169.5pt">
            <v:imagedata r:id="rId891" r:href="rId892"/>
          </v:shape>
        </w:pict>
      </w:r>
      <w:r w:rsidR="006973E4">
        <w:rPr>
          <w:rFonts w:cstheme="majorHAnsi"/>
          <w:noProof/>
        </w:rPr>
        <w:fldChar w:fldCharType="end"/>
      </w:r>
      <w:r w:rsidR="00F91CE9">
        <w:rPr>
          <w:rFonts w:cstheme="majorHAnsi"/>
          <w:noProof/>
        </w:rPr>
        <w:fldChar w:fldCharType="end"/>
      </w:r>
      <w:r>
        <w:rPr>
          <w:rFonts w:cstheme="majorHAnsi"/>
          <w:noProof/>
        </w:rPr>
        <w:fldChar w:fldCharType="end"/>
      </w:r>
    </w:p>
    <w:p w14:paraId="28F73037" w14:textId="391EB48B" w:rsidR="00314C45" w:rsidRPr="00D7317F" w:rsidRDefault="00314C45" w:rsidP="00314C45">
      <w:pPr>
        <w:pStyle w:val="KeyText"/>
        <w:ind w:left="0" w:firstLine="0"/>
        <w:jc w:val="left"/>
        <w:rPr>
          <w:rFonts w:cstheme="majorHAnsi"/>
          <w:b/>
          <w:bCs/>
        </w:rPr>
      </w:pPr>
      <w:r w:rsidRPr="00D7317F">
        <w:rPr>
          <w:rFonts w:cstheme="majorHAnsi"/>
          <w:b/>
          <w:bCs/>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402"/>
      </w:tblGrid>
      <w:tr w:rsidR="00314C45" w14:paraId="0228A007" w14:textId="77777777" w:rsidTr="00D7317F">
        <w:tc>
          <w:tcPr>
            <w:tcW w:w="421" w:type="dxa"/>
          </w:tcPr>
          <w:p w14:paraId="08CE9CEE" w14:textId="6E9552E1" w:rsidR="00314C45" w:rsidRDefault="00314C45" w:rsidP="00F825B4">
            <w:pPr>
              <w:pStyle w:val="KeyText"/>
              <w:spacing w:before="0"/>
              <w:ind w:left="0" w:firstLine="0"/>
              <w:jc w:val="left"/>
              <w:rPr>
                <w:rFonts w:cstheme="majorHAnsi"/>
              </w:rPr>
            </w:pPr>
            <w:r>
              <w:rPr>
                <w:rFonts w:cstheme="majorHAnsi"/>
              </w:rPr>
              <w:t>1</w:t>
            </w:r>
          </w:p>
        </w:tc>
        <w:tc>
          <w:tcPr>
            <w:tcW w:w="3402" w:type="dxa"/>
          </w:tcPr>
          <w:p w14:paraId="796711F3" w14:textId="4D89C6A7" w:rsidR="00314C45" w:rsidRDefault="00F825B4" w:rsidP="00F825B4">
            <w:pPr>
              <w:pStyle w:val="KeyText"/>
              <w:spacing w:before="0"/>
              <w:ind w:left="0" w:firstLine="0"/>
              <w:jc w:val="left"/>
              <w:rPr>
                <w:rFonts w:cstheme="majorHAnsi"/>
              </w:rPr>
            </w:pPr>
            <w:r>
              <w:t>p</w:t>
            </w:r>
            <w:r w:rsidR="00314C45" w:rsidRPr="00CF5EF4">
              <w:t>erimeter primary beam p</w:t>
            </w:r>
          </w:p>
        </w:tc>
      </w:tr>
      <w:tr w:rsidR="00314C45" w14:paraId="1BF38117" w14:textId="77777777" w:rsidTr="00D7317F">
        <w:tc>
          <w:tcPr>
            <w:tcW w:w="421" w:type="dxa"/>
          </w:tcPr>
          <w:p w14:paraId="6B8FCCAF" w14:textId="44331B60" w:rsidR="00314C45" w:rsidRDefault="00314C45" w:rsidP="00F825B4">
            <w:pPr>
              <w:pStyle w:val="KeyText"/>
              <w:spacing w:before="0"/>
              <w:ind w:left="0" w:firstLine="0"/>
              <w:jc w:val="left"/>
              <w:rPr>
                <w:rFonts w:cstheme="majorHAnsi"/>
              </w:rPr>
            </w:pPr>
            <w:r>
              <w:rPr>
                <w:rFonts w:cstheme="majorHAnsi"/>
              </w:rPr>
              <w:t>2</w:t>
            </w:r>
          </w:p>
        </w:tc>
        <w:tc>
          <w:tcPr>
            <w:tcW w:w="3402" w:type="dxa"/>
          </w:tcPr>
          <w:p w14:paraId="06AC52DC" w14:textId="69BF3FEC" w:rsidR="00314C45" w:rsidRDefault="00F825B4" w:rsidP="00F825B4">
            <w:pPr>
              <w:pStyle w:val="KeyText"/>
              <w:spacing w:before="0"/>
              <w:ind w:left="0" w:firstLine="0"/>
              <w:jc w:val="left"/>
              <w:rPr>
                <w:rFonts w:cstheme="majorHAnsi"/>
              </w:rPr>
            </w:pPr>
            <w:r>
              <w:t>i</w:t>
            </w:r>
            <w:r w:rsidR="00314C45" w:rsidRPr="00CF5EF4">
              <w:t>nternal secondary beam j</w:t>
            </w:r>
          </w:p>
        </w:tc>
      </w:tr>
      <w:tr w:rsidR="00314C45" w14:paraId="2339163A" w14:textId="77777777" w:rsidTr="00D7317F">
        <w:tc>
          <w:tcPr>
            <w:tcW w:w="421" w:type="dxa"/>
          </w:tcPr>
          <w:p w14:paraId="67AC078D" w14:textId="7547C361" w:rsidR="00314C45" w:rsidRDefault="00314C45" w:rsidP="00F825B4">
            <w:pPr>
              <w:pStyle w:val="KeyText"/>
              <w:spacing w:before="0"/>
              <w:ind w:left="0" w:firstLine="0"/>
              <w:jc w:val="left"/>
              <w:rPr>
                <w:rFonts w:cstheme="majorHAnsi"/>
              </w:rPr>
            </w:pPr>
            <w:r>
              <w:rPr>
                <w:rFonts w:cstheme="majorHAnsi"/>
              </w:rPr>
              <w:t>3</w:t>
            </w:r>
          </w:p>
        </w:tc>
        <w:tc>
          <w:tcPr>
            <w:tcW w:w="3402" w:type="dxa"/>
          </w:tcPr>
          <w:p w14:paraId="4DAA8EE7" w14:textId="607608CD" w:rsidR="00314C45" w:rsidRDefault="00F825B4" w:rsidP="00F825B4">
            <w:pPr>
              <w:pStyle w:val="KeyText"/>
              <w:spacing w:before="0"/>
              <w:ind w:left="0" w:firstLine="0"/>
              <w:jc w:val="left"/>
              <w:rPr>
                <w:rFonts w:cstheme="majorHAnsi"/>
              </w:rPr>
            </w:pPr>
            <w:r>
              <w:t>p</w:t>
            </w:r>
            <w:r w:rsidR="00314C45" w:rsidRPr="00CF5EF4">
              <w:t>erimeter secondary beam i</w:t>
            </w:r>
          </w:p>
        </w:tc>
      </w:tr>
    </w:tbl>
    <w:p w14:paraId="7BAEFD3D" w14:textId="77777777" w:rsidR="0015597D" w:rsidRDefault="0015597D" w:rsidP="0015597D">
      <w:pPr>
        <w:pStyle w:val="Figuretitle"/>
      </w:pPr>
      <w:r w:rsidRPr="00EB4487">
        <w:rPr>
          <w:color w:val="000000"/>
        </w:rPr>
        <w:t xml:space="preserve">Figure </w:t>
      </w:r>
      <w:r w:rsidRPr="00EB4487">
        <w:rPr>
          <w:bCs/>
        </w:rPr>
        <w:t>G</w:t>
      </w:r>
      <w:r w:rsidRPr="00EB4487">
        <w:rPr>
          <w:color w:val="000000"/>
        </w:rPr>
        <w:t>.5</w:t>
      </w:r>
      <w:r>
        <w:rPr>
          <w:color w:val="000000"/>
        </w:rPr>
        <w:t xml:space="preserve"> —</w:t>
      </w:r>
      <w:r w:rsidRPr="00EB4487">
        <w:rPr>
          <w:color w:val="000000"/>
        </w:rPr>
        <w:t xml:space="preserve"> Example of </w:t>
      </w:r>
      <w:r w:rsidRPr="00EB4487">
        <w:t>floor design zone with two internal secondary beams (</w:t>
      </w:r>
      <w:r w:rsidRPr="00EB4487">
        <w:rPr>
          <w:i/>
        </w:rPr>
        <w:t>n</w:t>
      </w:r>
      <w:r w:rsidRPr="00EB4487">
        <w:rPr>
          <w:vertAlign w:val="subscript"/>
        </w:rPr>
        <w:t>ub</w:t>
      </w:r>
      <w:r w:rsidRPr="00EB4487">
        <w:t xml:space="preserve"> = 2)</w:t>
      </w:r>
    </w:p>
    <w:p w14:paraId="5DDD8AFF" w14:textId="68C4B4DF" w:rsidR="00EF61BD" w:rsidRPr="00EB4487" w:rsidRDefault="00422B12" w:rsidP="00520385">
      <w:pPr>
        <w:pStyle w:val="BodyText"/>
      </w:pPr>
      <w:r w:rsidRPr="00EB4487">
        <w:rPr>
          <w:rFonts w:cstheme="minorHAnsi"/>
          <w:iCs/>
        </w:rPr>
        <w:t xml:space="preserve">(3) </w:t>
      </w:r>
      <w:r w:rsidRPr="00EB4487">
        <w:t xml:space="preserve">The </w:t>
      </w:r>
      <w:r w:rsidR="003B52CA">
        <w:t xml:space="preserve">internal forces </w:t>
      </w:r>
      <w:r w:rsidR="0013637A" w:rsidRPr="00A0537E">
        <w:t xml:space="preserve">in the fire situation </w:t>
      </w:r>
      <w:r w:rsidR="003B52CA">
        <w:t>in</w:t>
      </w:r>
      <w:r w:rsidR="0013637A" w:rsidRPr="00A0537E">
        <w:t xml:space="preserve"> the primary perimeter beams may be calculated </w:t>
      </w:r>
      <w:r w:rsidR="0013637A">
        <w:rPr>
          <w:rFonts w:cstheme="minorHAnsi"/>
          <w:iCs/>
        </w:rPr>
        <w:t>from Formulae (G14) and (G.15)</w:t>
      </w:r>
      <w:r w:rsidR="0013637A" w:rsidRPr="00A0537E">
        <w:t>:</w:t>
      </w:r>
      <w:r w:rsidR="00EF61BD">
        <w:tab/>
      </w:r>
    </w:p>
    <w:p w14:paraId="08BE1834" w14:textId="7D414F90" w:rsidR="00520385" w:rsidRPr="00520385" w:rsidRDefault="00F825B4" w:rsidP="00520385">
      <w:pPr>
        <w:pStyle w:val="Formula"/>
        <w:rPr>
          <w:color w:val="000000"/>
        </w:rPr>
      </w:pPr>
      <w:r w:rsidRPr="00F825B4">
        <w:rPr>
          <w:position w:val="-26"/>
        </w:rPr>
        <w:object w:dxaOrig="2020" w:dyaOrig="680" w14:anchorId="3256230A">
          <v:shape id="_x0000_i1468" type="#_x0000_t75" style="width:101.25pt;height:33.75pt" o:ole="">
            <v:imagedata r:id="rId893" o:title=""/>
          </v:shape>
          <o:OLEObject Type="Embed" ProgID="Equation.DSMT4" ShapeID="_x0000_i1468" DrawAspect="Content" ObjectID="_1772538148" r:id="rId894"/>
        </w:object>
      </w:r>
      <w:r w:rsidR="00520385">
        <w:rPr>
          <w:color w:val="000000"/>
        </w:rPr>
        <w:tab/>
      </w:r>
      <w:r w:rsidR="00422B12" w:rsidRPr="00EB4487">
        <w:rPr>
          <w:color w:val="000000"/>
        </w:rPr>
        <w:t>(G.1</w:t>
      </w:r>
      <w:r w:rsidR="0013637A">
        <w:rPr>
          <w:color w:val="000000"/>
        </w:rPr>
        <w:t>4</w:t>
      </w:r>
      <w:r w:rsidR="00422B12" w:rsidRPr="00EB4487">
        <w:rPr>
          <w:color w:val="000000"/>
        </w:rPr>
        <w:t>)</w:t>
      </w:r>
    </w:p>
    <w:p w14:paraId="79F9B668" w14:textId="48A6E67E" w:rsidR="00422B12" w:rsidRPr="00520385" w:rsidRDefault="00F825B4" w:rsidP="00520385">
      <w:pPr>
        <w:pStyle w:val="Formula"/>
        <w:rPr>
          <w:position w:val="-30"/>
        </w:rPr>
      </w:pPr>
      <w:r w:rsidRPr="00F825B4">
        <w:rPr>
          <w:position w:val="-26"/>
        </w:rPr>
        <w:object w:dxaOrig="1860" w:dyaOrig="639" w14:anchorId="5D58FEBB">
          <v:shape id="_x0000_i1469" type="#_x0000_t75" style="width:93pt;height:32.25pt" o:ole="">
            <v:imagedata r:id="rId895" o:title=""/>
          </v:shape>
          <o:OLEObject Type="Embed" ProgID="Equation.DSMT4" ShapeID="_x0000_i1469" DrawAspect="Content" ObjectID="_1772538149" r:id="rId896"/>
        </w:object>
      </w:r>
      <w:r w:rsidR="00520385">
        <w:rPr>
          <w:color w:val="000000"/>
        </w:rPr>
        <w:tab/>
      </w:r>
      <w:r w:rsidR="00422B12" w:rsidRPr="00EB4487">
        <w:rPr>
          <w:color w:val="000000"/>
        </w:rPr>
        <w:t>(G.1</w:t>
      </w:r>
      <w:r w:rsidR="0013637A">
        <w:rPr>
          <w:color w:val="000000"/>
        </w:rPr>
        <w:t>5</w:t>
      </w:r>
      <w:r w:rsidR="00422B12" w:rsidRPr="00EB4487">
        <w:rPr>
          <w:color w:val="000000"/>
        </w:rPr>
        <w:t>)</w:t>
      </w:r>
    </w:p>
    <w:p w14:paraId="7BD7A2E6" w14:textId="77777777" w:rsidR="00422B12" w:rsidRPr="00EB4487" w:rsidRDefault="00422B12" w:rsidP="00EF61BD">
      <w:pPr>
        <w:pStyle w:val="BodyText"/>
        <w:rPr>
          <w:rFonts w:cstheme="minorHAnsi"/>
        </w:rPr>
      </w:pPr>
      <w:r w:rsidRPr="00EB4487">
        <w:t xml:space="preserve">where </w:t>
      </w:r>
      <w:r w:rsidRPr="00EB4487">
        <w:rPr>
          <w:rFonts w:cstheme="minorHAnsi"/>
        </w:rPr>
        <w:t>c</w:t>
      </w:r>
      <w:r w:rsidRPr="00EB4487">
        <w:rPr>
          <w:rFonts w:cstheme="minorHAnsi"/>
          <w:vertAlign w:val="subscript"/>
        </w:rPr>
        <w:t>M</w:t>
      </w:r>
      <w:r w:rsidRPr="00EB4487">
        <w:rPr>
          <w:rFonts w:cstheme="minorHAnsi"/>
        </w:rPr>
        <w:t xml:space="preserve"> is a factor given by:</w:t>
      </w:r>
    </w:p>
    <w:tbl>
      <w:tblPr>
        <w:tblW w:w="8363" w:type="dxa"/>
        <w:tblInd w:w="709" w:type="dxa"/>
        <w:tblLook w:val="04A0" w:firstRow="1" w:lastRow="0" w:firstColumn="1" w:lastColumn="0" w:noHBand="0" w:noVBand="1"/>
      </w:tblPr>
      <w:tblGrid>
        <w:gridCol w:w="1258"/>
        <w:gridCol w:w="7105"/>
      </w:tblGrid>
      <w:tr w:rsidR="00422B12" w:rsidRPr="004D12B5" w14:paraId="6D067B0D" w14:textId="77777777" w:rsidTr="0081290D">
        <w:tc>
          <w:tcPr>
            <w:tcW w:w="1270" w:type="dxa"/>
          </w:tcPr>
          <w:p w14:paraId="1A9139C8" w14:textId="77777777" w:rsidR="00422B12" w:rsidRPr="00394E5D" w:rsidRDefault="00422B12" w:rsidP="00C216CB">
            <w:pPr>
              <w:pStyle w:val="Note"/>
              <w:rPr>
                <w:sz w:val="22"/>
                <w:szCs w:val="22"/>
              </w:rPr>
            </w:pPr>
            <w:r w:rsidRPr="00394E5D">
              <w:rPr>
                <w:sz w:val="22"/>
                <w:szCs w:val="22"/>
              </w:rPr>
              <w:t>c</w:t>
            </w:r>
            <w:r w:rsidRPr="00394E5D">
              <w:rPr>
                <w:sz w:val="22"/>
                <w:szCs w:val="22"/>
                <w:vertAlign w:val="subscript"/>
              </w:rPr>
              <w:t>M</w:t>
            </w:r>
            <w:r w:rsidRPr="00394E5D">
              <w:rPr>
                <w:sz w:val="22"/>
                <w:szCs w:val="22"/>
              </w:rPr>
              <w:t xml:space="preserve"> = 16</w:t>
            </w:r>
          </w:p>
        </w:tc>
        <w:tc>
          <w:tcPr>
            <w:tcW w:w="7093" w:type="dxa"/>
          </w:tcPr>
          <w:p w14:paraId="50627A9B" w14:textId="77777777" w:rsidR="00422B12" w:rsidRPr="00394E5D" w:rsidRDefault="00422B12" w:rsidP="00C216CB">
            <w:pPr>
              <w:pStyle w:val="Note"/>
              <w:rPr>
                <w:rFonts w:cs="Arial"/>
                <w:i/>
                <w:sz w:val="22"/>
                <w:szCs w:val="24"/>
              </w:rPr>
            </w:pPr>
            <w:r w:rsidRPr="00394E5D">
              <w:rPr>
                <w:rFonts w:cs="Arial"/>
                <w:sz w:val="22"/>
                <w:szCs w:val="24"/>
              </w:rPr>
              <w:t>If both primary perimeter beams are edge beams of the floor plate</w:t>
            </w:r>
          </w:p>
        </w:tc>
      </w:tr>
      <w:tr w:rsidR="00422B12" w:rsidRPr="004D12B5" w14:paraId="089B32CA" w14:textId="77777777" w:rsidTr="0081290D">
        <w:tc>
          <w:tcPr>
            <w:tcW w:w="1270" w:type="dxa"/>
          </w:tcPr>
          <w:p w14:paraId="2CAB8D65" w14:textId="77777777" w:rsidR="00422B12" w:rsidRPr="00394E5D" w:rsidRDefault="00422B12" w:rsidP="00C216CB">
            <w:pPr>
              <w:pStyle w:val="Note"/>
              <w:rPr>
                <w:sz w:val="22"/>
                <w:szCs w:val="22"/>
              </w:rPr>
            </w:pPr>
            <w:r w:rsidRPr="00394E5D">
              <w:rPr>
                <w:sz w:val="22"/>
                <w:szCs w:val="22"/>
              </w:rPr>
              <w:t>c</w:t>
            </w:r>
            <w:r w:rsidRPr="00394E5D">
              <w:rPr>
                <w:sz w:val="22"/>
                <w:szCs w:val="22"/>
                <w:vertAlign w:val="subscript"/>
              </w:rPr>
              <w:t>M</w:t>
            </w:r>
            <w:r w:rsidRPr="00394E5D">
              <w:rPr>
                <w:sz w:val="22"/>
                <w:szCs w:val="22"/>
              </w:rPr>
              <w:t xml:space="preserve"> = 12</w:t>
            </w:r>
          </w:p>
        </w:tc>
        <w:tc>
          <w:tcPr>
            <w:tcW w:w="7093" w:type="dxa"/>
          </w:tcPr>
          <w:p w14:paraId="4C5C3647" w14:textId="77777777" w:rsidR="00422B12" w:rsidRPr="00394E5D" w:rsidRDefault="00422B12" w:rsidP="00C216CB">
            <w:pPr>
              <w:pStyle w:val="Note"/>
              <w:rPr>
                <w:rFonts w:cs="Arial"/>
                <w:i/>
                <w:sz w:val="22"/>
                <w:szCs w:val="24"/>
              </w:rPr>
            </w:pPr>
            <w:r w:rsidRPr="00394E5D">
              <w:rPr>
                <w:rFonts w:cs="Arial"/>
                <w:sz w:val="22"/>
                <w:szCs w:val="24"/>
              </w:rPr>
              <w:t>In all other cases</w:t>
            </w:r>
          </w:p>
        </w:tc>
      </w:tr>
      <w:bookmarkStart w:id="425" w:name="_Toc89531328"/>
      <w:tr w:rsidR="001343B0" w:rsidRPr="004D12B5" w14:paraId="7011B028" w14:textId="77777777" w:rsidTr="00BC3EE4">
        <w:tc>
          <w:tcPr>
            <w:tcW w:w="1270" w:type="dxa"/>
          </w:tcPr>
          <w:p w14:paraId="5B1DFFE5" w14:textId="10A48C96" w:rsidR="001343B0" w:rsidRPr="00394E5D" w:rsidRDefault="00F825B4" w:rsidP="00BC3EE4">
            <w:pPr>
              <w:pStyle w:val="Note"/>
              <w:rPr>
                <w:sz w:val="22"/>
                <w:szCs w:val="22"/>
              </w:rPr>
            </w:pPr>
            <w:r w:rsidRPr="00F825B4">
              <w:rPr>
                <w:position w:val="-14"/>
              </w:rPr>
              <w:object w:dxaOrig="800" w:dyaOrig="340" w14:anchorId="79F7A222">
                <v:shape id="_x0000_i1470" type="#_x0000_t75" style="width:39.75pt;height:16.5pt" o:ole="">
                  <v:imagedata r:id="rId897" o:title=""/>
                </v:shape>
                <o:OLEObject Type="Embed" ProgID="Equation.DSMT4" ShapeID="_x0000_i1470" DrawAspect="Content" ObjectID="_1772538150" r:id="rId898"/>
              </w:object>
            </w:r>
          </w:p>
        </w:tc>
        <w:tc>
          <w:tcPr>
            <w:tcW w:w="7376" w:type="dxa"/>
          </w:tcPr>
          <w:p w14:paraId="28EEE69C" w14:textId="77777777" w:rsidR="001343B0" w:rsidRPr="00394E5D" w:rsidRDefault="001343B0" w:rsidP="00BC3EE4">
            <w:pPr>
              <w:pStyle w:val="Note"/>
              <w:rPr>
                <w:sz w:val="22"/>
                <w:szCs w:val="22"/>
              </w:rPr>
            </w:pPr>
            <w:r w:rsidRPr="00394E5D">
              <w:rPr>
                <w:noProof/>
                <w:sz w:val="22"/>
                <w:szCs w:val="22"/>
              </w:rPr>
              <w:t xml:space="preserve">is the </w:t>
            </w:r>
            <w:r w:rsidRPr="00394E5D">
              <w:rPr>
                <w:rFonts w:cs="Arial"/>
                <w:sz w:val="22"/>
                <w:szCs w:val="22"/>
              </w:rPr>
              <w:t>design value of bending moment in the fire situation in the perimeter primary beams</w:t>
            </w:r>
          </w:p>
        </w:tc>
      </w:tr>
      <w:tr w:rsidR="001343B0" w:rsidRPr="004D12B5" w14:paraId="23468C35" w14:textId="77777777" w:rsidTr="00BC3EE4">
        <w:tc>
          <w:tcPr>
            <w:tcW w:w="1270" w:type="dxa"/>
          </w:tcPr>
          <w:p w14:paraId="719FE54A" w14:textId="16C49576" w:rsidR="001343B0" w:rsidRPr="00394E5D" w:rsidRDefault="00F825B4" w:rsidP="00BC3EE4">
            <w:pPr>
              <w:pStyle w:val="Note"/>
              <w:rPr>
                <w:sz w:val="22"/>
                <w:szCs w:val="22"/>
              </w:rPr>
            </w:pPr>
            <w:r w:rsidRPr="00F825B4">
              <w:rPr>
                <w:position w:val="-14"/>
              </w:rPr>
              <w:object w:dxaOrig="740" w:dyaOrig="340" w14:anchorId="5207B30F">
                <v:shape id="_x0000_i1471" type="#_x0000_t75" style="width:36.75pt;height:16.5pt" o:ole="">
                  <v:imagedata r:id="rId899" o:title=""/>
                </v:shape>
                <o:OLEObject Type="Embed" ProgID="Equation.DSMT4" ShapeID="_x0000_i1471" DrawAspect="Content" ObjectID="_1772538151" r:id="rId900"/>
              </w:object>
            </w:r>
          </w:p>
        </w:tc>
        <w:tc>
          <w:tcPr>
            <w:tcW w:w="7376" w:type="dxa"/>
          </w:tcPr>
          <w:p w14:paraId="1E2C4457" w14:textId="77777777" w:rsidR="001343B0" w:rsidRPr="00394E5D" w:rsidRDefault="001343B0" w:rsidP="00BC3EE4">
            <w:pPr>
              <w:pStyle w:val="Note"/>
              <w:rPr>
                <w:sz w:val="22"/>
                <w:szCs w:val="22"/>
              </w:rPr>
            </w:pPr>
            <w:r w:rsidRPr="00394E5D">
              <w:rPr>
                <w:noProof/>
                <w:sz w:val="22"/>
                <w:szCs w:val="22"/>
              </w:rPr>
              <w:t xml:space="preserve">is the </w:t>
            </w:r>
            <w:r w:rsidRPr="00394E5D">
              <w:rPr>
                <w:rFonts w:cs="Arial"/>
                <w:sz w:val="22"/>
                <w:szCs w:val="22"/>
              </w:rPr>
              <w:t>design value of shear force in the fire situation in the two perimeter secondary beams</w:t>
            </w:r>
          </w:p>
        </w:tc>
      </w:tr>
    </w:tbl>
    <w:p w14:paraId="086E246C" w14:textId="09E7E52B" w:rsidR="00422B12" w:rsidRPr="00520385" w:rsidRDefault="00422B12" w:rsidP="00302602">
      <w:pPr>
        <w:pStyle w:val="a2"/>
      </w:pPr>
      <w:bookmarkStart w:id="426" w:name="_Toc119483060"/>
      <w:bookmarkStart w:id="427" w:name="_Toc120105747"/>
      <w:bookmarkStart w:id="428" w:name="_Toc120106868"/>
      <w:bookmarkStart w:id="429" w:name="_Toc150422919"/>
      <w:bookmarkEnd w:id="426"/>
      <w:bookmarkEnd w:id="427"/>
      <w:bookmarkEnd w:id="428"/>
      <w:r w:rsidRPr="00EB4487">
        <w:lastRenderedPageBreak/>
        <w:t>Detailing</w:t>
      </w:r>
      <w:bookmarkEnd w:id="425"/>
      <w:bookmarkEnd w:id="429"/>
    </w:p>
    <w:p w14:paraId="0ACD23F2" w14:textId="444E0336" w:rsidR="00422B12" w:rsidRPr="00520385" w:rsidRDefault="00422B12" w:rsidP="00A2014D">
      <w:pPr>
        <w:pStyle w:val="a3"/>
      </w:pPr>
      <w:bookmarkStart w:id="430" w:name="_Toc89531329"/>
      <w:r w:rsidRPr="00EB4487">
        <w:t>Reinforcing mesh</w:t>
      </w:r>
      <w:bookmarkEnd w:id="430"/>
    </w:p>
    <w:p w14:paraId="4C687923" w14:textId="6B203BE1" w:rsidR="00422B12" w:rsidRPr="00EB4487" w:rsidRDefault="00422B12" w:rsidP="00520385">
      <w:pPr>
        <w:pStyle w:val="BodyText"/>
      </w:pPr>
      <w:r w:rsidRPr="00EB4487">
        <w:t>(1) The steel reinforcing mesh should not be located above the studs and the concrete cover should comply with EN 1992-1-1.</w:t>
      </w:r>
    </w:p>
    <w:p w14:paraId="1645D5FA" w14:textId="7BB51196" w:rsidR="00BE3467" w:rsidRPr="00BE3467" w:rsidRDefault="00422B12" w:rsidP="004256FF">
      <w:r w:rsidRPr="00EB4487">
        <w:t xml:space="preserve">(2) </w:t>
      </w:r>
      <w:r w:rsidR="006E6486" w:rsidRPr="00A0537E">
        <w:t>Individual sheets of steel reinforcing mesh should be lapped</w:t>
      </w:r>
      <w:r w:rsidR="006E6486" w:rsidRPr="00A0537E">
        <w:rPr>
          <w:rFonts w:cstheme="minorHAnsi"/>
          <w:lang w:eastAsia="fr-FR"/>
        </w:rPr>
        <w:t xml:space="preserve"> in two orthogonal directions</w:t>
      </w:r>
      <w:r w:rsidR="006E6486" w:rsidRPr="00A0537E">
        <w:t xml:space="preserve"> to ensure mesh continuity. Recommended lap lengths are given in </w:t>
      </w:r>
      <w:r w:rsidR="001872D1">
        <w:t>Fpr</w:t>
      </w:r>
      <w:r w:rsidR="006E6486" w:rsidRPr="00A0537E">
        <w:t>EN 1992-1-1:202</w:t>
      </w:r>
      <w:r w:rsidR="0053136D">
        <w:t>3</w:t>
      </w:r>
      <w:r w:rsidR="006E6486" w:rsidRPr="00A0537E">
        <w:t>,</w:t>
      </w:r>
      <w:r w:rsidR="004D12B5">
        <w:t xml:space="preserve"> </w:t>
      </w:r>
      <w:r w:rsidR="006E6486" w:rsidRPr="00A0537E">
        <w:t>11.5. The minimum lap length for reinforcing steel mesh should be 250 mm.</w:t>
      </w:r>
    </w:p>
    <w:p w14:paraId="1659E860" w14:textId="77777777" w:rsidR="00422B12" w:rsidRPr="00EB4487" w:rsidRDefault="00422B12" w:rsidP="00302602">
      <w:pPr>
        <w:pStyle w:val="a3"/>
      </w:pPr>
      <w:r w:rsidRPr="00EB4487">
        <w:t>Edge of the composite slab</w:t>
      </w:r>
    </w:p>
    <w:p w14:paraId="4C61496D" w14:textId="189A221C" w:rsidR="0057094B" w:rsidRPr="00EB4487" w:rsidRDefault="00520385" w:rsidP="00520385">
      <w:pPr>
        <w:pStyle w:val="BodyText"/>
      </w:pPr>
      <w:r w:rsidRPr="00520385">
        <w:t>(1</w:t>
      </w:r>
      <w:r>
        <w:t xml:space="preserve">) </w:t>
      </w:r>
      <w:r w:rsidR="0057094B" w:rsidRPr="00A0537E">
        <w:t xml:space="preserve">The ends of the reinforcing steel mesh should overlap with shear connectors, or additional U-shaped reinforcing bars passing around shear connectors should be provided to link the edge beams to the composite slab, as illustrated in figure </w:t>
      </w:r>
      <w:r w:rsidR="0057094B" w:rsidRPr="00A0537E">
        <w:rPr>
          <w:rFonts w:cstheme="minorHAnsi"/>
          <w:iCs/>
        </w:rPr>
        <w:t>G</w:t>
      </w:r>
      <w:r w:rsidR="0057094B" w:rsidRPr="00A0537E">
        <w:t>.6.</w:t>
      </w:r>
    </w:p>
    <w:p w14:paraId="0BA881FC" w14:textId="5861DC6F" w:rsidR="0057094B" w:rsidRPr="00EB4487" w:rsidRDefault="00422B12" w:rsidP="00520385">
      <w:pPr>
        <w:pStyle w:val="BodyText"/>
        <w:rPr>
          <w:i/>
        </w:rPr>
      </w:pPr>
      <w:r w:rsidRPr="00EB4487">
        <w:t xml:space="preserve">(2) </w:t>
      </w:r>
      <w:r w:rsidR="0057094B" w:rsidRPr="00A0537E">
        <w:t>In cases where an edge beam is designed as a steel beam, the composite slab should be adequately anchored to the beam by means of shear connectors with a maximum spacing of 300 mm.</w:t>
      </w:r>
    </w:p>
    <w:p w14:paraId="2A5E46AD" w14:textId="46D1A91F" w:rsidR="00422B12" w:rsidRDefault="00422B12" w:rsidP="004256FF">
      <w:pPr>
        <w:pStyle w:val="BodyText"/>
        <w:jc w:val="center"/>
        <w:rPr>
          <w:noProof/>
        </w:rPr>
      </w:pPr>
    </w:p>
    <w:p w14:paraId="5CB41D3C" w14:textId="63309D1F" w:rsidR="005D6A06" w:rsidRDefault="006632FC" w:rsidP="005D6A06">
      <w:pPr>
        <w:pStyle w:val="BodyText"/>
        <w:jc w:val="center"/>
      </w:pPr>
      <w:r>
        <w:rPr>
          <w:noProof/>
        </w:rPr>
        <w:fldChar w:fldCharType="begin"/>
      </w:r>
      <w:r>
        <w:rPr>
          <w:noProof/>
        </w:rPr>
        <w:instrText xml:space="preserve"> INCLUDEPICTURE  "Y:\\STD_MGT\\STDDEL\\PRODUCTION\\Standards\\00250\\218\\41_e_dr\\G006.tif"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"Y:\\STD_MGT\\STDDEL\\PRODUCTION\\Standards\\00250\\218\\41_e_dr\\G006.tif"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1994-1-2.zip.7bf\\41_e_dr\\G006.tif" \* MERGEFORMATINET</w:instrText>
      </w:r>
      <w:r w:rsidR="006973E4">
        <w:rPr>
          <w:noProof/>
        </w:rPr>
        <w:instrText xml:space="preserve"> </w:instrText>
      </w:r>
      <w:r w:rsidR="006973E4">
        <w:rPr>
          <w:noProof/>
        </w:rPr>
        <w:fldChar w:fldCharType="separate"/>
      </w:r>
      <w:r w:rsidR="006973E4">
        <w:rPr>
          <w:noProof/>
        </w:rPr>
        <w:pict w14:anchorId="56FA80EB">
          <v:shape id="_x0000_i1472" type="#_x0000_t75" style="width:279pt;height:241.5pt">
            <v:imagedata r:id="rId901" r:href="rId902"/>
          </v:shape>
        </w:pict>
      </w:r>
      <w:r w:rsidR="006973E4">
        <w:rPr>
          <w:noProof/>
        </w:rPr>
        <w:fldChar w:fldCharType="end"/>
      </w:r>
      <w:r w:rsidR="00F91CE9">
        <w:rPr>
          <w:noProof/>
        </w:rPr>
        <w:fldChar w:fldCharType="end"/>
      </w:r>
      <w:r>
        <w:rPr>
          <w:noProof/>
        </w:rPr>
        <w:fldChar w:fldCharType="end"/>
      </w:r>
    </w:p>
    <w:p w14:paraId="74BFF081" w14:textId="77777777" w:rsidR="005D6A06" w:rsidRDefault="005D6A06" w:rsidP="005D6A06">
      <w:pPr>
        <w:pStyle w:val="BodyText"/>
      </w:pPr>
    </w:p>
    <w:p w14:paraId="2768030B" w14:textId="06337A3E" w:rsidR="005D6A06" w:rsidRPr="00D7317F" w:rsidRDefault="005D6A06" w:rsidP="00D7317F">
      <w:pPr>
        <w:pStyle w:val="BodyText"/>
        <w:spacing w:after="0"/>
        <w:rPr>
          <w:b/>
          <w:bCs/>
          <w:sz w:val="20"/>
          <w:szCs w:val="18"/>
        </w:rPr>
      </w:pPr>
      <w:r w:rsidRPr="00D7317F">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320"/>
      </w:tblGrid>
      <w:tr w:rsidR="005D6A06" w:rsidRPr="005D6A06" w14:paraId="6B40BA72" w14:textId="77777777" w:rsidTr="00D7317F">
        <w:tc>
          <w:tcPr>
            <w:tcW w:w="421" w:type="dxa"/>
          </w:tcPr>
          <w:p w14:paraId="25DADB54" w14:textId="1BBE647A" w:rsidR="005D6A06" w:rsidRPr="00D7317F" w:rsidRDefault="005D6A06" w:rsidP="00F825B4">
            <w:pPr>
              <w:pStyle w:val="BodyText"/>
              <w:spacing w:before="0" w:after="60"/>
              <w:rPr>
                <w:rFonts w:cstheme="majorHAnsi"/>
                <w:sz w:val="20"/>
                <w:szCs w:val="18"/>
              </w:rPr>
            </w:pPr>
            <w:r w:rsidRPr="00D7317F">
              <w:rPr>
                <w:rFonts w:cstheme="majorHAnsi"/>
                <w:sz w:val="20"/>
                <w:szCs w:val="18"/>
              </w:rPr>
              <w:t>1</w:t>
            </w:r>
          </w:p>
        </w:tc>
        <w:tc>
          <w:tcPr>
            <w:tcW w:w="9320" w:type="dxa"/>
          </w:tcPr>
          <w:p w14:paraId="581CFDC8" w14:textId="2E7D748E" w:rsidR="005D6A06" w:rsidRPr="00D7317F" w:rsidRDefault="00F825B4" w:rsidP="00F825B4">
            <w:pPr>
              <w:pStyle w:val="BodyText"/>
              <w:spacing w:before="0" w:after="60"/>
              <w:rPr>
                <w:rFonts w:cstheme="majorHAnsi"/>
                <w:sz w:val="20"/>
                <w:szCs w:val="18"/>
              </w:rPr>
            </w:pPr>
            <w:r>
              <w:rPr>
                <w:sz w:val="20"/>
                <w:szCs w:val="18"/>
              </w:rPr>
              <w:t>r</w:t>
            </w:r>
            <w:r w:rsidR="005D6A06" w:rsidRPr="00D7317F">
              <w:rPr>
                <w:sz w:val="20"/>
                <w:szCs w:val="18"/>
              </w:rPr>
              <w:t>einforcing mesh</w:t>
            </w:r>
          </w:p>
        </w:tc>
      </w:tr>
      <w:tr w:rsidR="005D6A06" w:rsidRPr="005D6A06" w14:paraId="506CBA3E" w14:textId="77777777" w:rsidTr="00D7317F">
        <w:tc>
          <w:tcPr>
            <w:tcW w:w="421" w:type="dxa"/>
          </w:tcPr>
          <w:p w14:paraId="2D3D8A9F" w14:textId="262E3A5C" w:rsidR="005D6A06" w:rsidRPr="00D7317F" w:rsidRDefault="005D6A06" w:rsidP="00F825B4">
            <w:pPr>
              <w:pStyle w:val="BodyText"/>
              <w:spacing w:before="0" w:after="60"/>
              <w:rPr>
                <w:rFonts w:cstheme="majorHAnsi"/>
                <w:sz w:val="20"/>
                <w:szCs w:val="18"/>
              </w:rPr>
            </w:pPr>
            <w:r w:rsidRPr="00D7317F">
              <w:rPr>
                <w:rFonts w:cstheme="majorHAnsi"/>
                <w:sz w:val="20"/>
                <w:szCs w:val="18"/>
              </w:rPr>
              <w:t>2</w:t>
            </w:r>
          </w:p>
        </w:tc>
        <w:tc>
          <w:tcPr>
            <w:tcW w:w="9320" w:type="dxa"/>
          </w:tcPr>
          <w:p w14:paraId="2CFBBC1F" w14:textId="2F3D3E6C" w:rsidR="005D6A06" w:rsidRPr="00D7317F" w:rsidRDefault="00F825B4" w:rsidP="00F825B4">
            <w:pPr>
              <w:pStyle w:val="BodyText"/>
              <w:spacing w:before="0" w:after="60"/>
              <w:rPr>
                <w:rFonts w:cstheme="majorHAnsi"/>
                <w:sz w:val="20"/>
                <w:szCs w:val="18"/>
              </w:rPr>
            </w:pPr>
            <w:r>
              <w:rPr>
                <w:sz w:val="20"/>
                <w:szCs w:val="18"/>
              </w:rPr>
              <w:t>s</w:t>
            </w:r>
            <w:r w:rsidR="005D6A06" w:rsidRPr="00D7317F">
              <w:rPr>
                <w:sz w:val="20"/>
                <w:szCs w:val="18"/>
              </w:rPr>
              <w:t>teel sheeting</w:t>
            </w:r>
          </w:p>
        </w:tc>
      </w:tr>
      <w:tr w:rsidR="005D6A06" w:rsidRPr="005D6A06" w14:paraId="1F55057D" w14:textId="77777777" w:rsidTr="00D7317F">
        <w:tc>
          <w:tcPr>
            <w:tcW w:w="421" w:type="dxa"/>
          </w:tcPr>
          <w:p w14:paraId="7631B336" w14:textId="5C183C4F" w:rsidR="005D6A06" w:rsidRPr="00D7317F" w:rsidRDefault="005D6A06" w:rsidP="00F825B4">
            <w:pPr>
              <w:pStyle w:val="BodyText"/>
              <w:spacing w:before="0" w:after="60"/>
              <w:rPr>
                <w:rFonts w:cstheme="majorHAnsi"/>
                <w:sz w:val="20"/>
                <w:szCs w:val="18"/>
              </w:rPr>
            </w:pPr>
            <w:r w:rsidRPr="00D7317F">
              <w:rPr>
                <w:rFonts w:cstheme="majorHAnsi"/>
                <w:sz w:val="20"/>
                <w:szCs w:val="18"/>
              </w:rPr>
              <w:t>3</w:t>
            </w:r>
          </w:p>
        </w:tc>
        <w:tc>
          <w:tcPr>
            <w:tcW w:w="9320" w:type="dxa"/>
          </w:tcPr>
          <w:p w14:paraId="6BB524E3" w14:textId="51F352EA" w:rsidR="005D6A06" w:rsidRPr="00D7317F" w:rsidRDefault="00F825B4" w:rsidP="00F825B4">
            <w:pPr>
              <w:pStyle w:val="BodyText"/>
              <w:spacing w:before="0" w:after="60"/>
              <w:rPr>
                <w:rFonts w:cstheme="majorHAnsi"/>
                <w:sz w:val="20"/>
                <w:szCs w:val="18"/>
              </w:rPr>
            </w:pPr>
            <w:r>
              <w:rPr>
                <w:sz w:val="20"/>
                <w:szCs w:val="18"/>
              </w:rPr>
              <w:t>s</w:t>
            </w:r>
            <w:r w:rsidR="005D6A06" w:rsidRPr="00D7317F">
              <w:rPr>
                <w:sz w:val="20"/>
                <w:szCs w:val="18"/>
              </w:rPr>
              <w:t>teel beam</w:t>
            </w:r>
          </w:p>
        </w:tc>
      </w:tr>
      <w:tr w:rsidR="005D6A06" w:rsidRPr="005D6A06" w14:paraId="690384EC" w14:textId="77777777" w:rsidTr="00D7317F">
        <w:tc>
          <w:tcPr>
            <w:tcW w:w="421" w:type="dxa"/>
          </w:tcPr>
          <w:p w14:paraId="1BC04AFA" w14:textId="5304A91D" w:rsidR="005D6A06" w:rsidRPr="00D7317F" w:rsidRDefault="005D6A06" w:rsidP="00F825B4">
            <w:pPr>
              <w:pStyle w:val="BodyText"/>
              <w:spacing w:before="0" w:after="60"/>
              <w:rPr>
                <w:rFonts w:cstheme="majorHAnsi"/>
                <w:sz w:val="20"/>
                <w:szCs w:val="18"/>
              </w:rPr>
            </w:pPr>
            <w:r w:rsidRPr="00D7317F">
              <w:rPr>
                <w:rFonts w:cstheme="majorHAnsi"/>
                <w:sz w:val="20"/>
                <w:szCs w:val="18"/>
              </w:rPr>
              <w:t>4</w:t>
            </w:r>
          </w:p>
        </w:tc>
        <w:tc>
          <w:tcPr>
            <w:tcW w:w="9320" w:type="dxa"/>
          </w:tcPr>
          <w:p w14:paraId="3B0925FF" w14:textId="40402D84" w:rsidR="005D6A06" w:rsidRPr="00D7317F" w:rsidRDefault="00F825B4" w:rsidP="00F825B4">
            <w:pPr>
              <w:pStyle w:val="BodyText"/>
              <w:spacing w:before="0" w:after="60"/>
              <w:rPr>
                <w:rFonts w:cstheme="majorHAnsi"/>
                <w:sz w:val="20"/>
                <w:szCs w:val="18"/>
              </w:rPr>
            </w:pPr>
            <w:r>
              <w:rPr>
                <w:sz w:val="20"/>
                <w:szCs w:val="18"/>
              </w:rPr>
              <w:t>s</w:t>
            </w:r>
            <w:r w:rsidR="005D6A06" w:rsidRPr="00D7317F">
              <w:rPr>
                <w:sz w:val="20"/>
                <w:szCs w:val="18"/>
              </w:rPr>
              <w:t>hear connector</w:t>
            </w:r>
          </w:p>
        </w:tc>
      </w:tr>
      <w:tr w:rsidR="005D6A06" w:rsidRPr="005D6A06" w14:paraId="27AA7C50" w14:textId="77777777" w:rsidTr="00D7317F">
        <w:tc>
          <w:tcPr>
            <w:tcW w:w="421" w:type="dxa"/>
          </w:tcPr>
          <w:p w14:paraId="470F310B" w14:textId="7639F6F5" w:rsidR="005D6A06" w:rsidRPr="00D7317F" w:rsidRDefault="005D6A06" w:rsidP="00F825B4">
            <w:pPr>
              <w:pStyle w:val="BodyText"/>
              <w:spacing w:before="0" w:after="60"/>
              <w:rPr>
                <w:rFonts w:cstheme="majorHAnsi"/>
                <w:sz w:val="20"/>
                <w:szCs w:val="18"/>
              </w:rPr>
            </w:pPr>
            <w:r w:rsidRPr="00D7317F">
              <w:rPr>
                <w:rFonts w:cstheme="majorHAnsi"/>
                <w:sz w:val="20"/>
                <w:szCs w:val="18"/>
              </w:rPr>
              <w:t>5</w:t>
            </w:r>
          </w:p>
        </w:tc>
        <w:tc>
          <w:tcPr>
            <w:tcW w:w="9320" w:type="dxa"/>
          </w:tcPr>
          <w:p w14:paraId="2CD94EA3" w14:textId="33461DE7" w:rsidR="005D6A06" w:rsidRPr="00D7317F" w:rsidRDefault="00F825B4" w:rsidP="00F825B4">
            <w:pPr>
              <w:pStyle w:val="BodyText"/>
              <w:spacing w:before="0" w:after="60"/>
              <w:rPr>
                <w:rFonts w:cstheme="majorHAnsi"/>
                <w:sz w:val="20"/>
                <w:szCs w:val="18"/>
              </w:rPr>
            </w:pPr>
            <w:r>
              <w:rPr>
                <w:sz w:val="20"/>
                <w:szCs w:val="18"/>
              </w:rPr>
              <w:t>a</w:t>
            </w:r>
            <w:r w:rsidR="005D6A06" w:rsidRPr="00D7317F">
              <w:rPr>
                <w:sz w:val="20"/>
                <w:szCs w:val="18"/>
              </w:rPr>
              <w:t>dditional U-shaped reinforcing bar</w:t>
            </w:r>
          </w:p>
        </w:tc>
      </w:tr>
    </w:tbl>
    <w:p w14:paraId="0B9BD172" w14:textId="5DB6F70A" w:rsidR="00422B12" w:rsidRDefault="00422B12" w:rsidP="00520385">
      <w:pPr>
        <w:pStyle w:val="Figuretitle"/>
      </w:pPr>
      <w:r w:rsidRPr="00EB4487">
        <w:rPr>
          <w:color w:val="000000"/>
        </w:rPr>
        <w:t xml:space="preserve">Figure </w:t>
      </w:r>
      <w:r w:rsidRPr="00EB4487">
        <w:rPr>
          <w:bCs/>
        </w:rPr>
        <w:t>G</w:t>
      </w:r>
      <w:r w:rsidRPr="00EB4487">
        <w:rPr>
          <w:color w:val="000000"/>
        </w:rPr>
        <w:t>.6</w:t>
      </w:r>
      <w:r w:rsidR="00520385">
        <w:rPr>
          <w:color w:val="000000"/>
        </w:rPr>
        <w:t xml:space="preserve"> —</w:t>
      </w:r>
      <w:r w:rsidRPr="00EB4487">
        <w:rPr>
          <w:color w:val="000000"/>
        </w:rPr>
        <w:t xml:space="preserve"> </w:t>
      </w:r>
      <w:r w:rsidRPr="00EB4487">
        <w:t>Example of composite slab edge details</w:t>
      </w:r>
    </w:p>
    <w:p w14:paraId="73BEB031" w14:textId="77777777" w:rsidR="00422B12" w:rsidRPr="00EB4487" w:rsidRDefault="00422B12" w:rsidP="00D63DA3">
      <w:pPr>
        <w:pStyle w:val="a3"/>
        <w:keepLines/>
      </w:pPr>
      <w:r w:rsidRPr="00EB4487">
        <w:lastRenderedPageBreak/>
        <w:t>Fire protection</w:t>
      </w:r>
    </w:p>
    <w:p w14:paraId="565895BF" w14:textId="1213E80A" w:rsidR="00520385" w:rsidRPr="00520385" w:rsidRDefault="00520385" w:rsidP="00D63DA3">
      <w:pPr>
        <w:pStyle w:val="BodyText"/>
        <w:keepNext/>
        <w:keepLines/>
      </w:pPr>
      <w:r w:rsidRPr="00520385">
        <w:t xml:space="preserve">(1) </w:t>
      </w:r>
      <w:r w:rsidR="00422B12" w:rsidRPr="00520385">
        <w:t>In cases where structural members are fire protected, the fire protection should extend to the joints.</w:t>
      </w:r>
    </w:p>
    <w:p w14:paraId="5FADAD37" w14:textId="67AB24A9" w:rsidR="003019CB" w:rsidRPr="00520385" w:rsidRDefault="00422B12" w:rsidP="00520385">
      <w:pPr>
        <w:pStyle w:val="BodyText"/>
      </w:pPr>
      <w:r w:rsidRPr="00520385">
        <w:t xml:space="preserve">(2) </w:t>
      </w:r>
      <w:r w:rsidR="003019CB" w:rsidRPr="00A0537E">
        <w:t>Where an unprotected steel section is connected to a protected steel section</w:t>
      </w:r>
      <w:r w:rsidR="003019CB">
        <w:t>,</w:t>
      </w:r>
      <w:r w:rsidR="003019CB" w:rsidRPr="00A0537E">
        <w:t xml:space="preserve"> the passive fire protection should cover the entire connection zone plus a suitable length of the unprotected steel section, as illustrated in Figure </w:t>
      </w:r>
      <w:r w:rsidR="003019CB" w:rsidRPr="00A0537E">
        <w:rPr>
          <w:rFonts w:cstheme="minorHAnsi"/>
          <w:iCs/>
        </w:rPr>
        <w:t>G</w:t>
      </w:r>
      <w:r w:rsidR="003019CB" w:rsidRPr="00A0537E">
        <w:t>.7.</w:t>
      </w:r>
    </w:p>
    <w:p w14:paraId="36999A11" w14:textId="6C1F1D3C" w:rsidR="001379B0" w:rsidRPr="00EB4487" w:rsidRDefault="00422B12" w:rsidP="00D7317F">
      <w:pPr>
        <w:pStyle w:val="BodyText"/>
      </w:pPr>
      <w:r w:rsidRPr="00520385">
        <w:t>(3) Where a protected steel section is connected to the unprotected steel face of a composite column, the fire protection applied to the steel section should be extended to the connection zone of the column, over a height corresponding to the maximum height of all the members of the joint. The thickness of the fire protection should be the maximum thickness applied to the members of the joint connected steel sections.</w:t>
      </w:r>
    </w:p>
    <w:p w14:paraId="1006DDB4" w14:textId="70934B1A" w:rsidR="0052438E" w:rsidRDefault="0052438E" w:rsidP="00520385">
      <w:pPr>
        <w:pStyle w:val="KeyText"/>
      </w:pPr>
    </w:p>
    <w:p w14:paraId="691EB042" w14:textId="7B7A11E4" w:rsidR="0052438E" w:rsidRDefault="006632FC" w:rsidP="0052438E">
      <w:pPr>
        <w:pStyle w:val="KeyText"/>
        <w:jc w:val="center"/>
        <w:rPr>
          <w:rFonts w:cstheme="majorHAnsi"/>
        </w:rPr>
      </w:pPr>
      <w:r>
        <w:rPr>
          <w:rFonts w:cstheme="majorHAnsi"/>
          <w:noProof/>
        </w:rPr>
        <w:fldChar w:fldCharType="begin"/>
      </w:r>
      <w:r>
        <w:rPr>
          <w:rFonts w:cstheme="majorHAnsi"/>
          <w:noProof/>
        </w:rPr>
        <w:instrText xml:space="preserve"> INCLUDEPICTURE  "Y:\\STD_MGT\\STDDEL\\PRODUCTION\\Standards\\00250\\218\\41_e_dr\\G007.tif" \* MERGEFORMATINET </w:instrText>
      </w:r>
      <w:r>
        <w:rPr>
          <w:rFonts w:cstheme="majorHAnsi"/>
          <w:noProof/>
        </w:rPr>
        <w:fldChar w:fldCharType="separate"/>
      </w:r>
      <w:r w:rsidR="00F91CE9">
        <w:rPr>
          <w:rFonts w:cstheme="majorHAnsi"/>
          <w:noProof/>
        </w:rPr>
        <w:fldChar w:fldCharType="begin"/>
      </w:r>
      <w:r w:rsidR="00F91CE9">
        <w:rPr>
          <w:rFonts w:cstheme="majorHAnsi"/>
          <w:noProof/>
        </w:rPr>
        <w:instrText xml:space="preserve"> INCLUDEPICTURE  "Y:\\STD_MGT\\STDDEL\\PRODUCTION\\Standards\\00250\\218\\41_e_dr\\G007.tif" \* MERGEFORMATINET </w:instrText>
      </w:r>
      <w:r w:rsidR="00F91CE9">
        <w:rPr>
          <w:rFonts w:cstheme="majorHAnsi"/>
          <w:noProof/>
        </w:rPr>
        <w:fldChar w:fldCharType="separate"/>
      </w:r>
      <w:r w:rsidR="006973E4">
        <w:rPr>
          <w:rFonts w:cstheme="majorHAnsi"/>
          <w:noProof/>
        </w:rPr>
        <w:fldChar w:fldCharType="begin"/>
      </w:r>
      <w:r w:rsidR="006973E4">
        <w:rPr>
          <w:rFonts w:cstheme="majorHAnsi"/>
          <w:noProof/>
        </w:rPr>
        <w:instrText xml:space="preserve"> </w:instrText>
      </w:r>
      <w:r w:rsidR="006973E4">
        <w:rPr>
          <w:rFonts w:cstheme="majorHAnsi"/>
          <w:noProof/>
        </w:rPr>
        <w:instrText>INCLUDEPICTURE  "C:\\Users\\a.dionysiou\\AppData\\Local\\Temp\\81e08ba1-fdd2-4f1a-9339-44084408b7bf_prEN 1994-1-2.zip.7bf\\41_e_dr\\G007.tif" \* MERGEFORMATINET</w:instrText>
      </w:r>
      <w:r w:rsidR="006973E4">
        <w:rPr>
          <w:rFonts w:cstheme="majorHAnsi"/>
          <w:noProof/>
        </w:rPr>
        <w:instrText xml:space="preserve"> </w:instrText>
      </w:r>
      <w:r w:rsidR="006973E4">
        <w:rPr>
          <w:rFonts w:cstheme="majorHAnsi"/>
          <w:noProof/>
        </w:rPr>
        <w:fldChar w:fldCharType="separate"/>
      </w:r>
      <w:r w:rsidR="006973E4">
        <w:rPr>
          <w:rFonts w:cstheme="majorHAnsi"/>
          <w:noProof/>
        </w:rPr>
        <w:pict w14:anchorId="753132E3">
          <v:shape id="_x0000_i1473" type="#_x0000_t75" style="width:253.5pt;height:183.75pt">
            <v:imagedata r:id="rId903" r:href="rId904"/>
          </v:shape>
        </w:pict>
      </w:r>
      <w:r w:rsidR="006973E4">
        <w:rPr>
          <w:rFonts w:cstheme="majorHAnsi"/>
          <w:noProof/>
        </w:rPr>
        <w:fldChar w:fldCharType="end"/>
      </w:r>
      <w:r w:rsidR="00F91CE9">
        <w:rPr>
          <w:rFonts w:cstheme="majorHAnsi"/>
          <w:noProof/>
        </w:rPr>
        <w:fldChar w:fldCharType="end"/>
      </w:r>
      <w:r>
        <w:rPr>
          <w:rFonts w:cstheme="majorHAnsi"/>
          <w:noProof/>
        </w:rPr>
        <w:fldChar w:fldCharType="end"/>
      </w:r>
    </w:p>
    <w:p w14:paraId="3DB2B49F" w14:textId="77777777" w:rsidR="0052438E" w:rsidRDefault="0052438E" w:rsidP="0052438E">
      <w:pPr>
        <w:pStyle w:val="KeyText"/>
        <w:rPr>
          <w:rFonts w:cstheme="majorHAnsi"/>
        </w:rPr>
      </w:pPr>
    </w:p>
    <w:p w14:paraId="348FA57A" w14:textId="6D9B942F" w:rsidR="0052438E" w:rsidRPr="00D7317F" w:rsidRDefault="0052438E" w:rsidP="0052438E">
      <w:pPr>
        <w:pStyle w:val="KeyText"/>
        <w:rPr>
          <w:rFonts w:cstheme="majorHAnsi"/>
          <w:b/>
          <w:bCs/>
        </w:rPr>
      </w:pPr>
      <w:r w:rsidRPr="00D7317F">
        <w:rPr>
          <w:rFonts w:cstheme="majorHAnsi"/>
          <w:b/>
          <w:bCs/>
        </w:rPr>
        <w:t>Key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3577"/>
      </w:tblGrid>
      <w:tr w:rsidR="0052438E" w14:paraId="50E929A1" w14:textId="77777777" w:rsidTr="00D7317F">
        <w:tc>
          <w:tcPr>
            <w:tcW w:w="500" w:type="dxa"/>
          </w:tcPr>
          <w:p w14:paraId="0411E442" w14:textId="77815AA4" w:rsidR="0052438E" w:rsidRDefault="0052438E" w:rsidP="00F825B4">
            <w:pPr>
              <w:pStyle w:val="KeyText"/>
              <w:spacing w:before="0"/>
              <w:ind w:left="0" w:firstLine="0"/>
              <w:rPr>
                <w:rFonts w:cstheme="majorHAnsi"/>
              </w:rPr>
            </w:pPr>
            <w:r>
              <w:rPr>
                <w:rFonts w:cstheme="majorHAnsi"/>
              </w:rPr>
              <w:t>1</w:t>
            </w:r>
          </w:p>
        </w:tc>
        <w:tc>
          <w:tcPr>
            <w:tcW w:w="3577" w:type="dxa"/>
          </w:tcPr>
          <w:p w14:paraId="3D6E70C6" w14:textId="2FAA6299" w:rsidR="0052438E" w:rsidRDefault="00F825B4" w:rsidP="00F825B4">
            <w:pPr>
              <w:pStyle w:val="KeyText"/>
              <w:spacing w:before="0"/>
              <w:ind w:left="0" w:firstLine="0"/>
              <w:rPr>
                <w:rFonts w:cstheme="majorHAnsi"/>
              </w:rPr>
            </w:pPr>
            <w:r>
              <w:t>r</w:t>
            </w:r>
            <w:r w:rsidR="0052438E" w:rsidRPr="00A70343">
              <w:t>einforcing mesh</w:t>
            </w:r>
          </w:p>
        </w:tc>
      </w:tr>
      <w:tr w:rsidR="0052438E" w14:paraId="13D16F9A" w14:textId="77777777" w:rsidTr="00D7317F">
        <w:tc>
          <w:tcPr>
            <w:tcW w:w="500" w:type="dxa"/>
          </w:tcPr>
          <w:p w14:paraId="1BEEED31" w14:textId="58399D2E" w:rsidR="0052438E" w:rsidRDefault="0052438E" w:rsidP="00F825B4">
            <w:pPr>
              <w:pStyle w:val="KeyText"/>
              <w:spacing w:before="0"/>
              <w:ind w:left="0" w:firstLine="0"/>
              <w:rPr>
                <w:rFonts w:cstheme="majorHAnsi"/>
              </w:rPr>
            </w:pPr>
            <w:r>
              <w:rPr>
                <w:rFonts w:cstheme="majorHAnsi"/>
              </w:rPr>
              <w:t>2</w:t>
            </w:r>
          </w:p>
        </w:tc>
        <w:tc>
          <w:tcPr>
            <w:tcW w:w="3577" w:type="dxa"/>
          </w:tcPr>
          <w:p w14:paraId="380E3343" w14:textId="1A0C91D3" w:rsidR="0052438E" w:rsidRDefault="00F825B4" w:rsidP="00F825B4">
            <w:pPr>
              <w:pStyle w:val="KeyText"/>
              <w:spacing w:before="0"/>
              <w:ind w:left="0" w:firstLine="0"/>
              <w:rPr>
                <w:rFonts w:cstheme="majorHAnsi"/>
              </w:rPr>
            </w:pPr>
            <w:r>
              <w:t>s</w:t>
            </w:r>
            <w:r w:rsidR="0052438E" w:rsidRPr="00A70343">
              <w:t>hear connector</w:t>
            </w:r>
          </w:p>
        </w:tc>
      </w:tr>
      <w:tr w:rsidR="0052438E" w14:paraId="1680BF77" w14:textId="77777777" w:rsidTr="00D7317F">
        <w:tc>
          <w:tcPr>
            <w:tcW w:w="500" w:type="dxa"/>
          </w:tcPr>
          <w:p w14:paraId="64B32DC0" w14:textId="7F68A99E" w:rsidR="0052438E" w:rsidRDefault="0052438E" w:rsidP="00F825B4">
            <w:pPr>
              <w:pStyle w:val="KeyText"/>
              <w:spacing w:before="0"/>
              <w:ind w:left="0" w:firstLine="0"/>
              <w:rPr>
                <w:rFonts w:cstheme="majorHAnsi"/>
              </w:rPr>
            </w:pPr>
            <w:r>
              <w:rPr>
                <w:rFonts w:cstheme="majorHAnsi"/>
              </w:rPr>
              <w:t>3</w:t>
            </w:r>
          </w:p>
        </w:tc>
        <w:tc>
          <w:tcPr>
            <w:tcW w:w="3577" w:type="dxa"/>
          </w:tcPr>
          <w:p w14:paraId="48EF118A" w14:textId="7B50437B" w:rsidR="0052438E" w:rsidRDefault="00F825B4" w:rsidP="00F825B4">
            <w:pPr>
              <w:pStyle w:val="KeyText"/>
              <w:spacing w:before="0"/>
              <w:ind w:left="0" w:firstLine="0"/>
              <w:rPr>
                <w:rFonts w:cstheme="majorHAnsi"/>
              </w:rPr>
            </w:pPr>
            <w:r>
              <w:t>p</w:t>
            </w:r>
            <w:r w:rsidR="0052438E" w:rsidRPr="00A70343">
              <w:t>rotected main steel beam</w:t>
            </w:r>
          </w:p>
        </w:tc>
      </w:tr>
      <w:tr w:rsidR="0052438E" w14:paraId="770A28D9" w14:textId="77777777" w:rsidTr="00D7317F">
        <w:tc>
          <w:tcPr>
            <w:tcW w:w="500" w:type="dxa"/>
          </w:tcPr>
          <w:p w14:paraId="643DF405" w14:textId="0AA2AE21" w:rsidR="0052438E" w:rsidRDefault="0052438E" w:rsidP="00F825B4">
            <w:pPr>
              <w:pStyle w:val="KeyText"/>
              <w:spacing w:before="0"/>
              <w:ind w:left="0" w:firstLine="0"/>
              <w:rPr>
                <w:rFonts w:cstheme="majorHAnsi"/>
              </w:rPr>
            </w:pPr>
            <w:r>
              <w:rPr>
                <w:rFonts w:cstheme="majorHAnsi"/>
              </w:rPr>
              <w:t>4</w:t>
            </w:r>
          </w:p>
        </w:tc>
        <w:tc>
          <w:tcPr>
            <w:tcW w:w="3577" w:type="dxa"/>
          </w:tcPr>
          <w:p w14:paraId="37C76212" w14:textId="2F1BF637" w:rsidR="0052438E" w:rsidRDefault="00F825B4" w:rsidP="00F825B4">
            <w:pPr>
              <w:pStyle w:val="KeyText"/>
              <w:spacing w:before="0"/>
              <w:ind w:left="0" w:firstLine="0"/>
              <w:rPr>
                <w:rFonts w:cstheme="majorHAnsi"/>
              </w:rPr>
            </w:pPr>
            <w:r>
              <w:t>u</w:t>
            </w:r>
            <w:r w:rsidR="0052438E" w:rsidRPr="00A70343">
              <w:t>nprotected secondary steel beam</w:t>
            </w:r>
          </w:p>
        </w:tc>
      </w:tr>
    </w:tbl>
    <w:p w14:paraId="755633A0" w14:textId="53C311B8" w:rsidR="00422B12" w:rsidRDefault="00422B12" w:rsidP="00520385">
      <w:pPr>
        <w:pStyle w:val="Figuretitle"/>
      </w:pPr>
      <w:r w:rsidRPr="00EB4487">
        <w:rPr>
          <w:color w:val="000000"/>
        </w:rPr>
        <w:t xml:space="preserve">Figure </w:t>
      </w:r>
      <w:r w:rsidRPr="00EB4487">
        <w:rPr>
          <w:bCs/>
        </w:rPr>
        <w:t>G</w:t>
      </w:r>
      <w:r w:rsidRPr="00EB4487">
        <w:rPr>
          <w:color w:val="000000"/>
        </w:rPr>
        <w:t>.7</w:t>
      </w:r>
      <w:r w:rsidR="00520385">
        <w:rPr>
          <w:color w:val="000000"/>
        </w:rPr>
        <w:t xml:space="preserve"> —</w:t>
      </w:r>
      <w:r w:rsidRPr="00EB4487">
        <w:rPr>
          <w:color w:val="000000"/>
        </w:rPr>
        <w:t xml:space="preserve"> </w:t>
      </w:r>
      <w:r w:rsidRPr="00EB4487">
        <w:t>Extent of fire protection along an unprotected steel section</w:t>
      </w:r>
    </w:p>
    <w:p w14:paraId="7D8B9A81" w14:textId="77777777" w:rsidR="00BE3467" w:rsidRPr="00BE3467" w:rsidRDefault="00BE3467" w:rsidP="00BE3467">
      <w:pPr>
        <w:pStyle w:val="BodyText"/>
      </w:pPr>
    </w:p>
    <w:p w14:paraId="4E5F2A87" w14:textId="2767EB6C" w:rsidR="00422B12" w:rsidRPr="00EB4487" w:rsidRDefault="00422B12" w:rsidP="00422B12">
      <w:pPr>
        <w:pStyle w:val="ANNEX"/>
        <w:rPr>
          <w:rFonts w:asciiTheme="majorHAnsi" w:hAnsiTheme="majorHAnsi"/>
          <w:lang w:val="en-US"/>
        </w:rPr>
      </w:pPr>
      <w:r w:rsidRPr="00EB4487">
        <w:rPr>
          <w:rFonts w:asciiTheme="majorHAnsi" w:hAnsiTheme="majorHAnsi"/>
        </w:rPr>
        <w:lastRenderedPageBreak/>
        <w:br/>
      </w:r>
      <w:bookmarkStart w:id="431" w:name="_Toc150422920"/>
      <w:r w:rsidRPr="00F825B4">
        <w:rPr>
          <w:rFonts w:asciiTheme="majorHAnsi" w:hAnsiTheme="majorHAnsi"/>
          <w:b w:val="0"/>
        </w:rPr>
        <w:t>(</w:t>
      </w:r>
      <w:r w:rsidR="00F825B4" w:rsidRPr="00F825B4">
        <w:rPr>
          <w:rFonts w:asciiTheme="majorHAnsi" w:hAnsiTheme="majorHAnsi"/>
          <w:b w:val="0"/>
        </w:rPr>
        <w:t>n</w:t>
      </w:r>
      <w:r w:rsidRPr="00F825B4">
        <w:rPr>
          <w:rFonts w:asciiTheme="majorHAnsi" w:hAnsiTheme="majorHAnsi"/>
          <w:b w:val="0"/>
        </w:rPr>
        <w:t>ormative)</w:t>
      </w:r>
      <w:r w:rsidR="00F825B4">
        <w:rPr>
          <w:rFonts w:asciiTheme="majorHAnsi" w:hAnsiTheme="majorHAnsi"/>
        </w:rPr>
        <w:br/>
      </w:r>
      <w:r w:rsidRPr="00EB4487">
        <w:rPr>
          <w:rFonts w:asciiTheme="majorHAnsi" w:hAnsiTheme="majorHAnsi"/>
        </w:rPr>
        <w:br/>
        <w:t xml:space="preserve">Calculation of the sagging moment of resistance </w:t>
      </w:r>
      <w:r w:rsidRPr="00EB4487">
        <w:rPr>
          <w:rFonts w:asciiTheme="majorHAnsi" w:hAnsiTheme="majorHAnsi"/>
          <w:lang w:val="en-US"/>
        </w:rPr>
        <w:t>M</w:t>
      </w:r>
      <w:r w:rsidRPr="00EB4487">
        <w:rPr>
          <w:rFonts w:asciiTheme="majorHAnsi" w:hAnsiTheme="majorHAnsi"/>
          <w:vertAlign w:val="subscript"/>
          <w:lang w:val="en-US"/>
        </w:rPr>
        <w:t>fi,Rd+</w:t>
      </w:r>
      <w:r w:rsidRPr="00EB4487">
        <w:rPr>
          <w:rFonts w:asciiTheme="majorHAnsi" w:hAnsiTheme="majorHAnsi"/>
          <w:lang w:val="en-US"/>
        </w:rPr>
        <w:t xml:space="preserve"> of a shallow floor beam</w:t>
      </w:r>
      <w:r w:rsidR="003019CB">
        <w:rPr>
          <w:rFonts w:asciiTheme="majorHAnsi" w:hAnsiTheme="majorHAnsi"/>
          <w:lang w:val="en-US"/>
        </w:rPr>
        <w:t xml:space="preserve"> exposed to fire</w:t>
      </w:r>
      <w:bookmarkEnd w:id="431"/>
    </w:p>
    <w:p w14:paraId="20277C0D" w14:textId="03940DEF" w:rsidR="003019CB" w:rsidRDefault="003019CB" w:rsidP="00302602">
      <w:pPr>
        <w:pStyle w:val="a2"/>
        <w:rPr>
          <w:lang w:val="en-US"/>
        </w:rPr>
      </w:pPr>
      <w:bookmarkStart w:id="432" w:name="_Toc150422921"/>
      <w:r>
        <w:rPr>
          <w:lang w:val="en-US"/>
        </w:rPr>
        <w:t>Use of this annex</w:t>
      </w:r>
      <w:bookmarkEnd w:id="432"/>
    </w:p>
    <w:p w14:paraId="39B1A9F0" w14:textId="2077FF9B" w:rsidR="003019CB" w:rsidRPr="00BA3D4D" w:rsidRDefault="003019CB" w:rsidP="004256FF">
      <w:pPr>
        <w:pStyle w:val="BodyText"/>
      </w:pPr>
      <w:r w:rsidRPr="00623EBA">
        <w:t xml:space="preserve">(1) This Normative Annex contains additional provisions to </w:t>
      </w:r>
      <w:r>
        <w:t>7.4.2.4</w:t>
      </w:r>
      <w:r w:rsidRPr="00623EBA">
        <w:t xml:space="preserve"> for </w:t>
      </w:r>
      <w:r>
        <w:t>assessment of the sagging moment resistance of a shallow floor beam exposed to standard fire curve</w:t>
      </w:r>
      <w:r w:rsidRPr="00623EBA">
        <w:t>.</w:t>
      </w:r>
    </w:p>
    <w:p w14:paraId="33EF6D10" w14:textId="1CD0E901" w:rsidR="00422B12" w:rsidRPr="00EB4487" w:rsidRDefault="003019CB" w:rsidP="00302602">
      <w:pPr>
        <w:pStyle w:val="a2"/>
        <w:rPr>
          <w:lang w:val="en-US"/>
        </w:rPr>
      </w:pPr>
      <w:bookmarkStart w:id="433" w:name="_Toc150422922"/>
      <w:r>
        <w:t>Scope and f</w:t>
      </w:r>
      <w:r w:rsidR="00422B12" w:rsidRPr="00520385">
        <w:t>ield</w:t>
      </w:r>
      <w:r w:rsidR="00422B12" w:rsidRPr="00EB4487">
        <w:rPr>
          <w:lang w:val="en-US"/>
        </w:rPr>
        <w:t xml:space="preserve"> of application</w:t>
      </w:r>
      <w:bookmarkEnd w:id="433"/>
    </w:p>
    <w:p w14:paraId="7E05844F" w14:textId="22D05B8F" w:rsidR="001379B0" w:rsidRDefault="00520385" w:rsidP="00F96CD7">
      <w:pPr>
        <w:pStyle w:val="BodyText"/>
      </w:pPr>
      <w:r>
        <w:t xml:space="preserve">(1) </w:t>
      </w:r>
      <w:r w:rsidR="003019CB" w:rsidRPr="00A0537E">
        <w:rPr>
          <w:rFonts w:cs="Arial"/>
        </w:rPr>
        <w:t>Th</w:t>
      </w:r>
      <w:r w:rsidR="003019CB">
        <w:rPr>
          <w:rFonts w:cs="Arial"/>
        </w:rPr>
        <w:t>is Normative Annex</w:t>
      </w:r>
      <w:r w:rsidR="003019CB" w:rsidRPr="00A0537E">
        <w:rPr>
          <w:rFonts w:cs="Arial"/>
        </w:rPr>
        <w:t xml:space="preserve">  </w:t>
      </w:r>
      <w:r w:rsidR="003019CB">
        <w:rPr>
          <w:rFonts w:cs="Arial"/>
        </w:rPr>
        <w:t xml:space="preserve">applies </w:t>
      </w:r>
      <w:r w:rsidR="003019CB" w:rsidRPr="00A0537E">
        <w:rPr>
          <w:rFonts w:cs="Arial"/>
        </w:rPr>
        <w:t>to</w:t>
      </w:r>
      <w:r w:rsidR="003019CB">
        <w:rPr>
          <w:rFonts w:cs="Arial"/>
        </w:rPr>
        <w:t xml:space="preserve"> Type A and Type B</w:t>
      </w:r>
      <w:r w:rsidR="00003115">
        <w:rPr>
          <w:rFonts w:cs="Arial"/>
        </w:rPr>
        <w:t xml:space="preserve"> </w:t>
      </w:r>
      <w:r w:rsidR="003019CB" w:rsidRPr="00A0537E">
        <w:rPr>
          <w:rFonts w:cs="Arial"/>
        </w:rPr>
        <w:t xml:space="preserve">shallow floor cross-sections satisfying the general geometries of Figure </w:t>
      </w:r>
      <w:r w:rsidR="003019CB" w:rsidRPr="00A0537E">
        <w:t>H</w:t>
      </w:r>
      <w:r w:rsidR="003019CB" w:rsidRPr="00A0537E">
        <w:rPr>
          <w:rFonts w:cs="Arial"/>
        </w:rPr>
        <w:t xml:space="preserve">.1 and geometrical conditions of Table </w:t>
      </w:r>
      <w:r w:rsidR="003019CB" w:rsidRPr="00A0537E">
        <w:t>H</w:t>
      </w:r>
      <w:r w:rsidR="003019CB" w:rsidRPr="00A0537E">
        <w:rPr>
          <w:rFonts w:cs="Arial"/>
        </w:rPr>
        <w:t>.1, subjected to the standard temperature-time curve of EN 1991-1-2.</w:t>
      </w:r>
    </w:p>
    <w:p w14:paraId="5D4DD378" w14:textId="77777777" w:rsidR="00422B12" w:rsidRDefault="00422B12" w:rsidP="00D7317F">
      <w:pPr>
        <w:pStyle w:val="KeyText"/>
        <w:keepNext/>
        <w:keepLine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3D08A1" w14:paraId="182276AC" w14:textId="77777777" w:rsidTr="00D7317F">
        <w:tc>
          <w:tcPr>
            <w:tcW w:w="9741" w:type="dxa"/>
          </w:tcPr>
          <w:p w14:paraId="48CDBEED" w14:textId="2AC7B8D7" w:rsidR="007F7B96" w:rsidRDefault="006632FC" w:rsidP="003D08A1">
            <w:pPr>
              <w:pStyle w:val="BodyText"/>
              <w:jc w:val="center"/>
            </w:pPr>
            <w:r>
              <w:rPr>
                <w:noProof/>
              </w:rPr>
              <w:fldChar w:fldCharType="begin"/>
            </w:r>
            <w:r>
              <w:rPr>
                <w:noProof/>
              </w:rPr>
              <w:instrText xml:space="preserve"> INCLUDEPICTURE  "Y:\\STD_MGT\\STDDEL\\PRODUCTION\\Standards\\00250\\218\\41_e_dr\\H001a.tif"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"Y:\\STD_MGT\\STDDEL\\PRODUCTION\\Standards\\00250\\218\\41_e_dr\\H001a.tif"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1994-1-2.zip.7bf\\41_e_dr\\H001a.tif" \* MERGEFORMATINET</w:instrText>
            </w:r>
            <w:r w:rsidR="006973E4">
              <w:rPr>
                <w:noProof/>
              </w:rPr>
              <w:instrText xml:space="preserve"> </w:instrText>
            </w:r>
            <w:r w:rsidR="006973E4">
              <w:rPr>
                <w:noProof/>
              </w:rPr>
              <w:fldChar w:fldCharType="separate"/>
            </w:r>
            <w:r w:rsidR="006973E4">
              <w:rPr>
                <w:noProof/>
              </w:rPr>
              <w:pict w14:anchorId="3C307A11">
                <v:shape id="_x0000_i1474" type="#_x0000_t75" style="width:333.75pt;height:190.5pt">
                  <v:imagedata r:id="rId905" r:href="rId906"/>
                </v:shape>
              </w:pict>
            </w:r>
            <w:r w:rsidR="006973E4">
              <w:rPr>
                <w:noProof/>
              </w:rPr>
              <w:fldChar w:fldCharType="end"/>
            </w:r>
            <w:r w:rsidR="00F91CE9">
              <w:rPr>
                <w:noProof/>
              </w:rPr>
              <w:fldChar w:fldCharType="end"/>
            </w:r>
            <w:r>
              <w:rPr>
                <w:noProof/>
              </w:rPr>
              <w:fldChar w:fldCharType="end"/>
            </w:r>
          </w:p>
        </w:tc>
      </w:tr>
      <w:tr w:rsidR="003D08A1" w14:paraId="1D709CFB" w14:textId="77777777" w:rsidTr="00D7317F">
        <w:tc>
          <w:tcPr>
            <w:tcW w:w="9741" w:type="dxa"/>
          </w:tcPr>
          <w:p w14:paraId="7D2F5F86" w14:textId="169C8F16" w:rsidR="003D08A1" w:rsidRDefault="003D08A1" w:rsidP="003D08A1">
            <w:pPr>
              <w:pStyle w:val="BodyText"/>
              <w:jc w:val="center"/>
            </w:pPr>
            <w:r>
              <w:t>a)</w:t>
            </w:r>
          </w:p>
        </w:tc>
      </w:tr>
      <w:tr w:rsidR="003D08A1" w14:paraId="19B2A7C2" w14:textId="77777777" w:rsidTr="00D7317F">
        <w:tc>
          <w:tcPr>
            <w:tcW w:w="9741" w:type="dxa"/>
          </w:tcPr>
          <w:p w14:paraId="0443020F" w14:textId="336A65E9" w:rsidR="003D08A1" w:rsidRDefault="006632FC" w:rsidP="00B67602">
            <w:pPr>
              <w:pStyle w:val="BodyText"/>
              <w:keepNext/>
              <w:keepLines/>
              <w:jc w:val="center"/>
            </w:pPr>
            <w:r>
              <w:rPr>
                <w:noProof/>
              </w:rPr>
              <w:lastRenderedPageBreak/>
              <w:fldChar w:fldCharType="begin"/>
            </w:r>
            <w:r>
              <w:rPr>
                <w:noProof/>
              </w:rPr>
              <w:instrText xml:space="preserve"> INCLUDEPICTURE  "Y:\\STD_MGT\\STDDEL\\PRODUCTION\\Standards\\00250\\218\\41_e_dr\\H001b.tif" \* MERGEFORMATINET </w:instrText>
            </w:r>
            <w:r>
              <w:rPr>
                <w:noProof/>
              </w:rPr>
              <w:fldChar w:fldCharType="separate"/>
            </w:r>
            <w:r w:rsidR="00F91CE9">
              <w:rPr>
                <w:noProof/>
              </w:rPr>
              <w:fldChar w:fldCharType="begin"/>
            </w:r>
            <w:r w:rsidR="00F91CE9">
              <w:rPr>
                <w:noProof/>
              </w:rPr>
              <w:instrText xml:space="preserve"> INCLUDEPICTURE  "Y:\\STD_MGT\\STDDEL\\PRODUCTION\\Standards\\00250\\218\\41_e_dr\\H001b.tif" \* MERGEFORMATINET </w:instrText>
            </w:r>
            <w:r w:rsidR="00F91CE9">
              <w:rPr>
                <w:noProof/>
              </w:rPr>
              <w:fldChar w:fldCharType="separate"/>
            </w:r>
            <w:r w:rsidR="006973E4">
              <w:rPr>
                <w:noProof/>
              </w:rPr>
              <w:fldChar w:fldCharType="begin"/>
            </w:r>
            <w:r w:rsidR="006973E4">
              <w:rPr>
                <w:noProof/>
              </w:rPr>
              <w:instrText xml:space="preserve"> </w:instrText>
            </w:r>
            <w:r w:rsidR="006973E4">
              <w:rPr>
                <w:noProof/>
              </w:rPr>
              <w:instrText>INCLUDEPICTURE  "C:\\Users\\a.dionysiou\\AppData\\Local\\Temp\\81e08ba1-fdd2-4f1a-9339-44084408b7bf_prEN 1994-1-2.zip.7bf\\41_e_dr\\H001b.tif" \* MERGEFORMATINET</w:instrText>
            </w:r>
            <w:r w:rsidR="006973E4">
              <w:rPr>
                <w:noProof/>
              </w:rPr>
              <w:instrText xml:space="preserve"> </w:instrText>
            </w:r>
            <w:r w:rsidR="006973E4">
              <w:rPr>
                <w:noProof/>
              </w:rPr>
              <w:fldChar w:fldCharType="separate"/>
            </w:r>
            <w:r w:rsidR="006973E4">
              <w:rPr>
                <w:noProof/>
              </w:rPr>
              <w:pict w14:anchorId="7B8188CF">
                <v:shape id="_x0000_i1475" type="#_x0000_t75" style="width:333.75pt;height:186pt">
                  <v:imagedata r:id="rId907" r:href="rId908"/>
                </v:shape>
              </w:pict>
            </w:r>
            <w:r w:rsidR="006973E4">
              <w:rPr>
                <w:noProof/>
              </w:rPr>
              <w:fldChar w:fldCharType="end"/>
            </w:r>
            <w:r w:rsidR="00F91CE9">
              <w:rPr>
                <w:noProof/>
              </w:rPr>
              <w:fldChar w:fldCharType="end"/>
            </w:r>
            <w:r>
              <w:rPr>
                <w:noProof/>
              </w:rPr>
              <w:fldChar w:fldCharType="end"/>
            </w:r>
          </w:p>
        </w:tc>
      </w:tr>
      <w:tr w:rsidR="003D08A1" w14:paraId="59A1C180" w14:textId="77777777" w:rsidTr="00D7317F">
        <w:tc>
          <w:tcPr>
            <w:tcW w:w="9741" w:type="dxa"/>
          </w:tcPr>
          <w:p w14:paraId="75DA7AB1" w14:textId="32702757" w:rsidR="003D08A1" w:rsidRDefault="003D08A1" w:rsidP="003D08A1">
            <w:pPr>
              <w:pStyle w:val="BodyText"/>
              <w:jc w:val="center"/>
            </w:pPr>
            <w:r>
              <w:t>b)</w:t>
            </w:r>
          </w:p>
        </w:tc>
      </w:tr>
    </w:tbl>
    <w:p w14:paraId="467D5595" w14:textId="0F02FB67" w:rsidR="003D08A1" w:rsidRPr="00D7317F" w:rsidRDefault="003D08A1" w:rsidP="003D08A1">
      <w:pPr>
        <w:pStyle w:val="BodyText"/>
        <w:rPr>
          <w:b/>
          <w:bCs/>
          <w:sz w:val="20"/>
          <w:szCs w:val="18"/>
        </w:rPr>
      </w:pPr>
      <w:r w:rsidRPr="00D7317F">
        <w:rPr>
          <w:b/>
          <w:bCs/>
          <w:sz w:val="20"/>
          <w:szCs w:val="18"/>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387"/>
      </w:tblGrid>
      <w:tr w:rsidR="003D08A1" w:rsidRPr="003D08A1" w14:paraId="591A2D1A" w14:textId="77777777" w:rsidTr="00D7317F">
        <w:tc>
          <w:tcPr>
            <w:tcW w:w="562" w:type="dxa"/>
          </w:tcPr>
          <w:p w14:paraId="4ED75B20" w14:textId="574C6B3C" w:rsidR="003D08A1" w:rsidRPr="00D7317F" w:rsidRDefault="003D08A1" w:rsidP="00F825B4">
            <w:pPr>
              <w:pStyle w:val="BodyText"/>
              <w:spacing w:before="0" w:after="60"/>
              <w:rPr>
                <w:sz w:val="20"/>
                <w:szCs w:val="18"/>
              </w:rPr>
            </w:pPr>
            <w:r w:rsidRPr="00D7317F">
              <w:rPr>
                <w:sz w:val="20"/>
                <w:szCs w:val="18"/>
              </w:rPr>
              <w:t>1</w:t>
            </w:r>
          </w:p>
        </w:tc>
        <w:tc>
          <w:tcPr>
            <w:tcW w:w="5387" w:type="dxa"/>
          </w:tcPr>
          <w:p w14:paraId="36CFB331" w14:textId="412DFC67" w:rsidR="003D08A1" w:rsidRPr="00D7317F" w:rsidRDefault="00F825B4" w:rsidP="00F825B4">
            <w:pPr>
              <w:pStyle w:val="BodyText"/>
              <w:spacing w:before="0" w:after="60"/>
              <w:rPr>
                <w:sz w:val="20"/>
                <w:szCs w:val="18"/>
              </w:rPr>
            </w:pPr>
            <w:r>
              <w:rPr>
                <w:sz w:val="20"/>
                <w:szCs w:val="18"/>
              </w:rPr>
              <w:t>i</w:t>
            </w:r>
            <w:r w:rsidR="003D08A1" w:rsidRPr="00D7317F">
              <w:rPr>
                <w:sz w:val="20"/>
                <w:szCs w:val="18"/>
              </w:rPr>
              <w:t>n-situ concrete</w:t>
            </w:r>
          </w:p>
        </w:tc>
      </w:tr>
      <w:tr w:rsidR="003D08A1" w:rsidRPr="003D08A1" w14:paraId="73343793" w14:textId="77777777" w:rsidTr="00D7317F">
        <w:tc>
          <w:tcPr>
            <w:tcW w:w="562" w:type="dxa"/>
          </w:tcPr>
          <w:p w14:paraId="5C41112A" w14:textId="58DA6CBC" w:rsidR="003D08A1" w:rsidRPr="00D7317F" w:rsidRDefault="003D08A1" w:rsidP="00F825B4">
            <w:pPr>
              <w:pStyle w:val="BodyText"/>
              <w:spacing w:before="0" w:after="60"/>
              <w:rPr>
                <w:sz w:val="20"/>
                <w:szCs w:val="18"/>
              </w:rPr>
            </w:pPr>
            <w:r w:rsidRPr="00D7317F">
              <w:rPr>
                <w:sz w:val="20"/>
                <w:szCs w:val="18"/>
              </w:rPr>
              <w:t>2</w:t>
            </w:r>
          </w:p>
        </w:tc>
        <w:tc>
          <w:tcPr>
            <w:tcW w:w="5387" w:type="dxa"/>
          </w:tcPr>
          <w:p w14:paraId="473C667A" w14:textId="4C3A4C90" w:rsidR="003D08A1" w:rsidRPr="00D7317F" w:rsidRDefault="00F825B4" w:rsidP="00F825B4">
            <w:pPr>
              <w:pStyle w:val="BodyText"/>
              <w:spacing w:before="0" w:after="60"/>
              <w:rPr>
                <w:sz w:val="20"/>
                <w:szCs w:val="18"/>
              </w:rPr>
            </w:pPr>
            <w:r>
              <w:rPr>
                <w:sz w:val="20"/>
                <w:szCs w:val="18"/>
              </w:rPr>
              <w:t>c</w:t>
            </w:r>
            <w:r w:rsidR="003D08A1" w:rsidRPr="00D7317F">
              <w:rPr>
                <w:sz w:val="20"/>
                <w:szCs w:val="18"/>
              </w:rPr>
              <w:t>omposite slab, prefabricated slab, in-situ concrete or void</w:t>
            </w:r>
          </w:p>
        </w:tc>
      </w:tr>
      <w:tr w:rsidR="003D08A1" w:rsidRPr="003D08A1" w14:paraId="40231859" w14:textId="77777777" w:rsidTr="00D7317F">
        <w:tc>
          <w:tcPr>
            <w:tcW w:w="562" w:type="dxa"/>
          </w:tcPr>
          <w:p w14:paraId="3544F9C4" w14:textId="63F9FE32" w:rsidR="003D08A1" w:rsidRPr="00D7317F" w:rsidRDefault="003D08A1" w:rsidP="00F825B4">
            <w:pPr>
              <w:pStyle w:val="BodyText"/>
              <w:spacing w:before="0" w:after="60"/>
              <w:rPr>
                <w:sz w:val="20"/>
                <w:szCs w:val="18"/>
              </w:rPr>
            </w:pPr>
            <w:r w:rsidRPr="00D7317F">
              <w:rPr>
                <w:sz w:val="20"/>
                <w:szCs w:val="18"/>
              </w:rPr>
              <w:t>3</w:t>
            </w:r>
          </w:p>
        </w:tc>
        <w:tc>
          <w:tcPr>
            <w:tcW w:w="5387" w:type="dxa"/>
          </w:tcPr>
          <w:p w14:paraId="322E9551" w14:textId="288B65B5" w:rsidR="003D08A1" w:rsidRPr="00D7317F" w:rsidRDefault="00F825B4" w:rsidP="00F825B4">
            <w:pPr>
              <w:pStyle w:val="BodyText"/>
              <w:spacing w:before="0" w:after="60"/>
              <w:rPr>
                <w:sz w:val="20"/>
                <w:szCs w:val="18"/>
              </w:rPr>
            </w:pPr>
            <w:r>
              <w:rPr>
                <w:sz w:val="20"/>
                <w:szCs w:val="18"/>
              </w:rPr>
              <w:t>l</w:t>
            </w:r>
            <w:r w:rsidR="003D08A1" w:rsidRPr="00D7317F">
              <w:rPr>
                <w:sz w:val="20"/>
                <w:szCs w:val="18"/>
              </w:rPr>
              <w:t>ongitudinal reinforcing bar</w:t>
            </w:r>
          </w:p>
        </w:tc>
      </w:tr>
    </w:tbl>
    <w:p w14:paraId="77A739FB" w14:textId="3A599A2F" w:rsidR="003D08A1" w:rsidRPr="004B02E2" w:rsidRDefault="003D08A1" w:rsidP="003D08A1">
      <w:pPr>
        <w:pStyle w:val="Tabletitle"/>
        <w:keepLines/>
      </w:pPr>
      <w:r>
        <w:t xml:space="preserve">Figure H.1 </w:t>
      </w:r>
      <w:r>
        <w:rPr>
          <w:color w:val="000000"/>
        </w:rPr>
        <w:t>—</w:t>
      </w:r>
      <w:r w:rsidRPr="00EB4487">
        <w:t xml:space="preserve"> General geometries of Type A (a) and Type B (b) cross-sections covered by Annex H</w:t>
      </w:r>
    </w:p>
    <w:p w14:paraId="0DB684FA" w14:textId="09D56DCF" w:rsidR="00422B12" w:rsidRPr="00EB4487" w:rsidRDefault="00422B12" w:rsidP="00EA0DE7">
      <w:pPr>
        <w:pStyle w:val="Tabletitle"/>
      </w:pPr>
      <w:r w:rsidRPr="00EB4487">
        <w:t>Table H.1</w:t>
      </w:r>
      <w:r w:rsidR="0021058F">
        <w:t xml:space="preserve"> </w:t>
      </w:r>
      <w:r w:rsidR="0021058F">
        <w:rPr>
          <w:color w:val="000000"/>
        </w:rPr>
        <w:t>—</w:t>
      </w:r>
      <w:r w:rsidRPr="00EB4487">
        <w:t xml:space="preserve"> Field of application</w:t>
      </w:r>
    </w:p>
    <w:tbl>
      <w:tblPr>
        <w:tblStyle w:val="TableGrid"/>
        <w:tblW w:w="9514" w:type="dxa"/>
        <w:jc w:val="center"/>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4122"/>
        <w:gridCol w:w="2557"/>
        <w:gridCol w:w="2835"/>
      </w:tblGrid>
      <w:tr w:rsidR="00422B12" w:rsidRPr="00EB4487" w14:paraId="5F607688" w14:textId="77777777" w:rsidTr="00B67602">
        <w:trPr>
          <w:jc w:val="center"/>
        </w:trPr>
        <w:tc>
          <w:tcPr>
            <w:tcW w:w="4122" w:type="dxa"/>
          </w:tcPr>
          <w:p w14:paraId="2E183141" w14:textId="77777777" w:rsidR="00422B12" w:rsidRPr="00EB4487" w:rsidRDefault="00422B12" w:rsidP="00B67602">
            <w:pPr>
              <w:spacing w:before="40" w:after="60"/>
              <w:ind w:left="567" w:hanging="567"/>
              <w:jc w:val="center"/>
              <w:rPr>
                <w:rFonts w:asciiTheme="majorHAnsi" w:hAnsiTheme="majorHAnsi" w:cs="Arial"/>
                <w:b/>
              </w:rPr>
            </w:pPr>
            <w:r w:rsidRPr="00EB4487">
              <w:rPr>
                <w:rFonts w:asciiTheme="majorHAnsi" w:hAnsiTheme="majorHAnsi" w:cs="Arial"/>
                <w:b/>
              </w:rPr>
              <w:t>Steel section</w:t>
            </w:r>
          </w:p>
        </w:tc>
        <w:tc>
          <w:tcPr>
            <w:tcW w:w="2557" w:type="dxa"/>
          </w:tcPr>
          <w:p w14:paraId="71265A8F" w14:textId="77777777" w:rsidR="00422B12" w:rsidRPr="00EB4487" w:rsidRDefault="00422B12" w:rsidP="00B67602">
            <w:pPr>
              <w:spacing w:before="40" w:after="60"/>
              <w:ind w:left="567" w:hanging="567"/>
              <w:jc w:val="center"/>
              <w:rPr>
                <w:rFonts w:asciiTheme="majorHAnsi" w:hAnsiTheme="majorHAnsi" w:cs="Arial"/>
                <w:b/>
              </w:rPr>
            </w:pPr>
            <w:r w:rsidRPr="00EB4487">
              <w:rPr>
                <w:rFonts w:asciiTheme="majorHAnsi" w:hAnsiTheme="majorHAnsi" w:cs="Arial"/>
                <w:b/>
              </w:rPr>
              <w:t>Concrete slab</w:t>
            </w:r>
          </w:p>
        </w:tc>
        <w:tc>
          <w:tcPr>
            <w:tcW w:w="2835" w:type="dxa"/>
          </w:tcPr>
          <w:p w14:paraId="676D18E2" w14:textId="77777777" w:rsidR="00422B12" w:rsidRPr="00EB4487" w:rsidRDefault="00422B12" w:rsidP="00B67602">
            <w:pPr>
              <w:spacing w:before="40" w:after="60"/>
              <w:ind w:left="567" w:hanging="567"/>
              <w:jc w:val="center"/>
              <w:rPr>
                <w:rFonts w:asciiTheme="majorHAnsi" w:hAnsiTheme="majorHAnsi" w:cs="Arial"/>
                <w:b/>
              </w:rPr>
            </w:pPr>
            <w:r w:rsidRPr="00EB4487">
              <w:rPr>
                <w:rFonts w:asciiTheme="majorHAnsi" w:hAnsiTheme="majorHAnsi" w:cs="Arial"/>
                <w:b/>
              </w:rPr>
              <w:t>Reinforcement</w:t>
            </w:r>
          </w:p>
        </w:tc>
      </w:tr>
      <w:tr w:rsidR="00422B12" w:rsidRPr="00EB4487" w14:paraId="25CD92E3" w14:textId="77777777" w:rsidTr="00B67602">
        <w:trPr>
          <w:trHeight w:val="269"/>
          <w:jc w:val="center"/>
        </w:trPr>
        <w:tc>
          <w:tcPr>
            <w:tcW w:w="4122" w:type="dxa"/>
          </w:tcPr>
          <w:p w14:paraId="12B036D8"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10 mm ≤ e</w:t>
            </w:r>
            <w:r w:rsidRPr="00EB4487">
              <w:rPr>
                <w:rFonts w:asciiTheme="majorHAnsi" w:hAnsiTheme="majorHAnsi" w:cs="Arial"/>
                <w:vertAlign w:val="subscript"/>
              </w:rPr>
              <w:t>p</w:t>
            </w:r>
            <w:r w:rsidRPr="00EB4487">
              <w:rPr>
                <w:rFonts w:asciiTheme="majorHAnsi" w:hAnsiTheme="majorHAnsi" w:cs="Arial"/>
              </w:rPr>
              <w:t xml:space="preserve"> ≤ 40 mm (Type A)</w:t>
            </w:r>
          </w:p>
          <w:p w14:paraId="0D34C47A" w14:textId="77777777" w:rsidR="00422B12" w:rsidRPr="00D7317F" w:rsidRDefault="00422B12" w:rsidP="00B67602">
            <w:pPr>
              <w:spacing w:before="40" w:after="60"/>
              <w:ind w:left="567" w:hanging="567"/>
              <w:jc w:val="center"/>
              <w:rPr>
                <w:rFonts w:asciiTheme="majorHAnsi" w:hAnsiTheme="majorHAnsi" w:cs="Arial"/>
                <w:lang w:val="nl-NL"/>
              </w:rPr>
            </w:pPr>
            <w:r w:rsidRPr="00D7317F">
              <w:rPr>
                <w:rFonts w:asciiTheme="majorHAnsi" w:hAnsiTheme="majorHAnsi" w:cs="Arial"/>
                <w:lang w:val="nl-NL"/>
              </w:rPr>
              <w:t>10 mm ≤ e</w:t>
            </w:r>
            <w:r w:rsidRPr="00D7317F">
              <w:rPr>
                <w:rFonts w:asciiTheme="majorHAnsi" w:hAnsiTheme="majorHAnsi" w:cs="Arial"/>
                <w:vertAlign w:val="subscript"/>
                <w:lang w:val="nl-NL"/>
              </w:rPr>
              <w:t>ft</w:t>
            </w:r>
            <w:r w:rsidRPr="00D7317F">
              <w:rPr>
                <w:rFonts w:asciiTheme="majorHAnsi" w:hAnsiTheme="majorHAnsi" w:cs="Arial"/>
                <w:lang w:val="nl-NL"/>
              </w:rPr>
              <w:t xml:space="preserve"> ≤ 40 mm (Type B)</w:t>
            </w:r>
          </w:p>
        </w:tc>
        <w:tc>
          <w:tcPr>
            <w:tcW w:w="2557" w:type="dxa"/>
          </w:tcPr>
          <w:p w14:paraId="3C624527"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30 mm ≤ c</w:t>
            </w:r>
            <w:r w:rsidRPr="00EB4487">
              <w:rPr>
                <w:rFonts w:asciiTheme="majorHAnsi" w:hAnsiTheme="majorHAnsi" w:cs="Arial"/>
                <w:vertAlign w:val="subscript"/>
              </w:rPr>
              <w:t>z</w:t>
            </w:r>
            <w:r w:rsidRPr="00EB4487">
              <w:rPr>
                <w:rFonts w:asciiTheme="majorHAnsi" w:hAnsiTheme="majorHAnsi" w:cs="Arial"/>
              </w:rPr>
              <w:t xml:space="preserve"> ≤ 150 mm</w:t>
            </w:r>
          </w:p>
        </w:tc>
        <w:tc>
          <w:tcPr>
            <w:tcW w:w="2835" w:type="dxa"/>
          </w:tcPr>
          <w:p w14:paraId="2103B1ED"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u</w:t>
            </w:r>
            <w:r w:rsidRPr="00EB4487">
              <w:rPr>
                <w:rFonts w:asciiTheme="majorHAnsi" w:hAnsiTheme="majorHAnsi" w:cs="Arial"/>
                <w:vertAlign w:val="subscript"/>
              </w:rPr>
              <w:t>r</w:t>
            </w:r>
            <w:r w:rsidRPr="00EB4487">
              <w:rPr>
                <w:rFonts w:asciiTheme="majorHAnsi" w:hAnsiTheme="majorHAnsi" w:cs="Arial"/>
              </w:rPr>
              <w:t xml:space="preserve"> = 30 mm</w:t>
            </w:r>
          </w:p>
        </w:tc>
      </w:tr>
      <w:tr w:rsidR="00422B12" w:rsidRPr="00EB4487" w14:paraId="3176C81B" w14:textId="77777777" w:rsidTr="00B67602">
        <w:trPr>
          <w:jc w:val="center"/>
        </w:trPr>
        <w:tc>
          <w:tcPr>
            <w:tcW w:w="4122" w:type="dxa"/>
          </w:tcPr>
          <w:p w14:paraId="5A88D45F"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8 mm ≤ e</w:t>
            </w:r>
            <w:r w:rsidRPr="00EB4487">
              <w:rPr>
                <w:rFonts w:asciiTheme="majorHAnsi" w:hAnsiTheme="majorHAnsi" w:cs="Arial"/>
                <w:vertAlign w:val="subscript"/>
              </w:rPr>
              <w:t xml:space="preserve">f </w:t>
            </w:r>
            <w:r w:rsidRPr="00EB4487">
              <w:rPr>
                <w:rFonts w:asciiTheme="majorHAnsi" w:hAnsiTheme="majorHAnsi" w:cs="Arial"/>
              </w:rPr>
              <w:t>≤ 40 mm (Type A)</w:t>
            </w:r>
          </w:p>
          <w:p w14:paraId="4E482C68"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8 mm ≤ e</w:t>
            </w:r>
            <w:r w:rsidRPr="00EB4487">
              <w:rPr>
                <w:rFonts w:asciiTheme="majorHAnsi" w:hAnsiTheme="majorHAnsi" w:cs="Arial"/>
                <w:vertAlign w:val="subscript"/>
              </w:rPr>
              <w:t xml:space="preserve">fb </w:t>
            </w:r>
            <w:r w:rsidRPr="00EB4487">
              <w:rPr>
                <w:rFonts w:asciiTheme="majorHAnsi" w:hAnsiTheme="majorHAnsi" w:cs="Arial"/>
              </w:rPr>
              <w:t>≤ 40 mm (Type B)</w:t>
            </w:r>
          </w:p>
        </w:tc>
        <w:tc>
          <w:tcPr>
            <w:tcW w:w="2557" w:type="dxa"/>
          </w:tcPr>
          <w:p w14:paraId="41DC8133" w14:textId="0C3424F0"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b</w:t>
            </w:r>
            <w:r w:rsidRPr="00EB4487">
              <w:rPr>
                <w:rFonts w:asciiTheme="majorHAnsi" w:hAnsiTheme="majorHAnsi" w:cs="Arial"/>
                <w:vertAlign w:val="subscript"/>
              </w:rPr>
              <w:t>f</w:t>
            </w:r>
            <w:r w:rsidRPr="00EB4487">
              <w:rPr>
                <w:rFonts w:asciiTheme="majorHAnsi" w:hAnsiTheme="majorHAnsi" w:cs="Arial"/>
              </w:rPr>
              <w:t xml:space="preserve"> + 60 mm ≤ b</w:t>
            </w:r>
            <w:r w:rsidRPr="00EB4487">
              <w:rPr>
                <w:rFonts w:asciiTheme="majorHAnsi" w:hAnsiTheme="majorHAnsi" w:cs="Arial"/>
                <w:vertAlign w:val="subscript"/>
              </w:rPr>
              <w:t>w</w:t>
            </w:r>
            <w:r w:rsidRPr="00EB4487">
              <w:rPr>
                <w:rFonts w:asciiTheme="majorHAnsi" w:hAnsiTheme="majorHAnsi" w:cs="Arial"/>
              </w:rPr>
              <w:t xml:space="preserve"> (Type A)</w:t>
            </w:r>
            <w:r w:rsidR="003019CB" w:rsidRPr="004256FF">
              <w:rPr>
                <w:rFonts w:asciiTheme="majorHAnsi" w:hAnsiTheme="majorHAnsi" w:cs="Arial"/>
                <w:vertAlign w:val="superscript"/>
              </w:rPr>
              <w:t>a</w:t>
            </w:r>
          </w:p>
          <w:p w14:paraId="43555F30" w14:textId="4779B36D"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b</w:t>
            </w:r>
            <w:r w:rsidRPr="00EB4487">
              <w:rPr>
                <w:rFonts w:asciiTheme="majorHAnsi" w:hAnsiTheme="majorHAnsi" w:cs="Arial"/>
                <w:vertAlign w:val="subscript"/>
              </w:rPr>
              <w:t>ft</w:t>
            </w:r>
            <w:r w:rsidRPr="00EB4487">
              <w:rPr>
                <w:rFonts w:asciiTheme="majorHAnsi" w:hAnsiTheme="majorHAnsi" w:cs="Arial"/>
              </w:rPr>
              <w:t xml:space="preserve"> + 60 mm ≤ b</w:t>
            </w:r>
            <w:r w:rsidRPr="00EB4487">
              <w:rPr>
                <w:rFonts w:asciiTheme="majorHAnsi" w:hAnsiTheme="majorHAnsi" w:cs="Arial"/>
                <w:vertAlign w:val="subscript"/>
              </w:rPr>
              <w:t>w</w:t>
            </w:r>
            <w:r w:rsidRPr="00EB4487">
              <w:rPr>
                <w:rFonts w:asciiTheme="majorHAnsi" w:hAnsiTheme="majorHAnsi" w:cs="Arial"/>
              </w:rPr>
              <w:t xml:space="preserve"> Type B)</w:t>
            </w:r>
            <w:r w:rsidR="003019CB" w:rsidRPr="004256FF">
              <w:rPr>
                <w:rFonts w:asciiTheme="majorHAnsi" w:hAnsiTheme="majorHAnsi" w:cs="Arial"/>
                <w:vertAlign w:val="superscript"/>
              </w:rPr>
              <w:t>a</w:t>
            </w:r>
          </w:p>
        </w:tc>
        <w:tc>
          <w:tcPr>
            <w:tcW w:w="2835" w:type="dxa"/>
          </w:tcPr>
          <w:p w14:paraId="3D31903A"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u</w:t>
            </w:r>
            <w:r w:rsidRPr="00EB4487">
              <w:rPr>
                <w:rFonts w:asciiTheme="majorHAnsi" w:hAnsiTheme="majorHAnsi" w:cs="Arial"/>
                <w:vertAlign w:val="subscript"/>
              </w:rPr>
              <w:t>c</w:t>
            </w:r>
            <w:r w:rsidRPr="00EB4487">
              <w:rPr>
                <w:rFonts w:asciiTheme="majorHAnsi" w:hAnsiTheme="majorHAnsi" w:cs="Arial"/>
              </w:rPr>
              <w:t xml:space="preserve"> = 40 mm</w:t>
            </w:r>
          </w:p>
        </w:tc>
      </w:tr>
      <w:tr w:rsidR="00422B12" w:rsidRPr="00EB4487" w14:paraId="7E5D9C4D" w14:textId="77777777" w:rsidTr="00B67602">
        <w:trPr>
          <w:jc w:val="center"/>
        </w:trPr>
        <w:tc>
          <w:tcPr>
            <w:tcW w:w="4122" w:type="dxa"/>
          </w:tcPr>
          <w:p w14:paraId="34E76EC7"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0.7 ≤ e</w:t>
            </w:r>
            <w:r w:rsidRPr="00EB4487">
              <w:rPr>
                <w:rFonts w:asciiTheme="majorHAnsi" w:hAnsiTheme="majorHAnsi" w:cs="Arial"/>
                <w:vertAlign w:val="subscript"/>
              </w:rPr>
              <w:t>p</w:t>
            </w:r>
            <w:r w:rsidRPr="00EB4487">
              <w:rPr>
                <w:rFonts w:asciiTheme="majorHAnsi" w:hAnsiTheme="majorHAnsi" w:cs="Arial"/>
              </w:rPr>
              <w:t xml:space="preserve"> / e</w:t>
            </w:r>
            <w:r w:rsidRPr="00EB4487">
              <w:rPr>
                <w:rFonts w:asciiTheme="majorHAnsi" w:hAnsiTheme="majorHAnsi" w:cs="Arial"/>
                <w:vertAlign w:val="subscript"/>
              </w:rPr>
              <w:t>f</w:t>
            </w:r>
            <w:r w:rsidRPr="00EB4487">
              <w:rPr>
                <w:rFonts w:asciiTheme="majorHAnsi" w:hAnsiTheme="majorHAnsi" w:cs="Arial"/>
              </w:rPr>
              <w:t xml:space="preserve"> ≤ 2 (Type A)</w:t>
            </w:r>
          </w:p>
        </w:tc>
        <w:tc>
          <w:tcPr>
            <w:tcW w:w="2557" w:type="dxa"/>
          </w:tcPr>
          <w:p w14:paraId="2D91A043"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20 mm ≤ h</w:t>
            </w:r>
            <w:r w:rsidRPr="00EB4487">
              <w:rPr>
                <w:rFonts w:asciiTheme="majorHAnsi" w:hAnsiTheme="majorHAnsi" w:cs="Arial"/>
                <w:vertAlign w:val="subscript"/>
              </w:rPr>
              <w:t>c,1</w:t>
            </w:r>
          </w:p>
        </w:tc>
        <w:tc>
          <w:tcPr>
            <w:tcW w:w="2835" w:type="dxa"/>
          </w:tcPr>
          <w:p w14:paraId="46BDE742"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u</w:t>
            </w:r>
            <w:r w:rsidRPr="00EB4487">
              <w:rPr>
                <w:rFonts w:asciiTheme="majorHAnsi" w:hAnsiTheme="majorHAnsi" w:cs="Arial"/>
                <w:vertAlign w:val="subscript"/>
              </w:rPr>
              <w:t>w</w:t>
            </w:r>
            <w:r w:rsidRPr="00EB4487">
              <w:rPr>
                <w:rFonts w:asciiTheme="majorHAnsi" w:hAnsiTheme="majorHAnsi" w:cs="Arial"/>
              </w:rPr>
              <w:t xml:space="preserve"> = 40 mm</w:t>
            </w:r>
          </w:p>
        </w:tc>
      </w:tr>
      <w:tr w:rsidR="00422B12" w:rsidRPr="00EB4487" w14:paraId="2FB12399" w14:textId="77777777" w:rsidTr="00B67602">
        <w:trPr>
          <w:jc w:val="center"/>
        </w:trPr>
        <w:tc>
          <w:tcPr>
            <w:tcW w:w="4122" w:type="dxa"/>
          </w:tcPr>
          <w:p w14:paraId="68422131"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6 mm ≤ e</w:t>
            </w:r>
            <w:r w:rsidRPr="00EB4487">
              <w:rPr>
                <w:rFonts w:asciiTheme="majorHAnsi" w:hAnsiTheme="majorHAnsi" w:cs="Arial"/>
                <w:vertAlign w:val="subscript"/>
              </w:rPr>
              <w:t>w</w:t>
            </w:r>
            <w:r w:rsidRPr="00EB4487">
              <w:rPr>
                <w:rFonts w:asciiTheme="majorHAnsi" w:hAnsiTheme="majorHAnsi" w:cs="Arial"/>
              </w:rPr>
              <w:t xml:space="preserve"> ≤ 30 mm</w:t>
            </w:r>
          </w:p>
        </w:tc>
        <w:tc>
          <w:tcPr>
            <w:tcW w:w="2557" w:type="dxa"/>
          </w:tcPr>
          <w:p w14:paraId="4C00524E"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40 mm ≤ l</w:t>
            </w:r>
            <w:r w:rsidRPr="00EB4487">
              <w:rPr>
                <w:rFonts w:asciiTheme="majorHAnsi" w:hAnsiTheme="majorHAnsi" w:cs="Arial"/>
                <w:vertAlign w:val="subscript"/>
              </w:rPr>
              <w:t>a</w:t>
            </w:r>
            <w:r w:rsidRPr="00EB4487" w:rsidDel="00E63FCA">
              <w:rPr>
                <w:rFonts w:asciiTheme="majorHAnsi" w:hAnsiTheme="majorHAnsi" w:cs="Arial"/>
              </w:rPr>
              <w:t xml:space="preserve"> </w:t>
            </w:r>
          </w:p>
        </w:tc>
        <w:tc>
          <w:tcPr>
            <w:tcW w:w="2835" w:type="dxa"/>
          </w:tcPr>
          <w:p w14:paraId="43625DB1"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h</w:t>
            </w:r>
            <w:r w:rsidRPr="00EB4487">
              <w:rPr>
                <w:rFonts w:asciiTheme="majorHAnsi" w:hAnsiTheme="majorHAnsi" w:cs="Arial"/>
                <w:vertAlign w:val="subscript"/>
              </w:rPr>
              <w:t>s</w:t>
            </w:r>
            <w:r w:rsidRPr="00EB4487">
              <w:rPr>
                <w:rFonts w:asciiTheme="majorHAnsi" w:hAnsiTheme="majorHAnsi" w:cs="Arial"/>
              </w:rPr>
              <w:t xml:space="preserve"> ≤ h</w:t>
            </w:r>
            <w:r w:rsidRPr="00EB4487">
              <w:rPr>
                <w:rFonts w:asciiTheme="majorHAnsi" w:hAnsiTheme="majorHAnsi" w:cs="Arial"/>
                <w:vertAlign w:val="subscript"/>
              </w:rPr>
              <w:t>w</w:t>
            </w:r>
            <w:r w:rsidRPr="00EB4487">
              <w:rPr>
                <w:rFonts w:asciiTheme="majorHAnsi" w:hAnsiTheme="majorHAnsi" w:cs="Arial"/>
              </w:rPr>
              <w:t xml:space="preserve"> – 2 </w:t>
            </w:r>
            <w:r w:rsidRPr="00EB4487">
              <w:rPr>
                <w:rFonts w:asciiTheme="majorHAnsi" w:hAnsiTheme="majorHAnsi" w:cs="Arial"/>
              </w:rPr>
              <w:sym w:font="Symbol" w:char="F0D7"/>
            </w:r>
            <w:r w:rsidRPr="00EB4487">
              <w:rPr>
                <w:rFonts w:asciiTheme="majorHAnsi" w:hAnsiTheme="majorHAnsi" w:cs="Arial"/>
              </w:rPr>
              <w:t xml:space="preserve"> u</w:t>
            </w:r>
            <w:r w:rsidRPr="00EB4487">
              <w:rPr>
                <w:rFonts w:asciiTheme="majorHAnsi" w:hAnsiTheme="majorHAnsi" w:cs="Arial"/>
                <w:vertAlign w:val="subscript"/>
              </w:rPr>
              <w:t>r</w:t>
            </w:r>
          </w:p>
        </w:tc>
      </w:tr>
      <w:tr w:rsidR="00422B12" w:rsidRPr="00EB4487" w14:paraId="12A2AD0D" w14:textId="77777777" w:rsidTr="00B67602">
        <w:trPr>
          <w:trHeight w:val="1140"/>
          <w:jc w:val="center"/>
        </w:trPr>
        <w:tc>
          <w:tcPr>
            <w:tcW w:w="4122" w:type="dxa"/>
          </w:tcPr>
          <w:p w14:paraId="39AF6552" w14:textId="77777777" w:rsidR="00422B12" w:rsidRPr="00EB4487" w:rsidRDefault="00422B12" w:rsidP="00B67602">
            <w:pPr>
              <w:spacing w:before="40" w:after="60"/>
              <w:ind w:left="567" w:hanging="567"/>
              <w:jc w:val="center"/>
              <w:rPr>
                <w:rFonts w:asciiTheme="majorHAnsi" w:hAnsiTheme="majorHAnsi" w:cs="Arial"/>
              </w:rPr>
            </w:pPr>
          </w:p>
          <w:p w14:paraId="18CED23C"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160 mm ≤ h ≤ 450 mm</w:t>
            </w:r>
          </w:p>
          <w:p w14:paraId="5163FA4C"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160 mm ≤ b</w:t>
            </w:r>
            <w:r w:rsidRPr="00EB4487">
              <w:rPr>
                <w:rFonts w:asciiTheme="majorHAnsi" w:hAnsiTheme="majorHAnsi" w:cs="Arial"/>
                <w:vertAlign w:val="subscript"/>
              </w:rPr>
              <w:t>f</w:t>
            </w:r>
            <w:r w:rsidRPr="00EB4487">
              <w:rPr>
                <w:rFonts w:asciiTheme="majorHAnsi" w:hAnsiTheme="majorHAnsi" w:cs="Arial"/>
              </w:rPr>
              <w:t xml:space="preserve"> ≤ 450 mm (Type A)</w:t>
            </w:r>
          </w:p>
          <w:p w14:paraId="03861FC9" w14:textId="77777777" w:rsidR="00422B12" w:rsidRPr="00EB4487" w:rsidRDefault="00422B12" w:rsidP="00B67602">
            <w:pPr>
              <w:spacing w:before="40" w:after="60"/>
              <w:ind w:left="567" w:hanging="567"/>
              <w:jc w:val="center"/>
              <w:rPr>
                <w:rFonts w:asciiTheme="majorHAnsi" w:hAnsiTheme="majorHAnsi" w:cs="Arial"/>
                <w:lang w:val="de-DE"/>
              </w:rPr>
            </w:pPr>
            <w:r w:rsidRPr="00EB4487">
              <w:rPr>
                <w:rFonts w:asciiTheme="majorHAnsi" w:hAnsiTheme="majorHAnsi" w:cs="Arial"/>
                <w:lang w:val="de-DE"/>
              </w:rPr>
              <w:t>160 mm ≤ b</w:t>
            </w:r>
            <w:r w:rsidRPr="00EB4487">
              <w:rPr>
                <w:rFonts w:asciiTheme="majorHAnsi" w:hAnsiTheme="majorHAnsi" w:cs="Arial"/>
                <w:vertAlign w:val="subscript"/>
                <w:lang w:val="de-DE"/>
              </w:rPr>
              <w:t>ft</w:t>
            </w:r>
            <w:r w:rsidRPr="00EB4487">
              <w:rPr>
                <w:rFonts w:asciiTheme="majorHAnsi" w:hAnsiTheme="majorHAnsi" w:cs="Arial"/>
                <w:lang w:val="de-DE"/>
              </w:rPr>
              <w:t xml:space="preserve"> ≤ 450 mm (Type B)</w:t>
            </w:r>
          </w:p>
        </w:tc>
        <w:tc>
          <w:tcPr>
            <w:tcW w:w="2557" w:type="dxa"/>
          </w:tcPr>
          <w:p w14:paraId="4B7E2441" w14:textId="77777777" w:rsidR="00422B12" w:rsidRPr="00EB4487" w:rsidRDefault="00422B12" w:rsidP="00B67602">
            <w:pPr>
              <w:spacing w:before="40" w:after="60"/>
              <w:ind w:left="567" w:hanging="567"/>
              <w:jc w:val="center"/>
              <w:rPr>
                <w:rFonts w:asciiTheme="majorHAnsi" w:hAnsiTheme="majorHAnsi" w:cs="Arial"/>
                <w:lang w:val="de-DE"/>
              </w:rPr>
            </w:pPr>
          </w:p>
        </w:tc>
        <w:tc>
          <w:tcPr>
            <w:tcW w:w="2835" w:type="dxa"/>
            <w:vAlign w:val="center"/>
          </w:tcPr>
          <w:p w14:paraId="4CF092CA" w14:textId="77777777" w:rsidR="00422B12" w:rsidRPr="004256FF" w:rsidRDefault="00EA0DE7" w:rsidP="00B67602">
            <w:pPr>
              <w:tabs>
                <w:tab w:val="center" w:pos="1310"/>
                <w:tab w:val="right" w:pos="2620"/>
              </w:tabs>
              <w:spacing w:before="40" w:after="60"/>
              <w:jc w:val="center"/>
              <w:rPr>
                <w:rFonts w:asciiTheme="majorHAnsi" w:hAnsiTheme="majorHAnsi" w:cs="Arial"/>
                <w:lang w:val="de-DE"/>
              </w:rPr>
            </w:pPr>
            <w:r w:rsidRPr="004256FF">
              <w:rPr>
                <w:rFonts w:asciiTheme="majorHAnsi" w:hAnsiTheme="majorHAnsi" w:cs="Arial"/>
                <w:lang w:val="de-DE"/>
              </w:rPr>
              <w:tab/>
            </w:r>
          </w:p>
          <w:p w14:paraId="4141C155" w14:textId="0AA3E39D" w:rsidR="004940E3" w:rsidRPr="00EB4487" w:rsidRDefault="004940E3" w:rsidP="00B67602">
            <w:pPr>
              <w:tabs>
                <w:tab w:val="center" w:pos="1310"/>
                <w:tab w:val="right" w:pos="2620"/>
              </w:tabs>
              <w:spacing w:before="40" w:after="60"/>
              <w:jc w:val="center"/>
              <w:rPr>
                <w:rFonts w:asciiTheme="majorHAnsi" w:hAnsiTheme="majorHAnsi" w:cs="Arial"/>
              </w:rPr>
            </w:pPr>
            <w:r w:rsidRPr="004256FF">
              <w:rPr>
                <w:rFonts w:asciiTheme="majorHAnsi" w:hAnsiTheme="majorHAnsi" w:cs="Arial"/>
                <w:lang w:val="de-DE"/>
              </w:rPr>
              <w:tab/>
            </w:r>
            <w:r w:rsidR="00791CBF" w:rsidRPr="002E2813">
              <w:rPr>
                <w:rFonts w:asciiTheme="majorHAnsi" w:eastAsia="Calibri" w:hAnsiTheme="majorHAnsi" w:cs="Arial"/>
                <w:position w:val="-88"/>
              </w:rPr>
              <w:object w:dxaOrig="2299" w:dyaOrig="1860" w14:anchorId="71B9DFE3">
                <v:shape id="_x0000_i1476" type="#_x0000_t75" style="width:114.75pt;height:93.75pt" o:ole="">
                  <v:imagedata r:id="rId909" o:title=""/>
                </v:shape>
                <o:OLEObject Type="Embed" ProgID="Equation.DSMT4" ShapeID="_x0000_i1476" DrawAspect="Content" ObjectID="_1772538152" r:id="rId910"/>
              </w:object>
            </w:r>
          </w:p>
        </w:tc>
      </w:tr>
      <w:tr w:rsidR="00422B12" w:rsidRPr="00736930" w14:paraId="5266913A" w14:textId="77777777" w:rsidTr="00B67602">
        <w:trPr>
          <w:jc w:val="center"/>
        </w:trPr>
        <w:tc>
          <w:tcPr>
            <w:tcW w:w="4122" w:type="dxa"/>
          </w:tcPr>
          <w:p w14:paraId="05D59708" w14:textId="77777777" w:rsidR="00422B12" w:rsidRPr="00EB4487" w:rsidRDefault="00422B12" w:rsidP="00B67602">
            <w:pPr>
              <w:spacing w:before="40" w:after="60"/>
              <w:ind w:left="567" w:hanging="567"/>
              <w:jc w:val="center"/>
              <w:rPr>
                <w:rFonts w:asciiTheme="majorHAnsi" w:hAnsiTheme="majorHAnsi" w:cs="Arial"/>
              </w:rPr>
            </w:pPr>
            <w:r w:rsidRPr="00EB4487">
              <w:rPr>
                <w:rFonts w:asciiTheme="majorHAnsi" w:hAnsiTheme="majorHAnsi" w:cs="Arial"/>
              </w:rPr>
              <w:t>160 mm ≤ b</w:t>
            </w:r>
            <w:r w:rsidRPr="00EB4487">
              <w:rPr>
                <w:rFonts w:asciiTheme="majorHAnsi" w:hAnsiTheme="majorHAnsi" w:cs="Arial"/>
                <w:vertAlign w:val="subscript"/>
              </w:rPr>
              <w:t>p</w:t>
            </w:r>
            <w:r w:rsidRPr="00EB4487">
              <w:rPr>
                <w:rFonts w:asciiTheme="majorHAnsi" w:hAnsiTheme="majorHAnsi" w:cs="Arial"/>
              </w:rPr>
              <w:t xml:space="preserve"> – b</w:t>
            </w:r>
            <w:r w:rsidRPr="00EB4487">
              <w:rPr>
                <w:rFonts w:asciiTheme="majorHAnsi" w:hAnsiTheme="majorHAnsi" w:cs="Arial"/>
                <w:vertAlign w:val="subscript"/>
              </w:rPr>
              <w:t>f</w:t>
            </w:r>
            <w:r w:rsidRPr="00EB4487">
              <w:rPr>
                <w:rFonts w:asciiTheme="majorHAnsi" w:hAnsiTheme="majorHAnsi" w:cs="Arial"/>
              </w:rPr>
              <w:t xml:space="preserve"> ≤ 250 mm (Type A)</w:t>
            </w:r>
          </w:p>
          <w:p w14:paraId="6E0FB012" w14:textId="77777777" w:rsidR="00422B12" w:rsidRPr="00EB4487" w:rsidRDefault="00422B12" w:rsidP="00B67602">
            <w:pPr>
              <w:spacing w:before="40" w:after="60"/>
              <w:ind w:left="567" w:hanging="567"/>
              <w:jc w:val="center"/>
              <w:rPr>
                <w:rFonts w:asciiTheme="majorHAnsi" w:hAnsiTheme="majorHAnsi" w:cs="Arial"/>
                <w:lang w:val="de-DE"/>
              </w:rPr>
            </w:pPr>
            <w:r w:rsidRPr="00EB4487">
              <w:rPr>
                <w:rFonts w:asciiTheme="majorHAnsi" w:hAnsiTheme="majorHAnsi" w:cs="Arial"/>
                <w:lang w:val="de-DE"/>
              </w:rPr>
              <w:t>110 mm ≤ b</w:t>
            </w:r>
            <w:r w:rsidRPr="00EB4487">
              <w:rPr>
                <w:rFonts w:asciiTheme="majorHAnsi" w:hAnsiTheme="majorHAnsi" w:cs="Arial"/>
                <w:vertAlign w:val="subscript"/>
                <w:lang w:val="de-DE"/>
              </w:rPr>
              <w:t>fb</w:t>
            </w:r>
            <w:r w:rsidRPr="00EB4487">
              <w:rPr>
                <w:rFonts w:asciiTheme="majorHAnsi" w:hAnsiTheme="majorHAnsi" w:cs="Arial"/>
                <w:lang w:val="de-DE"/>
              </w:rPr>
              <w:t xml:space="preserve"> – b</w:t>
            </w:r>
            <w:r w:rsidRPr="00EB4487">
              <w:rPr>
                <w:rFonts w:asciiTheme="majorHAnsi" w:hAnsiTheme="majorHAnsi" w:cs="Arial"/>
                <w:vertAlign w:val="subscript"/>
                <w:lang w:val="de-DE"/>
              </w:rPr>
              <w:t>ft</w:t>
            </w:r>
            <w:r w:rsidRPr="00EB4487">
              <w:rPr>
                <w:rFonts w:asciiTheme="majorHAnsi" w:hAnsiTheme="majorHAnsi" w:cs="Arial"/>
                <w:lang w:val="de-DE"/>
              </w:rPr>
              <w:t xml:space="preserve"> ≤ 250 mm (Type B)</w:t>
            </w:r>
          </w:p>
          <w:p w14:paraId="6AE29C25" w14:textId="77777777" w:rsidR="00422B12" w:rsidRPr="00EB4487" w:rsidRDefault="00422B12" w:rsidP="00B67602">
            <w:pPr>
              <w:spacing w:before="40" w:after="60"/>
              <w:ind w:left="567" w:hanging="567"/>
              <w:jc w:val="center"/>
              <w:rPr>
                <w:rFonts w:asciiTheme="majorHAnsi" w:hAnsiTheme="majorHAnsi" w:cs="Arial"/>
                <w:lang w:val="de-DE"/>
              </w:rPr>
            </w:pPr>
          </w:p>
        </w:tc>
        <w:tc>
          <w:tcPr>
            <w:tcW w:w="2557" w:type="dxa"/>
          </w:tcPr>
          <w:p w14:paraId="128D3027" w14:textId="77777777" w:rsidR="00422B12" w:rsidRPr="00EB4487" w:rsidRDefault="00422B12" w:rsidP="00B67602">
            <w:pPr>
              <w:spacing w:before="40" w:after="60"/>
              <w:ind w:left="567" w:hanging="567"/>
              <w:jc w:val="center"/>
              <w:rPr>
                <w:rFonts w:asciiTheme="majorHAnsi" w:hAnsiTheme="majorHAnsi" w:cs="Arial"/>
                <w:lang w:val="de-DE"/>
              </w:rPr>
            </w:pPr>
          </w:p>
        </w:tc>
        <w:tc>
          <w:tcPr>
            <w:tcW w:w="2835" w:type="dxa"/>
          </w:tcPr>
          <w:p w14:paraId="4D7D139F" w14:textId="77777777" w:rsidR="00422B12" w:rsidRPr="00EB4487" w:rsidRDefault="00422B12" w:rsidP="00B67602">
            <w:pPr>
              <w:spacing w:before="40" w:after="60"/>
              <w:ind w:left="567" w:hanging="567"/>
              <w:jc w:val="center"/>
              <w:rPr>
                <w:rFonts w:asciiTheme="majorHAnsi" w:hAnsiTheme="majorHAnsi" w:cs="Arial"/>
                <w:lang w:val="de-DE"/>
              </w:rPr>
            </w:pPr>
          </w:p>
        </w:tc>
      </w:tr>
      <w:tr w:rsidR="003019CB" w:rsidRPr="00EB4487" w14:paraId="4CD7193B" w14:textId="77777777" w:rsidTr="00B67602">
        <w:trPr>
          <w:jc w:val="center"/>
        </w:trPr>
        <w:tc>
          <w:tcPr>
            <w:tcW w:w="9514" w:type="dxa"/>
            <w:gridSpan w:val="3"/>
          </w:tcPr>
          <w:p w14:paraId="1A65C22E" w14:textId="57FB72E3" w:rsidR="003019CB" w:rsidRPr="004256FF" w:rsidRDefault="003019CB" w:rsidP="00B67602">
            <w:pPr>
              <w:pStyle w:val="Tablefooternote"/>
              <w:spacing w:before="40"/>
              <w:rPr>
                <w:rFonts w:asciiTheme="majorHAnsi" w:hAnsiTheme="majorHAnsi" w:cs="Arial"/>
                <w:lang w:val="en-US"/>
              </w:rPr>
            </w:pPr>
            <w:r w:rsidRPr="001B56BD">
              <w:rPr>
                <w:rFonts w:cs="Arial"/>
                <w:vertAlign w:val="superscript"/>
                <w:lang w:val="en-US"/>
              </w:rPr>
              <w:t>a</w:t>
            </w:r>
            <w:r w:rsidRPr="00A0537E">
              <w:rPr>
                <w:rFonts w:cs="Arial"/>
                <w:lang w:val="en-US"/>
              </w:rPr>
              <w:t xml:space="preserve"> </w:t>
            </w:r>
            <w:r w:rsidRPr="00EB4487">
              <w:rPr>
                <w:lang w:val="en-US"/>
              </w:rPr>
              <w:t>The value of 60 mm may be reduced to 30 mm in case of a solid slab.</w:t>
            </w:r>
          </w:p>
        </w:tc>
      </w:tr>
    </w:tbl>
    <w:p w14:paraId="2EBAA782" w14:textId="77777777" w:rsidR="001379B0" w:rsidRDefault="001379B0" w:rsidP="004940E3">
      <w:pPr>
        <w:pStyle w:val="BodyText"/>
      </w:pPr>
    </w:p>
    <w:p w14:paraId="51D7BAD2" w14:textId="2A0296A1" w:rsidR="00422B12" w:rsidRPr="00EB4487" w:rsidRDefault="00422B12" w:rsidP="004940E3">
      <w:pPr>
        <w:pStyle w:val="BodyText"/>
      </w:pPr>
      <w:r w:rsidRPr="00EB4487">
        <w:t xml:space="preserve">(2) The structural steel section is an asymmetric rolled, or equivalent welded section. In particular, for </w:t>
      </w:r>
      <w:r w:rsidR="003019CB" w:rsidRPr="00A0537E">
        <w:rPr>
          <w:rFonts w:cs="Arial"/>
        </w:rPr>
        <w:t>Type A cross-section, a plate is welded to the bottom flange of a symmetric section. Different steel grades from S235 to S460 inclusive may be used for the plates and rolled sections constituting the cross-section. Cross-sections should be Class 1 or 2 according to prEN 1994-1-1:202</w:t>
      </w:r>
      <w:r w:rsidR="004D12B5">
        <w:rPr>
          <w:rFonts w:cs="Arial"/>
        </w:rPr>
        <w:t>4</w:t>
      </w:r>
      <w:r w:rsidR="003019CB" w:rsidRPr="00A0537E">
        <w:rPr>
          <w:rFonts w:cs="Arial"/>
        </w:rPr>
        <w:t>, I.2.3.</w:t>
      </w:r>
    </w:p>
    <w:p w14:paraId="59F0E455" w14:textId="79CA2FAD" w:rsidR="00422B12" w:rsidRPr="00EB4487" w:rsidRDefault="00422B12" w:rsidP="004940E3">
      <w:pPr>
        <w:pStyle w:val="BodyText"/>
      </w:pPr>
      <w:r w:rsidRPr="00EB4487">
        <w:t xml:space="preserve">(3) The slab may be a solid slab </w:t>
      </w:r>
      <w:r w:rsidR="003019CB" w:rsidRPr="00A0537E">
        <w:rPr>
          <w:rFonts w:cs="Arial"/>
        </w:rPr>
        <w:t>(precast or in-situ concrete) or a composite slab</w:t>
      </w:r>
      <w:r w:rsidR="003019CB">
        <w:rPr>
          <w:rFonts w:cs="Arial"/>
        </w:rPr>
        <w:t xml:space="preserve"> but this Annex does not apply to slabs with lightweight concrete.</w:t>
      </w:r>
      <w:r w:rsidR="003019CB" w:rsidRPr="00EB4487" w:rsidDel="003019CB">
        <w:t xml:space="preserve"> </w:t>
      </w:r>
    </w:p>
    <w:p w14:paraId="09747E81" w14:textId="139783BC" w:rsidR="00422B12" w:rsidRPr="00EB4487" w:rsidRDefault="0021058F" w:rsidP="004940E3">
      <w:pPr>
        <w:pStyle w:val="BodyText"/>
      </w:pPr>
      <w:r>
        <w:t xml:space="preserve">(4) </w:t>
      </w:r>
      <w:r w:rsidR="00422B12" w:rsidRPr="00EB4487">
        <w:t>Only reinforcing bars fulfilling the following conditions may be considered:</w:t>
      </w:r>
    </w:p>
    <w:p w14:paraId="5525C45F" w14:textId="1E7E5ED9" w:rsidR="00422B12" w:rsidRPr="00EB4487" w:rsidRDefault="00422B12" w:rsidP="004940E3">
      <w:pPr>
        <w:pStyle w:val="ListBullet"/>
      </w:pPr>
      <w:r w:rsidRPr="00EB4487">
        <w:t>Class B500B or B500C</w:t>
      </w:r>
      <w:r w:rsidR="001163AB">
        <w:t>;</w:t>
      </w:r>
      <w:r w:rsidRPr="00EB4487">
        <w:t xml:space="preserve"> </w:t>
      </w:r>
    </w:p>
    <w:p w14:paraId="24EB627B" w14:textId="6D6A6378" w:rsidR="00422B12" w:rsidRPr="00EB4487" w:rsidRDefault="00422B12" w:rsidP="004940E3">
      <w:pPr>
        <w:pStyle w:val="ListBullet"/>
      </w:pPr>
      <w:r w:rsidRPr="00EB4487">
        <w:t>Diameter between 6 mm and 32 mm</w:t>
      </w:r>
      <w:r w:rsidR="001163AB">
        <w:t>; and</w:t>
      </w:r>
    </w:p>
    <w:p w14:paraId="752DC6B9" w14:textId="77777777" w:rsidR="00422B12" w:rsidRPr="00EB4487" w:rsidRDefault="00422B12" w:rsidP="004940E3">
      <w:pPr>
        <w:pStyle w:val="ListBullet"/>
      </w:pPr>
      <w:r w:rsidRPr="00EB4487">
        <w:t>Positioned in the region between the flanges of the steel section defined by dimensions h</w:t>
      </w:r>
      <w:r w:rsidRPr="00EB4487">
        <w:rPr>
          <w:vertAlign w:val="subscript"/>
        </w:rPr>
        <w:t>s</w:t>
      </w:r>
      <w:r w:rsidRPr="00EB4487">
        <w:t xml:space="preserve"> and u</w:t>
      </w:r>
      <w:r w:rsidRPr="00EB4487">
        <w:rPr>
          <w:vertAlign w:val="subscript"/>
        </w:rPr>
        <w:t>s</w:t>
      </w:r>
      <w:r w:rsidRPr="00EB4487">
        <w:t xml:space="preserve"> according to Figure H.1 or H.2.</w:t>
      </w:r>
    </w:p>
    <w:p w14:paraId="0706E0BA" w14:textId="332677D1" w:rsidR="00422B12" w:rsidRPr="00EB4487" w:rsidRDefault="00422B12" w:rsidP="004940E3">
      <w:pPr>
        <w:pStyle w:val="BodyText"/>
      </w:pPr>
      <w:r w:rsidRPr="00EB4487">
        <w:t xml:space="preserve">(5) This </w:t>
      </w:r>
      <w:r w:rsidR="00796079">
        <w:t xml:space="preserve">Normative </w:t>
      </w:r>
      <w:r w:rsidRPr="00EB4487">
        <w:t xml:space="preserve">Annex is limited to beam spans </w:t>
      </w:r>
      <w:r w:rsidR="00796079">
        <w:t>less than</w:t>
      </w:r>
      <w:r w:rsidRPr="00EB4487">
        <w:t xml:space="preserve"> 12</w:t>
      </w:r>
      <w:r w:rsidR="003019CB">
        <w:t xml:space="preserve"> </w:t>
      </w:r>
      <w:r w:rsidRPr="00EB4487">
        <w:t xml:space="preserve">m. </w:t>
      </w:r>
    </w:p>
    <w:p w14:paraId="65917033" w14:textId="0408308D" w:rsidR="00422B12" w:rsidRPr="00EB4487" w:rsidRDefault="00422B12" w:rsidP="004940E3">
      <w:pPr>
        <w:pStyle w:val="BodyText"/>
      </w:pPr>
      <w:r w:rsidRPr="00EB4487">
        <w:t xml:space="preserve">(6) This </w:t>
      </w:r>
      <w:r w:rsidR="00796079">
        <w:t xml:space="preserve">Normative </w:t>
      </w:r>
      <w:r w:rsidRPr="00EB4487">
        <w:t>Annex is applicable to shallow floor beams with full shear connection in the fire situation. In case of non-composite shallow floor beams or shallow floor beams with partial shear connection, the Annex may be used by ignoring the contribution of the reinforced concrete.</w:t>
      </w:r>
    </w:p>
    <w:p w14:paraId="2D6E4DCD" w14:textId="4F7C5453" w:rsidR="00422B12" w:rsidRDefault="00422B12" w:rsidP="004940E3">
      <w:pPr>
        <w:pStyle w:val="BodyText"/>
      </w:pPr>
      <w:r w:rsidRPr="00EB4487">
        <w:t>(7) The concrete slab should be flexible enough to accommodate beam deflections up to L / 20, where L is the beam span, in the fire situation without structural damage.</w:t>
      </w:r>
    </w:p>
    <w:p w14:paraId="06CFCE9C" w14:textId="65CF4E1D" w:rsidR="00BE3467" w:rsidRPr="00EB4487" w:rsidRDefault="00E530FB" w:rsidP="004256FF">
      <w:r>
        <w:rPr>
          <w:rFonts w:cs="Arial"/>
        </w:rPr>
        <w:t>(8) This Normative Annex applies both to unprotected and protected shallow floor beams</w:t>
      </w:r>
      <w:r w:rsidR="00003115">
        <w:rPr>
          <w:rFonts w:cs="Arial"/>
        </w:rPr>
        <w:t>.</w:t>
      </w:r>
    </w:p>
    <w:p w14:paraId="7BAB841E" w14:textId="19444CE4" w:rsidR="00422B12" w:rsidRPr="00EB4487" w:rsidRDefault="00422B12" w:rsidP="00302602">
      <w:pPr>
        <w:pStyle w:val="a2"/>
        <w:rPr>
          <w:lang w:val="en-US"/>
        </w:rPr>
      </w:pPr>
      <w:bookmarkStart w:id="434" w:name="_Toc150422923"/>
      <w:r w:rsidRPr="00EB4487">
        <w:t xml:space="preserve">Calculation of the </w:t>
      </w:r>
      <w:r w:rsidRPr="001163AB">
        <w:t>sagging</w:t>
      </w:r>
      <w:r w:rsidRPr="00EB4487">
        <w:t xml:space="preserve"> moment resistance </w:t>
      </w:r>
      <w:r w:rsidRPr="00EB4487">
        <w:rPr>
          <w:lang w:val="en-US"/>
        </w:rPr>
        <w:t>M</w:t>
      </w:r>
      <w:r w:rsidRPr="00EB4487">
        <w:rPr>
          <w:vertAlign w:val="subscript"/>
          <w:lang w:val="en-US"/>
        </w:rPr>
        <w:t>Rd</w:t>
      </w:r>
      <w:r w:rsidR="00E530FB">
        <w:rPr>
          <w:vertAlign w:val="subscript"/>
          <w:lang w:val="en-US"/>
        </w:rPr>
        <w:t>,fi</w:t>
      </w:r>
      <w:r w:rsidRPr="00EB4487">
        <w:rPr>
          <w:vertAlign w:val="subscript"/>
          <w:lang w:val="en-US"/>
        </w:rPr>
        <w:t>+</w:t>
      </w:r>
      <w:bookmarkEnd w:id="434"/>
    </w:p>
    <w:p w14:paraId="3BA74955" w14:textId="3113849E" w:rsidR="00422B12" w:rsidRPr="0021058F" w:rsidRDefault="001163AB" w:rsidP="0021058F">
      <w:pPr>
        <w:pStyle w:val="BodyText"/>
      </w:pPr>
      <w:r w:rsidRPr="001163AB">
        <w:t>(1</w:t>
      </w:r>
      <w:r>
        <w:t xml:space="preserve">) </w:t>
      </w:r>
      <w:r w:rsidR="00422B12" w:rsidRPr="00EB4487">
        <w:t>The plastic neutral axis of a composite shallow floor beam may be determined from Formula (H.2):</w:t>
      </w:r>
    </w:p>
    <w:p w14:paraId="0EAD2B3E" w14:textId="41E01CF6" w:rsidR="00422B12" w:rsidRPr="0021058F" w:rsidRDefault="00F825B4" w:rsidP="00B266D4">
      <w:pPr>
        <w:pStyle w:val="Formula"/>
        <w:rPr>
          <w:rFonts w:asciiTheme="majorHAnsi" w:hAnsiTheme="majorHAnsi" w:cs="Arial"/>
          <w:lang w:val="it-IT"/>
        </w:rPr>
      </w:pPr>
      <w:r w:rsidRPr="00F825B4">
        <w:rPr>
          <w:position w:val="-30"/>
        </w:rPr>
        <w:object w:dxaOrig="5340" w:dyaOrig="700" w14:anchorId="1AAB57E6">
          <v:shape id="_x0000_i1477" type="#_x0000_t75" style="width:267pt;height:35.25pt" o:ole="">
            <v:imagedata r:id="rId911" o:title=""/>
          </v:shape>
          <o:OLEObject Type="Embed" ProgID="Equation.DSMT4" ShapeID="_x0000_i1477" DrawAspect="Content" ObjectID="_1772538153" r:id="rId912"/>
        </w:object>
      </w:r>
      <w:r w:rsidR="0021058F">
        <w:rPr>
          <w:rFonts w:asciiTheme="majorHAnsi" w:eastAsiaTheme="minorEastAsia" w:hAnsiTheme="majorHAnsi" w:cs="Arial"/>
          <w:lang w:val="it-IT"/>
        </w:rPr>
        <w:tab/>
      </w:r>
      <w:r w:rsidR="00422B12" w:rsidRPr="00EB4487">
        <w:rPr>
          <w:rFonts w:asciiTheme="majorHAnsi" w:eastAsiaTheme="minorEastAsia" w:hAnsiTheme="majorHAnsi" w:cs="Arial"/>
          <w:lang w:val="it-IT"/>
        </w:rPr>
        <w:t>(</w:t>
      </w:r>
      <w:r w:rsidR="00422B12" w:rsidRPr="006C0079">
        <w:rPr>
          <w:rFonts w:asciiTheme="majorHAnsi" w:hAnsiTheme="majorHAnsi"/>
        </w:rPr>
        <w:t>H</w:t>
      </w:r>
      <w:r w:rsidR="00422B12" w:rsidRPr="00EB4487">
        <w:rPr>
          <w:rFonts w:asciiTheme="majorHAnsi" w:eastAsiaTheme="minorEastAsia" w:hAnsiTheme="majorHAnsi" w:cs="Arial"/>
          <w:lang w:val="it-IT"/>
        </w:rPr>
        <w:t>.2)</w:t>
      </w:r>
    </w:p>
    <w:p w14:paraId="2460A159" w14:textId="16FBBEE4" w:rsidR="00422B12" w:rsidRDefault="0021058F" w:rsidP="001163AB">
      <w:pPr>
        <w:pStyle w:val="BodyText"/>
      </w:pPr>
      <w:r>
        <w:t>w</w:t>
      </w:r>
      <w:r w:rsidR="00422B12" w:rsidRPr="00EB4487">
        <w:t>here</w:t>
      </w:r>
    </w:p>
    <w:tbl>
      <w:tblPr>
        <w:tblW w:w="8363" w:type="dxa"/>
        <w:tblInd w:w="709" w:type="dxa"/>
        <w:tblLook w:val="04A0" w:firstRow="1" w:lastRow="0" w:firstColumn="1" w:lastColumn="0" w:noHBand="0" w:noVBand="1"/>
      </w:tblPr>
      <w:tblGrid>
        <w:gridCol w:w="1270"/>
        <w:gridCol w:w="7093"/>
      </w:tblGrid>
      <w:tr w:rsidR="0021058F" w:rsidRPr="00EB4487" w14:paraId="16B5F153" w14:textId="77777777" w:rsidTr="00BC3EE4">
        <w:tc>
          <w:tcPr>
            <w:tcW w:w="1270" w:type="dxa"/>
          </w:tcPr>
          <w:p w14:paraId="365EC1E4" w14:textId="73505B1A" w:rsidR="0021058F" w:rsidRPr="00394E5D" w:rsidRDefault="00F825B4" w:rsidP="00C216CB">
            <w:pPr>
              <w:pStyle w:val="Note"/>
              <w:rPr>
                <w:sz w:val="22"/>
                <w:szCs w:val="22"/>
              </w:rPr>
            </w:pPr>
            <w:r w:rsidRPr="00F825B4">
              <w:rPr>
                <w:position w:val="-10"/>
              </w:rPr>
              <w:object w:dxaOrig="480" w:dyaOrig="300" w14:anchorId="54C66B3B">
                <v:shape id="_x0000_i1478" type="#_x0000_t75" style="width:24pt;height:15pt" o:ole="">
                  <v:imagedata r:id="rId913" o:title=""/>
                </v:shape>
                <o:OLEObject Type="Embed" ProgID="Equation.DSMT4" ShapeID="_x0000_i1478" DrawAspect="Content" ObjectID="_1772538154" r:id="rId914"/>
              </w:object>
            </w:r>
          </w:p>
        </w:tc>
        <w:tc>
          <w:tcPr>
            <w:tcW w:w="7093" w:type="dxa"/>
          </w:tcPr>
          <w:p w14:paraId="6C410DA9" w14:textId="461B966E" w:rsidR="0021058F" w:rsidRPr="00394E5D" w:rsidRDefault="00387E7A" w:rsidP="00C216CB">
            <w:pPr>
              <w:pStyle w:val="Note"/>
              <w:rPr>
                <w:rFonts w:cs="Arial"/>
                <w:i/>
                <w:sz w:val="22"/>
                <w:szCs w:val="22"/>
              </w:rPr>
            </w:pPr>
            <w:r w:rsidRPr="00394E5D">
              <w:rPr>
                <w:sz w:val="22"/>
                <w:szCs w:val="22"/>
              </w:rPr>
              <w:t xml:space="preserve">is a coefficient that allows for the assumption of a rectangular stress block when designing concrete slabs and composite shallow floor beams, </w:t>
            </w:r>
            <w:r w:rsidR="00F825B4" w:rsidRPr="00F825B4">
              <w:rPr>
                <w:position w:val="-10"/>
              </w:rPr>
              <w:object w:dxaOrig="480" w:dyaOrig="300" w14:anchorId="5A43415A">
                <v:shape id="_x0000_i1479" type="#_x0000_t75" style="width:24pt;height:15pt" o:ole="">
                  <v:imagedata r:id="rId915" o:title=""/>
                </v:shape>
                <o:OLEObject Type="Embed" ProgID="Equation.DSMT4" ShapeID="_x0000_i1479" DrawAspect="Content" ObjectID="_1772538155" r:id="rId916"/>
              </w:object>
            </w:r>
            <w:r w:rsidRPr="00394E5D">
              <w:rPr>
                <w:sz w:val="22"/>
                <w:szCs w:val="22"/>
              </w:rPr>
              <w:t xml:space="preserve"> = 0,85;</w:t>
            </w:r>
          </w:p>
        </w:tc>
      </w:tr>
      <w:tr w:rsidR="0021058F" w:rsidRPr="00EB4487" w14:paraId="4D7262AC" w14:textId="77777777" w:rsidTr="00BC3EE4">
        <w:tc>
          <w:tcPr>
            <w:tcW w:w="1270" w:type="dxa"/>
          </w:tcPr>
          <w:p w14:paraId="5CF7CA67" w14:textId="43D6A2E3" w:rsidR="0021058F" w:rsidRPr="00394E5D" w:rsidRDefault="00387E7A" w:rsidP="00C216CB">
            <w:pPr>
              <w:pStyle w:val="Note"/>
              <w:rPr>
                <w:sz w:val="22"/>
                <w:szCs w:val="22"/>
              </w:rPr>
            </w:pPr>
            <w:r w:rsidRPr="00394E5D">
              <w:rPr>
                <w:sz w:val="22"/>
                <w:szCs w:val="22"/>
              </w:rPr>
              <w:t>f</w:t>
            </w:r>
            <w:r w:rsidRPr="00394E5D">
              <w:rPr>
                <w:sz w:val="22"/>
                <w:szCs w:val="22"/>
                <w:vertAlign w:val="subscript"/>
              </w:rPr>
              <w:t>y,i</w:t>
            </w:r>
          </w:p>
        </w:tc>
        <w:tc>
          <w:tcPr>
            <w:tcW w:w="7093" w:type="dxa"/>
          </w:tcPr>
          <w:p w14:paraId="291CB5AC" w14:textId="117386DD" w:rsidR="0021058F" w:rsidRPr="00394E5D" w:rsidRDefault="00387E7A" w:rsidP="00C216CB">
            <w:pPr>
              <w:pStyle w:val="Note"/>
              <w:rPr>
                <w:sz w:val="22"/>
                <w:szCs w:val="22"/>
              </w:rPr>
            </w:pPr>
            <w:r w:rsidRPr="00394E5D">
              <w:rPr>
                <w:sz w:val="22"/>
                <w:szCs w:val="22"/>
              </w:rPr>
              <w:t>is the nominal yield strength f</w:t>
            </w:r>
            <w:r w:rsidRPr="00394E5D">
              <w:rPr>
                <w:sz w:val="22"/>
                <w:szCs w:val="22"/>
                <w:vertAlign w:val="subscript"/>
              </w:rPr>
              <w:t>y</w:t>
            </w:r>
            <w:r w:rsidRPr="00394E5D">
              <w:rPr>
                <w:sz w:val="22"/>
                <w:szCs w:val="22"/>
              </w:rPr>
              <w:t xml:space="preserve"> for the elemental steel area A</w:t>
            </w:r>
            <w:r w:rsidRPr="00394E5D">
              <w:rPr>
                <w:sz w:val="22"/>
                <w:szCs w:val="22"/>
                <w:vertAlign w:val="subscript"/>
              </w:rPr>
              <w:t>i</w:t>
            </w:r>
            <w:r w:rsidRPr="00394E5D">
              <w:rPr>
                <w:sz w:val="22"/>
                <w:szCs w:val="22"/>
              </w:rPr>
              <w:t xml:space="preserve"> at 20</w:t>
            </w:r>
            <w:r w:rsidR="004D3028">
              <w:rPr>
                <w:sz w:val="22"/>
                <w:szCs w:val="22"/>
              </w:rPr>
              <w:t xml:space="preserve"> °C</w:t>
            </w:r>
            <w:r w:rsidRPr="00394E5D">
              <w:rPr>
                <w:sz w:val="22"/>
                <w:szCs w:val="22"/>
              </w:rPr>
              <w:t>, taken as positive on the compression side of the plastic neutral axis and negative on the tension side;</w:t>
            </w:r>
          </w:p>
        </w:tc>
      </w:tr>
      <w:tr w:rsidR="00387E7A" w:rsidRPr="00EB4487" w14:paraId="73EBBFFD" w14:textId="77777777" w:rsidTr="00BC3EE4">
        <w:tc>
          <w:tcPr>
            <w:tcW w:w="1270" w:type="dxa"/>
          </w:tcPr>
          <w:p w14:paraId="5A86F531" w14:textId="1819CFA3" w:rsidR="00387E7A" w:rsidRPr="00394E5D" w:rsidRDefault="00387E7A" w:rsidP="00C216CB">
            <w:pPr>
              <w:pStyle w:val="Note"/>
              <w:rPr>
                <w:sz w:val="22"/>
                <w:szCs w:val="22"/>
              </w:rPr>
            </w:pPr>
            <w:r w:rsidRPr="00394E5D">
              <w:rPr>
                <w:sz w:val="22"/>
                <w:szCs w:val="22"/>
              </w:rPr>
              <w:t>f</w:t>
            </w:r>
            <w:r w:rsidRPr="00394E5D">
              <w:rPr>
                <w:sz w:val="22"/>
                <w:szCs w:val="22"/>
                <w:vertAlign w:val="subscript"/>
              </w:rPr>
              <w:t>c</w:t>
            </w:r>
            <w:r w:rsidR="00003115" w:rsidRPr="00394E5D">
              <w:rPr>
                <w:sz w:val="22"/>
                <w:szCs w:val="22"/>
                <w:vertAlign w:val="subscript"/>
              </w:rPr>
              <w:t>k</w:t>
            </w:r>
            <w:r w:rsidRPr="00394E5D">
              <w:rPr>
                <w:sz w:val="22"/>
                <w:szCs w:val="22"/>
                <w:vertAlign w:val="subscript"/>
              </w:rPr>
              <w:t>,j</w:t>
            </w:r>
          </w:p>
        </w:tc>
        <w:tc>
          <w:tcPr>
            <w:tcW w:w="7093" w:type="dxa"/>
          </w:tcPr>
          <w:p w14:paraId="06793B7C" w14:textId="1809915F" w:rsidR="00387E7A" w:rsidRPr="00394E5D" w:rsidRDefault="00387E7A" w:rsidP="00C216CB">
            <w:pPr>
              <w:pStyle w:val="Note"/>
              <w:rPr>
                <w:sz w:val="22"/>
                <w:szCs w:val="22"/>
              </w:rPr>
            </w:pPr>
            <w:r w:rsidRPr="00394E5D">
              <w:rPr>
                <w:sz w:val="22"/>
                <w:szCs w:val="22"/>
              </w:rPr>
              <w:t>is the characteristic strength of the elemental concrete area A</w:t>
            </w:r>
            <w:r w:rsidRPr="00394E5D">
              <w:rPr>
                <w:sz w:val="22"/>
                <w:szCs w:val="22"/>
                <w:vertAlign w:val="subscript"/>
              </w:rPr>
              <w:t>j</w:t>
            </w:r>
            <w:r w:rsidRPr="00394E5D">
              <w:rPr>
                <w:sz w:val="22"/>
                <w:szCs w:val="22"/>
              </w:rPr>
              <w:t xml:space="preserve"> at 20</w:t>
            </w:r>
            <w:r w:rsidR="004D3028">
              <w:rPr>
                <w:sz w:val="22"/>
                <w:szCs w:val="22"/>
              </w:rPr>
              <w:t xml:space="preserve"> °C</w:t>
            </w:r>
            <w:r w:rsidRPr="00394E5D">
              <w:rPr>
                <w:sz w:val="22"/>
                <w:szCs w:val="22"/>
              </w:rPr>
              <w:t>. For concrete parts tension is ignored;</w:t>
            </w:r>
          </w:p>
        </w:tc>
      </w:tr>
      <w:tr w:rsidR="00387E7A" w:rsidRPr="00EB4487" w14:paraId="110DE1BF" w14:textId="77777777" w:rsidTr="00BC3EE4">
        <w:tc>
          <w:tcPr>
            <w:tcW w:w="1270" w:type="dxa"/>
          </w:tcPr>
          <w:p w14:paraId="2FB6418F" w14:textId="52D1DF69" w:rsidR="00387E7A" w:rsidRPr="00394E5D" w:rsidRDefault="00387E7A" w:rsidP="00C216CB">
            <w:pPr>
              <w:pStyle w:val="Note"/>
              <w:rPr>
                <w:sz w:val="22"/>
                <w:szCs w:val="22"/>
              </w:rPr>
            </w:pPr>
            <w:r w:rsidRPr="00394E5D">
              <w:rPr>
                <w:sz w:val="22"/>
                <w:szCs w:val="22"/>
              </w:rPr>
              <w:t>k</w:t>
            </w:r>
            <w:r w:rsidRPr="00394E5D">
              <w:rPr>
                <w:sz w:val="22"/>
                <w:szCs w:val="22"/>
                <w:vertAlign w:val="subscript"/>
              </w:rPr>
              <w:t>y,</w:t>
            </w:r>
            <w:r w:rsidRPr="00394E5D">
              <w:rPr>
                <w:sz w:val="22"/>
                <w:szCs w:val="22"/>
                <w:vertAlign w:val="subscript"/>
              </w:rPr>
              <w:sym w:font="Symbol" w:char="F071"/>
            </w:r>
            <w:r w:rsidRPr="00394E5D">
              <w:rPr>
                <w:sz w:val="22"/>
                <w:szCs w:val="22"/>
                <w:vertAlign w:val="subscript"/>
              </w:rPr>
              <w:t>,</w:t>
            </w:r>
            <w:r w:rsidR="00003115" w:rsidRPr="00394E5D">
              <w:rPr>
                <w:sz w:val="22"/>
                <w:szCs w:val="22"/>
                <w:vertAlign w:val="subscript"/>
              </w:rPr>
              <w:t>I</w:t>
            </w:r>
            <w:r w:rsidR="00003115" w:rsidRPr="00394E5D">
              <w:rPr>
                <w:sz w:val="22"/>
                <w:szCs w:val="22"/>
              </w:rPr>
              <w:t xml:space="preserve"> </w:t>
            </w:r>
            <w:r w:rsidRPr="00394E5D">
              <w:rPr>
                <w:sz w:val="22"/>
                <w:szCs w:val="22"/>
              </w:rPr>
              <w:t>and k</w:t>
            </w:r>
            <w:r w:rsidRPr="00394E5D">
              <w:rPr>
                <w:sz w:val="22"/>
                <w:szCs w:val="22"/>
                <w:vertAlign w:val="subscript"/>
              </w:rPr>
              <w:t>c,</w:t>
            </w:r>
            <w:r w:rsidRPr="00394E5D">
              <w:rPr>
                <w:sz w:val="22"/>
                <w:szCs w:val="22"/>
                <w:vertAlign w:val="subscript"/>
              </w:rPr>
              <w:sym w:font="Symbol" w:char="F071"/>
            </w:r>
            <w:r w:rsidRPr="00394E5D">
              <w:rPr>
                <w:sz w:val="22"/>
                <w:szCs w:val="22"/>
                <w:vertAlign w:val="subscript"/>
              </w:rPr>
              <w:t>,j</w:t>
            </w:r>
          </w:p>
        </w:tc>
        <w:tc>
          <w:tcPr>
            <w:tcW w:w="7093" w:type="dxa"/>
          </w:tcPr>
          <w:p w14:paraId="7DFDEA2E" w14:textId="38FC175A" w:rsidR="00387E7A" w:rsidRPr="00394E5D" w:rsidRDefault="00387E7A" w:rsidP="00C216CB">
            <w:pPr>
              <w:pStyle w:val="Note"/>
              <w:rPr>
                <w:sz w:val="22"/>
                <w:szCs w:val="22"/>
              </w:rPr>
            </w:pPr>
            <w:r w:rsidRPr="00394E5D">
              <w:rPr>
                <w:sz w:val="22"/>
                <w:szCs w:val="22"/>
              </w:rPr>
              <w:t>are as defined in Table 5.3 (or Table 5.4) and 5.5.</w:t>
            </w:r>
          </w:p>
        </w:tc>
      </w:tr>
    </w:tbl>
    <w:p w14:paraId="6D5191B2" w14:textId="36502E24" w:rsidR="00422B12" w:rsidRPr="00EB4487" w:rsidRDefault="00422B12" w:rsidP="00387E7A">
      <w:pPr>
        <w:pStyle w:val="BodyText"/>
      </w:pPr>
      <w:r w:rsidRPr="00EB4487">
        <w:t>(2) The design sagging moment resistance M</w:t>
      </w:r>
      <w:r w:rsidRPr="00EB4487">
        <w:rPr>
          <w:vertAlign w:val="subscript"/>
        </w:rPr>
        <w:t>fi,Rd,+</w:t>
      </w:r>
      <w:r w:rsidRPr="00EB4487">
        <w:t xml:space="preserve"> may be determined from (H.3):</w:t>
      </w:r>
      <w:r w:rsidR="00F65CA0">
        <w:tab/>
      </w:r>
    </w:p>
    <w:p w14:paraId="16ECDA32" w14:textId="3DCAB6A3" w:rsidR="00422B12" w:rsidRPr="005522B3" w:rsidRDefault="00F825B4" w:rsidP="00B266D4">
      <w:pPr>
        <w:pStyle w:val="Formula"/>
        <w:rPr>
          <w:rFonts w:asciiTheme="majorHAnsi" w:hAnsiTheme="majorHAnsi" w:cs="Arial"/>
          <w:lang w:val="it-IT"/>
        </w:rPr>
      </w:pPr>
      <w:r w:rsidRPr="00F825B4">
        <w:rPr>
          <w:position w:val="-30"/>
        </w:rPr>
        <w:object w:dxaOrig="6420" w:dyaOrig="700" w14:anchorId="50F1539F">
          <v:shape id="_x0000_i1480" type="#_x0000_t75" style="width:321pt;height:35.25pt" o:ole="">
            <v:imagedata r:id="rId917" o:title=""/>
          </v:shape>
          <o:OLEObject Type="Embed" ProgID="Equation.DSMT4" ShapeID="_x0000_i1480" DrawAspect="Content" ObjectID="_1772538156" r:id="rId918"/>
        </w:object>
      </w:r>
      <w:r w:rsidR="0014056C">
        <w:tab/>
      </w:r>
      <w:r w:rsidR="00422B12" w:rsidRPr="00EB4487">
        <w:rPr>
          <w:rFonts w:asciiTheme="majorHAnsi" w:eastAsiaTheme="minorEastAsia" w:hAnsiTheme="majorHAnsi" w:cs="Arial"/>
          <w:lang w:val="it-IT"/>
        </w:rPr>
        <w:t>(</w:t>
      </w:r>
      <w:r w:rsidR="00422B12" w:rsidRPr="00EB4487">
        <w:rPr>
          <w:rFonts w:asciiTheme="majorHAnsi" w:hAnsiTheme="majorHAnsi"/>
        </w:rPr>
        <w:t>H</w:t>
      </w:r>
      <w:r w:rsidR="00422B12" w:rsidRPr="00EB4487">
        <w:rPr>
          <w:rFonts w:asciiTheme="majorHAnsi" w:eastAsiaTheme="minorEastAsia" w:hAnsiTheme="majorHAnsi" w:cs="Arial"/>
          <w:lang w:val="it-IT"/>
        </w:rPr>
        <w:t>.3)</w:t>
      </w:r>
    </w:p>
    <w:p w14:paraId="177B70D4" w14:textId="4F1F8AD8" w:rsidR="00422B12" w:rsidRPr="00EB4487" w:rsidRDefault="00422B12" w:rsidP="005522B3">
      <w:pPr>
        <w:pStyle w:val="BodyText"/>
      </w:pPr>
      <w:r w:rsidRPr="00EB4487">
        <w:t>where</w:t>
      </w:r>
    </w:p>
    <w:tbl>
      <w:tblPr>
        <w:tblW w:w="8363" w:type="dxa"/>
        <w:tblInd w:w="709" w:type="dxa"/>
        <w:tblLook w:val="04A0" w:firstRow="1" w:lastRow="0" w:firstColumn="1" w:lastColumn="0" w:noHBand="0" w:noVBand="1"/>
      </w:tblPr>
      <w:tblGrid>
        <w:gridCol w:w="1270"/>
        <w:gridCol w:w="7093"/>
      </w:tblGrid>
      <w:tr w:rsidR="005522B3" w:rsidRPr="00EB4487" w14:paraId="70302337" w14:textId="77777777" w:rsidTr="00BC3EE4">
        <w:tc>
          <w:tcPr>
            <w:tcW w:w="1270" w:type="dxa"/>
          </w:tcPr>
          <w:p w14:paraId="66EF56DA" w14:textId="60D9CCBE" w:rsidR="005522B3" w:rsidRPr="00394E5D" w:rsidRDefault="005522B3" w:rsidP="00C216CB">
            <w:pPr>
              <w:pStyle w:val="Note"/>
              <w:rPr>
                <w:sz w:val="22"/>
                <w:szCs w:val="22"/>
              </w:rPr>
            </w:pPr>
            <w:r w:rsidRPr="00394E5D">
              <w:rPr>
                <w:sz w:val="22"/>
                <w:szCs w:val="22"/>
              </w:rPr>
              <w:t>z</w:t>
            </w:r>
            <w:r w:rsidRPr="00394E5D">
              <w:rPr>
                <w:sz w:val="22"/>
                <w:szCs w:val="22"/>
                <w:vertAlign w:val="subscript"/>
              </w:rPr>
              <w:t>i</w:t>
            </w:r>
            <w:r w:rsidRPr="00394E5D">
              <w:rPr>
                <w:sz w:val="22"/>
                <w:szCs w:val="22"/>
              </w:rPr>
              <w:t>, z</w:t>
            </w:r>
            <w:r w:rsidRPr="00394E5D">
              <w:rPr>
                <w:sz w:val="22"/>
                <w:szCs w:val="22"/>
                <w:vertAlign w:val="subscript"/>
              </w:rPr>
              <w:t>j</w:t>
            </w:r>
          </w:p>
        </w:tc>
        <w:tc>
          <w:tcPr>
            <w:tcW w:w="7093" w:type="dxa"/>
          </w:tcPr>
          <w:p w14:paraId="06E3E761" w14:textId="4B910AA2" w:rsidR="005522B3" w:rsidRPr="00394E5D" w:rsidRDefault="005522B3" w:rsidP="00C216CB">
            <w:pPr>
              <w:pStyle w:val="Note"/>
              <w:rPr>
                <w:sz w:val="22"/>
                <w:szCs w:val="22"/>
              </w:rPr>
            </w:pPr>
            <w:r w:rsidRPr="00394E5D">
              <w:rPr>
                <w:sz w:val="22"/>
                <w:szCs w:val="22"/>
              </w:rPr>
              <w:t>is the distance from the plastic neutral axis to the centroid of the elemental area A</w:t>
            </w:r>
            <w:r w:rsidRPr="00394E5D">
              <w:rPr>
                <w:sz w:val="22"/>
                <w:szCs w:val="22"/>
                <w:vertAlign w:val="subscript"/>
              </w:rPr>
              <w:t>i</w:t>
            </w:r>
            <w:r w:rsidRPr="00394E5D">
              <w:rPr>
                <w:sz w:val="22"/>
                <w:szCs w:val="22"/>
              </w:rPr>
              <w:t xml:space="preserve"> or A</w:t>
            </w:r>
            <w:r w:rsidRPr="00394E5D">
              <w:rPr>
                <w:sz w:val="22"/>
                <w:szCs w:val="22"/>
                <w:vertAlign w:val="subscript"/>
              </w:rPr>
              <w:t>j</w:t>
            </w:r>
            <w:r w:rsidRPr="00394E5D">
              <w:rPr>
                <w:sz w:val="22"/>
                <w:szCs w:val="22"/>
              </w:rPr>
              <w:t>.</w:t>
            </w:r>
          </w:p>
        </w:tc>
      </w:tr>
    </w:tbl>
    <w:p w14:paraId="49D00D42" w14:textId="3D7B7768" w:rsidR="00422B12" w:rsidRPr="00EB4487" w:rsidRDefault="00422B12" w:rsidP="00B67602">
      <w:pPr>
        <w:pStyle w:val="BodyText"/>
        <w:spacing w:before="120"/>
      </w:pPr>
      <w:r w:rsidRPr="00EB4487">
        <w:t>(3) For the determination of the sagging bending resistance M</w:t>
      </w:r>
      <w:r w:rsidRPr="00EB4487">
        <w:rPr>
          <w:vertAlign w:val="subscript"/>
        </w:rPr>
        <w:t>fi,Rd</w:t>
      </w:r>
      <w:r w:rsidRPr="00EB4487">
        <w:t>+, only the concrete above the top flange should be taken into account. The maximum design value of the concrete compressive force N</w:t>
      </w:r>
      <w:r w:rsidRPr="00EB4487">
        <w:rPr>
          <w:vertAlign w:val="subscript"/>
        </w:rPr>
        <w:t>fi,c,Rd</w:t>
      </w:r>
      <w:r w:rsidRPr="00EB4487">
        <w:t xml:space="preserve"> should be calculated using Formula (H.4):</w:t>
      </w:r>
    </w:p>
    <w:p w14:paraId="1236AFB2" w14:textId="62847460" w:rsidR="00422B12" w:rsidRPr="005522B3" w:rsidRDefault="00F825B4" w:rsidP="00B266D4">
      <w:pPr>
        <w:pStyle w:val="Formula"/>
        <w:rPr>
          <w:rFonts w:eastAsiaTheme="minorEastAsia"/>
          <w:lang w:val="it-IT"/>
        </w:rPr>
      </w:pPr>
      <w:r w:rsidRPr="00F825B4">
        <w:rPr>
          <w:position w:val="-30"/>
        </w:rPr>
        <w:object w:dxaOrig="5560" w:dyaOrig="700" w14:anchorId="0BC2030F">
          <v:shape id="_x0000_i1481" type="#_x0000_t75" style="width:278.25pt;height:35.25pt" o:ole="">
            <v:imagedata r:id="rId919" o:title=""/>
          </v:shape>
          <o:OLEObject Type="Embed" ProgID="Equation.DSMT4" ShapeID="_x0000_i1481" DrawAspect="Content" ObjectID="_1772538157" r:id="rId920"/>
        </w:object>
      </w:r>
      <w:r w:rsidR="009A028C">
        <w:tab/>
      </w:r>
      <w:r w:rsidR="00422B12" w:rsidRPr="00EB4487">
        <w:rPr>
          <w:rFonts w:eastAsiaTheme="minorEastAsia"/>
          <w:lang w:val="it-IT"/>
        </w:rPr>
        <w:t>(</w:t>
      </w:r>
      <w:r w:rsidR="00422B12" w:rsidRPr="00EB4487">
        <w:t>H</w:t>
      </w:r>
      <w:r w:rsidR="00422B12" w:rsidRPr="00EB4487">
        <w:rPr>
          <w:rFonts w:eastAsiaTheme="minorEastAsia"/>
          <w:lang w:val="it-IT"/>
        </w:rPr>
        <w:t>.4)</w:t>
      </w:r>
    </w:p>
    <w:p w14:paraId="56FF0DE3" w14:textId="03A7A444" w:rsidR="00422B12" w:rsidRPr="00EB4487" w:rsidRDefault="00422B12" w:rsidP="005522B3">
      <w:pPr>
        <w:pStyle w:val="BodyText"/>
      </w:pPr>
      <w:r w:rsidRPr="00EB4487">
        <w:t>where</w:t>
      </w:r>
    </w:p>
    <w:tbl>
      <w:tblPr>
        <w:tblW w:w="9213" w:type="dxa"/>
        <w:tblInd w:w="426" w:type="dxa"/>
        <w:tblLook w:val="04A0" w:firstRow="1" w:lastRow="0" w:firstColumn="1" w:lastColumn="0" w:noHBand="0" w:noVBand="1"/>
      </w:tblPr>
      <w:tblGrid>
        <w:gridCol w:w="992"/>
        <w:gridCol w:w="8221"/>
      </w:tblGrid>
      <w:tr w:rsidR="005522B3" w:rsidRPr="00387E7A" w14:paraId="192F819C" w14:textId="77777777" w:rsidTr="00F825B4">
        <w:tc>
          <w:tcPr>
            <w:tcW w:w="992" w:type="dxa"/>
          </w:tcPr>
          <w:p w14:paraId="20C1DDCA" w14:textId="569D1C09" w:rsidR="005522B3" w:rsidRPr="00394E5D" w:rsidRDefault="005522B3" w:rsidP="00BC3EE4">
            <w:pPr>
              <w:pStyle w:val="BodyText"/>
              <w:rPr>
                <w:sz w:val="24"/>
                <w:szCs w:val="22"/>
              </w:rPr>
            </w:pPr>
            <w:r w:rsidRPr="00394E5D">
              <w:rPr>
                <w:rFonts w:eastAsiaTheme="minorEastAsia"/>
                <w:sz w:val="24"/>
                <w:szCs w:val="22"/>
              </w:rPr>
              <w:t>k</w:t>
            </w:r>
            <w:r w:rsidRPr="00394E5D">
              <w:rPr>
                <w:rFonts w:eastAsiaTheme="minorEastAsia"/>
                <w:sz w:val="24"/>
                <w:szCs w:val="22"/>
                <w:vertAlign w:val="subscript"/>
              </w:rPr>
              <w:t>h</w:t>
            </w:r>
          </w:p>
        </w:tc>
        <w:tc>
          <w:tcPr>
            <w:tcW w:w="8221" w:type="dxa"/>
          </w:tcPr>
          <w:p w14:paraId="4866574A" w14:textId="30A0EC72" w:rsidR="005522B3" w:rsidRPr="00394E5D" w:rsidRDefault="005522B3" w:rsidP="00C216CB">
            <w:pPr>
              <w:pStyle w:val="Note"/>
              <w:rPr>
                <w:sz w:val="24"/>
                <w:szCs w:val="22"/>
              </w:rPr>
            </w:pPr>
            <w:r w:rsidRPr="00394E5D">
              <w:rPr>
                <w:rFonts w:eastAsiaTheme="minorEastAsia"/>
                <w:sz w:val="24"/>
                <w:szCs w:val="22"/>
              </w:rPr>
              <w:t xml:space="preserve">= 0.85 for </w:t>
            </w:r>
            <w:r w:rsidR="00F825B4" w:rsidRPr="00F825B4">
              <w:rPr>
                <w:position w:val="-24"/>
              </w:rPr>
              <w:object w:dxaOrig="859" w:dyaOrig="620" w14:anchorId="60045AAF">
                <v:shape id="_x0000_i1482" type="#_x0000_t75" style="width:42.75pt;height:30.75pt" o:ole="">
                  <v:imagedata r:id="rId921" o:title=""/>
                </v:shape>
                <o:OLEObject Type="Embed" ProgID="Equation.DSMT4" ShapeID="_x0000_i1482" DrawAspect="Content" ObjectID="_1772538158" r:id="rId922"/>
              </w:object>
            </w:r>
            <w:r w:rsidRPr="00394E5D">
              <w:rPr>
                <w:rFonts w:eastAsiaTheme="minorEastAsia"/>
                <w:sz w:val="24"/>
                <w:szCs w:val="22"/>
              </w:rPr>
              <w:t>;</w:t>
            </w:r>
          </w:p>
        </w:tc>
      </w:tr>
      <w:tr w:rsidR="005522B3" w:rsidRPr="00EB4487" w14:paraId="118032D8" w14:textId="77777777" w:rsidTr="00F825B4">
        <w:tc>
          <w:tcPr>
            <w:tcW w:w="992" w:type="dxa"/>
          </w:tcPr>
          <w:p w14:paraId="4E8BFB56" w14:textId="2C60D6BF" w:rsidR="005522B3" w:rsidRPr="00394E5D" w:rsidRDefault="005522B3" w:rsidP="00C216CB">
            <w:pPr>
              <w:pStyle w:val="Note"/>
              <w:rPr>
                <w:sz w:val="24"/>
                <w:szCs w:val="22"/>
              </w:rPr>
            </w:pPr>
            <w:r w:rsidRPr="00394E5D">
              <w:rPr>
                <w:sz w:val="24"/>
                <w:szCs w:val="22"/>
              </w:rPr>
              <w:t>k</w:t>
            </w:r>
            <w:r w:rsidRPr="00394E5D">
              <w:rPr>
                <w:sz w:val="24"/>
                <w:szCs w:val="22"/>
                <w:vertAlign w:val="subscript"/>
              </w:rPr>
              <w:t>h</w:t>
            </w:r>
          </w:p>
        </w:tc>
        <w:tc>
          <w:tcPr>
            <w:tcW w:w="8221" w:type="dxa"/>
          </w:tcPr>
          <w:p w14:paraId="6B35FEE3" w14:textId="2FCEE36F" w:rsidR="005522B3" w:rsidRPr="00394E5D" w:rsidRDefault="005522B3" w:rsidP="00C216CB">
            <w:pPr>
              <w:pStyle w:val="Note"/>
              <w:rPr>
                <w:sz w:val="24"/>
                <w:szCs w:val="22"/>
              </w:rPr>
            </w:pPr>
            <w:r w:rsidRPr="00394E5D">
              <w:rPr>
                <w:sz w:val="24"/>
                <w:szCs w:val="22"/>
              </w:rPr>
              <w:t>1.0 for all other cases;</w:t>
            </w:r>
          </w:p>
        </w:tc>
      </w:tr>
      <w:tr w:rsidR="005522B3" w:rsidRPr="00EB4487" w14:paraId="4C70125A" w14:textId="77777777" w:rsidTr="00F825B4">
        <w:tc>
          <w:tcPr>
            <w:tcW w:w="992" w:type="dxa"/>
          </w:tcPr>
          <w:p w14:paraId="7E2B3CFD" w14:textId="6204E82B" w:rsidR="005522B3" w:rsidRPr="00394E5D" w:rsidRDefault="005522B3" w:rsidP="00C216CB">
            <w:pPr>
              <w:pStyle w:val="Note"/>
              <w:rPr>
                <w:sz w:val="24"/>
                <w:szCs w:val="22"/>
              </w:rPr>
            </w:pPr>
            <w:r w:rsidRPr="00394E5D">
              <w:rPr>
                <w:sz w:val="24"/>
                <w:szCs w:val="22"/>
              </w:rPr>
              <w:t>c</w:t>
            </w:r>
            <w:r w:rsidRPr="00394E5D">
              <w:rPr>
                <w:sz w:val="24"/>
                <w:szCs w:val="22"/>
                <w:vertAlign w:val="subscript"/>
              </w:rPr>
              <w:t>z</w:t>
            </w:r>
          </w:p>
        </w:tc>
        <w:tc>
          <w:tcPr>
            <w:tcW w:w="8221" w:type="dxa"/>
          </w:tcPr>
          <w:p w14:paraId="5BCFC2C6" w14:textId="7D834BDB" w:rsidR="005522B3" w:rsidRPr="00394E5D" w:rsidRDefault="005522B3" w:rsidP="00C216CB">
            <w:pPr>
              <w:pStyle w:val="Note"/>
              <w:rPr>
                <w:sz w:val="24"/>
                <w:szCs w:val="22"/>
              </w:rPr>
            </w:pPr>
            <w:r w:rsidRPr="00394E5D">
              <w:rPr>
                <w:sz w:val="24"/>
                <w:szCs w:val="22"/>
              </w:rPr>
              <w:t>is the concrete cover above the top flange of the steel section, see Figure H.1 or H.2; and</w:t>
            </w:r>
          </w:p>
        </w:tc>
      </w:tr>
      <w:tr w:rsidR="005522B3" w:rsidRPr="00EB4487" w14:paraId="2DAAEF67" w14:textId="77777777" w:rsidTr="00F825B4">
        <w:tc>
          <w:tcPr>
            <w:tcW w:w="992" w:type="dxa"/>
          </w:tcPr>
          <w:p w14:paraId="505F2806" w14:textId="5874AE7D" w:rsidR="005522B3" w:rsidRPr="00394E5D" w:rsidRDefault="005522B3" w:rsidP="00C216CB">
            <w:pPr>
              <w:pStyle w:val="Note"/>
              <w:rPr>
                <w:sz w:val="24"/>
                <w:szCs w:val="22"/>
              </w:rPr>
            </w:pPr>
            <w:r w:rsidRPr="00394E5D">
              <w:rPr>
                <w:sz w:val="24"/>
                <w:szCs w:val="22"/>
              </w:rPr>
              <w:t>N</w:t>
            </w:r>
            <w:r w:rsidRPr="00394E5D">
              <w:rPr>
                <w:sz w:val="24"/>
                <w:szCs w:val="22"/>
                <w:vertAlign w:val="subscript"/>
              </w:rPr>
              <w:t>t,Rd</w:t>
            </w:r>
            <w:r w:rsidR="00B05545" w:rsidRPr="00394E5D">
              <w:rPr>
                <w:sz w:val="24"/>
                <w:szCs w:val="22"/>
                <w:vertAlign w:val="subscript"/>
              </w:rPr>
              <w:t>,fi</w:t>
            </w:r>
          </w:p>
        </w:tc>
        <w:tc>
          <w:tcPr>
            <w:tcW w:w="8221" w:type="dxa"/>
          </w:tcPr>
          <w:p w14:paraId="6D8F4DDC" w14:textId="4AF64BCD" w:rsidR="005522B3" w:rsidRPr="00394E5D" w:rsidRDefault="005522B3" w:rsidP="00C216CB">
            <w:pPr>
              <w:pStyle w:val="Note"/>
              <w:rPr>
                <w:sz w:val="24"/>
                <w:szCs w:val="22"/>
              </w:rPr>
            </w:pPr>
            <w:r w:rsidRPr="00394E5D">
              <w:rPr>
                <w:sz w:val="24"/>
                <w:szCs w:val="22"/>
              </w:rPr>
              <w:t>is the tensile resistance of the steel section, obtained by combining the tensile resistances of the n parts of the steel section.</w:t>
            </w:r>
          </w:p>
        </w:tc>
      </w:tr>
    </w:tbl>
    <w:p w14:paraId="1E9E43B5" w14:textId="0F476D5B" w:rsidR="00422B12" w:rsidRPr="00EB4487" w:rsidRDefault="00422B12" w:rsidP="00B67602">
      <w:pPr>
        <w:pStyle w:val="BodyText"/>
        <w:spacing w:before="120"/>
      </w:pPr>
      <w:r w:rsidRPr="00EB4487">
        <w:t>(4) The width of the bottom plate acting as support of the concrete slab welded to the structural steel section, or flange, should be reduced to b</w:t>
      </w:r>
      <w:r w:rsidRPr="00EB4487">
        <w:rPr>
          <w:vertAlign w:val="subscript"/>
        </w:rPr>
        <w:t>p,eff,fi</w:t>
      </w:r>
      <w:r w:rsidRPr="00EB4487">
        <w:t xml:space="preserve"> (Type A) or b</w:t>
      </w:r>
      <w:r w:rsidRPr="00EB4487">
        <w:rPr>
          <w:vertAlign w:val="subscript"/>
        </w:rPr>
        <w:t>fb,eff,fi</w:t>
      </w:r>
      <w:r w:rsidRPr="00EB4487">
        <w:t xml:space="preserve"> (Type B) using </w:t>
      </w:r>
      <w:r w:rsidR="00B05545" w:rsidRPr="00A0537E">
        <w:rPr>
          <w:rFonts w:cs="Arial"/>
        </w:rPr>
        <w:t>Formula</w:t>
      </w:r>
      <w:r w:rsidR="00B05545">
        <w:rPr>
          <w:rFonts w:cs="Arial"/>
        </w:rPr>
        <w:t>e</w:t>
      </w:r>
      <w:r w:rsidR="00B05545" w:rsidRPr="00A0537E">
        <w:rPr>
          <w:rFonts w:cs="Arial"/>
        </w:rPr>
        <w:t xml:space="preserve"> (</w:t>
      </w:r>
      <w:r w:rsidR="00B05545" w:rsidRPr="00A0537E">
        <w:t>H</w:t>
      </w:r>
      <w:r w:rsidR="00B05545" w:rsidRPr="00A0537E">
        <w:rPr>
          <w:rFonts w:cs="Arial"/>
        </w:rPr>
        <w:t>.5)</w:t>
      </w:r>
      <w:r w:rsidR="00B05545">
        <w:rPr>
          <w:rFonts w:cs="Arial"/>
        </w:rPr>
        <w:t xml:space="preserve"> and (H.6)</w:t>
      </w:r>
      <w:r w:rsidR="00B05545" w:rsidRPr="00A0537E">
        <w:rPr>
          <w:rFonts w:cs="Arial"/>
        </w:rPr>
        <w:t>:</w:t>
      </w:r>
    </w:p>
    <w:p w14:paraId="3D021DEE" w14:textId="3EF1CA1B" w:rsidR="005522B3" w:rsidRPr="00D7317F" w:rsidRDefault="00F825B4" w:rsidP="005522B3">
      <w:pPr>
        <w:pStyle w:val="Formula"/>
        <w:rPr>
          <w:rFonts w:asciiTheme="majorHAnsi" w:eastAsiaTheme="minorEastAsia" w:hAnsiTheme="majorHAnsi" w:cs="Arial"/>
        </w:rPr>
      </w:pPr>
      <w:r w:rsidRPr="00F825B4">
        <w:rPr>
          <w:position w:val="-18"/>
        </w:rPr>
        <w:object w:dxaOrig="3300" w:dyaOrig="460" w14:anchorId="34CF7305">
          <v:shape id="_x0000_i1483" type="#_x0000_t75" style="width:165pt;height:24pt" o:ole="">
            <v:imagedata r:id="rId923" o:title=""/>
          </v:shape>
          <o:OLEObject Type="Embed" ProgID="Equation.DSMT4" ShapeID="_x0000_i1483" DrawAspect="Content" ObjectID="_1772538159" r:id="rId924"/>
        </w:object>
      </w:r>
      <w:r w:rsidR="005E5109" w:rsidRPr="005E5109">
        <w:rPr>
          <w:rFonts w:eastAsiaTheme="minorEastAsia" w:cs="Arial"/>
        </w:rPr>
        <w:t xml:space="preserve"> </w:t>
      </w:r>
      <w:r w:rsidR="005E5109">
        <w:rPr>
          <w:rFonts w:eastAsiaTheme="minorEastAsia" w:cs="Arial"/>
        </w:rPr>
        <w:t>for Type A</w:t>
      </w:r>
      <w:r w:rsidR="005522B3">
        <w:tab/>
      </w:r>
      <w:r w:rsidR="00422B12" w:rsidRPr="00D7317F">
        <w:rPr>
          <w:rFonts w:asciiTheme="majorHAnsi" w:eastAsiaTheme="minorEastAsia" w:hAnsiTheme="majorHAnsi" w:cs="Arial"/>
        </w:rPr>
        <w:t>(</w:t>
      </w:r>
      <w:r w:rsidR="00422B12" w:rsidRPr="00EB4487">
        <w:rPr>
          <w:rFonts w:asciiTheme="majorHAnsi" w:hAnsiTheme="majorHAnsi"/>
        </w:rPr>
        <w:t>H</w:t>
      </w:r>
      <w:r w:rsidR="00422B12" w:rsidRPr="00D7317F">
        <w:rPr>
          <w:rFonts w:asciiTheme="majorHAnsi" w:eastAsiaTheme="minorEastAsia" w:hAnsiTheme="majorHAnsi" w:cs="Arial"/>
        </w:rPr>
        <w:t>.5)</w:t>
      </w:r>
    </w:p>
    <w:p w14:paraId="07BF08C3" w14:textId="650D540D" w:rsidR="00422B12" w:rsidRPr="00D7317F" w:rsidRDefault="00F825B4" w:rsidP="005522B3">
      <w:pPr>
        <w:pStyle w:val="Formula"/>
        <w:rPr>
          <w:rFonts w:asciiTheme="majorHAnsi" w:hAnsiTheme="majorHAnsi" w:cs="Arial"/>
        </w:rPr>
      </w:pPr>
      <w:r w:rsidRPr="00F825B4">
        <w:rPr>
          <w:position w:val="-12"/>
        </w:rPr>
        <w:object w:dxaOrig="2600" w:dyaOrig="340" w14:anchorId="73506725">
          <v:shape id="_x0000_i1484" type="#_x0000_t75" style="width:130.5pt;height:16.5pt" o:ole="">
            <v:imagedata r:id="rId925" o:title=""/>
          </v:shape>
          <o:OLEObject Type="Embed" ProgID="Equation.DSMT4" ShapeID="_x0000_i1484" DrawAspect="Content" ObjectID="_1772538160" r:id="rId926"/>
        </w:object>
      </w:r>
      <w:r w:rsidR="005E5109" w:rsidRPr="005E5109">
        <w:rPr>
          <w:rFonts w:eastAsiaTheme="minorEastAsia" w:cs="Arial"/>
        </w:rPr>
        <w:t xml:space="preserve"> </w:t>
      </w:r>
      <w:r w:rsidR="005E5109">
        <w:rPr>
          <w:rFonts w:eastAsiaTheme="minorEastAsia" w:cs="Arial"/>
        </w:rPr>
        <w:t>for Type B</w:t>
      </w:r>
      <w:r w:rsidR="005522B3" w:rsidRPr="00D7317F">
        <w:rPr>
          <w:rFonts w:asciiTheme="majorHAnsi" w:eastAsiaTheme="minorEastAsia" w:hAnsiTheme="majorHAnsi" w:cs="Arial"/>
        </w:rPr>
        <w:tab/>
      </w:r>
      <w:r w:rsidR="00422B12" w:rsidRPr="00D7317F">
        <w:rPr>
          <w:rFonts w:asciiTheme="majorHAnsi" w:eastAsiaTheme="minorEastAsia" w:hAnsiTheme="majorHAnsi" w:cs="Arial"/>
        </w:rPr>
        <w:t>(</w:t>
      </w:r>
      <w:r w:rsidR="00422B12" w:rsidRPr="00EB4487">
        <w:rPr>
          <w:rFonts w:asciiTheme="majorHAnsi" w:hAnsiTheme="majorHAnsi"/>
        </w:rPr>
        <w:t>H</w:t>
      </w:r>
      <w:r w:rsidR="00422B12" w:rsidRPr="00D7317F">
        <w:rPr>
          <w:rFonts w:asciiTheme="majorHAnsi" w:eastAsiaTheme="minorEastAsia" w:hAnsiTheme="majorHAnsi" w:cs="Arial"/>
        </w:rPr>
        <w:t>.</w:t>
      </w:r>
      <w:r w:rsidR="00B05545" w:rsidRPr="00D7317F">
        <w:rPr>
          <w:rFonts w:asciiTheme="majorHAnsi" w:eastAsiaTheme="minorEastAsia" w:hAnsiTheme="majorHAnsi" w:cs="Arial"/>
        </w:rPr>
        <w:t>6</w:t>
      </w:r>
      <w:r w:rsidR="00422B12" w:rsidRPr="00D7317F">
        <w:rPr>
          <w:rFonts w:asciiTheme="majorHAnsi" w:eastAsiaTheme="minorEastAsia" w:hAnsiTheme="majorHAnsi" w:cs="Arial"/>
        </w:rPr>
        <w:t>)</w:t>
      </w:r>
    </w:p>
    <w:p w14:paraId="46BFE39A" w14:textId="549A9557" w:rsidR="00422B12" w:rsidRPr="00EB4487" w:rsidRDefault="00422B12" w:rsidP="005522B3">
      <w:pPr>
        <w:pStyle w:val="BodyText"/>
        <w:rPr>
          <w:rFonts w:asciiTheme="majorHAnsi" w:hAnsiTheme="majorHAnsi" w:cs="Arial"/>
        </w:rPr>
      </w:pPr>
      <w:r w:rsidRPr="00EB4487">
        <w:rPr>
          <w:rFonts w:asciiTheme="majorHAnsi" w:hAnsiTheme="majorHAnsi" w:cs="Arial"/>
        </w:rPr>
        <w:t>where</w:t>
      </w:r>
    </w:p>
    <w:tbl>
      <w:tblPr>
        <w:tblW w:w="9355" w:type="dxa"/>
        <w:tblInd w:w="426" w:type="dxa"/>
        <w:tblLook w:val="04A0" w:firstRow="1" w:lastRow="0" w:firstColumn="1" w:lastColumn="0" w:noHBand="0" w:noVBand="1"/>
      </w:tblPr>
      <w:tblGrid>
        <w:gridCol w:w="992"/>
        <w:gridCol w:w="8363"/>
      </w:tblGrid>
      <w:tr w:rsidR="005522B3" w:rsidRPr="00387E7A" w14:paraId="6CF0B2CC" w14:textId="77777777" w:rsidTr="00F825B4">
        <w:tc>
          <w:tcPr>
            <w:tcW w:w="992" w:type="dxa"/>
          </w:tcPr>
          <w:p w14:paraId="3772D4B7" w14:textId="0DE035C3" w:rsidR="005522B3" w:rsidRPr="00394E5D" w:rsidRDefault="005522B3" w:rsidP="00BC3EE4">
            <w:pPr>
              <w:pStyle w:val="BodyText"/>
              <w:rPr>
                <w:sz w:val="24"/>
                <w:szCs w:val="22"/>
              </w:rPr>
            </w:pPr>
            <w:r w:rsidRPr="00394E5D">
              <w:rPr>
                <w:rFonts w:asciiTheme="majorHAnsi" w:hAnsiTheme="majorHAnsi" w:cs="Arial"/>
                <w:sz w:val="24"/>
                <w:szCs w:val="22"/>
              </w:rPr>
              <w:t>k</w:t>
            </w:r>
            <w:r w:rsidRPr="00394E5D">
              <w:rPr>
                <w:rFonts w:asciiTheme="majorHAnsi" w:hAnsiTheme="majorHAnsi" w:cs="Arial"/>
                <w:sz w:val="24"/>
                <w:szCs w:val="22"/>
                <w:vertAlign w:val="subscript"/>
              </w:rPr>
              <w:t>c</w:t>
            </w:r>
          </w:p>
        </w:tc>
        <w:tc>
          <w:tcPr>
            <w:tcW w:w="8363" w:type="dxa"/>
          </w:tcPr>
          <w:p w14:paraId="4B573DF5" w14:textId="3ED57E73" w:rsidR="005522B3" w:rsidRPr="00394E5D" w:rsidRDefault="00003115" w:rsidP="00C216CB">
            <w:pPr>
              <w:pStyle w:val="Note"/>
              <w:rPr>
                <w:sz w:val="24"/>
                <w:szCs w:val="22"/>
              </w:rPr>
            </w:pPr>
            <w:r w:rsidRPr="00394E5D">
              <w:rPr>
                <w:sz w:val="24"/>
                <w:szCs w:val="22"/>
              </w:rPr>
              <w:t>=</w:t>
            </w:r>
            <w:r w:rsidR="005522B3" w:rsidRPr="00394E5D">
              <w:rPr>
                <w:sz w:val="24"/>
                <w:szCs w:val="22"/>
              </w:rPr>
              <w:t>0.5 for a solid slab covering 100</w:t>
            </w:r>
            <w:r w:rsidR="00FC1907">
              <w:rPr>
                <w:sz w:val="24"/>
                <w:szCs w:val="22"/>
              </w:rPr>
              <w:t xml:space="preserve"> </w:t>
            </w:r>
            <w:r w:rsidR="005522B3" w:rsidRPr="00394E5D">
              <w:rPr>
                <w:sz w:val="24"/>
                <w:szCs w:val="22"/>
              </w:rPr>
              <w:t>% of the upper surface of the bottom plate;</w:t>
            </w:r>
          </w:p>
        </w:tc>
      </w:tr>
      <w:tr w:rsidR="005522B3" w:rsidRPr="00EB4487" w14:paraId="1F1429C3" w14:textId="77777777" w:rsidTr="00F825B4">
        <w:tc>
          <w:tcPr>
            <w:tcW w:w="992" w:type="dxa"/>
          </w:tcPr>
          <w:p w14:paraId="6908314C" w14:textId="79C69B33" w:rsidR="005522B3" w:rsidRPr="00394E5D" w:rsidRDefault="005522B3" w:rsidP="00BC3EE4">
            <w:pPr>
              <w:pStyle w:val="BodyText"/>
              <w:rPr>
                <w:sz w:val="24"/>
                <w:szCs w:val="22"/>
              </w:rPr>
            </w:pPr>
            <w:r w:rsidRPr="00394E5D">
              <w:rPr>
                <w:rFonts w:asciiTheme="majorHAnsi" w:hAnsiTheme="majorHAnsi" w:cs="Arial"/>
                <w:sz w:val="24"/>
                <w:szCs w:val="22"/>
              </w:rPr>
              <w:t>k</w:t>
            </w:r>
            <w:r w:rsidRPr="00394E5D">
              <w:rPr>
                <w:rFonts w:asciiTheme="majorHAnsi" w:hAnsiTheme="majorHAnsi" w:cs="Arial"/>
                <w:sz w:val="24"/>
                <w:szCs w:val="22"/>
                <w:vertAlign w:val="subscript"/>
              </w:rPr>
              <w:t>c</w:t>
            </w:r>
          </w:p>
        </w:tc>
        <w:tc>
          <w:tcPr>
            <w:tcW w:w="8363" w:type="dxa"/>
          </w:tcPr>
          <w:p w14:paraId="7A580DBE" w14:textId="1DBA3D0C" w:rsidR="005522B3" w:rsidRPr="00394E5D" w:rsidRDefault="00003115" w:rsidP="00C216CB">
            <w:pPr>
              <w:pStyle w:val="Note"/>
              <w:rPr>
                <w:sz w:val="24"/>
                <w:szCs w:val="22"/>
              </w:rPr>
            </w:pPr>
            <w:r w:rsidRPr="00394E5D">
              <w:rPr>
                <w:sz w:val="24"/>
                <w:szCs w:val="22"/>
              </w:rPr>
              <w:t>=</w:t>
            </w:r>
            <w:r w:rsidR="005522B3" w:rsidRPr="00394E5D">
              <w:rPr>
                <w:sz w:val="24"/>
                <w:szCs w:val="22"/>
              </w:rPr>
              <w:t>1.0 for all other cases.</w:t>
            </w:r>
          </w:p>
        </w:tc>
      </w:tr>
    </w:tbl>
    <w:p w14:paraId="4E6A50E8" w14:textId="77777777" w:rsidR="00422B12" w:rsidRPr="00EB4487" w:rsidRDefault="00422B12" w:rsidP="00B67602">
      <w:pPr>
        <w:pStyle w:val="BodyText"/>
        <w:spacing w:before="120"/>
        <w:rPr>
          <w:rFonts w:asciiTheme="majorHAnsi" w:hAnsiTheme="majorHAnsi"/>
          <w:lang w:val="en-US"/>
        </w:rPr>
      </w:pPr>
      <w:r w:rsidRPr="00EB4487">
        <w:rPr>
          <w:rFonts w:asciiTheme="majorHAnsi" w:hAnsiTheme="majorHAnsi"/>
        </w:rPr>
        <w:t>(5) Load transfer from the concrete slab to the web of the steel beam sh</w:t>
      </w:r>
      <w:r w:rsidRPr="00EB4487">
        <w:rPr>
          <w:rFonts w:asciiTheme="majorHAnsi" w:hAnsiTheme="majorHAnsi"/>
          <w:lang w:val="en-US"/>
        </w:rPr>
        <w:t>ould</w:t>
      </w:r>
      <w:r w:rsidRPr="00EB4487">
        <w:rPr>
          <w:rFonts w:asciiTheme="majorHAnsi" w:hAnsiTheme="majorHAnsi"/>
        </w:rPr>
        <w:t xml:space="preserve"> be ensured by adequate reinforcement and slab detailing</w:t>
      </w:r>
      <w:r w:rsidRPr="00EB4487">
        <w:rPr>
          <w:rFonts w:asciiTheme="majorHAnsi" w:hAnsiTheme="majorHAnsi"/>
          <w:lang w:val="en-US"/>
        </w:rPr>
        <w:t>, in order to justify neglecting the influence of transversal shear and bending on the longitudinal moment resistance of the composite shallow floor beams.</w:t>
      </w:r>
    </w:p>
    <w:p w14:paraId="703DB046" w14:textId="174C3AE2" w:rsidR="00422B12" w:rsidRPr="00E3105D" w:rsidRDefault="00422B12" w:rsidP="00493644">
      <w:pPr>
        <w:pStyle w:val="BodyText"/>
        <w:keepNext/>
        <w:keepLines/>
        <w:rPr>
          <w:rFonts w:asciiTheme="majorHAnsi" w:hAnsiTheme="majorHAnsi" w:cs="Arial"/>
        </w:rPr>
      </w:pPr>
      <w:r w:rsidRPr="00EB4487">
        <w:rPr>
          <w:rFonts w:asciiTheme="majorHAnsi" w:hAnsiTheme="majorHAnsi" w:cs="Arial"/>
        </w:rPr>
        <w:lastRenderedPageBreak/>
        <w:t xml:space="preserve">(6) The temperature of the welded plate </w:t>
      </w:r>
      <w:r w:rsidRPr="00EB4487">
        <w:rPr>
          <w:rFonts w:asciiTheme="majorHAnsi" w:hAnsiTheme="majorHAnsi"/>
        </w:rPr>
        <w:sym w:font="Symbol" w:char="F071"/>
      </w:r>
      <w:r w:rsidRPr="00EB4487">
        <w:rPr>
          <w:rFonts w:asciiTheme="majorHAnsi" w:hAnsiTheme="majorHAnsi" w:cs="Arial"/>
          <w:vertAlign w:val="subscript"/>
        </w:rPr>
        <w:t>p</w:t>
      </w:r>
      <w:r w:rsidRPr="00EB4487">
        <w:rPr>
          <w:rFonts w:asciiTheme="majorHAnsi" w:hAnsiTheme="majorHAnsi" w:cs="Arial"/>
        </w:rPr>
        <w:t xml:space="preserve"> (Type A) or bottom flange </w:t>
      </w:r>
      <w:r w:rsidRPr="00EB4487">
        <w:rPr>
          <w:rFonts w:asciiTheme="majorHAnsi" w:hAnsiTheme="majorHAnsi"/>
        </w:rPr>
        <w:sym w:font="Symbol" w:char="F071"/>
      </w:r>
      <w:r w:rsidRPr="00EB4487">
        <w:rPr>
          <w:rFonts w:asciiTheme="majorHAnsi" w:hAnsiTheme="majorHAnsi" w:cs="Arial"/>
          <w:vertAlign w:val="subscript"/>
        </w:rPr>
        <w:t>fb</w:t>
      </w:r>
      <w:r w:rsidRPr="00EB4487">
        <w:rPr>
          <w:rFonts w:asciiTheme="majorHAnsi" w:hAnsiTheme="majorHAnsi" w:cs="Arial"/>
        </w:rPr>
        <w:t xml:space="preserve"> (Type B) should be assumed as constant over its cross-sectional area and calculated using </w:t>
      </w:r>
      <w:r w:rsidR="00003115" w:rsidRPr="00A0537E">
        <w:rPr>
          <w:rFonts w:cs="Arial"/>
        </w:rPr>
        <w:t>Formula</w:t>
      </w:r>
      <w:r w:rsidR="00003115">
        <w:rPr>
          <w:rFonts w:cs="Arial"/>
        </w:rPr>
        <w:t>e</w:t>
      </w:r>
      <w:r w:rsidR="00003115" w:rsidRPr="00A0537E">
        <w:rPr>
          <w:rFonts w:cs="Arial"/>
        </w:rPr>
        <w:t xml:space="preserve"> (</w:t>
      </w:r>
      <w:r w:rsidR="00003115" w:rsidRPr="00A0537E">
        <w:t>H</w:t>
      </w:r>
      <w:r w:rsidR="00003115" w:rsidRPr="00A0537E">
        <w:rPr>
          <w:rFonts w:cs="Arial"/>
        </w:rPr>
        <w:t>.</w:t>
      </w:r>
      <w:r w:rsidR="00003115">
        <w:rPr>
          <w:rFonts w:cs="Arial"/>
        </w:rPr>
        <w:t>7</w:t>
      </w:r>
      <w:r w:rsidR="00003115" w:rsidRPr="00A0537E">
        <w:rPr>
          <w:rFonts w:cs="Arial"/>
        </w:rPr>
        <w:t>)</w:t>
      </w:r>
      <w:r w:rsidR="00003115">
        <w:rPr>
          <w:rFonts w:cs="Arial"/>
        </w:rPr>
        <w:t xml:space="preserve"> and (H.8):</w:t>
      </w:r>
      <w:r w:rsidRPr="00EB4487">
        <w:rPr>
          <w:rFonts w:asciiTheme="majorHAnsi" w:hAnsiTheme="majorHAnsi" w:cs="Arial"/>
        </w:rPr>
        <w:tab/>
      </w:r>
      <w:r w:rsidR="00E3105D">
        <w:tab/>
      </w:r>
      <w:r w:rsidR="00E3105D" w:rsidRPr="00E3105D">
        <w:rPr>
          <w:position w:val="-4"/>
        </w:rPr>
        <w:object w:dxaOrig="160" w:dyaOrig="240" w14:anchorId="515D56D7">
          <v:shape id="_x0000_i1485" type="#_x0000_t75" style="width:6.75pt;height:13.5pt" o:ole="">
            <v:imagedata r:id="rId201" o:title=""/>
          </v:shape>
          <o:OLEObject Type="Embed" ProgID="Equation.DSMT4" ShapeID="_x0000_i1485" DrawAspect="Content" ObjectID="_1772538161" r:id="rId927"/>
        </w:object>
      </w:r>
    </w:p>
    <w:p w14:paraId="421CA3F6" w14:textId="27C47F2B" w:rsidR="00E3105D" w:rsidRPr="00D7317F" w:rsidRDefault="00F825B4" w:rsidP="00493644">
      <w:pPr>
        <w:pStyle w:val="Formula"/>
        <w:keepNext/>
        <w:keepLines/>
        <w:rPr>
          <w:rFonts w:asciiTheme="majorHAnsi" w:eastAsiaTheme="minorEastAsia" w:hAnsiTheme="majorHAnsi" w:cs="Arial"/>
        </w:rPr>
      </w:pPr>
      <w:r w:rsidRPr="00F825B4">
        <w:rPr>
          <w:position w:val="-14"/>
        </w:rPr>
        <w:object w:dxaOrig="2000" w:dyaOrig="400" w14:anchorId="43F64EEC">
          <v:shape id="_x0000_i1486" type="#_x0000_t75" style="width:99.75pt;height:21pt" o:ole="">
            <v:imagedata r:id="rId928" o:title=""/>
          </v:shape>
          <o:OLEObject Type="Embed" ProgID="Equation.DSMT4" ShapeID="_x0000_i1486" DrawAspect="Content" ObjectID="_1772538162" r:id="rId929"/>
        </w:object>
      </w:r>
      <w:r w:rsidR="005E5109" w:rsidRPr="005E5109">
        <w:rPr>
          <w:rFonts w:eastAsiaTheme="minorEastAsia" w:cs="Arial"/>
        </w:rPr>
        <w:t xml:space="preserve"> </w:t>
      </w:r>
      <w:r w:rsidR="005E5109">
        <w:rPr>
          <w:rFonts w:eastAsiaTheme="minorEastAsia" w:cs="Arial"/>
        </w:rPr>
        <w:t>for Type A</w:t>
      </w:r>
      <w:r w:rsidR="00E3105D" w:rsidRPr="00D7317F">
        <w:rPr>
          <w:rFonts w:asciiTheme="majorHAnsi" w:eastAsiaTheme="minorEastAsia" w:hAnsiTheme="majorHAnsi" w:cs="Arial"/>
        </w:rPr>
        <w:tab/>
      </w:r>
      <w:r w:rsidR="00422B12" w:rsidRPr="00D7317F">
        <w:rPr>
          <w:rFonts w:asciiTheme="majorHAnsi" w:eastAsiaTheme="minorEastAsia" w:hAnsiTheme="majorHAnsi" w:cs="Arial"/>
        </w:rPr>
        <w:t>(</w:t>
      </w:r>
      <w:r w:rsidR="00422B12" w:rsidRPr="00EB4487">
        <w:rPr>
          <w:rFonts w:asciiTheme="majorHAnsi" w:hAnsiTheme="majorHAnsi"/>
        </w:rPr>
        <w:t>H</w:t>
      </w:r>
      <w:r w:rsidR="00422B12" w:rsidRPr="00D7317F">
        <w:rPr>
          <w:rFonts w:asciiTheme="majorHAnsi" w:eastAsiaTheme="minorEastAsia" w:hAnsiTheme="majorHAnsi" w:cs="Arial"/>
        </w:rPr>
        <w:t>.</w:t>
      </w:r>
      <w:r w:rsidR="005E5109" w:rsidRPr="00D7317F">
        <w:rPr>
          <w:rFonts w:asciiTheme="majorHAnsi" w:eastAsiaTheme="minorEastAsia" w:hAnsiTheme="majorHAnsi" w:cs="Arial"/>
        </w:rPr>
        <w:t>7</w:t>
      </w:r>
      <w:r w:rsidR="00422B12" w:rsidRPr="00D7317F">
        <w:rPr>
          <w:rFonts w:asciiTheme="majorHAnsi" w:eastAsiaTheme="minorEastAsia" w:hAnsiTheme="majorHAnsi" w:cs="Arial"/>
        </w:rPr>
        <w:t>)</w:t>
      </w:r>
      <w:r w:rsidR="00E3105D" w:rsidRPr="00D7317F">
        <w:rPr>
          <w:rFonts w:eastAsiaTheme="minorEastAsia"/>
        </w:rPr>
        <w:tab/>
      </w:r>
    </w:p>
    <w:p w14:paraId="4C3A8C58" w14:textId="63E7169E" w:rsidR="00422B12" w:rsidRPr="00D7317F" w:rsidRDefault="00F825B4" w:rsidP="00E3105D">
      <w:pPr>
        <w:pStyle w:val="Formula"/>
        <w:rPr>
          <w:rFonts w:asciiTheme="majorHAnsi" w:hAnsiTheme="majorHAnsi" w:cs="Arial"/>
        </w:rPr>
      </w:pPr>
      <w:r w:rsidRPr="00F825B4">
        <w:rPr>
          <w:position w:val="-10"/>
        </w:rPr>
        <w:object w:dxaOrig="2140" w:dyaOrig="360" w14:anchorId="22EFA7F3">
          <v:shape id="_x0000_i1487" type="#_x0000_t75" style="width:107.25pt;height:18pt" o:ole="">
            <v:imagedata r:id="rId930" o:title=""/>
          </v:shape>
          <o:OLEObject Type="Embed" ProgID="Equation.DSMT4" ShapeID="_x0000_i1487" DrawAspect="Content" ObjectID="_1772538163" r:id="rId931"/>
        </w:object>
      </w:r>
      <w:r w:rsidR="005E5109" w:rsidRPr="005E5109">
        <w:rPr>
          <w:rFonts w:eastAsiaTheme="minorEastAsia" w:cs="Arial"/>
        </w:rPr>
        <w:t xml:space="preserve"> </w:t>
      </w:r>
      <w:r w:rsidR="005E5109">
        <w:rPr>
          <w:rFonts w:eastAsiaTheme="minorEastAsia" w:cs="Arial"/>
        </w:rPr>
        <w:t>for Type B</w:t>
      </w:r>
      <w:r w:rsidR="00E3105D" w:rsidRPr="00D7317F">
        <w:rPr>
          <w:rFonts w:asciiTheme="majorHAnsi" w:hAnsiTheme="majorHAnsi" w:cs="Arial"/>
        </w:rPr>
        <w:tab/>
      </w:r>
      <w:r w:rsidR="00422B12" w:rsidRPr="00D7317F">
        <w:rPr>
          <w:rFonts w:asciiTheme="majorHAnsi" w:hAnsiTheme="majorHAnsi" w:cs="Arial"/>
        </w:rPr>
        <w:t>(</w:t>
      </w:r>
      <w:r w:rsidR="00422B12" w:rsidRPr="00EB4487">
        <w:rPr>
          <w:rFonts w:asciiTheme="majorHAnsi" w:hAnsiTheme="majorHAnsi"/>
        </w:rPr>
        <w:t>H</w:t>
      </w:r>
      <w:r w:rsidR="00422B12" w:rsidRPr="00D7317F">
        <w:rPr>
          <w:rFonts w:asciiTheme="majorHAnsi" w:hAnsiTheme="majorHAnsi" w:cs="Arial"/>
        </w:rPr>
        <w:t>.</w:t>
      </w:r>
      <w:r w:rsidR="005E5109" w:rsidRPr="00D7317F">
        <w:rPr>
          <w:rFonts w:asciiTheme="majorHAnsi" w:hAnsiTheme="majorHAnsi" w:cs="Arial"/>
        </w:rPr>
        <w:t>8</w:t>
      </w:r>
      <w:r w:rsidR="00422B12" w:rsidRPr="00D7317F">
        <w:rPr>
          <w:rFonts w:asciiTheme="majorHAnsi" w:hAnsiTheme="majorHAnsi" w:cs="Arial"/>
        </w:rPr>
        <w:t>)</w:t>
      </w:r>
    </w:p>
    <w:p w14:paraId="7D26F1A5" w14:textId="61E68F8A" w:rsidR="00422B12" w:rsidRDefault="00E3105D" w:rsidP="005522B3">
      <w:pPr>
        <w:pStyle w:val="BodyText"/>
        <w:rPr>
          <w:rFonts w:asciiTheme="majorHAnsi" w:hAnsiTheme="majorHAnsi" w:cs="Arial"/>
        </w:rPr>
      </w:pPr>
      <w:r>
        <w:rPr>
          <w:rFonts w:asciiTheme="majorHAnsi" w:hAnsiTheme="majorHAnsi" w:cs="Arial"/>
        </w:rPr>
        <w:t>w</w:t>
      </w:r>
      <w:r w:rsidR="00422B12" w:rsidRPr="00EB4487">
        <w:rPr>
          <w:rFonts w:asciiTheme="majorHAnsi" w:hAnsiTheme="majorHAnsi" w:cs="Arial"/>
        </w:rPr>
        <w:t>here</w:t>
      </w:r>
    </w:p>
    <w:tbl>
      <w:tblPr>
        <w:tblW w:w="8646" w:type="dxa"/>
        <w:tblInd w:w="426" w:type="dxa"/>
        <w:tblLook w:val="04A0" w:firstRow="1" w:lastRow="0" w:firstColumn="1" w:lastColumn="0" w:noHBand="0" w:noVBand="1"/>
      </w:tblPr>
      <w:tblGrid>
        <w:gridCol w:w="1134"/>
        <w:gridCol w:w="7512"/>
      </w:tblGrid>
      <w:tr w:rsidR="00E3105D" w:rsidRPr="00EB4487" w14:paraId="020EFE80" w14:textId="77777777" w:rsidTr="00F825B4">
        <w:tc>
          <w:tcPr>
            <w:tcW w:w="1134" w:type="dxa"/>
          </w:tcPr>
          <w:p w14:paraId="3603C621" w14:textId="6E0CCF06" w:rsidR="00E3105D" w:rsidRPr="00394E5D" w:rsidRDefault="00E3105D" w:rsidP="00C216CB">
            <w:pPr>
              <w:pStyle w:val="Note"/>
              <w:rPr>
                <w:sz w:val="22"/>
                <w:szCs w:val="22"/>
              </w:rPr>
            </w:pPr>
            <w:r w:rsidRPr="00394E5D">
              <w:rPr>
                <w:sz w:val="22"/>
                <w:szCs w:val="22"/>
              </w:rPr>
              <w:t>A</w:t>
            </w:r>
            <w:r w:rsidRPr="00394E5D">
              <w:rPr>
                <w:sz w:val="22"/>
                <w:szCs w:val="22"/>
                <w:vertAlign w:val="subscript"/>
              </w:rPr>
              <w:t>i</w:t>
            </w:r>
            <w:r w:rsidRPr="00394E5D">
              <w:rPr>
                <w:sz w:val="22"/>
                <w:szCs w:val="22"/>
              </w:rPr>
              <w:t>, B</w:t>
            </w:r>
            <w:r w:rsidRPr="00394E5D">
              <w:rPr>
                <w:sz w:val="22"/>
                <w:szCs w:val="22"/>
                <w:vertAlign w:val="subscript"/>
              </w:rPr>
              <w:t>i</w:t>
            </w:r>
            <w:r w:rsidRPr="00394E5D">
              <w:rPr>
                <w:sz w:val="22"/>
                <w:szCs w:val="22"/>
              </w:rPr>
              <w:t>, C</w:t>
            </w:r>
            <w:r w:rsidRPr="00394E5D">
              <w:rPr>
                <w:sz w:val="22"/>
                <w:szCs w:val="22"/>
                <w:vertAlign w:val="subscript"/>
              </w:rPr>
              <w:t>i</w:t>
            </w:r>
          </w:p>
        </w:tc>
        <w:tc>
          <w:tcPr>
            <w:tcW w:w="7512" w:type="dxa"/>
          </w:tcPr>
          <w:p w14:paraId="49D4C178" w14:textId="205EAF22" w:rsidR="00E3105D" w:rsidRPr="00394E5D" w:rsidRDefault="00E3105D" w:rsidP="00C216CB">
            <w:pPr>
              <w:pStyle w:val="Note"/>
              <w:rPr>
                <w:sz w:val="22"/>
                <w:szCs w:val="22"/>
              </w:rPr>
            </w:pPr>
            <w:r w:rsidRPr="00394E5D">
              <w:rPr>
                <w:sz w:val="22"/>
                <w:szCs w:val="22"/>
              </w:rPr>
              <w:t>are given in Table H.2.</w:t>
            </w:r>
          </w:p>
        </w:tc>
      </w:tr>
    </w:tbl>
    <w:p w14:paraId="7EF75BE5" w14:textId="447EDE54" w:rsidR="00013CE1" w:rsidRPr="00E3105D" w:rsidRDefault="00013CE1" w:rsidP="00B67602">
      <w:pPr>
        <w:pStyle w:val="BodyText"/>
        <w:spacing w:before="120"/>
        <w:rPr>
          <w:rFonts w:asciiTheme="majorHAnsi" w:hAnsiTheme="majorHAnsi" w:cs="Arial"/>
        </w:rPr>
      </w:pPr>
      <w:r w:rsidRPr="00EB4487">
        <w:rPr>
          <w:rFonts w:asciiTheme="majorHAnsi" w:hAnsiTheme="majorHAnsi" w:cs="Arial"/>
        </w:rPr>
        <w:t xml:space="preserve">(7) The temperature of the bottom flange </w:t>
      </w:r>
      <w:r w:rsidRPr="00EB4487">
        <w:rPr>
          <w:rFonts w:asciiTheme="majorHAnsi" w:hAnsiTheme="majorHAnsi"/>
        </w:rPr>
        <w:sym w:font="Symbol" w:char="F071"/>
      </w:r>
      <w:r w:rsidRPr="00EB4487">
        <w:rPr>
          <w:rFonts w:asciiTheme="majorHAnsi" w:hAnsiTheme="majorHAnsi" w:cs="Arial"/>
          <w:vertAlign w:val="subscript"/>
        </w:rPr>
        <w:t>f</w:t>
      </w:r>
      <w:r w:rsidRPr="00EB4487">
        <w:rPr>
          <w:rFonts w:asciiTheme="majorHAnsi" w:hAnsiTheme="majorHAnsi" w:cs="Arial"/>
        </w:rPr>
        <w:t xml:space="preserve"> of a Type A cross-section should be assumed to be constant over its entire area and calculated using Formula (</w:t>
      </w:r>
      <w:r w:rsidRPr="00EB4487">
        <w:rPr>
          <w:rFonts w:asciiTheme="majorHAnsi" w:hAnsiTheme="majorHAnsi"/>
        </w:rPr>
        <w:t>H</w:t>
      </w:r>
      <w:r w:rsidRPr="00EB4487">
        <w:rPr>
          <w:rFonts w:asciiTheme="majorHAnsi" w:hAnsiTheme="majorHAnsi" w:cs="Arial"/>
        </w:rPr>
        <w:t>.</w:t>
      </w:r>
      <w:r w:rsidR="005E5109">
        <w:rPr>
          <w:rFonts w:asciiTheme="majorHAnsi" w:hAnsiTheme="majorHAnsi" w:cs="Arial"/>
        </w:rPr>
        <w:t>9</w:t>
      </w:r>
      <w:r w:rsidRPr="00EB4487">
        <w:rPr>
          <w:rFonts w:asciiTheme="majorHAnsi" w:hAnsiTheme="majorHAnsi" w:cs="Arial"/>
        </w:rPr>
        <w:t>):</w:t>
      </w:r>
      <w:r w:rsidRPr="00EB4487">
        <w:rPr>
          <w:rFonts w:asciiTheme="majorHAnsi" w:hAnsiTheme="majorHAnsi" w:cs="Arial"/>
        </w:rPr>
        <w:tab/>
      </w:r>
      <w:r w:rsidR="00E3105D">
        <w:tab/>
      </w:r>
    </w:p>
    <w:p w14:paraId="350850D1" w14:textId="78B07799" w:rsidR="00013CE1" w:rsidRPr="00E3105D" w:rsidRDefault="00F825B4" w:rsidP="00E3105D">
      <w:pPr>
        <w:pStyle w:val="Formula"/>
        <w:rPr>
          <w:rFonts w:asciiTheme="majorHAnsi" w:hAnsiTheme="majorHAnsi" w:cs="Arial"/>
          <w:lang w:val="it-IT"/>
        </w:rPr>
      </w:pPr>
      <w:r w:rsidRPr="00F825B4">
        <w:rPr>
          <w:position w:val="-24"/>
        </w:rPr>
        <w:object w:dxaOrig="4260" w:dyaOrig="580" w14:anchorId="79F8B244">
          <v:shape id="_x0000_i1488" type="#_x0000_t75" style="width:213pt;height:29.25pt" o:ole="">
            <v:imagedata r:id="rId932" o:title=""/>
          </v:shape>
          <o:OLEObject Type="Embed" ProgID="Equation.DSMT4" ShapeID="_x0000_i1488" DrawAspect="Content" ObjectID="_1772538164" r:id="rId933"/>
        </w:object>
      </w:r>
      <w:r w:rsidR="00E3105D">
        <w:rPr>
          <w:rFonts w:asciiTheme="majorHAnsi" w:eastAsiaTheme="minorEastAsia" w:hAnsiTheme="majorHAnsi" w:cs="Arial"/>
          <w:lang w:val="it-IT"/>
        </w:rPr>
        <w:tab/>
      </w:r>
      <w:r w:rsidR="00013CE1" w:rsidRPr="00EB4487">
        <w:rPr>
          <w:rFonts w:asciiTheme="majorHAnsi" w:eastAsiaTheme="minorEastAsia" w:hAnsiTheme="majorHAnsi" w:cs="Arial"/>
          <w:lang w:val="it-IT"/>
        </w:rPr>
        <w:t>(</w:t>
      </w:r>
      <w:r w:rsidR="00013CE1" w:rsidRPr="00EB4487">
        <w:rPr>
          <w:rFonts w:asciiTheme="majorHAnsi" w:hAnsiTheme="majorHAnsi"/>
        </w:rPr>
        <w:t>H</w:t>
      </w:r>
      <w:r w:rsidR="00013CE1" w:rsidRPr="00EB4487">
        <w:rPr>
          <w:rFonts w:asciiTheme="majorHAnsi" w:eastAsiaTheme="minorEastAsia" w:hAnsiTheme="majorHAnsi" w:cs="Arial"/>
          <w:lang w:val="it-IT"/>
        </w:rPr>
        <w:t>.</w:t>
      </w:r>
      <w:r w:rsidR="005E5109">
        <w:rPr>
          <w:rFonts w:asciiTheme="majorHAnsi" w:eastAsiaTheme="minorEastAsia" w:hAnsiTheme="majorHAnsi" w:cs="Arial"/>
          <w:lang w:val="it-IT"/>
        </w:rPr>
        <w:t>9</w:t>
      </w:r>
      <w:r w:rsidR="00013CE1" w:rsidRPr="00EB4487">
        <w:rPr>
          <w:rFonts w:asciiTheme="majorHAnsi" w:eastAsiaTheme="minorEastAsia" w:hAnsiTheme="majorHAnsi" w:cs="Arial"/>
          <w:lang w:val="it-IT"/>
        </w:rPr>
        <w:t>)</w:t>
      </w:r>
    </w:p>
    <w:p w14:paraId="1B114210" w14:textId="5482996D" w:rsidR="00013CE1" w:rsidRPr="00EB4487" w:rsidRDefault="00013CE1" w:rsidP="005522B3">
      <w:pPr>
        <w:pStyle w:val="BodyText"/>
        <w:rPr>
          <w:rFonts w:asciiTheme="majorHAnsi" w:hAnsiTheme="majorHAnsi" w:cs="Arial"/>
        </w:rPr>
      </w:pPr>
      <w:r w:rsidRPr="00EB4487">
        <w:rPr>
          <w:rFonts w:asciiTheme="majorHAnsi" w:hAnsiTheme="majorHAnsi" w:cs="Arial"/>
        </w:rPr>
        <w:t>where</w:t>
      </w:r>
    </w:p>
    <w:tbl>
      <w:tblPr>
        <w:tblW w:w="8646" w:type="dxa"/>
        <w:tblInd w:w="426" w:type="dxa"/>
        <w:tblLook w:val="04A0" w:firstRow="1" w:lastRow="0" w:firstColumn="1" w:lastColumn="0" w:noHBand="0" w:noVBand="1"/>
      </w:tblPr>
      <w:tblGrid>
        <w:gridCol w:w="1134"/>
        <w:gridCol w:w="7512"/>
      </w:tblGrid>
      <w:tr w:rsidR="00E3105D" w:rsidRPr="00E3105D" w14:paraId="59C2A83B" w14:textId="77777777" w:rsidTr="00F825B4">
        <w:tc>
          <w:tcPr>
            <w:tcW w:w="1134" w:type="dxa"/>
          </w:tcPr>
          <w:p w14:paraId="6A3889FB" w14:textId="756B7384" w:rsidR="00E3105D" w:rsidRPr="00394E5D" w:rsidRDefault="00C17378" w:rsidP="00C216CB">
            <w:pPr>
              <w:pStyle w:val="Note"/>
              <w:rPr>
                <w:sz w:val="22"/>
                <w:szCs w:val="22"/>
              </w:rPr>
            </w:pPr>
            <w:r w:rsidRPr="00394E5D">
              <w:rPr>
                <w:sz w:val="22"/>
                <w:szCs w:val="22"/>
              </w:rPr>
              <w:t>k</w:t>
            </w:r>
            <w:r w:rsidRPr="00394E5D">
              <w:rPr>
                <w:sz w:val="22"/>
                <w:szCs w:val="22"/>
                <w:vertAlign w:val="subscript"/>
              </w:rPr>
              <w:t>t</w:t>
            </w:r>
          </w:p>
        </w:tc>
        <w:tc>
          <w:tcPr>
            <w:tcW w:w="7512" w:type="dxa"/>
          </w:tcPr>
          <w:p w14:paraId="16125E91" w14:textId="75D1DCD0" w:rsidR="00E3105D" w:rsidRPr="00394E5D" w:rsidRDefault="00C17378" w:rsidP="00C216CB">
            <w:pPr>
              <w:pStyle w:val="Note"/>
              <w:rPr>
                <w:sz w:val="22"/>
                <w:szCs w:val="22"/>
              </w:rPr>
            </w:pPr>
            <w:r w:rsidRPr="00394E5D">
              <w:rPr>
                <w:sz w:val="22"/>
                <w:szCs w:val="22"/>
              </w:rPr>
              <w:t>0</w:t>
            </w:r>
            <w:r w:rsidR="00F825B4">
              <w:rPr>
                <w:sz w:val="22"/>
                <w:szCs w:val="22"/>
              </w:rPr>
              <w:t>,</w:t>
            </w:r>
            <w:r w:rsidRPr="00394E5D">
              <w:rPr>
                <w:sz w:val="22"/>
                <w:szCs w:val="22"/>
              </w:rPr>
              <w:t>85 for a thickness of the bottom flange e</w:t>
            </w:r>
            <w:r w:rsidRPr="00394E5D">
              <w:rPr>
                <w:sz w:val="22"/>
                <w:szCs w:val="22"/>
                <w:vertAlign w:val="subscript"/>
              </w:rPr>
              <w:t>f</w:t>
            </w:r>
            <w:r w:rsidRPr="00394E5D">
              <w:rPr>
                <w:sz w:val="22"/>
                <w:szCs w:val="22"/>
              </w:rPr>
              <w:t xml:space="preserve"> &gt; 15mm;</w:t>
            </w:r>
          </w:p>
        </w:tc>
      </w:tr>
      <w:tr w:rsidR="00C17378" w:rsidRPr="00E3105D" w14:paraId="7A866D65" w14:textId="77777777" w:rsidTr="00F825B4">
        <w:tc>
          <w:tcPr>
            <w:tcW w:w="1134" w:type="dxa"/>
          </w:tcPr>
          <w:p w14:paraId="01556441" w14:textId="121FB9F3" w:rsidR="00C17378" w:rsidRPr="00394E5D" w:rsidRDefault="00C17378" w:rsidP="00C216CB">
            <w:pPr>
              <w:pStyle w:val="Note"/>
              <w:rPr>
                <w:sz w:val="22"/>
                <w:szCs w:val="22"/>
              </w:rPr>
            </w:pPr>
            <w:r w:rsidRPr="00394E5D">
              <w:rPr>
                <w:sz w:val="22"/>
                <w:szCs w:val="22"/>
              </w:rPr>
              <w:t>k</w:t>
            </w:r>
            <w:r w:rsidRPr="00394E5D">
              <w:rPr>
                <w:sz w:val="22"/>
                <w:szCs w:val="22"/>
                <w:vertAlign w:val="subscript"/>
              </w:rPr>
              <w:t>t</w:t>
            </w:r>
          </w:p>
        </w:tc>
        <w:tc>
          <w:tcPr>
            <w:tcW w:w="7512" w:type="dxa"/>
          </w:tcPr>
          <w:p w14:paraId="43F3C983" w14:textId="1CD53705" w:rsidR="00C17378" w:rsidRPr="00394E5D" w:rsidRDefault="00C17378" w:rsidP="00C216CB">
            <w:pPr>
              <w:pStyle w:val="Note"/>
              <w:rPr>
                <w:sz w:val="22"/>
                <w:szCs w:val="22"/>
              </w:rPr>
            </w:pPr>
            <w:r w:rsidRPr="00394E5D">
              <w:rPr>
                <w:sz w:val="22"/>
                <w:szCs w:val="22"/>
              </w:rPr>
              <w:t>1</w:t>
            </w:r>
            <w:r w:rsidR="00F825B4">
              <w:rPr>
                <w:sz w:val="22"/>
                <w:szCs w:val="22"/>
              </w:rPr>
              <w:t>,</w:t>
            </w:r>
            <w:r w:rsidRPr="00394E5D">
              <w:rPr>
                <w:sz w:val="22"/>
                <w:szCs w:val="22"/>
              </w:rPr>
              <w:t>0 for all other cases; and</w:t>
            </w:r>
          </w:p>
        </w:tc>
      </w:tr>
      <w:tr w:rsidR="00C17378" w:rsidRPr="00E3105D" w14:paraId="62413C2C" w14:textId="77777777" w:rsidTr="00F825B4">
        <w:tc>
          <w:tcPr>
            <w:tcW w:w="1134" w:type="dxa"/>
          </w:tcPr>
          <w:p w14:paraId="5CF708A5" w14:textId="0B786CF7" w:rsidR="00C17378" w:rsidRPr="00394E5D" w:rsidRDefault="00C17378" w:rsidP="00C216CB">
            <w:pPr>
              <w:pStyle w:val="Note"/>
              <w:rPr>
                <w:sz w:val="22"/>
                <w:szCs w:val="22"/>
              </w:rPr>
            </w:pPr>
            <w:r w:rsidRPr="00394E5D">
              <w:rPr>
                <w:sz w:val="22"/>
                <w:szCs w:val="22"/>
                <w:lang w:val="it-IT"/>
              </w:rPr>
              <w:t>A</w:t>
            </w:r>
            <w:r w:rsidRPr="00394E5D">
              <w:rPr>
                <w:sz w:val="22"/>
                <w:szCs w:val="22"/>
                <w:vertAlign w:val="subscript"/>
                <w:lang w:val="it-IT"/>
              </w:rPr>
              <w:t>i</w:t>
            </w:r>
            <w:r w:rsidRPr="00394E5D">
              <w:rPr>
                <w:sz w:val="22"/>
                <w:szCs w:val="22"/>
                <w:lang w:val="it-IT"/>
              </w:rPr>
              <w:t>, B</w:t>
            </w:r>
            <w:r w:rsidRPr="00394E5D">
              <w:rPr>
                <w:sz w:val="22"/>
                <w:szCs w:val="22"/>
                <w:vertAlign w:val="subscript"/>
                <w:lang w:val="it-IT"/>
              </w:rPr>
              <w:t>i</w:t>
            </w:r>
            <w:r w:rsidRPr="00394E5D">
              <w:rPr>
                <w:sz w:val="22"/>
                <w:szCs w:val="22"/>
                <w:lang w:val="it-IT"/>
              </w:rPr>
              <w:t>, C</w:t>
            </w:r>
            <w:r w:rsidRPr="00394E5D">
              <w:rPr>
                <w:sz w:val="22"/>
                <w:szCs w:val="22"/>
                <w:vertAlign w:val="subscript"/>
                <w:lang w:val="it-IT"/>
              </w:rPr>
              <w:t>i</w:t>
            </w:r>
          </w:p>
        </w:tc>
        <w:tc>
          <w:tcPr>
            <w:tcW w:w="7512" w:type="dxa"/>
          </w:tcPr>
          <w:p w14:paraId="0C137A23" w14:textId="50A178AF" w:rsidR="00C17378" w:rsidRPr="00394E5D" w:rsidRDefault="00C17378" w:rsidP="00C216CB">
            <w:pPr>
              <w:pStyle w:val="Note"/>
              <w:rPr>
                <w:sz w:val="22"/>
                <w:szCs w:val="22"/>
              </w:rPr>
            </w:pPr>
            <w:r w:rsidRPr="00394E5D">
              <w:rPr>
                <w:sz w:val="22"/>
                <w:szCs w:val="22"/>
              </w:rPr>
              <w:t>are given in Table H.2.</w:t>
            </w:r>
          </w:p>
        </w:tc>
      </w:tr>
    </w:tbl>
    <w:p w14:paraId="2583965F" w14:textId="5BFE442B" w:rsidR="00013CE1" w:rsidRPr="00EB4487" w:rsidRDefault="00013CE1" w:rsidP="00B67602">
      <w:pPr>
        <w:pStyle w:val="BodyText"/>
        <w:spacing w:before="120"/>
        <w:rPr>
          <w:rFonts w:asciiTheme="majorHAnsi" w:hAnsiTheme="majorHAnsi" w:cs="Arial"/>
        </w:rPr>
      </w:pPr>
      <w:r w:rsidRPr="00EB4487">
        <w:rPr>
          <w:rFonts w:asciiTheme="majorHAnsi" w:hAnsiTheme="majorHAnsi" w:cs="Arial"/>
        </w:rPr>
        <w:t xml:space="preserve">(8) For the determination of the sagging moment resistance of the composite shallow floor beam, the temperature of the web </w:t>
      </w:r>
      <w:r w:rsidRPr="00EB4487">
        <w:rPr>
          <w:rFonts w:asciiTheme="majorHAnsi" w:hAnsiTheme="majorHAnsi"/>
        </w:rPr>
        <w:sym w:font="Symbol" w:char="F071"/>
      </w:r>
      <w:r w:rsidRPr="00EB4487">
        <w:rPr>
          <w:rFonts w:asciiTheme="majorHAnsi" w:hAnsiTheme="majorHAnsi" w:cs="Arial"/>
          <w:vertAlign w:val="subscript"/>
        </w:rPr>
        <w:t>w</w:t>
      </w:r>
      <w:r w:rsidRPr="00EB4487">
        <w:rPr>
          <w:rFonts w:asciiTheme="majorHAnsi" w:hAnsiTheme="majorHAnsi" w:cs="Arial"/>
        </w:rPr>
        <w:t xml:space="preserve"> should be assumed to be constant over its entire area and calculated using </w:t>
      </w:r>
      <w:r w:rsidR="005E5109" w:rsidRPr="00A0537E">
        <w:rPr>
          <w:rFonts w:cs="Arial"/>
        </w:rPr>
        <w:t>Formula</w:t>
      </w:r>
      <w:r w:rsidR="005E5109">
        <w:rPr>
          <w:rFonts w:cs="Arial"/>
        </w:rPr>
        <w:t>e (H.10) and (H.11)</w:t>
      </w:r>
      <w:r w:rsidR="005E5109" w:rsidRPr="00A0537E">
        <w:rPr>
          <w:rFonts w:cs="Arial"/>
        </w:rPr>
        <w:t>:</w:t>
      </w:r>
    </w:p>
    <w:p w14:paraId="07352F03" w14:textId="4A5FEACC" w:rsidR="003D096C" w:rsidRPr="00EB4487" w:rsidRDefault="00013CE1" w:rsidP="003D096C">
      <w:pPr>
        <w:pStyle w:val="BodyText"/>
      </w:pPr>
      <w:r w:rsidRPr="00EB4487">
        <w:t>Type A:</w:t>
      </w:r>
      <w:r w:rsidR="003D096C">
        <w:tab/>
      </w:r>
    </w:p>
    <w:p w14:paraId="3A42295A" w14:textId="28D26716" w:rsidR="00013CE1" w:rsidRPr="00EB4487" w:rsidRDefault="00F825B4" w:rsidP="003D096C">
      <w:pPr>
        <w:pStyle w:val="Formula"/>
        <w:rPr>
          <w:rFonts w:asciiTheme="majorHAnsi" w:eastAsiaTheme="minorEastAsia" w:hAnsiTheme="majorHAnsi" w:cs="Arial"/>
        </w:rPr>
      </w:pPr>
      <w:r w:rsidRPr="00F825B4">
        <w:rPr>
          <w:position w:val="-18"/>
        </w:rPr>
        <w:object w:dxaOrig="4360" w:dyaOrig="639" w14:anchorId="1CCC6635">
          <v:shape id="_x0000_i1489" type="#_x0000_t75" style="width:218.25pt;height:32.25pt" o:ole="">
            <v:imagedata r:id="rId934" o:title=""/>
          </v:shape>
          <o:OLEObject Type="Embed" ProgID="Equation.DSMT4" ShapeID="_x0000_i1489" DrawAspect="Content" ObjectID="_1772538165" r:id="rId935"/>
        </w:object>
      </w:r>
      <w:r w:rsidR="003D096C">
        <w:rPr>
          <w:rFonts w:asciiTheme="majorHAnsi" w:eastAsiaTheme="minorEastAsia" w:hAnsiTheme="majorHAnsi" w:cs="Arial"/>
        </w:rPr>
        <w:tab/>
      </w:r>
      <w:r w:rsidR="00013CE1" w:rsidRPr="00EB4487">
        <w:rPr>
          <w:rFonts w:asciiTheme="majorHAnsi" w:eastAsiaTheme="minorEastAsia" w:hAnsiTheme="majorHAnsi" w:cs="Arial"/>
        </w:rPr>
        <w:t>(</w:t>
      </w:r>
      <w:r w:rsidR="00013CE1" w:rsidRPr="00EB4487">
        <w:rPr>
          <w:rFonts w:asciiTheme="majorHAnsi" w:hAnsiTheme="majorHAnsi"/>
        </w:rPr>
        <w:t>H</w:t>
      </w:r>
      <w:r w:rsidR="00013CE1" w:rsidRPr="00EB4487">
        <w:rPr>
          <w:rFonts w:asciiTheme="majorHAnsi" w:eastAsiaTheme="minorEastAsia" w:hAnsiTheme="majorHAnsi" w:cs="Arial"/>
        </w:rPr>
        <w:t>.</w:t>
      </w:r>
      <w:r w:rsidR="005E5109">
        <w:rPr>
          <w:rFonts w:asciiTheme="majorHAnsi" w:eastAsiaTheme="minorEastAsia" w:hAnsiTheme="majorHAnsi" w:cs="Arial"/>
        </w:rPr>
        <w:t>10</w:t>
      </w:r>
      <w:r w:rsidR="00013CE1" w:rsidRPr="00EB4487">
        <w:rPr>
          <w:rFonts w:asciiTheme="majorHAnsi" w:eastAsiaTheme="minorEastAsia" w:hAnsiTheme="majorHAnsi" w:cs="Arial"/>
        </w:rPr>
        <w:t>)</w:t>
      </w:r>
    </w:p>
    <w:p w14:paraId="54F343D5" w14:textId="22A5255E" w:rsidR="003D096C" w:rsidRPr="003D096C" w:rsidRDefault="00013CE1" w:rsidP="00BE3467">
      <w:pPr>
        <w:pStyle w:val="BodyText"/>
      </w:pPr>
      <w:r w:rsidRPr="00EB4487">
        <w:t>Type B:</w:t>
      </w:r>
      <w:r w:rsidR="003D096C">
        <w:tab/>
      </w:r>
    </w:p>
    <w:p w14:paraId="43ECB64F" w14:textId="03C907D8" w:rsidR="00013CE1" w:rsidRPr="00EB4487" w:rsidRDefault="00F825B4" w:rsidP="003D096C">
      <w:pPr>
        <w:pStyle w:val="Formula"/>
        <w:rPr>
          <w:rFonts w:asciiTheme="majorHAnsi" w:hAnsiTheme="majorHAnsi" w:cs="Arial"/>
        </w:rPr>
      </w:pPr>
      <w:r w:rsidRPr="00F825B4">
        <w:rPr>
          <w:position w:val="-14"/>
        </w:rPr>
        <w:object w:dxaOrig="3900" w:dyaOrig="600" w14:anchorId="02FC5F10">
          <v:shape id="_x0000_i1490" type="#_x0000_t75" style="width:195.75pt;height:29.25pt" o:ole="">
            <v:imagedata r:id="rId936" o:title=""/>
          </v:shape>
          <o:OLEObject Type="Embed" ProgID="Equation.DSMT4" ShapeID="_x0000_i1490" DrawAspect="Content" ObjectID="_1772538166" r:id="rId937"/>
        </w:object>
      </w:r>
      <w:r w:rsidR="003D096C">
        <w:rPr>
          <w:rFonts w:asciiTheme="majorHAnsi" w:hAnsiTheme="majorHAnsi" w:cs="Arial"/>
        </w:rPr>
        <w:tab/>
      </w:r>
      <w:r w:rsidR="00013CE1" w:rsidRPr="00EB4487">
        <w:rPr>
          <w:rFonts w:asciiTheme="majorHAnsi" w:hAnsiTheme="majorHAnsi" w:cs="Arial"/>
        </w:rPr>
        <w:t>(</w:t>
      </w:r>
      <w:r w:rsidR="00013CE1" w:rsidRPr="00EB4487">
        <w:rPr>
          <w:rFonts w:asciiTheme="majorHAnsi" w:hAnsiTheme="majorHAnsi"/>
        </w:rPr>
        <w:t>H</w:t>
      </w:r>
      <w:r w:rsidR="00013CE1" w:rsidRPr="00EB4487">
        <w:rPr>
          <w:rFonts w:asciiTheme="majorHAnsi" w:hAnsiTheme="majorHAnsi" w:cs="Arial"/>
        </w:rPr>
        <w:t>.</w:t>
      </w:r>
      <w:r w:rsidR="002930F6">
        <w:rPr>
          <w:rFonts w:asciiTheme="majorHAnsi" w:hAnsiTheme="majorHAnsi" w:cs="Arial"/>
        </w:rPr>
        <w:t>11</w:t>
      </w:r>
      <w:r w:rsidR="00013CE1" w:rsidRPr="00EB4487">
        <w:rPr>
          <w:rFonts w:asciiTheme="majorHAnsi" w:hAnsiTheme="majorHAnsi" w:cs="Arial"/>
        </w:rPr>
        <w:t>)</w:t>
      </w:r>
    </w:p>
    <w:p w14:paraId="6B1AC4B8" w14:textId="0A83B7D6" w:rsidR="00013CE1" w:rsidRPr="00EB4487" w:rsidRDefault="00013CE1" w:rsidP="003D096C">
      <w:pPr>
        <w:pStyle w:val="BodyText"/>
      </w:pPr>
      <w:r w:rsidRPr="00EB4487">
        <w:t>where</w:t>
      </w:r>
    </w:p>
    <w:tbl>
      <w:tblPr>
        <w:tblW w:w="8646" w:type="dxa"/>
        <w:tblInd w:w="426" w:type="dxa"/>
        <w:tblLook w:val="04A0" w:firstRow="1" w:lastRow="0" w:firstColumn="1" w:lastColumn="0" w:noHBand="0" w:noVBand="1"/>
      </w:tblPr>
      <w:tblGrid>
        <w:gridCol w:w="1553"/>
        <w:gridCol w:w="7093"/>
      </w:tblGrid>
      <w:tr w:rsidR="003D096C" w:rsidRPr="00C17378" w14:paraId="1504E707" w14:textId="77777777" w:rsidTr="00F825B4">
        <w:tc>
          <w:tcPr>
            <w:tcW w:w="1553" w:type="dxa"/>
          </w:tcPr>
          <w:p w14:paraId="56ECD4DD" w14:textId="0E2100C9" w:rsidR="003D096C" w:rsidRPr="00394E5D" w:rsidRDefault="003D096C" w:rsidP="00C216CB">
            <w:pPr>
              <w:pStyle w:val="Note"/>
              <w:rPr>
                <w:rFonts w:asciiTheme="majorHAnsi" w:hAnsiTheme="majorHAnsi" w:cs="Arial"/>
                <w:sz w:val="22"/>
                <w:szCs w:val="22"/>
              </w:rPr>
            </w:pPr>
            <w:r w:rsidRPr="00394E5D">
              <w:rPr>
                <w:sz w:val="22"/>
                <w:szCs w:val="22"/>
              </w:rPr>
              <w:t>A</w:t>
            </w:r>
            <w:r w:rsidRPr="00394E5D">
              <w:rPr>
                <w:sz w:val="22"/>
                <w:szCs w:val="22"/>
                <w:vertAlign w:val="subscript"/>
              </w:rPr>
              <w:t>w</w:t>
            </w:r>
            <w:r w:rsidRPr="00394E5D">
              <w:rPr>
                <w:sz w:val="22"/>
                <w:szCs w:val="22"/>
              </w:rPr>
              <w:t>, B</w:t>
            </w:r>
            <w:r w:rsidRPr="00394E5D">
              <w:rPr>
                <w:sz w:val="22"/>
                <w:szCs w:val="22"/>
                <w:vertAlign w:val="subscript"/>
              </w:rPr>
              <w:t>w</w:t>
            </w:r>
            <w:r w:rsidRPr="00394E5D">
              <w:rPr>
                <w:sz w:val="22"/>
                <w:szCs w:val="22"/>
              </w:rPr>
              <w:t>, C</w:t>
            </w:r>
            <w:r w:rsidRPr="00394E5D">
              <w:rPr>
                <w:sz w:val="22"/>
                <w:szCs w:val="22"/>
                <w:vertAlign w:val="subscript"/>
              </w:rPr>
              <w:t>w</w:t>
            </w:r>
            <w:r w:rsidRPr="00394E5D">
              <w:rPr>
                <w:sz w:val="22"/>
                <w:szCs w:val="22"/>
              </w:rPr>
              <w:t>, D</w:t>
            </w:r>
            <w:r w:rsidRPr="00394E5D">
              <w:rPr>
                <w:sz w:val="22"/>
                <w:szCs w:val="22"/>
                <w:vertAlign w:val="subscript"/>
              </w:rPr>
              <w:t>w</w:t>
            </w:r>
          </w:p>
        </w:tc>
        <w:tc>
          <w:tcPr>
            <w:tcW w:w="7093" w:type="dxa"/>
          </w:tcPr>
          <w:p w14:paraId="56AF0FFB" w14:textId="6E5D39A6" w:rsidR="003D096C" w:rsidRPr="00394E5D" w:rsidRDefault="003D096C" w:rsidP="00C216CB">
            <w:pPr>
              <w:pStyle w:val="Note"/>
              <w:rPr>
                <w:sz w:val="22"/>
                <w:szCs w:val="22"/>
              </w:rPr>
            </w:pPr>
            <w:r w:rsidRPr="00394E5D">
              <w:rPr>
                <w:sz w:val="22"/>
                <w:szCs w:val="22"/>
              </w:rPr>
              <w:t>are given in Table H.2.</w:t>
            </w:r>
          </w:p>
        </w:tc>
      </w:tr>
    </w:tbl>
    <w:p w14:paraId="6A8B87C8" w14:textId="77777777" w:rsidR="00013CE1" w:rsidRPr="00EB4487" w:rsidRDefault="00013CE1" w:rsidP="00B67602">
      <w:pPr>
        <w:pStyle w:val="BodyText"/>
        <w:spacing w:before="120"/>
      </w:pPr>
      <w:r w:rsidRPr="00EB4487">
        <w:t>(9) Within the field of application defined in Table H.1, the top flange may be assumed to be unaffected by the fire exposure.</w:t>
      </w:r>
    </w:p>
    <w:p w14:paraId="2DE15214" w14:textId="15B5DB8D" w:rsidR="00013CE1" w:rsidRPr="00EB4487" w:rsidRDefault="00013CE1" w:rsidP="00493644">
      <w:pPr>
        <w:pStyle w:val="BodyText"/>
        <w:keepNext/>
        <w:keepLines/>
      </w:pPr>
      <w:r w:rsidRPr="00EB4487">
        <w:lastRenderedPageBreak/>
        <w:t>(10) The temperature of the reinforcement located within the zone determined by h</w:t>
      </w:r>
      <w:r w:rsidRPr="00EB4487">
        <w:rPr>
          <w:vertAlign w:val="subscript"/>
        </w:rPr>
        <w:t>s</w:t>
      </w:r>
      <w:r w:rsidRPr="00EB4487">
        <w:t xml:space="preserve"> and u</w:t>
      </w:r>
      <w:r w:rsidRPr="00EB4487">
        <w:rPr>
          <w:vertAlign w:val="subscript"/>
        </w:rPr>
        <w:t>s</w:t>
      </w:r>
      <w:r w:rsidRPr="00EB4487">
        <w:t xml:space="preserve"> according to Figure H.1, </w:t>
      </w:r>
      <w:r w:rsidRPr="00EB4487">
        <w:sym w:font="Symbol" w:char="F071"/>
      </w:r>
      <w:r w:rsidRPr="00EB4487">
        <w:rPr>
          <w:vertAlign w:val="subscript"/>
        </w:rPr>
        <w:t>r</w:t>
      </w:r>
      <w:r w:rsidRPr="00EB4487">
        <w:t xml:space="preserve"> should be calculated using Formula (H.</w:t>
      </w:r>
      <w:r w:rsidR="002930F6">
        <w:t>12</w:t>
      </w:r>
      <w:r w:rsidRPr="00EB4487">
        <w:t>):</w:t>
      </w:r>
      <w:r w:rsidR="003D096C">
        <w:tab/>
      </w:r>
    </w:p>
    <w:p w14:paraId="52EFE8DB" w14:textId="2CE505F8" w:rsidR="00013CE1" w:rsidRPr="003D096C" w:rsidRDefault="00F825B4" w:rsidP="00493644">
      <w:pPr>
        <w:pStyle w:val="Formula"/>
        <w:keepNext/>
        <w:keepLines/>
        <w:rPr>
          <w:lang w:val="it-IT"/>
        </w:rPr>
      </w:pPr>
      <w:r w:rsidRPr="00F825B4">
        <w:rPr>
          <w:position w:val="-14"/>
        </w:rPr>
        <w:object w:dxaOrig="2260" w:dyaOrig="400" w14:anchorId="2C0B564B">
          <v:shape id="_x0000_i1491" type="#_x0000_t75" style="width:113.25pt;height:21pt" o:ole="">
            <v:imagedata r:id="rId938" o:title=""/>
          </v:shape>
          <o:OLEObject Type="Embed" ProgID="Equation.DSMT4" ShapeID="_x0000_i1491" DrawAspect="Content" ObjectID="_1772538167" r:id="rId939"/>
        </w:object>
      </w:r>
      <w:r w:rsidR="003D096C">
        <w:rPr>
          <w:rFonts w:eastAsiaTheme="minorEastAsia"/>
          <w:lang w:val="it-IT"/>
        </w:rPr>
        <w:tab/>
      </w:r>
      <w:r w:rsidR="00013CE1" w:rsidRPr="00EB4487">
        <w:rPr>
          <w:rFonts w:eastAsiaTheme="minorEastAsia"/>
          <w:lang w:val="it-IT"/>
        </w:rPr>
        <w:t>(</w:t>
      </w:r>
      <w:r w:rsidR="00013CE1" w:rsidRPr="00EB4487">
        <w:t>H</w:t>
      </w:r>
      <w:r w:rsidR="00013CE1" w:rsidRPr="00EB4487">
        <w:rPr>
          <w:rFonts w:eastAsiaTheme="minorEastAsia"/>
          <w:lang w:val="it-IT"/>
        </w:rPr>
        <w:t>.</w:t>
      </w:r>
      <w:r w:rsidR="0078555C">
        <w:rPr>
          <w:rFonts w:eastAsiaTheme="minorEastAsia"/>
          <w:lang w:val="it-IT"/>
        </w:rPr>
        <w:t>12</w:t>
      </w:r>
      <w:r w:rsidR="00013CE1" w:rsidRPr="00EB4487">
        <w:rPr>
          <w:rFonts w:eastAsiaTheme="minorEastAsia"/>
          <w:lang w:val="it-IT"/>
        </w:rPr>
        <w:t>)</w:t>
      </w:r>
    </w:p>
    <w:p w14:paraId="58C5065A" w14:textId="097C13AD" w:rsidR="00013CE1" w:rsidRPr="00EB4487" w:rsidRDefault="00013CE1" w:rsidP="00493644">
      <w:pPr>
        <w:pStyle w:val="BodyText"/>
        <w:keepNext/>
        <w:keepLines/>
      </w:pPr>
      <w:r w:rsidRPr="00EB4487">
        <w:t>where</w:t>
      </w:r>
    </w:p>
    <w:tbl>
      <w:tblPr>
        <w:tblW w:w="8363" w:type="dxa"/>
        <w:tblInd w:w="709" w:type="dxa"/>
        <w:tblLook w:val="04A0" w:firstRow="1" w:lastRow="0" w:firstColumn="1" w:lastColumn="0" w:noHBand="0" w:noVBand="1"/>
      </w:tblPr>
      <w:tblGrid>
        <w:gridCol w:w="1270"/>
        <w:gridCol w:w="7093"/>
      </w:tblGrid>
      <w:tr w:rsidR="003D096C" w:rsidRPr="004D12B5" w14:paraId="12DBDD9B" w14:textId="77777777" w:rsidTr="00BC3EE4">
        <w:tc>
          <w:tcPr>
            <w:tcW w:w="1270" w:type="dxa"/>
          </w:tcPr>
          <w:p w14:paraId="26B4F1B0" w14:textId="27E499A8" w:rsidR="003D096C" w:rsidRPr="00394E5D" w:rsidRDefault="003D096C" w:rsidP="00493644">
            <w:pPr>
              <w:pStyle w:val="Note"/>
              <w:keepNext/>
              <w:keepLines/>
              <w:rPr>
                <w:rFonts w:asciiTheme="majorHAnsi" w:hAnsiTheme="majorHAnsi" w:cs="Arial"/>
                <w:sz w:val="22"/>
                <w:szCs w:val="22"/>
              </w:rPr>
            </w:pPr>
            <w:r w:rsidRPr="00394E5D">
              <w:rPr>
                <w:sz w:val="22"/>
                <w:szCs w:val="22"/>
              </w:rPr>
              <w:t>u</w:t>
            </w:r>
            <w:r w:rsidRPr="00394E5D">
              <w:rPr>
                <w:sz w:val="22"/>
                <w:szCs w:val="22"/>
                <w:vertAlign w:val="subscript"/>
              </w:rPr>
              <w:t>eq</w:t>
            </w:r>
          </w:p>
        </w:tc>
        <w:tc>
          <w:tcPr>
            <w:tcW w:w="7093" w:type="dxa"/>
          </w:tcPr>
          <w:p w14:paraId="08FE5B51" w14:textId="61A3F7AA" w:rsidR="00052115" w:rsidRPr="00394E5D" w:rsidRDefault="003D096C" w:rsidP="00493644">
            <w:pPr>
              <w:pStyle w:val="Note"/>
              <w:keepNext/>
              <w:keepLines/>
              <w:rPr>
                <w:sz w:val="22"/>
                <w:szCs w:val="22"/>
              </w:rPr>
            </w:pPr>
            <w:r w:rsidRPr="00394E5D">
              <w:rPr>
                <w:sz w:val="22"/>
                <w:szCs w:val="22"/>
              </w:rPr>
              <w:t xml:space="preserve">is the equivalent distance and should be calculated with: </w:t>
            </w:r>
          </w:p>
          <w:p w14:paraId="5C2B718D" w14:textId="7C10A856" w:rsidR="003D096C" w:rsidRPr="00394E5D" w:rsidRDefault="00F825B4" w:rsidP="00493644">
            <w:pPr>
              <w:pStyle w:val="Note"/>
              <w:keepNext/>
              <w:keepLines/>
              <w:ind w:left="720"/>
              <w:rPr>
                <w:sz w:val="22"/>
                <w:szCs w:val="22"/>
              </w:rPr>
            </w:pPr>
            <w:r w:rsidRPr="00F825B4">
              <w:rPr>
                <w:position w:val="-30"/>
              </w:rPr>
              <w:object w:dxaOrig="3600" w:dyaOrig="700" w14:anchorId="7350F412">
                <v:shape id="_x0000_i1492" type="#_x0000_t75" style="width:180.75pt;height:35.25pt" o:ole="">
                  <v:imagedata r:id="rId940" o:title=""/>
                </v:shape>
                <o:OLEObject Type="Embed" ProgID="Equation.DSMT4" ShapeID="_x0000_i1492" DrawAspect="Content" ObjectID="_1772538168" r:id="rId941"/>
              </w:object>
            </w:r>
            <w:r w:rsidR="00052115" w:rsidRPr="00394E5D">
              <w:rPr>
                <w:sz w:val="22"/>
                <w:szCs w:val="22"/>
              </w:rPr>
              <w:t>(Type A)</w:t>
            </w:r>
          </w:p>
          <w:p w14:paraId="3647FC62" w14:textId="521C60B0" w:rsidR="00052115" w:rsidRPr="00394E5D" w:rsidRDefault="00052115" w:rsidP="00493644">
            <w:pPr>
              <w:pStyle w:val="Note"/>
              <w:keepNext/>
              <w:keepLines/>
              <w:ind w:left="720"/>
              <w:rPr>
                <w:sz w:val="22"/>
                <w:szCs w:val="22"/>
              </w:rPr>
            </w:pPr>
            <w:r w:rsidRPr="00394E5D">
              <w:rPr>
                <w:sz w:val="22"/>
                <w:szCs w:val="22"/>
              </w:rPr>
              <w:t>or</w:t>
            </w:r>
          </w:p>
          <w:p w14:paraId="06A8C009" w14:textId="2FD397F6" w:rsidR="003D096C" w:rsidRPr="00394E5D" w:rsidRDefault="00F825B4" w:rsidP="00493644">
            <w:pPr>
              <w:pStyle w:val="Note"/>
              <w:keepNext/>
              <w:keepLines/>
              <w:ind w:left="720"/>
              <w:rPr>
                <w:sz w:val="22"/>
                <w:szCs w:val="22"/>
              </w:rPr>
            </w:pPr>
            <w:r w:rsidRPr="00F825B4">
              <w:rPr>
                <w:position w:val="-28"/>
              </w:rPr>
              <w:object w:dxaOrig="3320" w:dyaOrig="660" w14:anchorId="13D2F469">
                <v:shape id="_x0000_i1493" type="#_x0000_t75" style="width:165.75pt;height:32.25pt" o:ole="">
                  <v:imagedata r:id="rId942" o:title=""/>
                </v:shape>
                <o:OLEObject Type="Embed" ProgID="Equation.DSMT4" ShapeID="_x0000_i1493" DrawAspect="Content" ObjectID="_1772538169" r:id="rId943"/>
              </w:object>
            </w:r>
            <w:r w:rsidR="00052115" w:rsidRPr="00394E5D">
              <w:rPr>
                <w:sz w:val="22"/>
                <w:szCs w:val="22"/>
              </w:rPr>
              <w:t>(Type B)</w:t>
            </w:r>
          </w:p>
        </w:tc>
      </w:tr>
      <w:tr w:rsidR="00052115" w:rsidRPr="004D12B5" w14:paraId="1CBA1FD8" w14:textId="77777777" w:rsidTr="00BC3EE4">
        <w:tc>
          <w:tcPr>
            <w:tcW w:w="1270" w:type="dxa"/>
          </w:tcPr>
          <w:p w14:paraId="72E97A33" w14:textId="6B51546D" w:rsidR="00052115" w:rsidRPr="00394E5D" w:rsidRDefault="00052115" w:rsidP="00C216CB">
            <w:pPr>
              <w:pStyle w:val="Note"/>
              <w:rPr>
                <w:sz w:val="22"/>
                <w:szCs w:val="22"/>
              </w:rPr>
            </w:pPr>
            <w:r w:rsidRPr="00394E5D">
              <w:rPr>
                <w:sz w:val="22"/>
                <w:szCs w:val="22"/>
              </w:rPr>
              <w:t>A</w:t>
            </w:r>
            <w:r w:rsidRPr="00394E5D">
              <w:rPr>
                <w:sz w:val="22"/>
                <w:szCs w:val="22"/>
                <w:vertAlign w:val="subscript"/>
              </w:rPr>
              <w:t>r</w:t>
            </w:r>
            <w:r w:rsidRPr="00394E5D">
              <w:rPr>
                <w:sz w:val="22"/>
                <w:szCs w:val="22"/>
              </w:rPr>
              <w:t>, B</w:t>
            </w:r>
            <w:r w:rsidRPr="00394E5D">
              <w:rPr>
                <w:sz w:val="22"/>
                <w:szCs w:val="22"/>
                <w:vertAlign w:val="subscript"/>
              </w:rPr>
              <w:t>r</w:t>
            </w:r>
            <w:r w:rsidRPr="00394E5D">
              <w:rPr>
                <w:sz w:val="22"/>
                <w:szCs w:val="22"/>
              </w:rPr>
              <w:t>, C</w:t>
            </w:r>
            <w:r w:rsidRPr="00394E5D">
              <w:rPr>
                <w:sz w:val="22"/>
                <w:szCs w:val="22"/>
                <w:vertAlign w:val="subscript"/>
              </w:rPr>
              <w:t>r</w:t>
            </w:r>
          </w:p>
        </w:tc>
        <w:tc>
          <w:tcPr>
            <w:tcW w:w="7093" w:type="dxa"/>
          </w:tcPr>
          <w:p w14:paraId="0201DE4F" w14:textId="137B321C" w:rsidR="00052115" w:rsidRPr="00394E5D" w:rsidRDefault="00052115" w:rsidP="00C216CB">
            <w:pPr>
              <w:pStyle w:val="Note"/>
              <w:rPr>
                <w:sz w:val="22"/>
                <w:szCs w:val="22"/>
              </w:rPr>
            </w:pPr>
            <w:r w:rsidRPr="00394E5D">
              <w:rPr>
                <w:sz w:val="22"/>
                <w:szCs w:val="22"/>
              </w:rPr>
              <w:t>are given in Table H.2.</w:t>
            </w:r>
          </w:p>
        </w:tc>
      </w:tr>
    </w:tbl>
    <w:p w14:paraId="10D468C5" w14:textId="1646388C" w:rsidR="00013CE1" w:rsidRPr="00052115" w:rsidRDefault="00013CE1" w:rsidP="00052115">
      <w:pPr>
        <w:pStyle w:val="Tabletitle"/>
      </w:pPr>
      <w:r w:rsidRPr="00EB4487">
        <w:t>Table H.2</w:t>
      </w:r>
      <w:r w:rsidR="00052115">
        <w:t xml:space="preserve"> </w:t>
      </w:r>
      <w:r w:rsidR="00052115">
        <w:rPr>
          <w:color w:val="000000"/>
        </w:rPr>
        <w:t>—</w:t>
      </w:r>
      <w:r w:rsidRPr="00EB4487">
        <w:t xml:space="preserve"> Parameters for determination of the bending resistance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445"/>
        <w:gridCol w:w="1445"/>
        <w:gridCol w:w="1445"/>
        <w:gridCol w:w="1445"/>
        <w:gridCol w:w="1445"/>
      </w:tblGrid>
      <w:tr w:rsidR="00013CE1" w:rsidRPr="00EB4487" w14:paraId="6498FF85" w14:textId="77777777" w:rsidTr="004256FF">
        <w:trPr>
          <w:jc w:val="center"/>
        </w:trPr>
        <w:tc>
          <w:tcPr>
            <w:tcW w:w="1445" w:type="dxa"/>
          </w:tcPr>
          <w:p w14:paraId="3FC40C95" w14:textId="77777777" w:rsidR="00013CE1" w:rsidRPr="00EB4487" w:rsidRDefault="00013CE1" w:rsidP="00F825B4">
            <w:pPr>
              <w:pStyle w:val="Tableheader"/>
              <w:jc w:val="center"/>
            </w:pPr>
            <w:r w:rsidRPr="00EB4487">
              <w:t>Parameter</w:t>
            </w:r>
          </w:p>
        </w:tc>
        <w:tc>
          <w:tcPr>
            <w:tcW w:w="1445" w:type="dxa"/>
          </w:tcPr>
          <w:p w14:paraId="5F2380C0" w14:textId="77777777" w:rsidR="00013CE1" w:rsidRPr="00EB4487" w:rsidRDefault="00013CE1" w:rsidP="00F825B4">
            <w:pPr>
              <w:pStyle w:val="Tableheader"/>
              <w:jc w:val="center"/>
            </w:pPr>
            <w:r w:rsidRPr="00EB4487">
              <w:t>R30</w:t>
            </w:r>
          </w:p>
        </w:tc>
        <w:tc>
          <w:tcPr>
            <w:tcW w:w="1445" w:type="dxa"/>
          </w:tcPr>
          <w:p w14:paraId="700F30AC" w14:textId="77777777" w:rsidR="00013CE1" w:rsidRPr="00EB4487" w:rsidRDefault="00013CE1" w:rsidP="00F825B4">
            <w:pPr>
              <w:pStyle w:val="Tableheader"/>
              <w:jc w:val="center"/>
            </w:pPr>
            <w:r w:rsidRPr="00EB4487">
              <w:t>R60</w:t>
            </w:r>
          </w:p>
        </w:tc>
        <w:tc>
          <w:tcPr>
            <w:tcW w:w="1445" w:type="dxa"/>
          </w:tcPr>
          <w:p w14:paraId="11CB180B" w14:textId="77777777" w:rsidR="00013CE1" w:rsidRPr="00EB4487" w:rsidRDefault="00013CE1" w:rsidP="00F825B4">
            <w:pPr>
              <w:pStyle w:val="Tableheader"/>
              <w:jc w:val="center"/>
            </w:pPr>
            <w:r w:rsidRPr="00EB4487">
              <w:t>R90</w:t>
            </w:r>
          </w:p>
        </w:tc>
        <w:tc>
          <w:tcPr>
            <w:tcW w:w="1445" w:type="dxa"/>
          </w:tcPr>
          <w:p w14:paraId="376624A8" w14:textId="77777777" w:rsidR="00013CE1" w:rsidRPr="00EB4487" w:rsidRDefault="00013CE1" w:rsidP="00F825B4">
            <w:pPr>
              <w:pStyle w:val="Tableheader"/>
              <w:jc w:val="center"/>
              <w:rPr>
                <w:lang w:val="fr-FR"/>
              </w:rPr>
            </w:pPr>
            <w:r w:rsidRPr="00EB4487">
              <w:rPr>
                <w:lang w:val="fr-FR"/>
              </w:rPr>
              <w:t>R120</w:t>
            </w:r>
          </w:p>
        </w:tc>
      </w:tr>
      <w:tr w:rsidR="00013CE1" w:rsidRPr="00EB4487" w14:paraId="11E0DFA6" w14:textId="77777777" w:rsidTr="004256FF">
        <w:trPr>
          <w:jc w:val="center"/>
        </w:trPr>
        <w:tc>
          <w:tcPr>
            <w:tcW w:w="1445" w:type="dxa"/>
          </w:tcPr>
          <w:p w14:paraId="5C8F7DE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A</w:t>
            </w:r>
            <w:r w:rsidRPr="00EB4487">
              <w:rPr>
                <w:rFonts w:asciiTheme="majorHAnsi" w:hAnsiTheme="majorHAnsi" w:cs="Arial"/>
                <w:vertAlign w:val="subscript"/>
              </w:rPr>
              <w:t>i</w:t>
            </w:r>
          </w:p>
        </w:tc>
        <w:tc>
          <w:tcPr>
            <w:tcW w:w="1445" w:type="dxa"/>
          </w:tcPr>
          <w:p w14:paraId="07DD4EE0"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0.113</w:t>
            </w:r>
          </w:p>
        </w:tc>
        <w:tc>
          <w:tcPr>
            <w:tcW w:w="1445" w:type="dxa"/>
          </w:tcPr>
          <w:p w14:paraId="50279FF2"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0.130</w:t>
            </w:r>
          </w:p>
        </w:tc>
        <w:tc>
          <w:tcPr>
            <w:tcW w:w="1445" w:type="dxa"/>
          </w:tcPr>
          <w:p w14:paraId="1B2FE61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w:t>
            </w:r>
          </w:p>
        </w:tc>
        <w:tc>
          <w:tcPr>
            <w:tcW w:w="1445" w:type="dxa"/>
          </w:tcPr>
          <w:p w14:paraId="179A349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w:t>
            </w:r>
          </w:p>
        </w:tc>
      </w:tr>
      <w:tr w:rsidR="00013CE1" w:rsidRPr="00EB4487" w14:paraId="2585BBE6" w14:textId="77777777" w:rsidTr="004256FF">
        <w:trPr>
          <w:jc w:val="center"/>
        </w:trPr>
        <w:tc>
          <w:tcPr>
            <w:tcW w:w="1445" w:type="dxa"/>
          </w:tcPr>
          <w:p w14:paraId="7AF0A5C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B</w:t>
            </w:r>
            <w:r w:rsidRPr="00EB4487">
              <w:rPr>
                <w:rFonts w:asciiTheme="majorHAnsi" w:hAnsiTheme="majorHAnsi" w:cs="Arial"/>
                <w:vertAlign w:val="subscript"/>
              </w:rPr>
              <w:t>i</w:t>
            </w:r>
          </w:p>
        </w:tc>
        <w:tc>
          <w:tcPr>
            <w:tcW w:w="1445" w:type="dxa"/>
          </w:tcPr>
          <w:p w14:paraId="7D142E7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-12.50</w:t>
            </w:r>
          </w:p>
        </w:tc>
        <w:tc>
          <w:tcPr>
            <w:tcW w:w="1445" w:type="dxa"/>
          </w:tcPr>
          <w:p w14:paraId="0A475231"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-11.80</w:t>
            </w:r>
          </w:p>
        </w:tc>
        <w:tc>
          <w:tcPr>
            <w:tcW w:w="1445" w:type="dxa"/>
          </w:tcPr>
          <w:p w14:paraId="6D28D5E0"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-2.60</w:t>
            </w:r>
          </w:p>
        </w:tc>
        <w:tc>
          <w:tcPr>
            <w:tcW w:w="1445" w:type="dxa"/>
          </w:tcPr>
          <w:p w14:paraId="52A1D56E"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-1.25</w:t>
            </w:r>
          </w:p>
        </w:tc>
      </w:tr>
      <w:tr w:rsidR="00013CE1" w:rsidRPr="00EB4487" w14:paraId="006C7CC6" w14:textId="77777777" w:rsidTr="004256FF">
        <w:trPr>
          <w:jc w:val="center"/>
        </w:trPr>
        <w:tc>
          <w:tcPr>
            <w:tcW w:w="1445" w:type="dxa"/>
          </w:tcPr>
          <w:p w14:paraId="16861F5A"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C</w:t>
            </w:r>
            <w:r w:rsidRPr="00EB4487">
              <w:rPr>
                <w:rFonts w:asciiTheme="majorHAnsi" w:hAnsiTheme="majorHAnsi" w:cs="Arial"/>
                <w:vertAlign w:val="subscript"/>
              </w:rPr>
              <w:t>i</w:t>
            </w:r>
          </w:p>
        </w:tc>
        <w:tc>
          <w:tcPr>
            <w:tcW w:w="1445" w:type="dxa"/>
          </w:tcPr>
          <w:p w14:paraId="326D8D6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760</w:t>
            </w:r>
          </w:p>
        </w:tc>
        <w:tc>
          <w:tcPr>
            <w:tcW w:w="1445" w:type="dxa"/>
          </w:tcPr>
          <w:p w14:paraId="2FD64365"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980</w:t>
            </w:r>
          </w:p>
        </w:tc>
        <w:tc>
          <w:tcPr>
            <w:tcW w:w="1445" w:type="dxa"/>
          </w:tcPr>
          <w:p w14:paraId="49E43C27"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990</w:t>
            </w:r>
          </w:p>
        </w:tc>
        <w:tc>
          <w:tcPr>
            <w:tcW w:w="1445" w:type="dxa"/>
          </w:tcPr>
          <w:p w14:paraId="53E4826D"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1025</w:t>
            </w:r>
          </w:p>
        </w:tc>
      </w:tr>
      <w:tr w:rsidR="00013CE1" w:rsidRPr="00EB4487" w14:paraId="56C9EB0E" w14:textId="77777777" w:rsidTr="004256FF">
        <w:trPr>
          <w:jc w:val="center"/>
        </w:trPr>
        <w:tc>
          <w:tcPr>
            <w:tcW w:w="1445" w:type="dxa"/>
          </w:tcPr>
          <w:p w14:paraId="5CFB5DFE"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A</w:t>
            </w:r>
            <w:r w:rsidRPr="00EB4487">
              <w:rPr>
                <w:rFonts w:asciiTheme="majorHAnsi" w:hAnsiTheme="majorHAnsi" w:cs="Arial"/>
                <w:vertAlign w:val="subscript"/>
              </w:rPr>
              <w:t>w</w:t>
            </w:r>
          </w:p>
        </w:tc>
        <w:tc>
          <w:tcPr>
            <w:tcW w:w="1445" w:type="dxa"/>
          </w:tcPr>
          <w:p w14:paraId="3251BD9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-140.70</w:t>
            </w:r>
          </w:p>
        </w:tc>
        <w:tc>
          <w:tcPr>
            <w:tcW w:w="1445" w:type="dxa"/>
          </w:tcPr>
          <w:p w14:paraId="04E3AA92"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-103.80</w:t>
            </w:r>
          </w:p>
        </w:tc>
        <w:tc>
          <w:tcPr>
            <w:tcW w:w="1445" w:type="dxa"/>
          </w:tcPr>
          <w:p w14:paraId="2D134C8D"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-108.60</w:t>
            </w:r>
          </w:p>
        </w:tc>
        <w:tc>
          <w:tcPr>
            <w:tcW w:w="1445" w:type="dxa"/>
          </w:tcPr>
          <w:p w14:paraId="586C88D3" w14:textId="77777777" w:rsidR="00013CE1" w:rsidRPr="00EB4487" w:rsidRDefault="00013CE1" w:rsidP="00F825B4">
            <w:pPr>
              <w:spacing w:after="60"/>
              <w:ind w:left="567" w:hanging="567"/>
              <w:jc w:val="center"/>
              <w:rPr>
                <w:rFonts w:asciiTheme="majorHAnsi" w:hAnsiTheme="majorHAnsi" w:cs="Arial"/>
                <w:lang w:val="fr-FR"/>
              </w:rPr>
            </w:pPr>
            <w:r w:rsidRPr="00EB4487">
              <w:rPr>
                <w:rFonts w:asciiTheme="majorHAnsi" w:hAnsiTheme="majorHAnsi" w:cs="Arial"/>
              </w:rPr>
              <w:t>-70.44</w:t>
            </w:r>
          </w:p>
        </w:tc>
      </w:tr>
      <w:tr w:rsidR="00013CE1" w:rsidRPr="00EB4487" w14:paraId="7FD438C9" w14:textId="77777777" w:rsidTr="004256FF">
        <w:trPr>
          <w:jc w:val="center"/>
        </w:trPr>
        <w:tc>
          <w:tcPr>
            <w:tcW w:w="1445" w:type="dxa"/>
          </w:tcPr>
          <w:p w14:paraId="1B4B6137"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B</w:t>
            </w:r>
            <w:r w:rsidRPr="00EB4487">
              <w:rPr>
                <w:rFonts w:asciiTheme="majorHAnsi" w:hAnsiTheme="majorHAnsi" w:cs="Arial"/>
                <w:vertAlign w:val="subscript"/>
              </w:rPr>
              <w:t>w</w:t>
            </w:r>
          </w:p>
        </w:tc>
        <w:tc>
          <w:tcPr>
            <w:tcW w:w="1445" w:type="dxa"/>
          </w:tcPr>
          <w:p w14:paraId="35DD286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832.42</w:t>
            </w:r>
          </w:p>
        </w:tc>
        <w:tc>
          <w:tcPr>
            <w:tcW w:w="1445" w:type="dxa"/>
          </w:tcPr>
          <w:p w14:paraId="00633AA8"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968.60</w:t>
            </w:r>
          </w:p>
        </w:tc>
        <w:tc>
          <w:tcPr>
            <w:tcW w:w="1445" w:type="dxa"/>
          </w:tcPr>
          <w:p w14:paraId="79CDE697"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1146.70</w:t>
            </w:r>
          </w:p>
        </w:tc>
        <w:tc>
          <w:tcPr>
            <w:tcW w:w="1445" w:type="dxa"/>
          </w:tcPr>
          <w:p w14:paraId="6B142B7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1124.40</w:t>
            </w:r>
          </w:p>
        </w:tc>
      </w:tr>
      <w:tr w:rsidR="00013CE1" w:rsidRPr="00EB4487" w14:paraId="5259366A" w14:textId="77777777" w:rsidTr="004256FF">
        <w:trPr>
          <w:jc w:val="center"/>
        </w:trPr>
        <w:tc>
          <w:tcPr>
            <w:tcW w:w="1445" w:type="dxa"/>
          </w:tcPr>
          <w:p w14:paraId="0B937F05"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C</w:t>
            </w:r>
            <w:r w:rsidRPr="00EB4487">
              <w:rPr>
                <w:rFonts w:asciiTheme="majorHAnsi" w:hAnsiTheme="majorHAnsi" w:cs="Arial"/>
                <w:vertAlign w:val="subscript"/>
              </w:rPr>
              <w:t>w</w:t>
            </w:r>
          </w:p>
        </w:tc>
        <w:tc>
          <w:tcPr>
            <w:tcW w:w="1445" w:type="dxa"/>
          </w:tcPr>
          <w:p w14:paraId="347C8A01"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0.0317</w:t>
            </w:r>
          </w:p>
        </w:tc>
        <w:tc>
          <w:tcPr>
            <w:tcW w:w="1445" w:type="dxa"/>
          </w:tcPr>
          <w:p w14:paraId="28C72221"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0.0232</w:t>
            </w:r>
          </w:p>
        </w:tc>
        <w:tc>
          <w:tcPr>
            <w:tcW w:w="1445" w:type="dxa"/>
          </w:tcPr>
          <w:p w14:paraId="7A7516B0"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0.0198</w:t>
            </w:r>
          </w:p>
        </w:tc>
        <w:tc>
          <w:tcPr>
            <w:tcW w:w="1445" w:type="dxa"/>
          </w:tcPr>
          <w:p w14:paraId="78F461CF"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0.0158</w:t>
            </w:r>
          </w:p>
        </w:tc>
      </w:tr>
      <w:tr w:rsidR="00013CE1" w:rsidRPr="00EB4487" w14:paraId="2B6F5E80" w14:textId="77777777" w:rsidTr="004256FF">
        <w:trPr>
          <w:jc w:val="center"/>
        </w:trPr>
        <w:tc>
          <w:tcPr>
            <w:tcW w:w="1445" w:type="dxa"/>
          </w:tcPr>
          <w:p w14:paraId="43894FD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D</w:t>
            </w:r>
            <w:r w:rsidRPr="00EB4487">
              <w:rPr>
                <w:rFonts w:asciiTheme="majorHAnsi" w:hAnsiTheme="majorHAnsi" w:cs="Arial"/>
                <w:vertAlign w:val="subscript"/>
              </w:rPr>
              <w:t>w</w:t>
            </w:r>
          </w:p>
        </w:tc>
        <w:tc>
          <w:tcPr>
            <w:tcW w:w="1445" w:type="dxa"/>
          </w:tcPr>
          <w:p w14:paraId="05C96C1D"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-0.230</w:t>
            </w:r>
          </w:p>
        </w:tc>
        <w:tc>
          <w:tcPr>
            <w:tcW w:w="1445" w:type="dxa"/>
          </w:tcPr>
          <w:p w14:paraId="1B454910"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-0.182</w:t>
            </w:r>
          </w:p>
        </w:tc>
        <w:tc>
          <w:tcPr>
            <w:tcW w:w="1445" w:type="dxa"/>
          </w:tcPr>
          <w:p w14:paraId="4C10AAF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-0.154</w:t>
            </w:r>
          </w:p>
        </w:tc>
        <w:tc>
          <w:tcPr>
            <w:tcW w:w="1445" w:type="dxa"/>
          </w:tcPr>
          <w:p w14:paraId="367B18B3"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-0.134</w:t>
            </w:r>
          </w:p>
        </w:tc>
      </w:tr>
      <w:tr w:rsidR="00013CE1" w:rsidRPr="00EB4487" w14:paraId="5D1A74CC" w14:textId="77777777" w:rsidTr="004256FF">
        <w:trPr>
          <w:jc w:val="center"/>
        </w:trPr>
        <w:tc>
          <w:tcPr>
            <w:tcW w:w="1445" w:type="dxa"/>
          </w:tcPr>
          <w:p w14:paraId="6A891550"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A</w:t>
            </w:r>
            <w:r w:rsidRPr="00EB4487">
              <w:rPr>
                <w:rFonts w:asciiTheme="majorHAnsi" w:hAnsiTheme="majorHAnsi" w:cs="Arial"/>
                <w:vertAlign w:val="subscript"/>
              </w:rPr>
              <w:t>r</w:t>
            </w:r>
          </w:p>
        </w:tc>
        <w:tc>
          <w:tcPr>
            <w:tcW w:w="1445" w:type="dxa"/>
          </w:tcPr>
          <w:p w14:paraId="28037C79"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w:t>
            </w:r>
          </w:p>
        </w:tc>
        <w:tc>
          <w:tcPr>
            <w:tcW w:w="1445" w:type="dxa"/>
          </w:tcPr>
          <w:p w14:paraId="28CB02B4"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0.0954</w:t>
            </w:r>
          </w:p>
        </w:tc>
        <w:tc>
          <w:tcPr>
            <w:tcW w:w="1445" w:type="dxa"/>
          </w:tcPr>
          <w:p w14:paraId="0F337794"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0.0548</w:t>
            </w:r>
          </w:p>
        </w:tc>
        <w:tc>
          <w:tcPr>
            <w:tcW w:w="1445" w:type="dxa"/>
          </w:tcPr>
          <w:p w14:paraId="447F277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0.0381</w:t>
            </w:r>
          </w:p>
        </w:tc>
      </w:tr>
      <w:tr w:rsidR="00013CE1" w:rsidRPr="00EB4487" w14:paraId="3A43F308" w14:textId="77777777" w:rsidTr="004256FF">
        <w:trPr>
          <w:jc w:val="center"/>
        </w:trPr>
        <w:tc>
          <w:tcPr>
            <w:tcW w:w="1445" w:type="dxa"/>
          </w:tcPr>
          <w:p w14:paraId="5AFF8B27"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B</w:t>
            </w:r>
            <w:r w:rsidRPr="00EB4487">
              <w:rPr>
                <w:rFonts w:asciiTheme="majorHAnsi" w:hAnsiTheme="majorHAnsi" w:cs="Arial"/>
                <w:vertAlign w:val="subscript"/>
              </w:rPr>
              <w:t>r</w:t>
            </w:r>
          </w:p>
        </w:tc>
        <w:tc>
          <w:tcPr>
            <w:tcW w:w="1445" w:type="dxa"/>
          </w:tcPr>
          <w:p w14:paraId="188A373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w:t>
            </w:r>
          </w:p>
        </w:tc>
        <w:tc>
          <w:tcPr>
            <w:tcW w:w="1445" w:type="dxa"/>
          </w:tcPr>
          <w:p w14:paraId="097580AB"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-19.254</w:t>
            </w:r>
          </w:p>
        </w:tc>
        <w:tc>
          <w:tcPr>
            <w:tcW w:w="1445" w:type="dxa"/>
          </w:tcPr>
          <w:p w14:paraId="7BD5D65E"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-15.130</w:t>
            </w:r>
          </w:p>
        </w:tc>
        <w:tc>
          <w:tcPr>
            <w:tcW w:w="1445" w:type="dxa"/>
          </w:tcPr>
          <w:p w14:paraId="558DC178"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-12.797</w:t>
            </w:r>
          </w:p>
        </w:tc>
      </w:tr>
      <w:tr w:rsidR="00013CE1" w:rsidRPr="00EB4487" w14:paraId="51C0E652" w14:textId="77777777" w:rsidTr="004256FF">
        <w:trPr>
          <w:jc w:val="center"/>
        </w:trPr>
        <w:tc>
          <w:tcPr>
            <w:tcW w:w="1445" w:type="dxa"/>
          </w:tcPr>
          <w:p w14:paraId="5BCF5CF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C</w:t>
            </w:r>
            <w:r w:rsidRPr="00EB4487">
              <w:rPr>
                <w:rFonts w:asciiTheme="majorHAnsi" w:hAnsiTheme="majorHAnsi" w:cs="Arial"/>
                <w:vertAlign w:val="subscript"/>
              </w:rPr>
              <w:t>r</w:t>
            </w:r>
          </w:p>
        </w:tc>
        <w:tc>
          <w:tcPr>
            <w:tcW w:w="1445" w:type="dxa"/>
          </w:tcPr>
          <w:p w14:paraId="3D2E2827"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300</w:t>
            </w:r>
          </w:p>
        </w:tc>
        <w:tc>
          <w:tcPr>
            <w:tcW w:w="1445" w:type="dxa"/>
          </w:tcPr>
          <w:p w14:paraId="2EC73164"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1105.4</w:t>
            </w:r>
          </w:p>
        </w:tc>
        <w:tc>
          <w:tcPr>
            <w:tcW w:w="1445" w:type="dxa"/>
          </w:tcPr>
          <w:p w14:paraId="2ABE9F4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1135.9</w:t>
            </w:r>
          </w:p>
        </w:tc>
        <w:tc>
          <w:tcPr>
            <w:tcW w:w="1445" w:type="dxa"/>
          </w:tcPr>
          <w:p w14:paraId="6DF10104"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1138.1</w:t>
            </w:r>
          </w:p>
        </w:tc>
      </w:tr>
    </w:tbl>
    <w:p w14:paraId="7050B8F8" w14:textId="77777777" w:rsidR="00013CE1" w:rsidRPr="00EB4487" w:rsidRDefault="00013CE1" w:rsidP="00052115">
      <w:pPr>
        <w:pStyle w:val="BodyText"/>
      </w:pPr>
    </w:p>
    <w:p w14:paraId="63D4F27C" w14:textId="34D0B247" w:rsidR="00013CE1" w:rsidRPr="00EB4487" w:rsidRDefault="00013CE1" w:rsidP="00052115">
      <w:pPr>
        <w:pStyle w:val="BodyText"/>
      </w:pPr>
      <w:r w:rsidRPr="00EB4487">
        <w:t>(11) The reinforcing bars should satisfy the conditions of 9.1(</w:t>
      </w:r>
      <w:r w:rsidR="002930F6">
        <w:t>4</w:t>
      </w:r>
      <w:r w:rsidRPr="00EB4487">
        <w:t>) and 9.1(</w:t>
      </w:r>
      <w:r w:rsidR="002930F6">
        <w:t>6</w:t>
      </w:r>
      <w:r w:rsidRPr="00EB4487">
        <w:t>).</w:t>
      </w:r>
    </w:p>
    <w:p w14:paraId="6FDF8C73" w14:textId="49905F07" w:rsidR="00013CE1" w:rsidRPr="00EB4487" w:rsidRDefault="00013CE1" w:rsidP="00052115">
      <w:pPr>
        <w:pStyle w:val="BodyText"/>
      </w:pPr>
      <w:r w:rsidRPr="00EB4487">
        <w:t>(12) The shear resistance of the steel web should be calculated using Formula (H.1</w:t>
      </w:r>
      <w:r w:rsidR="002930F6">
        <w:t>3</w:t>
      </w:r>
      <w:r w:rsidRPr="00EB4487">
        <w:t>):</w:t>
      </w:r>
      <w:r w:rsidR="00052115">
        <w:tab/>
      </w:r>
      <w:r w:rsidR="00F825B4" w:rsidRPr="00025957">
        <w:rPr>
          <w:position w:val="-4"/>
        </w:rPr>
        <w:object w:dxaOrig="160" w:dyaOrig="240" w14:anchorId="739E9EB9">
          <v:shape id="_x0000_i1494" type="#_x0000_t75" style="width:8.25pt;height:12pt" o:ole="">
            <v:imagedata r:id="rId201" o:title=""/>
          </v:shape>
          <o:OLEObject Type="Embed" ProgID="Equation.DSMT4" ShapeID="_x0000_i1494" DrawAspect="Content" ObjectID="_1772538170" r:id="rId944"/>
        </w:object>
      </w:r>
    </w:p>
    <w:p w14:paraId="432A9409" w14:textId="61CB49F2" w:rsidR="00013CE1" w:rsidRPr="00EB4487" w:rsidRDefault="00F825B4" w:rsidP="004E5F60">
      <w:pPr>
        <w:pStyle w:val="Formula"/>
      </w:pPr>
      <w:r w:rsidRPr="00F825B4">
        <w:rPr>
          <w:position w:val="-34"/>
        </w:rPr>
        <w:object w:dxaOrig="3220" w:dyaOrig="780" w14:anchorId="5DE517E2">
          <v:shape id="_x0000_i1495" type="#_x0000_t75" style="width:162pt;height:39.75pt" o:ole="">
            <v:imagedata r:id="rId945" o:title=""/>
          </v:shape>
          <o:OLEObject Type="Embed" ProgID="Equation.DSMT4" ShapeID="_x0000_i1495" DrawAspect="Content" ObjectID="_1772538171" r:id="rId946"/>
        </w:object>
      </w:r>
      <w:r w:rsidR="00EF6BF8">
        <w:tab/>
      </w:r>
      <w:r w:rsidR="00013CE1" w:rsidRPr="00EB4487">
        <w:rPr>
          <w:rFonts w:eastAsiaTheme="minorEastAsia"/>
        </w:rPr>
        <w:t>(</w:t>
      </w:r>
      <w:r w:rsidR="00013CE1" w:rsidRPr="00EB4487">
        <w:t>H</w:t>
      </w:r>
      <w:r w:rsidR="00013CE1" w:rsidRPr="00EB4487">
        <w:rPr>
          <w:rFonts w:eastAsiaTheme="minorEastAsia"/>
        </w:rPr>
        <w:t>.1</w:t>
      </w:r>
      <w:r w:rsidR="002930F6">
        <w:rPr>
          <w:rFonts w:eastAsiaTheme="minorEastAsia"/>
        </w:rPr>
        <w:t>3</w:t>
      </w:r>
      <w:r w:rsidR="00013CE1" w:rsidRPr="00EB4487">
        <w:rPr>
          <w:rFonts w:eastAsiaTheme="minorEastAsia"/>
        </w:rPr>
        <w:t>)</w:t>
      </w:r>
    </w:p>
    <w:p w14:paraId="537E014C" w14:textId="60B72B79" w:rsidR="00013CE1" w:rsidRDefault="00052115" w:rsidP="00052115">
      <w:pPr>
        <w:pStyle w:val="BodyText"/>
      </w:pPr>
      <w:r>
        <w:t>w</w:t>
      </w:r>
      <w:r w:rsidR="00013CE1" w:rsidRPr="00EB4487">
        <w:t>here</w:t>
      </w:r>
    </w:p>
    <w:tbl>
      <w:tblPr>
        <w:tblW w:w="8646" w:type="dxa"/>
        <w:tblInd w:w="426" w:type="dxa"/>
        <w:tblLook w:val="04A0" w:firstRow="1" w:lastRow="0" w:firstColumn="1" w:lastColumn="0" w:noHBand="0" w:noVBand="1"/>
      </w:tblPr>
      <w:tblGrid>
        <w:gridCol w:w="992"/>
        <w:gridCol w:w="7654"/>
      </w:tblGrid>
      <w:tr w:rsidR="00052115" w:rsidRPr="00052115" w14:paraId="3586174A" w14:textId="77777777" w:rsidTr="00F825B4">
        <w:trPr>
          <w:trHeight w:val="535"/>
        </w:trPr>
        <w:tc>
          <w:tcPr>
            <w:tcW w:w="992" w:type="dxa"/>
          </w:tcPr>
          <w:p w14:paraId="2F650AFA" w14:textId="40C9B1DE" w:rsidR="00052115" w:rsidRPr="00394E5D" w:rsidRDefault="00F825B4" w:rsidP="00F825B4">
            <w:pPr>
              <w:pStyle w:val="Note"/>
              <w:tabs>
                <w:tab w:val="clear" w:pos="960"/>
                <w:tab w:val="center" w:pos="530"/>
                <w:tab w:val="right" w:pos="1060"/>
              </w:tabs>
              <w:rPr>
                <w:rFonts w:eastAsiaTheme="minorEastAsia"/>
                <w:sz w:val="22"/>
                <w:szCs w:val="22"/>
              </w:rPr>
            </w:pPr>
            <w:r w:rsidRPr="00F825B4">
              <w:rPr>
                <w:position w:val="-14"/>
              </w:rPr>
              <w:object w:dxaOrig="440" w:dyaOrig="380" w14:anchorId="406A2DCE">
                <v:shape id="_x0000_i1496" type="#_x0000_t75" style="width:21.75pt;height:18.75pt" o:ole="">
                  <v:imagedata r:id="rId947" o:title=""/>
                </v:shape>
                <o:OLEObject Type="Embed" ProgID="Equation.DSMT4" ShapeID="_x0000_i1496" DrawAspect="Content" ObjectID="_1772538172" r:id="rId948"/>
              </w:object>
            </w:r>
          </w:p>
        </w:tc>
        <w:tc>
          <w:tcPr>
            <w:tcW w:w="7654" w:type="dxa"/>
          </w:tcPr>
          <w:p w14:paraId="5262DB5B" w14:textId="614EB25F" w:rsidR="00052115" w:rsidRPr="00394E5D" w:rsidRDefault="00052115" w:rsidP="00C216CB">
            <w:pPr>
              <w:pStyle w:val="Note"/>
              <w:rPr>
                <w:sz w:val="22"/>
                <w:szCs w:val="22"/>
              </w:rPr>
            </w:pPr>
            <w:r w:rsidRPr="00394E5D">
              <w:rPr>
                <w:sz w:val="22"/>
                <w:szCs w:val="22"/>
              </w:rPr>
              <w:t>should be taken from Table H.3.</w:t>
            </w:r>
          </w:p>
        </w:tc>
      </w:tr>
    </w:tbl>
    <w:p w14:paraId="1D4F8ABA" w14:textId="25C67EAF" w:rsidR="00013CE1" w:rsidRPr="00EB4487" w:rsidRDefault="00013CE1" w:rsidP="00052115">
      <w:pPr>
        <w:pStyle w:val="Tabletitle"/>
      </w:pPr>
      <w:r w:rsidRPr="00EB4487">
        <w:lastRenderedPageBreak/>
        <w:t>Table H.</w:t>
      </w:r>
      <w:r w:rsidR="002930F6">
        <w:t xml:space="preserve">3 </w:t>
      </w:r>
      <w:r w:rsidR="002930F6">
        <w:rPr>
          <w:color w:val="000000"/>
        </w:rPr>
        <w:t>—</w:t>
      </w:r>
      <w:r w:rsidR="002930F6" w:rsidRPr="00EB4487">
        <w:t xml:space="preserve"> </w:t>
      </w:r>
      <w:r w:rsidRPr="00EB4487">
        <w:t>Reduction factor for shear resistance of the steel web</w:t>
      </w:r>
    </w:p>
    <w:tbl>
      <w:tblPr>
        <w:tblStyle w:val="TableGrid"/>
        <w:tblW w:w="0" w:type="auto"/>
        <w:tblInd w:w="704"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181"/>
        <w:gridCol w:w="1637"/>
        <w:gridCol w:w="1638"/>
        <w:gridCol w:w="1638"/>
        <w:gridCol w:w="1638"/>
      </w:tblGrid>
      <w:tr w:rsidR="00013CE1" w:rsidRPr="00EB4487" w14:paraId="79513E13" w14:textId="77777777" w:rsidTr="00585920">
        <w:tc>
          <w:tcPr>
            <w:tcW w:w="1181" w:type="dxa"/>
            <w:shd w:val="clear" w:color="auto" w:fill="FFFFFF" w:themeFill="background1"/>
          </w:tcPr>
          <w:p w14:paraId="0F89BABE" w14:textId="77777777" w:rsidR="00013CE1" w:rsidRPr="00EB4487" w:rsidRDefault="00013CE1" w:rsidP="00F825B4">
            <w:pPr>
              <w:spacing w:after="60"/>
              <w:ind w:left="567" w:hanging="567"/>
              <w:rPr>
                <w:rFonts w:asciiTheme="majorHAnsi" w:hAnsiTheme="majorHAnsi" w:cs="Arial"/>
              </w:rPr>
            </w:pPr>
          </w:p>
        </w:tc>
        <w:tc>
          <w:tcPr>
            <w:tcW w:w="1637" w:type="dxa"/>
            <w:shd w:val="clear" w:color="auto" w:fill="FFFFFF" w:themeFill="background1"/>
          </w:tcPr>
          <w:p w14:paraId="31CDD534"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R30</w:t>
            </w:r>
          </w:p>
        </w:tc>
        <w:tc>
          <w:tcPr>
            <w:tcW w:w="1638" w:type="dxa"/>
            <w:shd w:val="clear" w:color="auto" w:fill="FFFFFF" w:themeFill="background1"/>
          </w:tcPr>
          <w:p w14:paraId="4078FEFD"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R60</w:t>
            </w:r>
          </w:p>
        </w:tc>
        <w:tc>
          <w:tcPr>
            <w:tcW w:w="1638" w:type="dxa"/>
            <w:shd w:val="clear" w:color="auto" w:fill="FFFFFF" w:themeFill="background1"/>
          </w:tcPr>
          <w:p w14:paraId="7CDAF43E"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R90</w:t>
            </w:r>
          </w:p>
        </w:tc>
        <w:tc>
          <w:tcPr>
            <w:tcW w:w="1638" w:type="dxa"/>
            <w:shd w:val="clear" w:color="auto" w:fill="FFFFFF" w:themeFill="background1"/>
          </w:tcPr>
          <w:p w14:paraId="76D8E189"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R120</w:t>
            </w:r>
          </w:p>
        </w:tc>
      </w:tr>
      <w:tr w:rsidR="00013CE1" w:rsidRPr="00EB4487" w14:paraId="61BF007F" w14:textId="77777777" w:rsidTr="00585920">
        <w:tc>
          <w:tcPr>
            <w:tcW w:w="1181" w:type="dxa"/>
          </w:tcPr>
          <w:p w14:paraId="3CC7621A" w14:textId="236E09B5" w:rsidR="00013CE1" w:rsidRPr="00EB4487" w:rsidRDefault="00F825B4" w:rsidP="00F825B4">
            <w:pPr>
              <w:tabs>
                <w:tab w:val="center" w:pos="480"/>
                <w:tab w:val="right" w:pos="960"/>
              </w:tabs>
              <w:spacing w:after="60"/>
              <w:ind w:left="567" w:hanging="567"/>
              <w:jc w:val="center"/>
              <w:rPr>
                <w:rFonts w:asciiTheme="majorHAnsi" w:hAnsiTheme="majorHAnsi" w:cs="Arial"/>
              </w:rPr>
            </w:pPr>
            <w:r>
              <w:tab/>
            </w:r>
            <w:r w:rsidRPr="00F825B4">
              <w:rPr>
                <w:rFonts w:eastAsia="Calibri" w:cs="Times New Roman"/>
                <w:position w:val="-14"/>
              </w:rPr>
              <w:object w:dxaOrig="440" w:dyaOrig="380" w14:anchorId="7619A487">
                <v:shape id="_x0000_i1497" type="#_x0000_t75" style="width:21.75pt;height:18.75pt" o:ole="">
                  <v:imagedata r:id="rId949" o:title=""/>
                </v:shape>
                <o:OLEObject Type="Embed" ProgID="Equation.DSMT4" ShapeID="_x0000_i1497" DrawAspect="Content" ObjectID="_1772538173" r:id="rId950"/>
              </w:object>
            </w:r>
          </w:p>
        </w:tc>
        <w:tc>
          <w:tcPr>
            <w:tcW w:w="1637" w:type="dxa"/>
          </w:tcPr>
          <w:p w14:paraId="480B5B62"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0.95</w:t>
            </w:r>
          </w:p>
        </w:tc>
        <w:tc>
          <w:tcPr>
            <w:tcW w:w="1638" w:type="dxa"/>
          </w:tcPr>
          <w:p w14:paraId="76BD9391"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0.85</w:t>
            </w:r>
          </w:p>
        </w:tc>
        <w:tc>
          <w:tcPr>
            <w:tcW w:w="1638" w:type="dxa"/>
          </w:tcPr>
          <w:p w14:paraId="61D32121"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0.70</w:t>
            </w:r>
          </w:p>
        </w:tc>
        <w:tc>
          <w:tcPr>
            <w:tcW w:w="1638" w:type="dxa"/>
          </w:tcPr>
          <w:p w14:paraId="7BAAC7C6" w14:textId="77777777" w:rsidR="00013CE1" w:rsidRPr="00EB4487" w:rsidRDefault="00013CE1" w:rsidP="00F825B4">
            <w:pPr>
              <w:spacing w:after="60"/>
              <w:ind w:left="567" w:hanging="567"/>
              <w:jc w:val="center"/>
              <w:rPr>
                <w:rFonts w:asciiTheme="majorHAnsi" w:hAnsiTheme="majorHAnsi" w:cs="Arial"/>
              </w:rPr>
            </w:pPr>
            <w:r w:rsidRPr="00EB4487">
              <w:rPr>
                <w:rFonts w:asciiTheme="majorHAnsi" w:hAnsiTheme="majorHAnsi" w:cs="Arial"/>
              </w:rPr>
              <w:t>0.55</w:t>
            </w:r>
          </w:p>
        </w:tc>
      </w:tr>
    </w:tbl>
    <w:p w14:paraId="64D69EE2" w14:textId="2DD18AE9" w:rsidR="00BE3467" w:rsidRPr="00585920" w:rsidRDefault="00013CE1" w:rsidP="00F825B4">
      <w:pPr>
        <w:pStyle w:val="BodyText"/>
        <w:spacing w:before="240"/>
      </w:pPr>
      <w:r w:rsidRPr="00585920">
        <w:t xml:space="preserve">(13) The interaction between bending moment and vertical shear force should be considered according to </w:t>
      </w:r>
      <w:r w:rsidR="002930F6" w:rsidRPr="00A0537E">
        <w:rPr>
          <w:rFonts w:cs="Arial"/>
        </w:rPr>
        <w:t>prEN 1994-1-1:202</w:t>
      </w:r>
      <w:r w:rsidR="004D12B5">
        <w:rPr>
          <w:rFonts w:cs="Arial"/>
        </w:rPr>
        <w:t>4</w:t>
      </w:r>
      <w:r w:rsidR="002930F6" w:rsidRPr="00A0537E">
        <w:rPr>
          <w:rFonts w:cs="Arial"/>
        </w:rPr>
        <w:t>, 8.2.2.5.</w:t>
      </w:r>
    </w:p>
    <w:p w14:paraId="642BE17C" w14:textId="569E22B7" w:rsidR="00013CE1" w:rsidRPr="00EB4487" w:rsidRDefault="00013CE1" w:rsidP="00302602">
      <w:pPr>
        <w:pStyle w:val="a2"/>
      </w:pPr>
      <w:bookmarkStart w:id="435" w:name="_Toc150422924"/>
      <w:r w:rsidRPr="00EB4487">
        <w:t xml:space="preserve">Protected </w:t>
      </w:r>
      <w:r w:rsidRPr="00585920">
        <w:t>shallow</w:t>
      </w:r>
      <w:r w:rsidRPr="00EB4487">
        <w:t xml:space="preserve"> floor beams</w:t>
      </w:r>
      <w:bookmarkEnd w:id="435"/>
    </w:p>
    <w:p w14:paraId="0276472A" w14:textId="5ACAD254" w:rsidR="00013CE1" w:rsidRDefault="00585920" w:rsidP="00585920">
      <w:pPr>
        <w:pStyle w:val="BodyText"/>
      </w:pPr>
      <w:r w:rsidRPr="00585920">
        <w:t>(1</w:t>
      </w:r>
      <w:r>
        <w:t xml:space="preserve">) </w:t>
      </w:r>
      <w:r w:rsidR="00013CE1" w:rsidRPr="00EB4487">
        <w:t xml:space="preserve">The distribution of temperature in protected composite shallow floor beams may be assumed to be uniform and the evolution of temperature may be calculated according to 7.4.1.2.1(6), where </w:t>
      </w:r>
      <w:r w:rsidR="00013CE1" w:rsidRPr="00EB4487">
        <w:rPr>
          <w:i/>
        </w:rPr>
        <w:t>A</w:t>
      </w:r>
      <w:r w:rsidR="00013CE1" w:rsidRPr="00EB4487">
        <w:rPr>
          <w:vertAlign w:val="subscript"/>
        </w:rPr>
        <w:t>p,i</w:t>
      </w:r>
      <w:r w:rsidR="00013CE1" w:rsidRPr="00EB4487">
        <w:t>/</w:t>
      </w:r>
      <w:r w:rsidR="00013CE1" w:rsidRPr="00EB4487">
        <w:rPr>
          <w:i/>
        </w:rPr>
        <w:t>V</w:t>
      </w:r>
      <w:r w:rsidR="00013CE1" w:rsidRPr="00EB4487">
        <w:rPr>
          <w:vertAlign w:val="subscript"/>
        </w:rPr>
        <w:t>i</w:t>
      </w:r>
      <w:r w:rsidR="00013CE1" w:rsidRPr="00EB4487">
        <w:t xml:space="preserve"> is the section factor of the bottom plate (or flange) of the composite shallow floor beam.</w:t>
      </w:r>
    </w:p>
    <w:p w14:paraId="245D1AF0" w14:textId="335580A3" w:rsidR="002930F6" w:rsidRPr="004256FF" w:rsidRDefault="00013CE1" w:rsidP="00585920">
      <w:pPr>
        <w:pStyle w:val="BodyText"/>
        <w:rPr>
          <w:szCs w:val="22"/>
        </w:rPr>
      </w:pPr>
      <w:r w:rsidRPr="004256FF">
        <w:rPr>
          <w:szCs w:val="22"/>
        </w:rPr>
        <w:t xml:space="preserve">(2) The section factor </w:t>
      </w:r>
      <w:r w:rsidRPr="004256FF">
        <w:rPr>
          <w:i/>
          <w:szCs w:val="22"/>
        </w:rPr>
        <w:t>A</w:t>
      </w:r>
      <w:r w:rsidRPr="004256FF">
        <w:rPr>
          <w:szCs w:val="22"/>
          <w:vertAlign w:val="subscript"/>
        </w:rPr>
        <w:t>p,i</w:t>
      </w:r>
      <w:r w:rsidRPr="004256FF">
        <w:rPr>
          <w:szCs w:val="22"/>
        </w:rPr>
        <w:t>/</w:t>
      </w:r>
      <w:r w:rsidRPr="004256FF">
        <w:rPr>
          <w:i/>
          <w:szCs w:val="22"/>
        </w:rPr>
        <w:t>V</w:t>
      </w:r>
      <w:r w:rsidRPr="004256FF">
        <w:rPr>
          <w:szCs w:val="22"/>
          <w:vertAlign w:val="subscript"/>
        </w:rPr>
        <w:t>i</w:t>
      </w:r>
      <w:r w:rsidRPr="004256FF">
        <w:rPr>
          <w:szCs w:val="22"/>
        </w:rPr>
        <w:t xml:space="preserve"> should be calculated according to </w:t>
      </w:r>
      <w:r w:rsidR="002930F6" w:rsidRPr="004256FF">
        <w:rPr>
          <w:szCs w:val="22"/>
        </w:rPr>
        <w:t>Formulae (H.14) to (H.17):</w:t>
      </w:r>
    </w:p>
    <w:p w14:paraId="5CA861FA" w14:textId="5E55EB26" w:rsidR="00585920" w:rsidRPr="004256FF" w:rsidRDefault="00013CE1" w:rsidP="00585920">
      <w:pPr>
        <w:pStyle w:val="BodyText"/>
        <w:rPr>
          <w:szCs w:val="22"/>
        </w:rPr>
      </w:pPr>
      <w:r w:rsidRPr="004256FF">
        <w:rPr>
          <w:szCs w:val="22"/>
        </w:rPr>
        <w:t>for configurations where the top surface of the bottom plate (or flange) exposed to fire is fully covered by the concrete slab:</w:t>
      </w:r>
      <w:r w:rsidR="00585920" w:rsidRPr="004256FF">
        <w:rPr>
          <w:sz w:val="24"/>
          <w:szCs w:val="22"/>
        </w:rPr>
        <w:tab/>
      </w:r>
    </w:p>
    <w:p w14:paraId="547B2AB5" w14:textId="3C4086BB" w:rsidR="00013CE1" w:rsidRDefault="00F825B4" w:rsidP="00585920">
      <w:pPr>
        <w:pStyle w:val="Formula"/>
        <w:rPr>
          <w:rFonts w:eastAsiaTheme="minorEastAsia" w:cs="Arial"/>
        </w:rPr>
      </w:pPr>
      <w:r w:rsidRPr="00F825B4">
        <w:rPr>
          <w:position w:val="-16"/>
        </w:rPr>
        <w:object w:dxaOrig="2580" w:dyaOrig="420" w14:anchorId="4E400637">
          <v:shape id="_x0000_i1498" type="#_x0000_t75" style="width:129pt;height:21pt" o:ole="">
            <v:imagedata r:id="rId951" o:title=""/>
          </v:shape>
          <o:OLEObject Type="Embed" ProgID="Equation.DSMT4" ShapeID="_x0000_i1498" DrawAspect="Content" ObjectID="_1772538174" r:id="rId952"/>
        </w:object>
      </w:r>
      <w:r w:rsidR="00585920">
        <w:rPr>
          <w:rFonts w:eastAsiaTheme="minorEastAsia" w:cs="Arial"/>
        </w:rPr>
        <w:tab/>
      </w:r>
      <w:r w:rsidR="00013CE1" w:rsidRPr="00A46D69">
        <w:rPr>
          <w:rFonts w:eastAsiaTheme="minorEastAsia" w:cs="Arial"/>
          <w:szCs w:val="22"/>
        </w:rPr>
        <w:t>(</w:t>
      </w:r>
      <w:r w:rsidR="00013CE1" w:rsidRPr="004256FF">
        <w:rPr>
          <w:szCs w:val="22"/>
        </w:rPr>
        <w:t>H</w:t>
      </w:r>
      <w:r w:rsidR="00013CE1" w:rsidRPr="004256FF">
        <w:rPr>
          <w:rFonts w:eastAsiaTheme="minorEastAsia" w:cs="Arial"/>
          <w:szCs w:val="22"/>
        </w:rPr>
        <w:t>.1</w:t>
      </w:r>
      <w:r w:rsidR="002930F6" w:rsidRPr="004256FF">
        <w:rPr>
          <w:rFonts w:eastAsiaTheme="minorEastAsia" w:cs="Arial"/>
          <w:szCs w:val="22"/>
        </w:rPr>
        <w:t>4</w:t>
      </w:r>
      <w:r w:rsidR="00585920" w:rsidRPr="00A46D69">
        <w:rPr>
          <w:rFonts w:eastAsiaTheme="minorEastAsia" w:cs="Arial"/>
          <w:szCs w:val="22"/>
        </w:rPr>
        <w:t>)</w:t>
      </w:r>
    </w:p>
    <w:p w14:paraId="024091C8" w14:textId="3EC3D47C" w:rsidR="00013CE1" w:rsidRPr="00A46D69" w:rsidRDefault="00F825B4" w:rsidP="00585920">
      <w:pPr>
        <w:pStyle w:val="Formula"/>
        <w:rPr>
          <w:szCs w:val="22"/>
        </w:rPr>
      </w:pPr>
      <w:r w:rsidRPr="00F825B4">
        <w:rPr>
          <w:position w:val="-14"/>
        </w:rPr>
        <w:object w:dxaOrig="2760" w:dyaOrig="360" w14:anchorId="5C8D095E">
          <v:shape id="_x0000_i1499" type="#_x0000_t75" style="width:138pt;height:18pt" o:ole="">
            <v:imagedata r:id="rId953" o:title=""/>
          </v:shape>
          <o:OLEObject Type="Embed" ProgID="Equation.DSMT4" ShapeID="_x0000_i1499" DrawAspect="Content" ObjectID="_1772538175" r:id="rId954"/>
        </w:object>
      </w:r>
      <w:r w:rsidR="00585920">
        <w:rPr>
          <w:rFonts w:eastAsiaTheme="minorEastAsia"/>
        </w:rPr>
        <w:tab/>
      </w:r>
      <w:r w:rsidR="00013CE1" w:rsidRPr="00A46D69">
        <w:rPr>
          <w:rFonts w:eastAsiaTheme="minorEastAsia" w:cs="Arial"/>
          <w:szCs w:val="22"/>
        </w:rPr>
        <w:t>(</w:t>
      </w:r>
      <w:r w:rsidR="00013CE1" w:rsidRPr="004256FF">
        <w:rPr>
          <w:szCs w:val="22"/>
        </w:rPr>
        <w:t>H</w:t>
      </w:r>
      <w:r w:rsidR="00013CE1" w:rsidRPr="004256FF">
        <w:rPr>
          <w:rFonts w:eastAsiaTheme="minorEastAsia" w:cs="Arial"/>
          <w:szCs w:val="22"/>
        </w:rPr>
        <w:t>.1</w:t>
      </w:r>
      <w:r w:rsidR="002930F6" w:rsidRPr="004256FF">
        <w:rPr>
          <w:rFonts w:eastAsiaTheme="minorEastAsia" w:cs="Arial"/>
          <w:szCs w:val="22"/>
        </w:rPr>
        <w:t>5</w:t>
      </w:r>
      <w:r w:rsidR="00013CE1" w:rsidRPr="00A46D69">
        <w:rPr>
          <w:rFonts w:eastAsiaTheme="minorEastAsia" w:cs="Arial"/>
          <w:szCs w:val="22"/>
        </w:rPr>
        <w:t>)</w:t>
      </w:r>
    </w:p>
    <w:p w14:paraId="02254A86" w14:textId="6E10A77A" w:rsidR="00013CE1" w:rsidRPr="00394E5D" w:rsidRDefault="00013CE1" w:rsidP="00585920">
      <w:pPr>
        <w:pStyle w:val="BodyText"/>
        <w:rPr>
          <w:szCs w:val="22"/>
        </w:rPr>
      </w:pPr>
      <w:r w:rsidRPr="00394E5D">
        <w:rPr>
          <w:szCs w:val="22"/>
        </w:rPr>
        <w:t>for configurations where the top surface of the bottom plate (or flange) exposed to fire is covered partially by the concrete slab:</w:t>
      </w:r>
    </w:p>
    <w:p w14:paraId="6BA8B83E" w14:textId="417FBDCD" w:rsidR="00013CE1" w:rsidRDefault="00F825B4" w:rsidP="00585920">
      <w:pPr>
        <w:pStyle w:val="Formula"/>
        <w:rPr>
          <w:rFonts w:eastAsiaTheme="minorEastAsia" w:cs="Arial"/>
        </w:rPr>
      </w:pPr>
      <w:r w:rsidRPr="00F825B4">
        <w:rPr>
          <w:position w:val="-16"/>
        </w:rPr>
        <w:object w:dxaOrig="3260" w:dyaOrig="420" w14:anchorId="6315F924">
          <v:shape id="_x0000_i1500" type="#_x0000_t75" style="width:162.75pt;height:21pt" o:ole="">
            <v:imagedata r:id="rId955" o:title=""/>
          </v:shape>
          <o:OLEObject Type="Embed" ProgID="Equation.DSMT4" ShapeID="_x0000_i1500" DrawAspect="Content" ObjectID="_1772538176" r:id="rId956"/>
        </w:object>
      </w:r>
      <w:r w:rsidR="00585920">
        <w:tab/>
      </w:r>
      <w:r w:rsidR="00585920" w:rsidRPr="00A46D69">
        <w:rPr>
          <w:rFonts w:eastAsiaTheme="minorEastAsia" w:cs="Arial"/>
          <w:szCs w:val="22"/>
        </w:rPr>
        <w:t xml:space="preserve"> </w:t>
      </w:r>
      <w:r w:rsidR="00013CE1" w:rsidRPr="00A46D69">
        <w:rPr>
          <w:rFonts w:eastAsiaTheme="minorEastAsia" w:cs="Arial"/>
          <w:szCs w:val="22"/>
        </w:rPr>
        <w:t>(</w:t>
      </w:r>
      <w:r w:rsidR="00013CE1" w:rsidRPr="004256FF">
        <w:rPr>
          <w:szCs w:val="22"/>
        </w:rPr>
        <w:t>H</w:t>
      </w:r>
      <w:r w:rsidR="00013CE1" w:rsidRPr="004256FF">
        <w:rPr>
          <w:rFonts w:eastAsiaTheme="minorEastAsia" w:cs="Arial"/>
          <w:szCs w:val="22"/>
        </w:rPr>
        <w:t>.1</w:t>
      </w:r>
      <w:r w:rsidR="002930F6" w:rsidRPr="004256FF">
        <w:rPr>
          <w:rFonts w:eastAsiaTheme="minorEastAsia" w:cs="Arial"/>
          <w:szCs w:val="22"/>
        </w:rPr>
        <w:t>6</w:t>
      </w:r>
      <w:r w:rsidR="00013CE1" w:rsidRPr="00A46D69">
        <w:rPr>
          <w:rFonts w:eastAsiaTheme="minorEastAsia" w:cs="Arial"/>
          <w:szCs w:val="22"/>
        </w:rPr>
        <w:t>)</w:t>
      </w:r>
    </w:p>
    <w:p w14:paraId="1DE1BC18" w14:textId="134A431D" w:rsidR="00013CE1" w:rsidRPr="00585920" w:rsidRDefault="00F825B4" w:rsidP="00585920">
      <w:pPr>
        <w:pStyle w:val="Formula"/>
      </w:pPr>
      <w:r w:rsidRPr="00F825B4">
        <w:rPr>
          <w:position w:val="-14"/>
        </w:rPr>
        <w:object w:dxaOrig="3440" w:dyaOrig="360" w14:anchorId="64C329F8">
          <v:shape id="_x0000_i1501" type="#_x0000_t75" style="width:171.75pt;height:18pt" o:ole="">
            <v:imagedata r:id="rId957" o:title=""/>
          </v:shape>
          <o:OLEObject Type="Embed" ProgID="Equation.DSMT4" ShapeID="_x0000_i1501" DrawAspect="Content" ObjectID="_1772538177" r:id="rId958"/>
        </w:object>
      </w:r>
      <w:r w:rsidR="00585920">
        <w:tab/>
      </w:r>
      <w:r w:rsidR="00013CE1" w:rsidRPr="00A46D69">
        <w:rPr>
          <w:rFonts w:eastAsiaTheme="minorEastAsia" w:cs="Arial"/>
          <w:szCs w:val="22"/>
          <w:lang w:val="fr-BE"/>
        </w:rPr>
        <w:t>(</w:t>
      </w:r>
      <w:r w:rsidR="00013CE1" w:rsidRPr="004256FF">
        <w:rPr>
          <w:szCs w:val="22"/>
          <w:lang w:val="fr-BE"/>
        </w:rPr>
        <w:t>H</w:t>
      </w:r>
      <w:r w:rsidR="00013CE1" w:rsidRPr="004256FF">
        <w:rPr>
          <w:rFonts w:eastAsiaTheme="minorEastAsia" w:cs="Arial"/>
          <w:szCs w:val="22"/>
          <w:lang w:val="fr-BE"/>
        </w:rPr>
        <w:t>.1</w:t>
      </w:r>
      <w:r w:rsidR="002930F6" w:rsidRPr="004256FF">
        <w:rPr>
          <w:rFonts w:eastAsiaTheme="minorEastAsia" w:cs="Arial"/>
          <w:szCs w:val="22"/>
          <w:lang w:val="fr-BE"/>
        </w:rPr>
        <w:t>7</w:t>
      </w:r>
      <w:r w:rsidR="00013CE1" w:rsidRPr="00A46D69">
        <w:rPr>
          <w:rFonts w:eastAsiaTheme="minorEastAsia" w:cs="Arial"/>
          <w:szCs w:val="22"/>
          <w:lang w:val="fr-BE"/>
        </w:rPr>
        <w:t>)</w:t>
      </w:r>
    </w:p>
    <w:p w14:paraId="77F9A035" w14:textId="0FF8D37B" w:rsidR="00013CE1" w:rsidRPr="004256FF" w:rsidRDefault="00013CE1" w:rsidP="00585920">
      <w:pPr>
        <w:pStyle w:val="BodyText"/>
        <w:rPr>
          <w:szCs w:val="22"/>
          <w:lang w:val="en-US"/>
        </w:rPr>
      </w:pPr>
      <w:r w:rsidRPr="004256FF">
        <w:rPr>
          <w:szCs w:val="22"/>
          <w:lang w:val="en-US"/>
        </w:rPr>
        <w:t>where</w:t>
      </w:r>
    </w:p>
    <w:tbl>
      <w:tblPr>
        <w:tblW w:w="8646" w:type="dxa"/>
        <w:tblInd w:w="426" w:type="dxa"/>
        <w:tblLook w:val="04A0" w:firstRow="1" w:lastRow="0" w:firstColumn="1" w:lastColumn="0" w:noHBand="0" w:noVBand="1"/>
      </w:tblPr>
      <w:tblGrid>
        <w:gridCol w:w="850"/>
        <w:gridCol w:w="7796"/>
      </w:tblGrid>
      <w:tr w:rsidR="00585920" w:rsidRPr="00052115" w14:paraId="78AC643B" w14:textId="77777777" w:rsidTr="003858BB">
        <w:tc>
          <w:tcPr>
            <w:tcW w:w="850" w:type="dxa"/>
          </w:tcPr>
          <w:p w14:paraId="6710B05C" w14:textId="4C6E1BA8" w:rsidR="00585920" w:rsidRPr="00394E5D" w:rsidRDefault="00585920" w:rsidP="00C216CB">
            <w:pPr>
              <w:pStyle w:val="Note"/>
              <w:rPr>
                <w:rFonts w:eastAsiaTheme="minorEastAsia"/>
                <w:sz w:val="22"/>
                <w:szCs w:val="22"/>
              </w:rPr>
            </w:pPr>
            <w:r w:rsidRPr="00394E5D">
              <w:rPr>
                <w:i/>
                <w:sz w:val="22"/>
                <w:szCs w:val="22"/>
              </w:rPr>
              <w:t>l</w:t>
            </w:r>
            <w:r w:rsidRPr="00394E5D">
              <w:rPr>
                <w:sz w:val="22"/>
                <w:szCs w:val="22"/>
                <w:vertAlign w:val="subscript"/>
              </w:rPr>
              <w:t>a</w:t>
            </w:r>
          </w:p>
        </w:tc>
        <w:tc>
          <w:tcPr>
            <w:tcW w:w="7796" w:type="dxa"/>
          </w:tcPr>
          <w:p w14:paraId="064AA519" w14:textId="4C96B6B4" w:rsidR="00585920" w:rsidRPr="00394E5D" w:rsidRDefault="00585920" w:rsidP="00C216CB">
            <w:pPr>
              <w:pStyle w:val="Note"/>
              <w:rPr>
                <w:sz w:val="22"/>
                <w:szCs w:val="22"/>
                <w:lang w:val="en-US"/>
              </w:rPr>
            </w:pPr>
            <w:r w:rsidRPr="00394E5D">
              <w:rPr>
                <w:sz w:val="22"/>
                <w:szCs w:val="22"/>
                <w:lang w:val="en-US"/>
              </w:rPr>
              <w:t>is the width of support of the concrete slab (see Figure H.1)</w:t>
            </w:r>
          </w:p>
        </w:tc>
      </w:tr>
    </w:tbl>
    <w:p w14:paraId="02161BE5" w14:textId="77777777" w:rsidR="00013CE1" w:rsidRPr="004256FF" w:rsidRDefault="00013CE1" w:rsidP="00493644">
      <w:pPr>
        <w:pStyle w:val="BodyText"/>
        <w:spacing w:before="120"/>
        <w:rPr>
          <w:szCs w:val="22"/>
        </w:rPr>
      </w:pPr>
      <w:r w:rsidRPr="004256FF">
        <w:rPr>
          <w:szCs w:val="22"/>
        </w:rPr>
        <w:t xml:space="preserve">(3) The evolution of temperature of a composite shallow floor beam where all the steel parts exposed to fire are protected should be assessed considering the section factors given in (2). </w:t>
      </w:r>
    </w:p>
    <w:p w14:paraId="7A54B830" w14:textId="77FC0AAD" w:rsidR="00013CE1" w:rsidRPr="00EB4487" w:rsidRDefault="00013CE1" w:rsidP="00493644">
      <w:pPr>
        <w:pStyle w:val="BodyText"/>
        <w:keepNext/>
        <w:keepLines/>
      </w:pPr>
      <w:r w:rsidRPr="00A46D69">
        <w:rPr>
          <w:szCs w:val="22"/>
        </w:rPr>
        <w:lastRenderedPageBreak/>
        <w:t xml:space="preserve">(4) The critical temperature </w:t>
      </w:r>
      <w:r w:rsidRPr="00A46D69">
        <w:rPr>
          <w:i/>
          <w:szCs w:val="22"/>
        </w:rPr>
        <w:t>θ</w:t>
      </w:r>
      <w:r w:rsidRPr="00A46D69">
        <w:rPr>
          <w:szCs w:val="22"/>
          <w:vertAlign w:val="subscript"/>
        </w:rPr>
        <w:t>cr</w:t>
      </w:r>
      <w:r w:rsidRPr="00A46D69">
        <w:rPr>
          <w:szCs w:val="22"/>
        </w:rPr>
        <w:t xml:space="preserve"> of a composite shallow floor beam may be determined from the load level </w:t>
      </w:r>
      <w:r w:rsidRPr="00A46D69">
        <w:rPr>
          <w:i/>
          <w:szCs w:val="22"/>
        </w:rPr>
        <w:t>η</w:t>
      </w:r>
      <w:r w:rsidRPr="00A46D69">
        <w:rPr>
          <w:szCs w:val="22"/>
          <w:vertAlign w:val="subscript"/>
        </w:rPr>
        <w:t>fi,t</w:t>
      </w:r>
      <w:r w:rsidRPr="00A46D69">
        <w:rPr>
          <w:szCs w:val="22"/>
        </w:rPr>
        <w:t xml:space="preserve"> applied to the member and from the strength of steel at elevated temperatures </w:t>
      </w:r>
      <w:r w:rsidRPr="00A46D69">
        <w:rPr>
          <w:i/>
          <w:szCs w:val="22"/>
        </w:rPr>
        <w:t>f</w:t>
      </w:r>
      <w:r w:rsidRPr="00A46D69">
        <w:rPr>
          <w:szCs w:val="22"/>
          <w:vertAlign w:val="subscript"/>
        </w:rPr>
        <w:t>ay,θcr</w:t>
      </w:r>
      <w:r w:rsidRPr="00A46D69">
        <w:rPr>
          <w:szCs w:val="22"/>
        </w:rPr>
        <w:t xml:space="preserve"> according to Formula (H.1</w:t>
      </w:r>
      <w:r w:rsidR="00A71E88" w:rsidRPr="00A46D69">
        <w:rPr>
          <w:szCs w:val="22"/>
        </w:rPr>
        <w:t>8</w:t>
      </w:r>
      <w:r w:rsidRPr="00A46D69">
        <w:rPr>
          <w:szCs w:val="22"/>
        </w:rPr>
        <w:t>).</w:t>
      </w:r>
      <w:r w:rsidR="00585920">
        <w:tab/>
      </w:r>
    </w:p>
    <w:p w14:paraId="1F2AF0B1" w14:textId="64D7A2E6" w:rsidR="00013CE1" w:rsidRPr="00EB4487" w:rsidRDefault="00F825B4" w:rsidP="00493644">
      <w:pPr>
        <w:pStyle w:val="Formula"/>
        <w:keepNext/>
        <w:keepLines/>
        <w:rPr>
          <w:lang w:val="fr-BE"/>
        </w:rPr>
      </w:pPr>
      <w:r w:rsidRPr="00F825B4">
        <w:rPr>
          <w:position w:val="-14"/>
        </w:rPr>
        <w:object w:dxaOrig="2180" w:dyaOrig="400" w14:anchorId="6E8B769C">
          <v:shape id="_x0000_i1502" type="#_x0000_t75" style="width:108.75pt;height:21pt" o:ole="">
            <v:imagedata r:id="rId959" o:title=""/>
          </v:shape>
          <o:OLEObject Type="Embed" ProgID="Equation.DSMT4" ShapeID="_x0000_i1502" DrawAspect="Content" ObjectID="_1772538178" r:id="rId960"/>
        </w:object>
      </w:r>
      <w:r w:rsidR="00C55320">
        <w:rPr>
          <w:rFonts w:eastAsiaTheme="minorEastAsia" w:cs="Arial"/>
          <w:lang w:val="fr-BE"/>
        </w:rPr>
        <w:tab/>
      </w:r>
      <w:r w:rsidR="00013CE1" w:rsidRPr="00EB4487">
        <w:rPr>
          <w:rFonts w:eastAsiaTheme="minorEastAsia" w:cs="Arial"/>
          <w:lang w:val="fr-BE"/>
        </w:rPr>
        <w:t>(</w:t>
      </w:r>
      <w:r w:rsidR="00013CE1" w:rsidRPr="00EB4487">
        <w:rPr>
          <w:szCs w:val="18"/>
          <w:lang w:val="fr-BE"/>
        </w:rPr>
        <w:t>H</w:t>
      </w:r>
      <w:r w:rsidR="00013CE1" w:rsidRPr="00EB4487">
        <w:rPr>
          <w:rFonts w:eastAsiaTheme="minorEastAsia" w:cs="Arial"/>
          <w:szCs w:val="18"/>
          <w:lang w:val="fr-BE"/>
        </w:rPr>
        <w:t>.1</w:t>
      </w:r>
      <w:r w:rsidR="00A71E88">
        <w:rPr>
          <w:rFonts w:eastAsiaTheme="minorEastAsia" w:cs="Arial"/>
          <w:szCs w:val="18"/>
          <w:lang w:val="fr-BE"/>
        </w:rPr>
        <w:t>8</w:t>
      </w:r>
      <w:r w:rsidR="00013CE1" w:rsidRPr="00EB4487">
        <w:rPr>
          <w:rFonts w:eastAsiaTheme="minorEastAsia" w:cs="Arial"/>
          <w:lang w:val="fr-BE"/>
        </w:rPr>
        <w:t>)</w:t>
      </w:r>
    </w:p>
    <w:p w14:paraId="083341CB" w14:textId="059A446D" w:rsidR="00013CE1" w:rsidRPr="004256FF" w:rsidRDefault="00013CE1" w:rsidP="00493644">
      <w:pPr>
        <w:pStyle w:val="BodyText"/>
        <w:keepNext/>
        <w:keepLines/>
        <w:rPr>
          <w:szCs w:val="22"/>
          <w:lang w:val="fr-BE"/>
        </w:rPr>
      </w:pPr>
      <w:r w:rsidRPr="004256FF">
        <w:rPr>
          <w:szCs w:val="22"/>
          <w:lang w:val="fr-BE"/>
        </w:rPr>
        <w:t>where</w:t>
      </w:r>
    </w:p>
    <w:tbl>
      <w:tblPr>
        <w:tblW w:w="9355" w:type="dxa"/>
        <w:tblInd w:w="426" w:type="dxa"/>
        <w:tblLook w:val="04A0" w:firstRow="1" w:lastRow="0" w:firstColumn="1" w:lastColumn="0" w:noHBand="0" w:noVBand="1"/>
      </w:tblPr>
      <w:tblGrid>
        <w:gridCol w:w="850"/>
        <w:gridCol w:w="8505"/>
      </w:tblGrid>
      <w:tr w:rsidR="00C55320" w:rsidRPr="00585920" w14:paraId="0923C501" w14:textId="77777777" w:rsidTr="003858BB">
        <w:tc>
          <w:tcPr>
            <w:tcW w:w="850" w:type="dxa"/>
          </w:tcPr>
          <w:p w14:paraId="18A7D0D5" w14:textId="7683B177" w:rsidR="00C55320" w:rsidRPr="00394E5D" w:rsidRDefault="00C55320" w:rsidP="00493644">
            <w:pPr>
              <w:pStyle w:val="Note"/>
              <w:keepNext/>
              <w:keepLines/>
              <w:rPr>
                <w:rFonts w:eastAsiaTheme="minorEastAsia"/>
                <w:sz w:val="22"/>
                <w:szCs w:val="22"/>
              </w:rPr>
            </w:pPr>
            <w:r w:rsidRPr="00394E5D">
              <w:rPr>
                <w:i/>
                <w:sz w:val="22"/>
                <w:szCs w:val="22"/>
              </w:rPr>
              <w:t>η</w:t>
            </w:r>
            <w:r w:rsidRPr="00394E5D">
              <w:rPr>
                <w:sz w:val="22"/>
                <w:szCs w:val="22"/>
                <w:vertAlign w:val="subscript"/>
                <w:lang w:val="fr-BE"/>
              </w:rPr>
              <w:t>fi,t</w:t>
            </w:r>
          </w:p>
        </w:tc>
        <w:tc>
          <w:tcPr>
            <w:tcW w:w="8505" w:type="dxa"/>
          </w:tcPr>
          <w:p w14:paraId="79032808" w14:textId="05B5EFA0" w:rsidR="00C55320" w:rsidRPr="00394E5D" w:rsidRDefault="00A71E88" w:rsidP="00493644">
            <w:pPr>
              <w:pStyle w:val="Note"/>
              <w:keepNext/>
              <w:keepLines/>
              <w:rPr>
                <w:sz w:val="22"/>
                <w:szCs w:val="22"/>
                <w:lang w:val="fr-BE"/>
              </w:rPr>
            </w:pPr>
            <w:r w:rsidRPr="00394E5D">
              <w:rPr>
                <w:i/>
                <w:sz w:val="22"/>
                <w:szCs w:val="22"/>
                <w:lang w:val="fr-BE"/>
              </w:rPr>
              <w:t>=</w:t>
            </w:r>
            <w:r w:rsidR="00C55320" w:rsidRPr="00394E5D">
              <w:rPr>
                <w:i/>
                <w:sz w:val="22"/>
                <w:szCs w:val="22"/>
                <w:lang w:val="fr-BE"/>
              </w:rPr>
              <w:t>E</w:t>
            </w:r>
            <w:r w:rsidR="00C55320" w:rsidRPr="00394E5D">
              <w:rPr>
                <w:sz w:val="22"/>
                <w:szCs w:val="22"/>
                <w:vertAlign w:val="subscript"/>
                <w:lang w:val="fr-BE"/>
              </w:rPr>
              <w:t>d,</w:t>
            </w:r>
            <w:r w:rsidR="004E5F60" w:rsidRPr="00394E5D">
              <w:rPr>
                <w:sz w:val="22"/>
                <w:szCs w:val="22"/>
                <w:vertAlign w:val="subscript"/>
                <w:lang w:val="fr-BE"/>
              </w:rPr>
              <w:t>fi,</w:t>
            </w:r>
            <w:r w:rsidR="00C55320" w:rsidRPr="00394E5D">
              <w:rPr>
                <w:sz w:val="22"/>
                <w:szCs w:val="22"/>
                <w:vertAlign w:val="subscript"/>
                <w:lang w:val="fr-BE"/>
              </w:rPr>
              <w:t>t</w:t>
            </w:r>
            <w:r w:rsidR="00C55320" w:rsidRPr="00394E5D">
              <w:rPr>
                <w:sz w:val="22"/>
                <w:szCs w:val="22"/>
                <w:lang w:val="fr-BE"/>
              </w:rPr>
              <w:t xml:space="preserve"> /</w:t>
            </w:r>
            <w:r w:rsidR="00C55320" w:rsidRPr="00394E5D">
              <w:rPr>
                <w:i/>
                <w:sz w:val="22"/>
                <w:szCs w:val="22"/>
                <w:lang w:val="fr-BE"/>
              </w:rPr>
              <w:t>R</w:t>
            </w:r>
            <w:r w:rsidR="00C55320" w:rsidRPr="00394E5D">
              <w:rPr>
                <w:sz w:val="22"/>
                <w:szCs w:val="22"/>
                <w:vertAlign w:val="subscript"/>
                <w:lang w:val="fr-BE"/>
              </w:rPr>
              <w:t>d</w:t>
            </w:r>
          </w:p>
        </w:tc>
      </w:tr>
      <w:tr w:rsidR="00C55320" w:rsidRPr="00585920" w14:paraId="6214A077" w14:textId="77777777" w:rsidTr="003858BB">
        <w:tc>
          <w:tcPr>
            <w:tcW w:w="850" w:type="dxa"/>
          </w:tcPr>
          <w:p w14:paraId="2CD7767A" w14:textId="2FB68253" w:rsidR="00C55320" w:rsidRPr="00394E5D" w:rsidRDefault="00C55320" w:rsidP="00493644">
            <w:pPr>
              <w:pStyle w:val="Note"/>
              <w:keepNext/>
              <w:keepLines/>
              <w:rPr>
                <w:i/>
                <w:sz w:val="22"/>
                <w:szCs w:val="22"/>
              </w:rPr>
            </w:pPr>
            <w:r w:rsidRPr="00394E5D">
              <w:rPr>
                <w:i/>
                <w:sz w:val="22"/>
                <w:szCs w:val="22"/>
              </w:rPr>
              <w:t>E</w:t>
            </w:r>
            <w:r w:rsidRPr="00394E5D">
              <w:rPr>
                <w:sz w:val="22"/>
                <w:szCs w:val="22"/>
                <w:vertAlign w:val="subscript"/>
              </w:rPr>
              <w:t>d,</w:t>
            </w:r>
            <w:r w:rsidR="004E5F60" w:rsidRPr="00394E5D">
              <w:rPr>
                <w:sz w:val="22"/>
                <w:szCs w:val="22"/>
                <w:vertAlign w:val="subscript"/>
              </w:rPr>
              <w:t>fi,</w:t>
            </w:r>
            <w:r w:rsidRPr="00394E5D">
              <w:rPr>
                <w:sz w:val="22"/>
                <w:szCs w:val="22"/>
                <w:vertAlign w:val="subscript"/>
              </w:rPr>
              <w:t>t</w:t>
            </w:r>
          </w:p>
        </w:tc>
        <w:tc>
          <w:tcPr>
            <w:tcW w:w="8505" w:type="dxa"/>
          </w:tcPr>
          <w:p w14:paraId="60E8E7E2" w14:textId="24536B1D" w:rsidR="00C55320" w:rsidRPr="00394E5D" w:rsidRDefault="00A71E88" w:rsidP="00493644">
            <w:pPr>
              <w:pStyle w:val="Note"/>
              <w:keepNext/>
              <w:keepLines/>
              <w:rPr>
                <w:sz w:val="22"/>
                <w:szCs w:val="22"/>
              </w:rPr>
            </w:pPr>
            <w:r w:rsidRPr="00394E5D">
              <w:rPr>
                <w:i/>
                <w:sz w:val="22"/>
                <w:szCs w:val="22"/>
              </w:rPr>
              <w:t>=</w:t>
            </w:r>
            <w:r w:rsidR="00C55320" w:rsidRPr="00394E5D">
              <w:rPr>
                <w:i/>
                <w:sz w:val="22"/>
                <w:szCs w:val="22"/>
              </w:rPr>
              <w:t>η</w:t>
            </w:r>
            <w:r w:rsidR="00C55320" w:rsidRPr="00394E5D">
              <w:rPr>
                <w:sz w:val="22"/>
                <w:szCs w:val="22"/>
                <w:vertAlign w:val="subscript"/>
              </w:rPr>
              <w:t>fi</w:t>
            </w:r>
            <w:r w:rsidR="00C55320" w:rsidRPr="00394E5D">
              <w:rPr>
                <w:sz w:val="22"/>
                <w:szCs w:val="22"/>
              </w:rPr>
              <w:t xml:space="preserve"> </w:t>
            </w:r>
            <w:r w:rsidR="00C55320" w:rsidRPr="00394E5D">
              <w:rPr>
                <w:i/>
                <w:sz w:val="22"/>
                <w:szCs w:val="22"/>
              </w:rPr>
              <w:t>E</w:t>
            </w:r>
            <w:r w:rsidR="00C55320" w:rsidRPr="00394E5D">
              <w:rPr>
                <w:sz w:val="22"/>
                <w:szCs w:val="22"/>
                <w:vertAlign w:val="subscript"/>
              </w:rPr>
              <w:t>d</w:t>
            </w:r>
            <w:r w:rsidR="00C55320" w:rsidRPr="00394E5D">
              <w:rPr>
                <w:sz w:val="22"/>
                <w:szCs w:val="22"/>
              </w:rPr>
              <w:t xml:space="preserve"> = according to 4.7 (1)</w:t>
            </w:r>
          </w:p>
        </w:tc>
      </w:tr>
      <w:tr w:rsidR="00C55320" w:rsidRPr="00585920" w14:paraId="1591BA38" w14:textId="77777777" w:rsidTr="003858BB">
        <w:tc>
          <w:tcPr>
            <w:tcW w:w="850" w:type="dxa"/>
          </w:tcPr>
          <w:p w14:paraId="436177B7" w14:textId="6C0C3C42" w:rsidR="00C55320" w:rsidRPr="00394E5D" w:rsidRDefault="00F825B4" w:rsidP="00493644">
            <w:pPr>
              <w:pStyle w:val="Note"/>
              <w:keepNext/>
              <w:keepLines/>
              <w:rPr>
                <w:i/>
                <w:sz w:val="22"/>
                <w:szCs w:val="22"/>
              </w:rPr>
            </w:pPr>
            <w:r w:rsidRPr="00F825B4">
              <w:rPr>
                <w:position w:val="-10"/>
              </w:rPr>
              <w:object w:dxaOrig="300" w:dyaOrig="300" w14:anchorId="2FC8A28C">
                <v:shape id="_x0000_i1503" type="#_x0000_t75" style="width:15pt;height:15pt" o:ole="">
                  <v:imagedata r:id="rId961" o:title=""/>
                </v:shape>
                <o:OLEObject Type="Embed" ProgID="Equation.DSMT4" ShapeID="_x0000_i1503" DrawAspect="Content" ObjectID="_1772538179" r:id="rId962"/>
              </w:object>
            </w:r>
          </w:p>
        </w:tc>
        <w:tc>
          <w:tcPr>
            <w:tcW w:w="8505" w:type="dxa"/>
          </w:tcPr>
          <w:p w14:paraId="0D3A6DC4" w14:textId="29BEFFC3" w:rsidR="00C55320" w:rsidRPr="00394E5D" w:rsidRDefault="00C55320" w:rsidP="00493644">
            <w:pPr>
              <w:pStyle w:val="Note"/>
              <w:keepNext/>
              <w:keepLines/>
              <w:rPr>
                <w:sz w:val="22"/>
                <w:szCs w:val="22"/>
              </w:rPr>
            </w:pPr>
            <w:r w:rsidRPr="00394E5D">
              <w:rPr>
                <w:sz w:val="22"/>
                <w:szCs w:val="22"/>
              </w:rPr>
              <w:t>is the reduction factor for yield strength of the bottom flange (or plate) due to transversal vertical shear and bending, calculated according to (H.13)</w:t>
            </w:r>
          </w:p>
        </w:tc>
      </w:tr>
    </w:tbl>
    <w:p w14:paraId="79B4C5D4" w14:textId="532B5FF2" w:rsidR="00013CE1" w:rsidRPr="004256FF" w:rsidRDefault="00791CBF" w:rsidP="00B67602">
      <w:pPr>
        <w:pStyle w:val="BodyText"/>
        <w:keepNext/>
        <w:keepLines/>
      </w:pPr>
      <w:r w:rsidRPr="004256FF">
        <w:t>w</w:t>
      </w:r>
      <w:r w:rsidR="00013CE1" w:rsidRPr="004256FF">
        <w:t>ith</w:t>
      </w:r>
    </w:p>
    <w:p w14:paraId="1C7E108B" w14:textId="3B73E725" w:rsidR="00013CE1" w:rsidRPr="00EB4487" w:rsidRDefault="003858BB" w:rsidP="00B67602">
      <w:pPr>
        <w:pStyle w:val="Formula"/>
        <w:keepNext/>
        <w:keepLines/>
        <w:rPr>
          <w:rFonts w:asciiTheme="majorHAnsi" w:hAnsiTheme="majorHAnsi"/>
          <w:lang w:val="en-US"/>
        </w:rPr>
      </w:pPr>
      <w:r w:rsidRPr="003858BB">
        <w:rPr>
          <w:position w:val="-30"/>
        </w:rPr>
        <w:object w:dxaOrig="2140" w:dyaOrig="760" w14:anchorId="61F40D0C">
          <v:shape id="_x0000_i1504" type="#_x0000_t75" style="width:107.25pt;height:38.25pt" o:ole="">
            <v:imagedata r:id="rId963" o:title=""/>
          </v:shape>
          <o:OLEObject Type="Embed" ProgID="Equation.DSMT4" ShapeID="_x0000_i1504" DrawAspect="Content" ObjectID="_1772538180" r:id="rId964"/>
        </w:object>
      </w:r>
      <w:r w:rsidR="00C55320">
        <w:rPr>
          <w:rFonts w:asciiTheme="majorHAnsi" w:hAnsiTheme="majorHAnsi"/>
          <w:lang w:val="en-US"/>
        </w:rPr>
        <w:tab/>
      </w:r>
      <w:r w:rsidR="00013CE1" w:rsidRPr="00EB4487">
        <w:rPr>
          <w:rFonts w:asciiTheme="majorHAnsi" w:hAnsiTheme="majorHAnsi"/>
          <w:lang w:val="en-US"/>
        </w:rPr>
        <w:t>(H.1</w:t>
      </w:r>
      <w:r w:rsidR="00A71E88">
        <w:rPr>
          <w:rFonts w:asciiTheme="majorHAnsi" w:hAnsiTheme="majorHAnsi"/>
          <w:lang w:val="en-US"/>
        </w:rPr>
        <w:t>9</w:t>
      </w:r>
      <w:r w:rsidR="00013CE1" w:rsidRPr="00EB4487">
        <w:rPr>
          <w:rFonts w:asciiTheme="majorHAnsi" w:hAnsiTheme="majorHAnsi"/>
          <w:lang w:val="en-US"/>
        </w:rPr>
        <w:t>)</w:t>
      </w:r>
    </w:p>
    <w:p w14:paraId="2B4D76C5" w14:textId="256FED7E" w:rsidR="00013CE1" w:rsidRPr="00EB4487" w:rsidRDefault="00013CE1" w:rsidP="00B67602">
      <w:pPr>
        <w:pStyle w:val="BodyText"/>
        <w:keepNext/>
        <w:keepLines/>
        <w:rPr>
          <w:rFonts w:asciiTheme="majorHAnsi" w:hAnsiTheme="majorHAnsi"/>
        </w:rPr>
      </w:pPr>
      <w:r w:rsidRPr="00EB4487">
        <w:rPr>
          <w:rFonts w:asciiTheme="majorHAnsi" w:hAnsiTheme="majorHAnsi"/>
        </w:rPr>
        <w:t>where</w:t>
      </w:r>
    </w:p>
    <w:tbl>
      <w:tblPr>
        <w:tblW w:w="9355" w:type="dxa"/>
        <w:tblInd w:w="426" w:type="dxa"/>
        <w:tblLayout w:type="fixed"/>
        <w:tblLook w:val="04A0" w:firstRow="1" w:lastRow="0" w:firstColumn="1" w:lastColumn="0" w:noHBand="0" w:noVBand="1"/>
      </w:tblPr>
      <w:tblGrid>
        <w:gridCol w:w="1842"/>
        <w:gridCol w:w="7513"/>
      </w:tblGrid>
      <w:tr w:rsidR="00C55320" w:rsidRPr="00C55320" w14:paraId="7F3DCB11" w14:textId="77777777" w:rsidTr="003858BB">
        <w:tc>
          <w:tcPr>
            <w:tcW w:w="1842" w:type="dxa"/>
          </w:tcPr>
          <w:p w14:paraId="4C8C4F87" w14:textId="46812BB1" w:rsidR="00C55320" w:rsidRPr="00394E5D" w:rsidRDefault="003858BB" w:rsidP="00B67602">
            <w:pPr>
              <w:pStyle w:val="Note"/>
              <w:keepNext/>
              <w:keepLines/>
              <w:rPr>
                <w:sz w:val="22"/>
                <w:szCs w:val="22"/>
              </w:rPr>
            </w:pPr>
            <w:r w:rsidRPr="003858BB">
              <w:rPr>
                <w:position w:val="-10"/>
              </w:rPr>
              <w:object w:dxaOrig="180" w:dyaOrig="240" w14:anchorId="573F1BB9">
                <v:shape id="_x0000_i1505" type="#_x0000_t75" style="width:9pt;height:12pt" o:ole="">
                  <v:imagedata r:id="rId965" o:title=""/>
                </v:shape>
                <o:OLEObject Type="Embed" ProgID="Equation.DSMT4" ShapeID="_x0000_i1505" DrawAspect="Content" ObjectID="_1772538181" r:id="rId966"/>
              </w:object>
            </w:r>
            <w:r w:rsidR="00C55320" w:rsidRPr="00394E5D">
              <w:rPr>
                <w:sz w:val="22"/>
                <w:szCs w:val="22"/>
              </w:rPr>
              <w:t>=</w:t>
            </w:r>
            <w:r w:rsidR="00C55320" w:rsidRPr="00394E5D">
              <w:rPr>
                <w:i/>
                <w:sz w:val="22"/>
                <w:szCs w:val="22"/>
              </w:rPr>
              <w:t>m</w:t>
            </w:r>
            <w:r w:rsidR="00C55320" w:rsidRPr="00394E5D">
              <w:rPr>
                <w:i/>
                <w:sz w:val="22"/>
                <w:szCs w:val="22"/>
                <w:vertAlign w:val="subscript"/>
              </w:rPr>
              <w:t>Ed,fi</w:t>
            </w:r>
            <w:r w:rsidR="00C55320" w:rsidRPr="00394E5D">
              <w:rPr>
                <w:sz w:val="22"/>
                <w:szCs w:val="22"/>
              </w:rPr>
              <w:t>/</w:t>
            </w:r>
            <w:r w:rsidR="00C55320" w:rsidRPr="00394E5D">
              <w:rPr>
                <w:i/>
                <w:sz w:val="22"/>
                <w:szCs w:val="22"/>
              </w:rPr>
              <w:t>m</w:t>
            </w:r>
            <w:r w:rsidR="00C55320" w:rsidRPr="00394E5D">
              <w:rPr>
                <w:i/>
                <w:sz w:val="22"/>
                <w:szCs w:val="22"/>
                <w:vertAlign w:val="subscript"/>
              </w:rPr>
              <w:t>Rd,pl,</w:t>
            </w:r>
            <w:r w:rsidR="00A46D69" w:rsidRPr="00394E5D">
              <w:rPr>
                <w:rFonts w:ascii="Symbol" w:hAnsi="Symbol"/>
                <w:i/>
                <w:sz w:val="22"/>
                <w:szCs w:val="22"/>
                <w:vertAlign w:val="subscript"/>
              </w:rPr>
              <w:t></w:t>
            </w:r>
          </w:p>
        </w:tc>
        <w:tc>
          <w:tcPr>
            <w:tcW w:w="7513" w:type="dxa"/>
          </w:tcPr>
          <w:p w14:paraId="3DD3BE71" w14:textId="346D192A" w:rsidR="00C55320" w:rsidRPr="00394E5D" w:rsidRDefault="00C55320" w:rsidP="00B67602">
            <w:pPr>
              <w:pStyle w:val="Note"/>
              <w:keepNext/>
              <w:keepLines/>
              <w:rPr>
                <w:sz w:val="22"/>
                <w:szCs w:val="22"/>
                <w:lang w:val="en-US"/>
              </w:rPr>
            </w:pPr>
            <w:r w:rsidRPr="00394E5D">
              <w:rPr>
                <w:sz w:val="22"/>
                <w:szCs w:val="22"/>
              </w:rPr>
              <w:t>is the load level of the plate (or flange) under transverse bending;</w:t>
            </w:r>
          </w:p>
        </w:tc>
      </w:tr>
      <w:tr w:rsidR="00C55320" w:rsidRPr="00C55320" w14:paraId="29BF4B96" w14:textId="77777777" w:rsidTr="003858BB">
        <w:tc>
          <w:tcPr>
            <w:tcW w:w="1842" w:type="dxa"/>
          </w:tcPr>
          <w:p w14:paraId="00A4391A" w14:textId="4D364A7C" w:rsidR="00C55320" w:rsidRPr="00394E5D" w:rsidRDefault="00C55320" w:rsidP="00C216CB">
            <w:pPr>
              <w:pStyle w:val="Note"/>
              <w:rPr>
                <w:i/>
                <w:sz w:val="22"/>
                <w:szCs w:val="22"/>
              </w:rPr>
            </w:pPr>
            <w:r w:rsidRPr="00394E5D">
              <w:rPr>
                <w:i/>
                <w:sz w:val="22"/>
                <w:szCs w:val="22"/>
              </w:rPr>
              <w:t>m</w:t>
            </w:r>
            <w:r w:rsidRPr="00394E5D">
              <w:rPr>
                <w:i/>
                <w:sz w:val="22"/>
                <w:szCs w:val="22"/>
                <w:vertAlign w:val="subscript"/>
              </w:rPr>
              <w:t>Ed,fi</w:t>
            </w:r>
          </w:p>
        </w:tc>
        <w:tc>
          <w:tcPr>
            <w:tcW w:w="7513" w:type="dxa"/>
          </w:tcPr>
          <w:p w14:paraId="372F398B" w14:textId="1B5C13A3" w:rsidR="00C55320" w:rsidRPr="00394E5D" w:rsidRDefault="00C55320" w:rsidP="00C216CB">
            <w:pPr>
              <w:pStyle w:val="Note"/>
              <w:rPr>
                <w:sz w:val="22"/>
                <w:szCs w:val="22"/>
              </w:rPr>
            </w:pPr>
            <w:r w:rsidRPr="00394E5D">
              <w:rPr>
                <w:sz w:val="22"/>
                <w:szCs w:val="22"/>
              </w:rPr>
              <w:t>is the design transverse bending moment per unit length [kN.m/m] of the bottom plate (or flange) under fire conditions; and</w:t>
            </w:r>
          </w:p>
        </w:tc>
      </w:tr>
      <w:tr w:rsidR="00C55320" w:rsidRPr="00C55320" w14:paraId="66FD5546" w14:textId="77777777" w:rsidTr="003858BB">
        <w:tc>
          <w:tcPr>
            <w:tcW w:w="1842" w:type="dxa"/>
          </w:tcPr>
          <w:p w14:paraId="2AC38060" w14:textId="3B24DA29" w:rsidR="00C55320" w:rsidRPr="00394E5D" w:rsidRDefault="00C55320" w:rsidP="00C216CB">
            <w:pPr>
              <w:pStyle w:val="Note"/>
              <w:rPr>
                <w:i/>
                <w:sz w:val="22"/>
                <w:szCs w:val="22"/>
              </w:rPr>
            </w:pPr>
            <w:r w:rsidRPr="00394E5D">
              <w:rPr>
                <w:i/>
                <w:sz w:val="22"/>
                <w:szCs w:val="22"/>
              </w:rPr>
              <w:t>m</w:t>
            </w:r>
            <w:r w:rsidRPr="00394E5D">
              <w:rPr>
                <w:i/>
                <w:sz w:val="22"/>
                <w:szCs w:val="22"/>
                <w:vertAlign w:val="subscript"/>
              </w:rPr>
              <w:t>pl</w:t>
            </w:r>
            <w:r w:rsidR="00A46D69" w:rsidRPr="00394E5D">
              <w:rPr>
                <w:i/>
                <w:sz w:val="22"/>
                <w:szCs w:val="22"/>
                <w:vertAlign w:val="subscript"/>
              </w:rPr>
              <w:t>,Rd</w:t>
            </w:r>
            <w:r w:rsidRPr="00394E5D">
              <w:rPr>
                <w:i/>
                <w:sz w:val="22"/>
                <w:szCs w:val="22"/>
                <w:vertAlign w:val="subscript"/>
              </w:rPr>
              <w:t>,</w:t>
            </w:r>
            <w:r w:rsidR="00A46D69" w:rsidRPr="00394E5D">
              <w:rPr>
                <w:rFonts w:ascii="Symbol" w:hAnsi="Symbol"/>
                <w:i/>
                <w:sz w:val="22"/>
                <w:szCs w:val="22"/>
                <w:vertAlign w:val="subscript"/>
              </w:rPr>
              <w:t></w:t>
            </w:r>
          </w:p>
        </w:tc>
        <w:tc>
          <w:tcPr>
            <w:tcW w:w="7513" w:type="dxa"/>
          </w:tcPr>
          <w:p w14:paraId="2920B646" w14:textId="15111DF8" w:rsidR="00C55320" w:rsidRPr="00394E5D" w:rsidRDefault="00C55320" w:rsidP="00C216CB">
            <w:pPr>
              <w:pStyle w:val="Note"/>
              <w:rPr>
                <w:sz w:val="22"/>
                <w:szCs w:val="22"/>
              </w:rPr>
            </w:pPr>
            <w:r w:rsidRPr="00394E5D">
              <w:rPr>
                <w:sz w:val="22"/>
                <w:szCs w:val="22"/>
              </w:rPr>
              <w:t>is the plastic bending resisting moment per unit length [kN.m/m] of the bottom plate (or flange) at temperature</w:t>
            </w:r>
            <w:r w:rsidR="00A71E88" w:rsidRPr="00394E5D">
              <w:rPr>
                <w:sz w:val="22"/>
                <w:szCs w:val="22"/>
              </w:rPr>
              <w:t xml:space="preserve"> </w:t>
            </w:r>
            <w:r w:rsidR="003858BB" w:rsidRPr="003858BB">
              <w:rPr>
                <w:position w:val="-6"/>
              </w:rPr>
              <w:object w:dxaOrig="180" w:dyaOrig="260" w14:anchorId="3FEB398F">
                <v:shape id="_x0000_i1506" type="#_x0000_t75" style="width:9pt;height:12.75pt" o:ole="">
                  <v:imagedata r:id="rId967" o:title=""/>
                </v:shape>
                <o:OLEObject Type="Embed" ProgID="Equation.DSMT4" ShapeID="_x0000_i1506" DrawAspect="Content" ObjectID="_1772538182" r:id="rId968"/>
              </w:object>
            </w:r>
            <w:r w:rsidRPr="00394E5D">
              <w:rPr>
                <w:sz w:val="22"/>
                <w:szCs w:val="22"/>
              </w:rPr>
              <w:t>.</w:t>
            </w:r>
          </w:p>
        </w:tc>
      </w:tr>
    </w:tbl>
    <w:p w14:paraId="28652B6F" w14:textId="31F3B782" w:rsidR="00013CE1" w:rsidRPr="00C55320" w:rsidRDefault="00791CBF" w:rsidP="00B67602">
      <w:pPr>
        <w:pStyle w:val="BodyText"/>
        <w:spacing w:before="120"/>
        <w:rPr>
          <w:rFonts w:asciiTheme="majorHAnsi" w:hAnsiTheme="majorHAnsi"/>
        </w:rPr>
      </w:pPr>
      <w:r>
        <w:rPr>
          <w:rFonts w:asciiTheme="majorHAnsi" w:hAnsiTheme="majorHAnsi"/>
          <w:lang w:val="en-US"/>
        </w:rPr>
        <w:t>(</w:t>
      </w:r>
      <w:r w:rsidR="00013CE1" w:rsidRPr="00EB4487">
        <w:rPr>
          <w:rFonts w:asciiTheme="majorHAnsi" w:hAnsiTheme="majorHAnsi"/>
          <w:lang w:val="en-US"/>
        </w:rPr>
        <w:t xml:space="preserve">6) If the upper surface of an external part is considered as exposed to fire according to 7.4.2.4(4), the reduction of yield strength of the bottom flange (or plate) due to transverse bending should be determined by considering a specific temperature of the external part. The temperature of the external part should be calculated according to </w:t>
      </w:r>
      <w:r w:rsidR="00013CE1" w:rsidRPr="00EB4487">
        <w:rPr>
          <w:rFonts w:asciiTheme="majorHAnsi" w:hAnsiTheme="majorHAnsi"/>
        </w:rPr>
        <w:t>7.4.1.2.1(6), where the section factor is given by Formula (H.</w:t>
      </w:r>
      <w:r w:rsidR="00A71E88">
        <w:rPr>
          <w:rFonts w:asciiTheme="majorHAnsi" w:hAnsiTheme="majorHAnsi"/>
        </w:rPr>
        <w:t>20</w:t>
      </w:r>
      <w:r w:rsidR="00013CE1" w:rsidRPr="00EB4487">
        <w:rPr>
          <w:rFonts w:asciiTheme="majorHAnsi" w:hAnsiTheme="majorHAnsi"/>
        </w:rPr>
        <w:t>):</w:t>
      </w:r>
    </w:p>
    <w:p w14:paraId="5A577323" w14:textId="594D07B2" w:rsidR="00013CE1" w:rsidRPr="00EB4487" w:rsidRDefault="003858BB" w:rsidP="004256FF">
      <w:pPr>
        <w:pStyle w:val="Formula"/>
        <w:rPr>
          <w:lang w:val="fr-BE"/>
        </w:rPr>
      </w:pPr>
      <w:r w:rsidRPr="003858BB">
        <w:rPr>
          <w:position w:val="-16"/>
        </w:rPr>
        <w:object w:dxaOrig="2580" w:dyaOrig="420" w14:anchorId="09C762ED">
          <v:shape id="_x0000_i1507" type="#_x0000_t75" style="width:129pt;height:21pt" o:ole="">
            <v:imagedata r:id="rId969" o:title=""/>
          </v:shape>
          <o:OLEObject Type="Embed" ProgID="Equation.DSMT4" ShapeID="_x0000_i1507" DrawAspect="Content" ObjectID="_1772538183" r:id="rId970"/>
        </w:object>
      </w:r>
      <w:r w:rsidR="00C55320">
        <w:rPr>
          <w:rFonts w:asciiTheme="majorHAnsi" w:hAnsiTheme="majorHAnsi"/>
          <w:lang w:val="fr-BE"/>
        </w:rPr>
        <w:tab/>
      </w:r>
      <w:r w:rsidR="00013CE1" w:rsidRPr="00EB4487">
        <w:rPr>
          <w:rFonts w:asciiTheme="majorHAnsi" w:hAnsiTheme="majorHAnsi"/>
          <w:lang w:val="fr-BE"/>
        </w:rPr>
        <w:t>(H.</w:t>
      </w:r>
      <w:r w:rsidR="00A71E88">
        <w:rPr>
          <w:rFonts w:asciiTheme="majorHAnsi" w:hAnsiTheme="majorHAnsi"/>
          <w:lang w:val="fr-BE"/>
        </w:rPr>
        <w:t>20</w:t>
      </w:r>
      <w:r w:rsidR="00013CE1" w:rsidRPr="00EB4487">
        <w:rPr>
          <w:rFonts w:asciiTheme="majorHAnsi" w:hAnsiTheme="majorHAnsi"/>
          <w:lang w:val="fr-BE"/>
        </w:rPr>
        <w:t>)</w:t>
      </w:r>
    </w:p>
    <w:p w14:paraId="67E8F654" w14:textId="30F78BB1" w:rsidR="00013CE1" w:rsidRPr="00EB4487" w:rsidRDefault="00013CE1" w:rsidP="00013CE1">
      <w:pPr>
        <w:pStyle w:val="ANNEX"/>
        <w:rPr>
          <w:rFonts w:asciiTheme="majorHAnsi" w:hAnsiTheme="majorHAnsi"/>
        </w:rPr>
      </w:pPr>
      <w:r w:rsidRPr="00EB4487">
        <w:rPr>
          <w:rFonts w:asciiTheme="majorHAnsi" w:hAnsiTheme="majorHAnsi"/>
        </w:rPr>
        <w:lastRenderedPageBreak/>
        <w:br/>
      </w:r>
      <w:bookmarkStart w:id="436" w:name="_Toc150422925"/>
      <w:r w:rsidRPr="003858BB">
        <w:rPr>
          <w:rFonts w:asciiTheme="majorHAnsi" w:hAnsiTheme="majorHAnsi"/>
          <w:b w:val="0"/>
        </w:rPr>
        <w:t>(</w:t>
      </w:r>
      <w:r w:rsidR="003858BB" w:rsidRPr="003858BB">
        <w:rPr>
          <w:rFonts w:asciiTheme="majorHAnsi" w:hAnsiTheme="majorHAnsi"/>
          <w:b w:val="0"/>
        </w:rPr>
        <w:t>n</w:t>
      </w:r>
      <w:r w:rsidRPr="003858BB">
        <w:rPr>
          <w:rFonts w:asciiTheme="majorHAnsi" w:hAnsiTheme="majorHAnsi"/>
          <w:b w:val="0"/>
        </w:rPr>
        <w:t>ormative)</w:t>
      </w:r>
      <w:r w:rsidR="003858BB">
        <w:rPr>
          <w:rFonts w:asciiTheme="majorHAnsi" w:hAnsiTheme="majorHAnsi"/>
        </w:rPr>
        <w:br/>
      </w:r>
      <w:r w:rsidRPr="00EB4487">
        <w:rPr>
          <w:rFonts w:asciiTheme="majorHAnsi" w:hAnsiTheme="majorHAnsi"/>
        </w:rPr>
        <w:br/>
        <w:t>Beams with large web openings</w:t>
      </w:r>
      <w:r w:rsidR="00ED1156">
        <w:rPr>
          <w:rFonts w:asciiTheme="majorHAnsi" w:hAnsiTheme="majorHAnsi"/>
        </w:rPr>
        <w:t xml:space="preserve"> exposed to fire</w:t>
      </w:r>
      <w:bookmarkEnd w:id="436"/>
    </w:p>
    <w:p w14:paraId="6F3EF4F1" w14:textId="48FFE12B" w:rsidR="00013CE1" w:rsidRPr="00EB4487" w:rsidRDefault="00ED1156" w:rsidP="00302602">
      <w:pPr>
        <w:pStyle w:val="a2"/>
      </w:pPr>
      <w:bookmarkStart w:id="437" w:name="_Toc150422926"/>
      <w:r>
        <w:t>Use of this annex</w:t>
      </w:r>
      <w:bookmarkEnd w:id="437"/>
    </w:p>
    <w:p w14:paraId="18E344DB" w14:textId="4EC7BA23" w:rsidR="00BE3467" w:rsidRPr="00EB4487" w:rsidRDefault="00013CE1">
      <w:pPr>
        <w:pStyle w:val="BodyText"/>
      </w:pPr>
      <w:r w:rsidRPr="00EB4487">
        <w:rPr>
          <w:lang w:val="en-US"/>
        </w:rPr>
        <w:t xml:space="preserve">(1) This </w:t>
      </w:r>
      <w:r w:rsidR="00ED1156" w:rsidRPr="00623EBA">
        <w:t xml:space="preserve">Normative Annex contains additional provisions to </w:t>
      </w:r>
      <w:r w:rsidR="00ED1156">
        <w:t>7.4.2.1.1(2)</w:t>
      </w:r>
      <w:r w:rsidR="00ED1156" w:rsidRPr="00623EBA">
        <w:t xml:space="preserve"> for </w:t>
      </w:r>
      <w:r w:rsidR="00ED1156">
        <w:t>the design of beam with large web openings exposed to fire</w:t>
      </w:r>
      <w:r w:rsidR="00ED1156" w:rsidRPr="00623EBA">
        <w:t xml:space="preserve">.   </w:t>
      </w:r>
    </w:p>
    <w:p w14:paraId="7C5910E9" w14:textId="1CA83269" w:rsidR="00013CE1" w:rsidRDefault="00ED1156" w:rsidP="00302602">
      <w:pPr>
        <w:pStyle w:val="a2"/>
      </w:pPr>
      <w:bookmarkStart w:id="438" w:name="_Toc150422927"/>
      <w:r>
        <w:t>Scope and field of application</w:t>
      </w:r>
      <w:bookmarkEnd w:id="438"/>
    </w:p>
    <w:p w14:paraId="00E58D04" w14:textId="2DE039C2" w:rsidR="00ED1156" w:rsidRPr="00A0537E" w:rsidRDefault="00ED1156" w:rsidP="004256FF">
      <w:pPr>
        <w:pStyle w:val="BodyText"/>
        <w:rPr>
          <w:lang w:val="en-US"/>
        </w:rPr>
      </w:pPr>
      <w:r w:rsidRPr="00A0537E">
        <w:rPr>
          <w:lang w:val="en-US"/>
        </w:rPr>
        <w:t xml:space="preserve">(1) This </w:t>
      </w:r>
      <w:r>
        <w:rPr>
          <w:lang w:val="en-US"/>
        </w:rPr>
        <w:t xml:space="preserve">Normative </w:t>
      </w:r>
      <w:r w:rsidRPr="00A0537E">
        <w:rPr>
          <w:lang w:val="en-US"/>
        </w:rPr>
        <w:t>Annex applies to composite beams with large web openings within the scope of prEN</w:t>
      </w:r>
      <w:r w:rsidR="003858BB">
        <w:rPr>
          <w:lang w:val="en-US"/>
        </w:rPr>
        <w:t> </w:t>
      </w:r>
      <w:r w:rsidRPr="00A0537E">
        <w:rPr>
          <w:lang w:val="en-US"/>
        </w:rPr>
        <w:t>1994-1-1:202</w:t>
      </w:r>
      <w:r w:rsidR="004D12B5">
        <w:rPr>
          <w:lang w:val="en-US"/>
        </w:rPr>
        <w:t>4</w:t>
      </w:r>
      <w:r w:rsidRPr="00A0537E">
        <w:rPr>
          <w:lang w:val="en-US"/>
        </w:rPr>
        <w:t>, Annex D.</w:t>
      </w:r>
    </w:p>
    <w:p w14:paraId="45F5ABEA" w14:textId="7138557A" w:rsidR="00ED1156" w:rsidRDefault="00ED1156" w:rsidP="004256FF">
      <w:pPr>
        <w:pStyle w:val="BodyText"/>
      </w:pPr>
      <w:r w:rsidRPr="00A0537E">
        <w:t xml:space="preserve">(2) This </w:t>
      </w:r>
      <w:r>
        <w:t xml:space="preserve">Normative </w:t>
      </w:r>
      <w:r w:rsidRPr="00A0537E">
        <w:t>Annex does not apply when concrete slabs are considered to be locally stiff according to prEN 1994-1-1:202</w:t>
      </w:r>
      <w:r w:rsidR="004D12B5">
        <w:t>4</w:t>
      </w:r>
      <w:r w:rsidRPr="00A0537E">
        <w:t>, Annex D.</w:t>
      </w:r>
    </w:p>
    <w:p w14:paraId="65555694" w14:textId="3AA0CDFB" w:rsidR="00ED1156" w:rsidRPr="00ED1156" w:rsidRDefault="00ED1156">
      <w:pPr>
        <w:pStyle w:val="BodyText"/>
      </w:pPr>
      <w:r>
        <w:t xml:space="preserve">(3) This Normative Annex applies to protected and unprotected beams subjected to nominal temperature-time curves of </w:t>
      </w:r>
      <w:r w:rsidR="0053136D">
        <w:t>F</w:t>
      </w:r>
      <w:r>
        <w:t>prEN 1991-1-2:202</w:t>
      </w:r>
      <w:r w:rsidR="0053136D">
        <w:t>3</w:t>
      </w:r>
      <w:r>
        <w:t xml:space="preserve">, 5.2, parametric temperature-time curves of </w:t>
      </w:r>
      <w:r w:rsidR="0053136D">
        <w:t>F</w:t>
      </w:r>
      <w:r>
        <w:t>prEN</w:t>
      </w:r>
      <w:r w:rsidR="003858BB">
        <w:t> </w:t>
      </w:r>
      <w:r>
        <w:t>1991-1-2:202</w:t>
      </w:r>
      <w:r w:rsidR="0053136D">
        <w:t>3</w:t>
      </w:r>
      <w:r>
        <w:t xml:space="preserve">, Annex A, or physically based models of </w:t>
      </w:r>
      <w:r w:rsidR="0053136D">
        <w:t>F</w:t>
      </w:r>
      <w:r>
        <w:t>prEN 1991-1-2:202</w:t>
      </w:r>
      <w:r w:rsidR="0053136D">
        <w:t>3</w:t>
      </w:r>
      <w:r>
        <w:t>, 5.3.</w:t>
      </w:r>
    </w:p>
    <w:p w14:paraId="14521C92" w14:textId="7C036D35" w:rsidR="00ED1156" w:rsidRPr="004256FF" w:rsidRDefault="00ED1156" w:rsidP="00302602">
      <w:pPr>
        <w:pStyle w:val="a2"/>
      </w:pPr>
      <w:bookmarkStart w:id="439" w:name="_Toc150422928"/>
      <w:r>
        <w:t>Ther</w:t>
      </w:r>
      <w:r w:rsidR="00A46D69">
        <w:t>m</w:t>
      </w:r>
      <w:r>
        <w:t xml:space="preserve">al </w:t>
      </w:r>
      <w:r w:rsidR="003B52CA">
        <w:t>r</w:t>
      </w:r>
      <w:r>
        <w:t>esponse</w:t>
      </w:r>
      <w:bookmarkEnd w:id="439"/>
    </w:p>
    <w:p w14:paraId="7FEABC44" w14:textId="19340FC0" w:rsidR="00013CE1" w:rsidRPr="00EB4487" w:rsidRDefault="00013CE1" w:rsidP="00C55320">
      <w:pPr>
        <w:pStyle w:val="BodyText"/>
      </w:pPr>
      <w:r w:rsidRPr="00EB4487">
        <w:t xml:space="preserve">(1) Evolution of temperature of the steel section should be calculated according to </w:t>
      </w:r>
      <w:bookmarkStart w:id="440" w:name="_Hlk97907194"/>
      <w:r w:rsidR="00B42408">
        <w:t>F</w:t>
      </w:r>
      <w:r w:rsidR="00ED1156" w:rsidRPr="00A0537E">
        <w:rPr>
          <w:rFonts w:cstheme="minorHAnsi"/>
          <w:bCs/>
          <w:kern w:val="16"/>
        </w:rPr>
        <w:t>prEN 1993-1-2:202</w:t>
      </w:r>
      <w:bookmarkEnd w:id="440"/>
      <w:r w:rsidR="00B42408">
        <w:rPr>
          <w:rFonts w:cstheme="minorHAnsi"/>
          <w:bCs/>
          <w:kern w:val="16"/>
        </w:rPr>
        <w:t>3</w:t>
      </w:r>
      <w:r w:rsidR="00ED1156" w:rsidRPr="00A0537E">
        <w:rPr>
          <w:rFonts w:cstheme="minorHAnsi"/>
          <w:bCs/>
          <w:kern w:val="16"/>
        </w:rPr>
        <w:t>, Annex E.</w:t>
      </w:r>
    </w:p>
    <w:p w14:paraId="653A11FD" w14:textId="77777777" w:rsidR="00013CE1" w:rsidRPr="00EB4487" w:rsidRDefault="00013CE1" w:rsidP="00C55320">
      <w:pPr>
        <w:pStyle w:val="BodyText"/>
        <w:rPr>
          <w:rFonts w:cstheme="minorHAnsi"/>
          <w:bCs/>
          <w:kern w:val="16"/>
        </w:rPr>
      </w:pPr>
      <w:r w:rsidRPr="00EB4487">
        <w:rPr>
          <w:rFonts w:cstheme="minorHAnsi"/>
          <w:bCs/>
          <w:kern w:val="16"/>
        </w:rPr>
        <w:t>(2) Distribution of temperature in a solid slab or composite slab may be calculated according to 7.4.1.2.2 or in accordance with 8.2.</w:t>
      </w:r>
    </w:p>
    <w:p w14:paraId="129CFE76" w14:textId="0BEC9971" w:rsidR="00BE3467" w:rsidRPr="00EB4487" w:rsidRDefault="00013CE1" w:rsidP="00C55320">
      <w:pPr>
        <w:pStyle w:val="BodyText"/>
        <w:rPr>
          <w:rFonts w:cstheme="minorHAnsi"/>
          <w:bCs/>
          <w:kern w:val="16"/>
        </w:rPr>
      </w:pPr>
      <w:r w:rsidRPr="00EB4487">
        <w:rPr>
          <w:rFonts w:cstheme="minorHAnsi"/>
          <w:bCs/>
          <w:kern w:val="16"/>
        </w:rPr>
        <w:t xml:space="preserve">(3) As a simplification to (2), </w:t>
      </w:r>
      <w:r w:rsidR="00ED1156" w:rsidRPr="00A0537E">
        <w:rPr>
          <w:rFonts w:cstheme="minorHAnsi"/>
          <w:bCs/>
          <w:kern w:val="16"/>
        </w:rPr>
        <w:t xml:space="preserve">the temperature of the slab </w:t>
      </w:r>
      <w:r w:rsidR="00ED1156">
        <w:rPr>
          <w:rFonts w:cstheme="minorHAnsi"/>
          <w:bCs/>
          <w:kern w:val="16"/>
        </w:rPr>
        <w:t xml:space="preserve">exposed to standard fire curve </w:t>
      </w:r>
      <w:r w:rsidR="00ED1156" w:rsidRPr="00A0537E">
        <w:rPr>
          <w:rFonts w:cstheme="minorHAnsi"/>
          <w:bCs/>
          <w:kern w:val="16"/>
        </w:rPr>
        <w:t>may be taken as 40</w:t>
      </w:r>
      <w:r w:rsidR="00FC1907">
        <w:rPr>
          <w:rFonts w:cstheme="minorHAnsi"/>
          <w:bCs/>
          <w:kern w:val="16"/>
        </w:rPr>
        <w:t xml:space="preserve"> </w:t>
      </w:r>
      <w:r w:rsidR="00ED1156" w:rsidRPr="00A0537E">
        <w:rPr>
          <w:rFonts w:cstheme="minorHAnsi"/>
          <w:bCs/>
          <w:kern w:val="16"/>
        </w:rPr>
        <w:t>% of the temperature of the top flange of the beam for the calculation of resistance to local bending and vertical shear.</w:t>
      </w:r>
    </w:p>
    <w:p w14:paraId="5CCEAFC4" w14:textId="334FDA83" w:rsidR="00013CE1" w:rsidRPr="00EB4487" w:rsidRDefault="00013CE1" w:rsidP="00302602">
      <w:pPr>
        <w:pStyle w:val="a2"/>
      </w:pPr>
      <w:bookmarkStart w:id="441" w:name="_Toc150422929"/>
      <w:r w:rsidRPr="00EB4487">
        <w:t>Mechanical response</w:t>
      </w:r>
      <w:bookmarkEnd w:id="441"/>
    </w:p>
    <w:p w14:paraId="5FF37E45" w14:textId="4962A483" w:rsidR="00ED1156" w:rsidRPr="002E4622" w:rsidRDefault="00ED1156" w:rsidP="004256FF">
      <w:pPr>
        <w:pStyle w:val="BodyText"/>
      </w:pPr>
      <w:r>
        <w:t xml:space="preserve">(1) </w:t>
      </w:r>
      <w:r w:rsidRPr="002E4622">
        <w:t xml:space="preserve">The verification of composite beams with large web openings in zones with no openings should be carried out according to rules for composite beams without web openings, see </w:t>
      </w:r>
      <w:r>
        <w:t>7.4.2.1.1</w:t>
      </w:r>
      <w:r w:rsidRPr="002E4622">
        <w:t>(1).</w:t>
      </w:r>
    </w:p>
    <w:p w14:paraId="0039E047" w14:textId="64831677" w:rsidR="00013CE1" w:rsidRDefault="00C55320" w:rsidP="00C55320">
      <w:pPr>
        <w:pStyle w:val="BodyText"/>
      </w:pPr>
      <w:r w:rsidRPr="00C55320">
        <w:t>(</w:t>
      </w:r>
      <w:r w:rsidR="00ED1156">
        <w:t>2</w:t>
      </w:r>
      <w:r>
        <w:t xml:space="preserve">) </w:t>
      </w:r>
      <w:r w:rsidR="00013CE1" w:rsidRPr="00EB4487">
        <w:t>The distribution of internal forces at opening locations is required for the verification of the beam.</w:t>
      </w:r>
    </w:p>
    <w:p w14:paraId="475DB0C0" w14:textId="684E00BE" w:rsidR="00013CE1" w:rsidRPr="00EB4487" w:rsidRDefault="00013CE1" w:rsidP="00C55320">
      <w:pPr>
        <w:pStyle w:val="BodyText"/>
        <w:rPr>
          <w:rFonts w:cstheme="minorHAnsi"/>
          <w:bCs/>
          <w:kern w:val="16"/>
        </w:rPr>
      </w:pPr>
      <w:r w:rsidRPr="00EB4487">
        <w:rPr>
          <w:rFonts w:cstheme="minorHAnsi"/>
          <w:bCs/>
          <w:kern w:val="16"/>
        </w:rPr>
        <w:t>(</w:t>
      </w:r>
      <w:r w:rsidR="00ED1156">
        <w:rPr>
          <w:rFonts w:cstheme="minorHAnsi"/>
          <w:bCs/>
          <w:kern w:val="16"/>
        </w:rPr>
        <w:t>3</w:t>
      </w:r>
      <w:r w:rsidRPr="00EB4487">
        <w:rPr>
          <w:rFonts w:cstheme="minorHAnsi"/>
          <w:bCs/>
          <w:kern w:val="16"/>
        </w:rPr>
        <w:t xml:space="preserve">) Any appropriate distribution may be used. It should be consistent and should be used without change for all the design checks. The distribution of internal forces in </w:t>
      </w:r>
      <w:r w:rsidR="00ED1156" w:rsidRPr="00A0537E">
        <w:rPr>
          <w:rFonts w:cstheme="minorHAnsi"/>
          <w:bCs/>
          <w:kern w:val="16"/>
        </w:rPr>
        <w:t>prEN 1994-1-1:202</w:t>
      </w:r>
      <w:r w:rsidR="00B42408">
        <w:rPr>
          <w:rFonts w:cstheme="minorHAnsi"/>
          <w:bCs/>
          <w:kern w:val="16"/>
        </w:rPr>
        <w:t>4</w:t>
      </w:r>
      <w:r w:rsidR="00ED1156" w:rsidRPr="00A0537E">
        <w:rPr>
          <w:rFonts w:cstheme="minorHAnsi"/>
          <w:bCs/>
          <w:kern w:val="16"/>
        </w:rPr>
        <w:t>, D.3.2 to D.3.4 may be used</w:t>
      </w:r>
      <w:r w:rsidRPr="00EB4487">
        <w:rPr>
          <w:rFonts w:cstheme="minorHAnsi"/>
          <w:bCs/>
          <w:kern w:val="16"/>
        </w:rPr>
        <w:t>. When calculating resistance values N</w:t>
      </w:r>
      <w:r w:rsidRPr="00EB4487">
        <w:rPr>
          <w:rFonts w:cstheme="minorHAnsi"/>
          <w:bCs/>
          <w:kern w:val="16"/>
          <w:vertAlign w:val="subscript"/>
        </w:rPr>
        <w:t>oc,Rd</w:t>
      </w:r>
      <w:r w:rsidRPr="00EB4487">
        <w:rPr>
          <w:rFonts w:cstheme="minorHAnsi"/>
          <w:bCs/>
          <w:kern w:val="16"/>
        </w:rPr>
        <w:t xml:space="preserve"> and V</w:t>
      </w:r>
      <w:r w:rsidRPr="00EB4487">
        <w:rPr>
          <w:rFonts w:cstheme="minorHAnsi"/>
          <w:bCs/>
          <w:kern w:val="16"/>
          <w:vertAlign w:val="subscript"/>
        </w:rPr>
        <w:t>oc,Rd</w:t>
      </w:r>
      <w:r w:rsidRPr="00EB4487">
        <w:rPr>
          <w:rFonts w:cstheme="minorHAnsi"/>
          <w:bCs/>
          <w:kern w:val="16"/>
        </w:rPr>
        <w:t>, the mechanical properties at elevated temperatures defined in (4) and (5) should be used.</w:t>
      </w:r>
    </w:p>
    <w:p w14:paraId="1F475DA1" w14:textId="5684008C" w:rsidR="00013CE1" w:rsidRPr="00F96CD7" w:rsidRDefault="00013CE1" w:rsidP="00C55320">
      <w:pPr>
        <w:pStyle w:val="BodyText"/>
        <w:rPr>
          <w:rFonts w:cs="Arial"/>
          <w:bCs/>
          <w:kern w:val="16"/>
          <w:szCs w:val="22"/>
          <w:lang w:val="en-US"/>
        </w:rPr>
      </w:pPr>
      <w:r w:rsidRPr="00F96CD7">
        <w:rPr>
          <w:rFonts w:cs="Arial"/>
          <w:bCs/>
          <w:kern w:val="16"/>
          <w:szCs w:val="22"/>
          <w:lang w:val="en-US"/>
        </w:rPr>
        <w:t>(</w:t>
      </w:r>
      <w:r w:rsidR="00ED1156" w:rsidRPr="00F96CD7">
        <w:rPr>
          <w:rFonts w:cs="Arial"/>
          <w:bCs/>
          <w:kern w:val="16"/>
          <w:szCs w:val="22"/>
          <w:lang w:val="en-US"/>
        </w:rPr>
        <w:t>4</w:t>
      </w:r>
      <w:r w:rsidRPr="00F96CD7">
        <w:rPr>
          <w:rFonts w:cs="Arial"/>
          <w:bCs/>
          <w:kern w:val="16"/>
          <w:szCs w:val="22"/>
          <w:lang w:val="en-US"/>
        </w:rPr>
        <w:t>) The cross-sections of beams with large web openings should be classified at elevated temperatures as for normal temperature design with a reduced value for ε</w:t>
      </w:r>
      <w:r w:rsidRPr="00F96CD7">
        <w:rPr>
          <w:rFonts w:cs="Arial"/>
          <w:bCs/>
          <w:kern w:val="16"/>
          <w:szCs w:val="22"/>
          <w:vertAlign w:val="subscript"/>
          <w:lang w:val="en-US"/>
        </w:rPr>
        <w:t>fi</w:t>
      </w:r>
      <w:r w:rsidRPr="00F96CD7">
        <w:rPr>
          <w:rFonts w:cs="Arial"/>
          <w:bCs/>
          <w:kern w:val="16"/>
          <w:szCs w:val="22"/>
          <w:lang w:val="en-US"/>
        </w:rPr>
        <w:t xml:space="preserve"> according to EN 1993-1-2, as given </w:t>
      </w:r>
      <w:r w:rsidR="00ED1156" w:rsidRPr="00F96CD7">
        <w:rPr>
          <w:rFonts w:cs="Arial"/>
          <w:bCs/>
          <w:kern w:val="16"/>
          <w:szCs w:val="22"/>
          <w:lang w:val="en-US"/>
        </w:rPr>
        <w:t>in Formula</w:t>
      </w:r>
      <w:r w:rsidR="00103B5E">
        <w:rPr>
          <w:rFonts w:cs="Arial"/>
          <w:bCs/>
          <w:kern w:val="16"/>
          <w:szCs w:val="22"/>
          <w:lang w:val="en-US"/>
        </w:rPr>
        <w:t> </w:t>
      </w:r>
      <w:r w:rsidR="00ED1156" w:rsidRPr="00F96CD7">
        <w:rPr>
          <w:rFonts w:cs="Arial"/>
          <w:bCs/>
          <w:kern w:val="16"/>
          <w:szCs w:val="22"/>
          <w:lang w:val="en-US"/>
        </w:rPr>
        <w:t>(I.1):</w:t>
      </w:r>
    </w:p>
    <w:p w14:paraId="0FDFAAAE" w14:textId="5D0B371F" w:rsidR="00013CE1" w:rsidRPr="00EB4487" w:rsidRDefault="00103B5E" w:rsidP="00C55320">
      <w:pPr>
        <w:pStyle w:val="Formula"/>
        <w:rPr>
          <w:rFonts w:cstheme="minorHAnsi"/>
          <w:bCs/>
          <w:kern w:val="16"/>
          <w:szCs w:val="22"/>
          <w:lang w:val="en-US"/>
        </w:rPr>
      </w:pPr>
      <w:r w:rsidRPr="00103B5E">
        <w:rPr>
          <w:position w:val="-16"/>
        </w:rPr>
        <w:object w:dxaOrig="1800" w:dyaOrig="480" w14:anchorId="5B5080DB">
          <v:shape id="_x0000_i1508" type="#_x0000_t75" style="width:90pt;height:24pt" o:ole="">
            <v:imagedata r:id="rId971" o:title=""/>
          </v:shape>
          <o:OLEObject Type="Embed" ProgID="Equation.DSMT4" ShapeID="_x0000_i1508" DrawAspect="Content" ObjectID="_1772538184" r:id="rId972"/>
        </w:object>
      </w:r>
      <w:r w:rsidR="00C55320" w:rsidRPr="00D7317F">
        <w:rPr>
          <w:rFonts w:eastAsiaTheme="minorEastAsia" w:cs="Arial"/>
        </w:rPr>
        <w:tab/>
      </w:r>
      <w:r w:rsidR="00013CE1" w:rsidRPr="00D7317F">
        <w:rPr>
          <w:rFonts w:eastAsiaTheme="minorEastAsia" w:cs="Arial"/>
        </w:rPr>
        <w:t>(I.1)</w:t>
      </w:r>
    </w:p>
    <w:p w14:paraId="26E7D7CD" w14:textId="4760C03E" w:rsidR="00013CE1" w:rsidRPr="00F96CD7" w:rsidRDefault="00013CE1" w:rsidP="004E5F60">
      <w:pPr>
        <w:pStyle w:val="BodyText"/>
        <w:rPr>
          <w:rFonts w:cs="Arial"/>
          <w:bCs/>
          <w:kern w:val="16"/>
          <w:szCs w:val="22"/>
          <w:lang w:val="en-US"/>
        </w:rPr>
      </w:pPr>
      <w:r w:rsidRPr="00F96CD7">
        <w:rPr>
          <w:rFonts w:cs="Arial"/>
          <w:bCs/>
          <w:kern w:val="16"/>
          <w:szCs w:val="22"/>
          <w:lang w:val="en-US"/>
        </w:rPr>
        <w:lastRenderedPageBreak/>
        <w:t>(</w:t>
      </w:r>
      <w:r w:rsidR="00ED1156" w:rsidRPr="00F96CD7">
        <w:rPr>
          <w:rFonts w:cs="Arial"/>
          <w:bCs/>
          <w:kern w:val="16"/>
          <w:szCs w:val="22"/>
          <w:lang w:val="en-US"/>
        </w:rPr>
        <w:t>5</w:t>
      </w:r>
      <w:r w:rsidRPr="00F96CD7">
        <w:rPr>
          <w:rFonts w:cs="Arial"/>
          <w:bCs/>
          <w:kern w:val="16"/>
          <w:szCs w:val="22"/>
          <w:lang w:val="en-US"/>
        </w:rPr>
        <w:t xml:space="preserve">) The resistance of the steel elements at an opening at a particular temperature </w:t>
      </w:r>
      <w:r w:rsidRPr="00F96CD7">
        <w:rPr>
          <w:rFonts w:cs="Arial"/>
          <w:bCs/>
          <w:kern w:val="16"/>
          <w:szCs w:val="22"/>
          <w:lang w:val="en-US"/>
        </w:rPr>
        <w:sym w:font="Symbol" w:char="F071"/>
      </w:r>
      <w:r w:rsidRPr="00F96CD7">
        <w:rPr>
          <w:rFonts w:cs="Arial"/>
          <w:bCs/>
          <w:kern w:val="16"/>
          <w:szCs w:val="22"/>
          <w:lang w:val="en-US"/>
        </w:rPr>
        <w:t xml:space="preserve"> should be obtained by application of </w:t>
      </w:r>
      <w:r w:rsidR="00ED1156" w:rsidRPr="00F96CD7">
        <w:rPr>
          <w:rFonts w:cs="Arial"/>
          <w:bCs/>
          <w:kern w:val="16"/>
          <w:szCs w:val="22"/>
          <w:lang w:val="en-US"/>
        </w:rPr>
        <w:t>EN 1993-1-13 and EN 1994-1-1</w:t>
      </w:r>
      <w:r w:rsidRPr="00F96CD7">
        <w:rPr>
          <w:rFonts w:cs="Arial"/>
          <w:bCs/>
          <w:kern w:val="16"/>
          <w:szCs w:val="22"/>
          <w:lang w:val="en-US"/>
        </w:rPr>
        <w:t>, replacing f</w:t>
      </w:r>
      <w:r w:rsidRPr="00F96CD7">
        <w:rPr>
          <w:rFonts w:cs="Arial"/>
          <w:bCs/>
          <w:kern w:val="16"/>
          <w:szCs w:val="22"/>
          <w:vertAlign w:val="subscript"/>
          <w:lang w:val="en-US"/>
        </w:rPr>
        <w:t>y</w:t>
      </w:r>
      <w:r w:rsidRPr="00F96CD7">
        <w:rPr>
          <w:rFonts w:cs="Arial"/>
          <w:bCs/>
          <w:kern w:val="16"/>
          <w:szCs w:val="22"/>
          <w:lang w:val="en-US"/>
        </w:rPr>
        <w:t xml:space="preserve"> by f</w:t>
      </w:r>
      <w:r w:rsidRPr="00F96CD7">
        <w:rPr>
          <w:rFonts w:cs="Arial"/>
          <w:bCs/>
          <w:kern w:val="16"/>
          <w:szCs w:val="22"/>
          <w:vertAlign w:val="subscript"/>
          <w:lang w:val="en-US"/>
        </w:rPr>
        <w:t>y</w:t>
      </w:r>
      <w:r w:rsidR="00F751AE" w:rsidRPr="00F96CD7">
        <w:rPr>
          <w:rFonts w:cs="Arial"/>
          <w:bCs/>
          <w:kern w:val="16"/>
          <w:szCs w:val="22"/>
          <w:vertAlign w:val="subscript"/>
          <w:lang w:val="en-US"/>
        </w:rPr>
        <w:sym w:font="Symbol" w:char="F071"/>
      </w:r>
      <w:r w:rsidR="00C07605" w:rsidRPr="00F96CD7">
        <w:rPr>
          <w:rFonts w:cs="Arial"/>
          <w:bCs/>
          <w:kern w:val="16"/>
          <w:szCs w:val="22"/>
          <w:lang w:val="en-US"/>
        </w:rPr>
        <w:t>,</w:t>
      </w:r>
      <w:r w:rsidR="00AD37A3">
        <w:rPr>
          <w:rFonts w:cs="Arial"/>
          <w:bCs/>
          <w:kern w:val="16"/>
          <w:szCs w:val="22"/>
          <w:vertAlign w:val="subscript"/>
          <w:lang w:val="en-US"/>
        </w:rPr>
        <w:t xml:space="preserve"> </w:t>
      </w:r>
      <w:r w:rsidRPr="00F96CD7">
        <w:rPr>
          <w:rFonts w:cs="Arial"/>
          <w:bCs/>
          <w:kern w:val="16"/>
          <w:szCs w:val="22"/>
          <w:lang w:val="en-US"/>
        </w:rPr>
        <w:t>E</w:t>
      </w:r>
      <w:r w:rsidRPr="00F96CD7">
        <w:rPr>
          <w:rFonts w:cs="Arial"/>
          <w:bCs/>
          <w:kern w:val="16"/>
          <w:szCs w:val="22"/>
          <w:vertAlign w:val="subscript"/>
          <w:lang w:val="en-US"/>
        </w:rPr>
        <w:t>a</w:t>
      </w:r>
      <w:r w:rsidRPr="00F96CD7">
        <w:rPr>
          <w:rFonts w:cs="Arial"/>
          <w:bCs/>
          <w:kern w:val="16"/>
          <w:szCs w:val="22"/>
          <w:lang w:val="en-US"/>
        </w:rPr>
        <w:t xml:space="preserve"> by E</w:t>
      </w:r>
      <w:r w:rsidRPr="00F96CD7">
        <w:rPr>
          <w:rFonts w:cs="Arial"/>
          <w:bCs/>
          <w:kern w:val="16"/>
          <w:szCs w:val="22"/>
          <w:vertAlign w:val="subscript"/>
          <w:lang w:val="en-US"/>
        </w:rPr>
        <w:t>a,</w:t>
      </w:r>
      <w:r w:rsidR="00F751AE" w:rsidRPr="00F96CD7">
        <w:rPr>
          <w:rFonts w:cs="Arial"/>
          <w:bCs/>
          <w:kern w:val="16"/>
          <w:szCs w:val="22"/>
          <w:vertAlign w:val="subscript"/>
          <w:lang w:val="en-US"/>
        </w:rPr>
        <w:t xml:space="preserve"> </w:t>
      </w:r>
      <w:r w:rsidR="00F751AE" w:rsidRPr="00F96CD7">
        <w:rPr>
          <w:rFonts w:cs="Arial"/>
          <w:bCs/>
          <w:kern w:val="16"/>
          <w:szCs w:val="22"/>
          <w:vertAlign w:val="subscript"/>
          <w:lang w:val="en-US"/>
        </w:rPr>
        <w:sym w:font="Symbol" w:char="F071"/>
      </w:r>
      <w:r w:rsidRPr="00F96CD7">
        <w:rPr>
          <w:rFonts w:cs="Arial"/>
          <w:bCs/>
          <w:kern w:val="16"/>
          <w:szCs w:val="22"/>
          <w:lang w:val="en-US"/>
        </w:rPr>
        <w:t xml:space="preserve"> and</w:t>
      </w:r>
      <w:r w:rsidR="00103B5E" w:rsidRPr="00103B5E">
        <w:rPr>
          <w:position w:val="-10"/>
        </w:rPr>
        <w:object w:dxaOrig="400" w:dyaOrig="300" w14:anchorId="4F8465E5">
          <v:shape id="_x0000_i1509" type="#_x0000_t75" style="width:21pt;height:15pt" o:ole="">
            <v:imagedata r:id="rId973" o:title=""/>
          </v:shape>
          <o:OLEObject Type="Embed" ProgID="Equation.DSMT4" ShapeID="_x0000_i1509" DrawAspect="Content" ObjectID="_1772538185" r:id="rId974"/>
        </w:object>
      </w:r>
      <w:r w:rsidR="009960F7" w:rsidRPr="00F96CD7">
        <w:rPr>
          <w:sz w:val="24"/>
          <w:szCs w:val="22"/>
          <w:lang w:val="en-US"/>
        </w:rPr>
        <w:t xml:space="preserve">, </w:t>
      </w:r>
      <w:r w:rsidR="00103B5E" w:rsidRPr="00103B5E">
        <w:rPr>
          <w:position w:val="-10"/>
        </w:rPr>
        <w:object w:dxaOrig="400" w:dyaOrig="300" w14:anchorId="6CB43F82">
          <v:shape id="_x0000_i1510" type="#_x0000_t75" style="width:21pt;height:15pt" o:ole="">
            <v:imagedata r:id="rId975" o:title=""/>
          </v:shape>
          <o:OLEObject Type="Embed" ProgID="Equation.DSMT4" ShapeID="_x0000_i1510" DrawAspect="Content" ObjectID="_1772538186" r:id="rId976"/>
        </w:object>
      </w:r>
      <w:r w:rsidR="009960F7" w:rsidRPr="00F96CD7">
        <w:rPr>
          <w:sz w:val="24"/>
          <w:szCs w:val="22"/>
          <w:lang w:val="en-US"/>
        </w:rPr>
        <w:t xml:space="preserve"> , </w:t>
      </w:r>
      <w:r w:rsidR="00103B5E" w:rsidRPr="00103B5E">
        <w:rPr>
          <w:position w:val="-10"/>
        </w:rPr>
        <w:object w:dxaOrig="400" w:dyaOrig="300" w14:anchorId="709546DF">
          <v:shape id="_x0000_i1511" type="#_x0000_t75" style="width:21pt;height:15pt" o:ole="">
            <v:imagedata r:id="rId977" o:title=""/>
          </v:shape>
          <o:OLEObject Type="Embed" ProgID="Equation.DSMT4" ShapeID="_x0000_i1511" DrawAspect="Content" ObjectID="_1772538187" r:id="rId978"/>
        </w:object>
      </w:r>
      <w:r w:rsidR="009960F7" w:rsidRPr="00F96CD7">
        <w:rPr>
          <w:sz w:val="24"/>
          <w:szCs w:val="22"/>
          <w:lang w:val="en-US"/>
        </w:rPr>
        <w:t xml:space="preserve">by </w:t>
      </w:r>
      <w:r w:rsidR="00103B5E" w:rsidRPr="00103B5E">
        <w:rPr>
          <w:position w:val="-14"/>
        </w:rPr>
        <w:object w:dxaOrig="540" w:dyaOrig="380" w14:anchorId="1BD86D84">
          <v:shape id="_x0000_i1512" type="#_x0000_t75" style="width:27pt;height:18.75pt" o:ole="">
            <v:imagedata r:id="rId979" o:title=""/>
          </v:shape>
          <o:OLEObject Type="Embed" ProgID="Equation.DSMT4" ShapeID="_x0000_i1512" DrawAspect="Content" ObjectID="_1772538188" r:id="rId980"/>
        </w:object>
      </w:r>
    </w:p>
    <w:p w14:paraId="0D64C9E1" w14:textId="2D3F592C" w:rsidR="00013CE1" w:rsidRPr="00F96CD7" w:rsidRDefault="00013CE1" w:rsidP="004E5F60">
      <w:pPr>
        <w:pStyle w:val="BodyText"/>
        <w:rPr>
          <w:rFonts w:cs="Arial"/>
          <w:bCs/>
          <w:kern w:val="16"/>
          <w:szCs w:val="22"/>
          <w:lang w:val="en-US"/>
        </w:rPr>
      </w:pPr>
      <w:r w:rsidRPr="00F96CD7">
        <w:rPr>
          <w:rFonts w:cs="Arial"/>
          <w:bCs/>
          <w:kern w:val="16"/>
          <w:szCs w:val="22"/>
          <w:lang w:val="en-US"/>
        </w:rPr>
        <w:t>(</w:t>
      </w:r>
      <w:r w:rsidR="00ED1156" w:rsidRPr="00F96CD7">
        <w:rPr>
          <w:rFonts w:cs="Arial"/>
          <w:bCs/>
          <w:kern w:val="16"/>
          <w:szCs w:val="22"/>
          <w:lang w:val="en-US"/>
        </w:rPr>
        <w:t>6</w:t>
      </w:r>
      <w:r w:rsidRPr="00F96CD7">
        <w:rPr>
          <w:rFonts w:cs="Arial"/>
          <w:bCs/>
          <w:kern w:val="16"/>
          <w:szCs w:val="22"/>
          <w:lang w:val="en-US"/>
        </w:rPr>
        <w:t xml:space="preserve">) The resistance of the concrete slab or layer of the concrete slab in compression and shear at an opening at a particular temperature </w:t>
      </w:r>
      <w:r w:rsidRPr="00F96CD7">
        <w:rPr>
          <w:rFonts w:cs="Arial"/>
          <w:bCs/>
          <w:kern w:val="16"/>
          <w:szCs w:val="22"/>
          <w:lang w:val="en-US"/>
        </w:rPr>
        <w:sym w:font="Symbol" w:char="F071"/>
      </w:r>
      <w:r w:rsidRPr="00F96CD7">
        <w:rPr>
          <w:rFonts w:cs="Arial"/>
          <w:bCs/>
          <w:kern w:val="16"/>
          <w:szCs w:val="22"/>
          <w:lang w:val="en-US"/>
        </w:rPr>
        <w:t xml:space="preserve"> should be obtained by application of EN 1992-1-1, replacing f</w:t>
      </w:r>
      <w:r w:rsidRPr="00F96CD7">
        <w:rPr>
          <w:rFonts w:cs="Arial"/>
          <w:bCs/>
          <w:kern w:val="16"/>
          <w:szCs w:val="22"/>
          <w:vertAlign w:val="subscript"/>
          <w:lang w:val="en-US"/>
        </w:rPr>
        <w:t>c</w:t>
      </w:r>
      <w:r w:rsidRPr="00F96CD7">
        <w:rPr>
          <w:rFonts w:cs="Arial"/>
          <w:bCs/>
          <w:kern w:val="16"/>
          <w:szCs w:val="22"/>
          <w:lang w:val="en-US"/>
        </w:rPr>
        <w:t xml:space="preserve"> by f</w:t>
      </w:r>
      <w:r w:rsidRPr="00F96CD7">
        <w:rPr>
          <w:rFonts w:cs="Arial"/>
          <w:bCs/>
          <w:kern w:val="16"/>
          <w:szCs w:val="22"/>
          <w:vertAlign w:val="subscript"/>
          <w:lang w:val="en-US"/>
        </w:rPr>
        <w:t>c,</w:t>
      </w:r>
      <w:r w:rsidR="00F751AE" w:rsidRPr="00F96CD7">
        <w:rPr>
          <w:rFonts w:cs="Arial"/>
          <w:bCs/>
          <w:kern w:val="16"/>
          <w:szCs w:val="22"/>
          <w:vertAlign w:val="subscript"/>
          <w:lang w:val="en-US"/>
        </w:rPr>
        <w:t xml:space="preserve"> </w:t>
      </w:r>
      <w:r w:rsidR="00F751AE" w:rsidRPr="00F96CD7">
        <w:rPr>
          <w:rFonts w:cs="Arial"/>
          <w:bCs/>
          <w:kern w:val="16"/>
          <w:szCs w:val="22"/>
          <w:vertAlign w:val="subscript"/>
          <w:lang w:val="en-US"/>
        </w:rPr>
        <w:sym w:font="Symbol" w:char="F071"/>
      </w:r>
      <w:r w:rsidR="00AD37A3">
        <w:rPr>
          <w:rFonts w:cs="Arial"/>
          <w:bCs/>
          <w:kern w:val="16"/>
          <w:szCs w:val="22"/>
          <w:vertAlign w:val="subscript"/>
          <w:lang w:val="en-US"/>
        </w:rPr>
        <w:t xml:space="preserve"> </w:t>
      </w:r>
      <w:r w:rsidRPr="00F96CD7">
        <w:rPr>
          <w:rFonts w:cs="Arial"/>
          <w:bCs/>
          <w:kern w:val="16"/>
          <w:szCs w:val="22"/>
          <w:lang w:val="en-US"/>
        </w:rPr>
        <w:t xml:space="preserve">and </w:t>
      </w:r>
      <w:r w:rsidR="00103B5E" w:rsidRPr="00103B5E">
        <w:rPr>
          <w:position w:val="-10"/>
        </w:rPr>
        <w:object w:dxaOrig="260" w:dyaOrig="300" w14:anchorId="4C499672">
          <v:shape id="_x0000_i1513" type="#_x0000_t75" style="width:12.75pt;height:15pt" o:ole="">
            <v:imagedata r:id="rId981" o:title=""/>
          </v:shape>
          <o:OLEObject Type="Embed" ProgID="Equation.DSMT4" ShapeID="_x0000_i1513" DrawAspect="Content" ObjectID="_1772538189" r:id="rId982"/>
        </w:object>
      </w:r>
      <w:r w:rsidRPr="00F96CD7">
        <w:rPr>
          <w:rFonts w:cs="Arial"/>
          <w:bCs/>
          <w:kern w:val="16"/>
          <w:szCs w:val="22"/>
          <w:lang w:val="en-US"/>
        </w:rPr>
        <w:t xml:space="preserve"> by </w:t>
      </w:r>
      <w:r w:rsidR="00103B5E" w:rsidRPr="00103B5E">
        <w:rPr>
          <w:position w:val="-14"/>
        </w:rPr>
        <w:object w:dxaOrig="540" w:dyaOrig="380" w14:anchorId="21E61A9C">
          <v:shape id="_x0000_i1514" type="#_x0000_t75" style="width:27pt;height:18.75pt" o:ole="">
            <v:imagedata r:id="rId983" o:title=""/>
          </v:shape>
          <o:OLEObject Type="Embed" ProgID="Equation.DSMT4" ShapeID="_x0000_i1514" DrawAspect="Content" ObjectID="_1772538190" r:id="rId984"/>
        </w:object>
      </w:r>
      <w:r w:rsidRPr="00F96CD7">
        <w:rPr>
          <w:rFonts w:cs="Arial"/>
          <w:bCs/>
          <w:kern w:val="16"/>
          <w:szCs w:val="22"/>
          <w:lang w:val="en-US"/>
        </w:rPr>
        <w:t>.</w:t>
      </w:r>
    </w:p>
    <w:p w14:paraId="445A68A2" w14:textId="383ECBB7" w:rsidR="00013CE1" w:rsidRPr="00EB4487" w:rsidRDefault="00013CE1" w:rsidP="00C55320">
      <w:pPr>
        <w:pStyle w:val="BodyText"/>
      </w:pPr>
      <w:r w:rsidRPr="00EB4487">
        <w:rPr>
          <w:rFonts w:cstheme="minorHAnsi"/>
          <w:bCs/>
          <w:kern w:val="16"/>
        </w:rPr>
        <w:t>(</w:t>
      </w:r>
      <w:r w:rsidR="00EF0FC3">
        <w:rPr>
          <w:rFonts w:cstheme="minorHAnsi"/>
          <w:bCs/>
          <w:kern w:val="16"/>
        </w:rPr>
        <w:t>7</w:t>
      </w:r>
      <w:r w:rsidRPr="00EB4487">
        <w:rPr>
          <w:rFonts w:cstheme="minorHAnsi"/>
          <w:bCs/>
          <w:kern w:val="16"/>
        </w:rPr>
        <w:t>) The effective widths for global bending b</w:t>
      </w:r>
      <w:r w:rsidRPr="00EB4487">
        <w:rPr>
          <w:rFonts w:cstheme="minorHAnsi"/>
          <w:bCs/>
          <w:kern w:val="16"/>
          <w:vertAlign w:val="subscript"/>
        </w:rPr>
        <w:t>eff</w:t>
      </w:r>
      <w:r w:rsidRPr="00EB4487">
        <w:rPr>
          <w:rFonts w:cstheme="minorHAnsi"/>
          <w:bCs/>
          <w:kern w:val="16"/>
        </w:rPr>
        <w:t xml:space="preserve"> and for local shear and bending b</w:t>
      </w:r>
      <w:r w:rsidRPr="00EB4487">
        <w:rPr>
          <w:rFonts w:cstheme="minorHAnsi"/>
          <w:bCs/>
          <w:kern w:val="16"/>
          <w:vertAlign w:val="subscript"/>
        </w:rPr>
        <w:t>eff,o</w:t>
      </w:r>
      <w:r w:rsidRPr="00EB4487">
        <w:rPr>
          <w:rFonts w:cstheme="minorHAnsi"/>
          <w:bCs/>
          <w:kern w:val="16"/>
        </w:rPr>
        <w:t xml:space="preserve"> should be obtained </w:t>
      </w:r>
      <w:r w:rsidR="00EF0FC3" w:rsidRPr="00A0537E">
        <w:rPr>
          <w:rFonts w:cstheme="minorHAnsi"/>
          <w:bCs/>
          <w:kern w:val="16"/>
        </w:rPr>
        <w:t>by application of prEN 1994-1-1:202</w:t>
      </w:r>
      <w:r w:rsidR="00B42408">
        <w:rPr>
          <w:rFonts w:cstheme="minorHAnsi"/>
          <w:bCs/>
          <w:kern w:val="16"/>
        </w:rPr>
        <w:t>4</w:t>
      </w:r>
      <w:r w:rsidR="00EF0FC3" w:rsidRPr="00A0537E">
        <w:rPr>
          <w:rFonts w:cstheme="minorHAnsi"/>
          <w:bCs/>
          <w:kern w:val="16"/>
        </w:rPr>
        <w:t>, Annex D.</w:t>
      </w:r>
    </w:p>
    <w:p w14:paraId="4C7CCC48" w14:textId="4414704D" w:rsidR="00013CE1" w:rsidRPr="009960F7" w:rsidRDefault="00013CE1" w:rsidP="004256FF">
      <w:pPr>
        <w:rPr>
          <w:rFonts w:cstheme="minorHAnsi"/>
          <w:bCs/>
          <w:kern w:val="16"/>
        </w:rPr>
      </w:pPr>
      <w:r w:rsidRPr="00EB4487">
        <w:rPr>
          <w:rFonts w:cstheme="minorHAnsi"/>
          <w:bCs/>
          <w:kern w:val="16"/>
        </w:rPr>
        <w:t>(</w:t>
      </w:r>
      <w:r w:rsidR="00EF0FC3">
        <w:rPr>
          <w:rFonts w:cstheme="minorHAnsi"/>
          <w:bCs/>
          <w:kern w:val="16"/>
        </w:rPr>
        <w:t>8</w:t>
      </w:r>
      <w:r w:rsidRPr="00EB4487">
        <w:rPr>
          <w:rFonts w:cstheme="minorHAnsi"/>
          <w:bCs/>
          <w:kern w:val="16"/>
        </w:rPr>
        <w:t>) The effective width for local shear and bending b</w:t>
      </w:r>
      <w:r w:rsidRPr="00EB4487">
        <w:rPr>
          <w:rFonts w:cstheme="minorHAnsi"/>
          <w:bCs/>
          <w:kern w:val="16"/>
          <w:vertAlign w:val="subscript"/>
        </w:rPr>
        <w:t>eff,o</w:t>
      </w:r>
      <w:r w:rsidRPr="00EB4487">
        <w:rPr>
          <w:rFonts w:cstheme="minorHAnsi"/>
          <w:bCs/>
          <w:kern w:val="16"/>
        </w:rPr>
        <w:t xml:space="preserve"> </w:t>
      </w:r>
      <w:r w:rsidR="00EF0FC3" w:rsidRPr="00A0537E">
        <w:rPr>
          <w:rFonts w:cstheme="minorHAnsi"/>
          <w:bCs/>
          <w:kern w:val="16"/>
        </w:rPr>
        <w:t xml:space="preserve">should be calculated </w:t>
      </w:r>
      <w:r w:rsidR="00EF0FC3">
        <w:rPr>
          <w:rFonts w:cstheme="minorHAnsi"/>
          <w:bCs/>
          <w:kern w:val="16"/>
        </w:rPr>
        <w:t>from Formula (I.2)</w:t>
      </w:r>
      <w:r w:rsidR="00EF0FC3" w:rsidRPr="00A0537E">
        <w:rPr>
          <w:rFonts w:cstheme="minorHAnsi"/>
          <w:bCs/>
          <w:kern w:val="16"/>
        </w:rPr>
        <w:t>:</w:t>
      </w:r>
    </w:p>
    <w:p w14:paraId="59C728FB" w14:textId="06182488" w:rsidR="00013CE1" w:rsidRPr="00EB4487" w:rsidRDefault="00103B5E" w:rsidP="009960F7">
      <w:pPr>
        <w:pStyle w:val="Formula"/>
        <w:rPr>
          <w:rFonts w:asciiTheme="majorHAnsi" w:hAnsiTheme="majorHAnsi"/>
        </w:rPr>
      </w:pPr>
      <w:r w:rsidRPr="00103B5E">
        <w:rPr>
          <w:position w:val="-12"/>
        </w:rPr>
        <w:object w:dxaOrig="1440" w:dyaOrig="320" w14:anchorId="6317F6F1">
          <v:shape id="_x0000_i1515" type="#_x0000_t75" style="width:1in;height:15.75pt" o:ole="">
            <v:imagedata r:id="rId985" o:title=""/>
          </v:shape>
          <o:OLEObject Type="Embed" ProgID="Equation.DSMT4" ShapeID="_x0000_i1515" DrawAspect="Content" ObjectID="_1772538191" r:id="rId986"/>
        </w:object>
      </w:r>
      <w:r w:rsidR="009960F7">
        <w:rPr>
          <w:rFonts w:asciiTheme="majorHAnsi" w:hAnsiTheme="majorHAnsi"/>
          <w:vertAlign w:val="subscript"/>
        </w:rPr>
        <w:tab/>
      </w:r>
      <w:r w:rsidR="00013CE1" w:rsidRPr="00EB4487">
        <w:rPr>
          <w:rFonts w:asciiTheme="majorHAnsi" w:eastAsiaTheme="minorEastAsia" w:hAnsiTheme="majorHAnsi" w:cs="Arial"/>
          <w:lang w:val="it-IT"/>
        </w:rPr>
        <w:t>(I.2)</w:t>
      </w:r>
    </w:p>
    <w:p w14:paraId="487C011F" w14:textId="140A354C" w:rsidR="00013CE1" w:rsidRDefault="009960F7" w:rsidP="00C55320">
      <w:pPr>
        <w:pStyle w:val="BodyText"/>
        <w:rPr>
          <w:rFonts w:asciiTheme="majorHAnsi" w:hAnsiTheme="majorHAnsi"/>
        </w:rPr>
      </w:pPr>
      <w:r>
        <w:rPr>
          <w:rFonts w:asciiTheme="majorHAnsi" w:hAnsiTheme="majorHAnsi"/>
        </w:rPr>
        <w:t>w</w:t>
      </w:r>
      <w:r w:rsidR="00013CE1" w:rsidRPr="00EB4487">
        <w:rPr>
          <w:rFonts w:asciiTheme="majorHAnsi" w:hAnsiTheme="majorHAnsi"/>
        </w:rPr>
        <w:t>here</w:t>
      </w:r>
    </w:p>
    <w:tbl>
      <w:tblPr>
        <w:tblW w:w="8646" w:type="dxa"/>
        <w:tblInd w:w="426" w:type="dxa"/>
        <w:tblLook w:val="04A0" w:firstRow="1" w:lastRow="0" w:firstColumn="1" w:lastColumn="0" w:noHBand="0" w:noVBand="1"/>
      </w:tblPr>
      <w:tblGrid>
        <w:gridCol w:w="1134"/>
        <w:gridCol w:w="7512"/>
      </w:tblGrid>
      <w:tr w:rsidR="00EF0FC3" w:rsidRPr="00C55320" w14:paraId="2F4E6FEA" w14:textId="77777777" w:rsidTr="00103B5E">
        <w:tc>
          <w:tcPr>
            <w:tcW w:w="1134" w:type="dxa"/>
          </w:tcPr>
          <w:p w14:paraId="5309AEFD" w14:textId="2FE6E173" w:rsidR="00EF0FC3" w:rsidRPr="00394E5D" w:rsidRDefault="00103B5E" w:rsidP="00C216CB">
            <w:pPr>
              <w:pStyle w:val="Note"/>
              <w:rPr>
                <w:sz w:val="22"/>
                <w:szCs w:val="22"/>
              </w:rPr>
            </w:pPr>
            <w:r w:rsidRPr="00103B5E">
              <w:rPr>
                <w:position w:val="-12"/>
              </w:rPr>
              <w:object w:dxaOrig="820" w:dyaOrig="320" w14:anchorId="3A2C6D44">
                <v:shape id="_x0000_i1516" type="#_x0000_t75" style="width:41.25pt;height:15.75pt" o:ole="">
                  <v:imagedata r:id="rId987" o:title=""/>
                </v:shape>
                <o:OLEObject Type="Embed" ProgID="Equation.DSMT4" ShapeID="_x0000_i1516" DrawAspect="Content" ObjectID="_1772538192" r:id="rId988"/>
              </w:object>
            </w:r>
          </w:p>
        </w:tc>
        <w:tc>
          <w:tcPr>
            <w:tcW w:w="7512" w:type="dxa"/>
          </w:tcPr>
          <w:p w14:paraId="358AF7BA" w14:textId="41BF4B0B" w:rsidR="00EF0FC3" w:rsidRPr="00394E5D" w:rsidRDefault="00EF0FC3" w:rsidP="00C216CB">
            <w:pPr>
              <w:pStyle w:val="Note"/>
              <w:rPr>
                <w:sz w:val="22"/>
                <w:szCs w:val="22"/>
                <w:vertAlign w:val="subscript"/>
              </w:rPr>
            </w:pPr>
            <w:r w:rsidRPr="00394E5D">
              <w:rPr>
                <w:sz w:val="22"/>
                <w:szCs w:val="22"/>
              </w:rPr>
              <w:t>=b</w:t>
            </w:r>
            <w:r w:rsidRPr="00394E5D">
              <w:rPr>
                <w:sz w:val="22"/>
                <w:szCs w:val="22"/>
                <w:vertAlign w:val="subscript"/>
              </w:rPr>
              <w:t>f</w:t>
            </w:r>
            <w:r w:rsidRPr="00394E5D">
              <w:rPr>
                <w:sz w:val="22"/>
                <w:szCs w:val="22"/>
              </w:rPr>
              <w:t>+0,75h</w:t>
            </w:r>
            <w:r w:rsidRPr="00394E5D">
              <w:rPr>
                <w:sz w:val="22"/>
                <w:szCs w:val="22"/>
                <w:vertAlign w:val="subscript"/>
              </w:rPr>
              <w:t>c</w:t>
            </w:r>
          </w:p>
        </w:tc>
      </w:tr>
      <w:tr w:rsidR="009960F7" w:rsidRPr="00C55320" w14:paraId="1CA0EE50" w14:textId="77777777" w:rsidTr="00103B5E">
        <w:tc>
          <w:tcPr>
            <w:tcW w:w="1134" w:type="dxa"/>
          </w:tcPr>
          <w:p w14:paraId="736B52E9" w14:textId="3426470C" w:rsidR="009960F7" w:rsidRPr="00394E5D" w:rsidRDefault="009960F7" w:rsidP="00C216CB">
            <w:pPr>
              <w:pStyle w:val="Note"/>
              <w:rPr>
                <w:sz w:val="22"/>
                <w:szCs w:val="22"/>
              </w:rPr>
            </w:pPr>
            <w:r w:rsidRPr="00394E5D">
              <w:rPr>
                <w:i/>
                <w:iCs/>
                <w:sz w:val="22"/>
                <w:szCs w:val="22"/>
              </w:rPr>
              <w:t>b</w:t>
            </w:r>
            <w:r w:rsidRPr="00394E5D">
              <w:rPr>
                <w:sz w:val="22"/>
                <w:szCs w:val="22"/>
                <w:vertAlign w:val="subscript"/>
              </w:rPr>
              <w:t>f</w:t>
            </w:r>
          </w:p>
        </w:tc>
        <w:tc>
          <w:tcPr>
            <w:tcW w:w="7512" w:type="dxa"/>
          </w:tcPr>
          <w:p w14:paraId="775896DF" w14:textId="3D8891B4" w:rsidR="009960F7" w:rsidRPr="00394E5D" w:rsidRDefault="009960F7" w:rsidP="00C216CB">
            <w:pPr>
              <w:pStyle w:val="Note"/>
              <w:rPr>
                <w:sz w:val="22"/>
                <w:szCs w:val="22"/>
                <w:lang w:val="en-US"/>
              </w:rPr>
            </w:pPr>
            <w:r w:rsidRPr="00394E5D">
              <w:rPr>
                <w:sz w:val="22"/>
                <w:szCs w:val="22"/>
              </w:rPr>
              <w:t>is the width of the top flange [mm]; and</w:t>
            </w:r>
          </w:p>
        </w:tc>
      </w:tr>
      <w:tr w:rsidR="009960F7" w:rsidRPr="00C55320" w14:paraId="3665795B" w14:textId="77777777" w:rsidTr="00103B5E">
        <w:tc>
          <w:tcPr>
            <w:tcW w:w="1134" w:type="dxa"/>
          </w:tcPr>
          <w:p w14:paraId="64E32BEE" w14:textId="5A15C261" w:rsidR="009960F7" w:rsidRPr="00394E5D" w:rsidRDefault="009960F7" w:rsidP="00C216CB">
            <w:pPr>
              <w:pStyle w:val="Note"/>
              <w:rPr>
                <w:sz w:val="22"/>
                <w:szCs w:val="22"/>
              </w:rPr>
            </w:pPr>
            <w:r w:rsidRPr="00394E5D">
              <w:rPr>
                <w:i/>
                <w:iCs/>
                <w:sz w:val="22"/>
                <w:szCs w:val="22"/>
              </w:rPr>
              <w:t>h</w:t>
            </w:r>
            <w:r w:rsidRPr="00394E5D">
              <w:rPr>
                <w:sz w:val="22"/>
                <w:szCs w:val="22"/>
                <w:vertAlign w:val="subscript"/>
              </w:rPr>
              <w:t>c</w:t>
            </w:r>
          </w:p>
        </w:tc>
        <w:tc>
          <w:tcPr>
            <w:tcW w:w="7512" w:type="dxa"/>
          </w:tcPr>
          <w:p w14:paraId="7A19447D" w14:textId="7162BBFF" w:rsidR="009960F7" w:rsidRPr="00394E5D" w:rsidRDefault="009960F7" w:rsidP="00C216CB">
            <w:pPr>
              <w:pStyle w:val="Note"/>
              <w:rPr>
                <w:sz w:val="22"/>
                <w:szCs w:val="22"/>
              </w:rPr>
            </w:pPr>
            <w:r w:rsidRPr="00394E5D">
              <w:rPr>
                <w:sz w:val="22"/>
                <w:szCs w:val="22"/>
              </w:rPr>
              <w:t>is the total thickness of the solid slab or composite slab [mm].</w:t>
            </w:r>
          </w:p>
        </w:tc>
      </w:tr>
    </w:tbl>
    <w:p w14:paraId="5E827AED" w14:textId="77777777" w:rsidR="00013CE1" w:rsidRPr="00EB4487" w:rsidRDefault="00013CE1" w:rsidP="00B67602">
      <w:pPr>
        <w:pStyle w:val="BodyText"/>
        <w:spacing w:before="120"/>
        <w:rPr>
          <w:rFonts w:asciiTheme="majorHAnsi" w:hAnsiTheme="majorHAnsi"/>
        </w:rPr>
      </w:pPr>
      <w:r w:rsidRPr="00EB4487">
        <w:rPr>
          <w:rFonts w:asciiTheme="majorHAnsi" w:hAnsiTheme="majorHAnsi"/>
        </w:rPr>
        <w:t>(8) The design shear resistance of stud connectors should be calculated according to 7.4.2.2.3.</w:t>
      </w:r>
    </w:p>
    <w:p w14:paraId="3B89B407" w14:textId="77777777" w:rsidR="00013CE1" w:rsidRPr="00EB4487" w:rsidRDefault="00013CE1" w:rsidP="00C55320">
      <w:pPr>
        <w:pStyle w:val="BodyText"/>
        <w:rPr>
          <w:rFonts w:asciiTheme="majorHAnsi" w:hAnsiTheme="majorHAnsi"/>
        </w:rPr>
      </w:pPr>
      <w:r w:rsidRPr="00EB4487">
        <w:rPr>
          <w:rFonts w:asciiTheme="majorHAnsi" w:hAnsiTheme="majorHAnsi"/>
        </w:rPr>
        <w:t>(9) The reduction factor k</w:t>
      </w:r>
      <w:r w:rsidRPr="00EB4487">
        <w:rPr>
          <w:rFonts w:asciiTheme="majorHAnsi" w:hAnsiTheme="majorHAnsi"/>
          <w:vertAlign w:val="subscript"/>
        </w:rPr>
        <w:t>a,fi</w:t>
      </w:r>
      <w:r w:rsidRPr="00EB4487">
        <w:rPr>
          <w:rFonts w:asciiTheme="majorHAnsi" w:hAnsiTheme="majorHAnsi"/>
        </w:rPr>
        <w:t xml:space="preserve"> to the </w:t>
      </w:r>
      <w:r w:rsidRPr="00EB4487">
        <w:rPr>
          <w:rFonts w:asciiTheme="majorHAnsi" w:hAnsiTheme="majorHAnsi"/>
          <w:i/>
        </w:rPr>
        <w:t>Vierendeel</w:t>
      </w:r>
      <w:r w:rsidRPr="00EB4487">
        <w:rPr>
          <w:rFonts w:asciiTheme="majorHAnsi" w:hAnsiTheme="majorHAnsi"/>
        </w:rPr>
        <w:t xml:space="preserve"> bending resistance due to composite action may be taken as equal to 1.</w:t>
      </w:r>
    </w:p>
    <w:p w14:paraId="2DF2241C" w14:textId="77777777" w:rsidR="00A64585" w:rsidRPr="00EB4487" w:rsidRDefault="00A64585" w:rsidP="00A64585">
      <w:pPr>
        <w:pStyle w:val="BodyText"/>
        <w:rPr>
          <w:rFonts w:asciiTheme="majorHAnsi" w:hAnsiTheme="majorHAnsi"/>
        </w:rPr>
      </w:pPr>
      <w:bookmarkStart w:id="442" w:name="_Toc423351916"/>
    </w:p>
    <w:p w14:paraId="43B9B822" w14:textId="77777777" w:rsidR="003C481A" w:rsidRPr="00B629DC" w:rsidRDefault="003C481A" w:rsidP="003C481A">
      <w:pPr>
        <w:pStyle w:val="BiblioTitle"/>
        <w:rPr>
          <w:szCs w:val="24"/>
        </w:rPr>
      </w:pPr>
      <w:bookmarkStart w:id="443" w:name="_Toc445729988"/>
      <w:bookmarkStart w:id="444" w:name="_Toc150422930"/>
      <w:bookmarkEnd w:id="442"/>
      <w:r w:rsidRPr="00B629DC">
        <w:rPr>
          <w:szCs w:val="24"/>
        </w:rPr>
        <w:lastRenderedPageBreak/>
        <w:t>Bibliography</w:t>
      </w:r>
      <w:bookmarkEnd w:id="443"/>
      <w:bookmarkEnd w:id="444"/>
    </w:p>
    <w:p w14:paraId="46D9C0C0" w14:textId="77777777" w:rsidR="003C481A" w:rsidRPr="00B629DC" w:rsidRDefault="003C481A" w:rsidP="003C481A">
      <w:pPr>
        <w:pStyle w:val="BiblioDescription"/>
        <w:autoSpaceDE w:val="0"/>
        <w:autoSpaceDN w:val="0"/>
        <w:adjustRightInd w:val="0"/>
        <w:rPr>
          <w:szCs w:val="24"/>
        </w:rPr>
      </w:pPr>
      <w:r w:rsidRPr="00B629DC">
        <w:rPr>
          <w:b/>
          <w:szCs w:val="24"/>
        </w:rPr>
        <w:t>References contained in recommendations (i.e. “should” clauses)</w:t>
      </w:r>
    </w:p>
    <w:p w14:paraId="2AC45BC5" w14:textId="77777777" w:rsidR="003C481A" w:rsidRPr="00B629DC" w:rsidRDefault="003C481A" w:rsidP="003C481A">
      <w:pPr>
        <w:pStyle w:val="BiblioDescription"/>
        <w:autoSpaceDE w:val="0"/>
        <w:autoSpaceDN w:val="0"/>
        <w:adjustRightInd w:val="0"/>
        <w:rPr>
          <w:szCs w:val="24"/>
        </w:rPr>
      </w:pPr>
      <w:r w:rsidRPr="00B629DC">
        <w:rPr>
          <w:szCs w:val="24"/>
        </w:rP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bookmarkStart w:id="445" w:name="_Hlk97907469"/>
    <w:p w14:paraId="4A015C1F"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1</w:t>
      </w:r>
      <w:r w:rsidRPr="00B629DC">
        <w:t xml:space="preserve">, </w:t>
      </w:r>
      <w:r w:rsidRPr="00B629DC">
        <w:rPr>
          <w:rStyle w:val="stddocTitle"/>
          <w:shd w:val="clear" w:color="auto" w:fill="auto"/>
        </w:rPr>
        <w:t>Test methods for determining the contribution to the fire resistance of structural members — Part 1: Horizontal protective membranes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3137FD03"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2</w:t>
      </w:r>
      <w:r w:rsidRPr="00B629DC">
        <w:t xml:space="preserve">, </w:t>
      </w:r>
      <w:r w:rsidRPr="00B629DC">
        <w:rPr>
          <w:rStyle w:val="stddocTitle"/>
          <w:shd w:val="clear" w:color="auto" w:fill="auto"/>
        </w:rPr>
        <w:t>Test methods for determining the contribution to the fire resistance of structural members — Part 2: Vertical protective membranes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4BF21735"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4</w:t>
      </w:r>
      <w:r w:rsidRPr="00B629DC">
        <w:t xml:space="preserve">, </w:t>
      </w:r>
      <w:r w:rsidRPr="00B629DC">
        <w:rPr>
          <w:rStyle w:val="stddocTitle"/>
          <w:shd w:val="clear" w:color="auto" w:fill="auto"/>
        </w:rPr>
        <w:t>Test methods for determining the contribution to the fire resistance of structural members — Part 4: Applied passive protection to steel members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21713229"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5</w:t>
      </w:r>
      <w:r w:rsidRPr="00B629DC">
        <w:t xml:space="preserve">, </w:t>
      </w:r>
      <w:r w:rsidRPr="00B629DC">
        <w:rPr>
          <w:rStyle w:val="stddocTitle"/>
          <w:shd w:val="clear" w:color="auto" w:fill="auto"/>
        </w:rPr>
        <w:t>Test methods for determining the contribution to the fire resistance of structural members — Part 5: Applied protection to concrete/profiled sheet steel composite member</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0E9E0393"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6</w:t>
      </w:r>
      <w:r w:rsidRPr="00B629DC">
        <w:t xml:space="preserve">, </w:t>
      </w:r>
      <w:r w:rsidRPr="00B629DC">
        <w:rPr>
          <w:rStyle w:val="stddocTitle"/>
          <w:shd w:val="clear" w:color="auto" w:fill="auto"/>
        </w:rPr>
        <w:t>Test methods for determining the contribution to the fire resistance of structural members — Part 6: Applied protection to concrete filled hollow steel columns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5EFBC61D"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8</w:t>
      </w:r>
      <w:r w:rsidRPr="00B629DC">
        <w:t xml:space="preserve">, </w:t>
      </w:r>
      <w:r w:rsidRPr="00B629DC">
        <w:rPr>
          <w:rStyle w:val="stddocTitle"/>
          <w:shd w:val="clear" w:color="auto" w:fill="auto"/>
        </w:rPr>
        <w:t>Test methods for determining the contribution to the fire resistance of structural members — Part 8: Applied reactive protection to steel members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7BEC2AB6"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13381</w:t>
      </w:r>
      <w:r w:rsidRPr="00B629DC">
        <w:noBreakHyphen/>
      </w:r>
      <w:r w:rsidRPr="00B629DC">
        <w:rPr>
          <w:rStyle w:val="stddocPartNumber"/>
          <w:shd w:val="clear" w:color="auto" w:fill="auto"/>
        </w:rPr>
        <w:t>9</w:t>
      </w:r>
      <w:r w:rsidRPr="00B629DC">
        <w:t xml:space="preserve">, </w:t>
      </w:r>
      <w:r w:rsidRPr="00B629DC">
        <w:rPr>
          <w:rStyle w:val="stddocTitle"/>
          <w:shd w:val="clear" w:color="auto" w:fill="auto"/>
        </w:rPr>
        <w:t>Test methods for determining the contribution to the fire resistance of structural members — Part 9: Applied fire protection systems to steel beams with web openings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2E2F82B4"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prEN</w:t>
      </w:r>
      <w:r w:rsidRPr="00B629DC">
        <w:t xml:space="preserve"> </w:t>
      </w:r>
      <w:r w:rsidRPr="00B629DC">
        <w:rPr>
          <w:rStyle w:val="stddocNumber"/>
          <w:shd w:val="clear" w:color="auto" w:fill="auto"/>
        </w:rPr>
        <w:t>1991</w:t>
      </w:r>
      <w:r w:rsidRPr="00B629DC">
        <w:t>-</w:t>
      </w:r>
      <w:r w:rsidRPr="00B629DC">
        <w:rPr>
          <w:rStyle w:val="stddocPartNumber"/>
          <w:shd w:val="clear" w:color="auto" w:fill="auto"/>
        </w:rPr>
        <w:t>1-1</w:t>
      </w:r>
      <w:r w:rsidRPr="00B629DC">
        <w:t xml:space="preserve">, </w:t>
      </w:r>
      <w:r w:rsidRPr="00B629DC">
        <w:rPr>
          <w:rStyle w:val="stddocTitle"/>
          <w:shd w:val="clear" w:color="auto" w:fill="auto"/>
        </w:rPr>
        <w:t>Eurocode 1 — Actions on structures — Part 1-1: Specific weight of materials, self-weight of construction works and imposed loads on buildings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6FB5ED28"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FprEN</w:t>
      </w:r>
      <w:r w:rsidRPr="00B629DC">
        <w:t xml:space="preserve"> </w:t>
      </w:r>
      <w:r w:rsidRPr="00B629DC">
        <w:rPr>
          <w:rStyle w:val="stddocNumber"/>
          <w:shd w:val="clear" w:color="auto" w:fill="auto"/>
        </w:rPr>
        <w:t>1992</w:t>
      </w:r>
      <w:r w:rsidRPr="00B629DC">
        <w:t>-</w:t>
      </w:r>
      <w:r w:rsidRPr="00B629DC">
        <w:rPr>
          <w:rStyle w:val="stddocPartNumber"/>
          <w:shd w:val="clear" w:color="auto" w:fill="auto"/>
        </w:rPr>
        <w:t>1-2</w:t>
      </w:r>
      <w:r w:rsidRPr="00B629DC">
        <w:t>:</w:t>
      </w:r>
      <w:r w:rsidRPr="00B629DC">
        <w:rPr>
          <w:rStyle w:val="stdyear"/>
          <w:shd w:val="clear" w:color="auto" w:fill="auto"/>
        </w:rPr>
        <w:t>2023</w:t>
      </w:r>
      <w:r w:rsidRPr="00B629DC">
        <w:t xml:space="preserve">, </w:t>
      </w:r>
      <w:bookmarkStart w:id="446" w:name="_Hlk97907992"/>
      <w:r w:rsidRPr="00B629DC">
        <w:rPr>
          <w:rStyle w:val="stddocTitle"/>
          <w:shd w:val="clear" w:color="auto" w:fill="auto"/>
        </w:rPr>
        <w:t>Eurocode 2 — Design of concrete structures — Part 1-2: Structural fire design</w:t>
      </w:r>
      <w:bookmarkEnd w:id="446"/>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31581975"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fldChar w:fldCharType="begin"/>
      </w:r>
      <w:r w:rsidRPr="00B629DC">
        <w:rPr>
          <w:rStyle w:val="stdpublisher"/>
          <w:shd w:val="clear" w:color="auto" w:fill="auto"/>
        </w:rPr>
        <w:instrText>IF "x_+3" "</w:instrText>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 "&lt;</w:instrText>
      </w:r>
      <w:r w:rsidRPr="00B629DC">
        <w:rPr>
          <w:rStyle w:val="stdpublisher"/>
          <w:shd w:val="clear" w:color="auto" w:fill="auto"/>
        </w:rPr>
        <w:fldChar w:fldCharType="begin"/>
      </w:r>
      <w:r w:rsidRPr="00B629DC">
        <w:rPr>
          <w:rStyle w:val="stdpublisher"/>
          <w:shd w:val="clear" w:color="auto" w:fill="auto"/>
        </w:rPr>
        <w:instrText>QUOTE "unknown"</w:instrText>
      </w:r>
      <w:r w:rsidRPr="00B629DC">
        <w:rPr>
          <w:rStyle w:val="stdpublisher"/>
          <w:shd w:val="clear" w:color="auto" w:fill="auto"/>
        </w:rPr>
        <w:fldChar w:fldCharType="separate"/>
      </w:r>
      <w:r w:rsidRPr="00B629DC">
        <w:rPr>
          <w:rStyle w:val="stdpublisher"/>
          <w:shd w:val="clear" w:color="auto" w:fill="auto"/>
        </w:rPr>
        <w:instrText>unknown</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 AND(</w:instrText>
      </w:r>
      <w:r w:rsidRPr="00B629DC">
        <w:rPr>
          <w:rStyle w:val="stdpublisher"/>
          <w:shd w:val="clear" w:color="auto" w:fill="auto"/>
        </w:rPr>
        <w:fldChar w:fldCharType="begin"/>
      </w:r>
      <w:r w:rsidRPr="00B629DC">
        <w:rPr>
          <w:rStyle w:val="stdpublisher"/>
          <w:shd w:val="clear" w:color="auto" w:fill="auto"/>
        </w:rPr>
        <w:instrText>COMPARE</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w:instrText>
      </w:r>
      <w:r w:rsidRPr="00B629DC">
        <w:rPr>
          <w:rStyle w:val="stdpublisher"/>
          <w:shd w:val="clear" w:color="auto" w:fill="auto"/>
        </w:rPr>
        <w:fldChar w:fldCharType="separate"/>
      </w:r>
      <w:r>
        <w:rPr>
          <w:rStyle w:val="stdpublisher"/>
          <w:noProof/>
        </w:rPr>
        <w:instrText>0</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begin"/>
      </w:r>
      <w:r w:rsidRPr="00B629DC">
        <w:rPr>
          <w:rStyle w:val="stdpublisher"/>
          <w:shd w:val="clear" w:color="auto" w:fill="auto"/>
        </w:rPr>
        <w:instrText>COMPARE</w:instrText>
      </w:r>
      <w:r w:rsidRPr="00B629DC">
        <w:rPr>
          <w:rStyle w:val="stdpublisher"/>
          <w:shd w:val="clear" w:color="auto" w:fill="auto"/>
        </w:rPr>
        <w:fldChar w:fldCharType="begin"/>
      </w:r>
      <w:r w:rsidRPr="00B629DC">
        <w:rPr>
          <w:rStyle w:val="stdpublisher"/>
          <w:shd w:val="clear" w:color="auto" w:fill="auto"/>
        </w:rPr>
        <w:instrText>DOCPROPERTY "x_a"</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w:instrText>
      </w:r>
      <w:r w:rsidRPr="00B629DC">
        <w:rPr>
          <w:rStyle w:val="stdpublisher"/>
          <w:shd w:val="clear" w:color="auto" w:fill="auto"/>
        </w:rPr>
        <w:fldChar w:fldCharType="separate"/>
      </w:r>
      <w:r>
        <w:rPr>
          <w:rStyle w:val="stdpublisher"/>
          <w:noProof/>
        </w:rPr>
        <w:instrText>0</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separate"/>
      </w:r>
      <w:r>
        <w:rPr>
          <w:rStyle w:val="stdpublisher"/>
          <w:b/>
          <w:noProof/>
        </w:rPr>
        <w:instrText>!Syntax Error, ,,</w:instrText>
      </w:r>
      <w:r w:rsidRPr="00B629DC">
        <w:rPr>
          <w:rStyle w:val="stdpublisher"/>
          <w:shd w:val="clear" w:color="auto" w:fill="auto"/>
        </w:rPr>
        <w:fldChar w:fldCharType="end"/>
      </w:r>
      <w:r w:rsidRPr="00B629DC">
        <w:rPr>
          <w:rStyle w:val="stdpublisher"/>
          <w:shd w:val="clear" w:color="auto" w:fill="auto"/>
        </w:rPr>
        <w:instrText>= 1 "</w:instrText>
      </w:r>
      <w:r w:rsidRPr="00B629DC">
        <w:rPr>
          <w:rStyle w:val="stdpublisher"/>
          <w:shd w:val="clear" w:color="auto" w:fill="auto"/>
        </w:rPr>
        <w:fldChar w:fldCharType="begin"/>
      </w:r>
      <w:r w:rsidRPr="00B629DC">
        <w:rPr>
          <w:rStyle w:val="stdpublisher"/>
          <w:shd w:val="clear" w:color="auto" w:fill="auto"/>
        </w:rPr>
        <w:instrText>QUOTE ""</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 "&gt;"</w:instrText>
      </w:r>
      <w:r w:rsidRPr="00B629DC">
        <w:rPr>
          <w:rStyle w:val="stdpublisher"/>
          <w:shd w:val="clear" w:color="auto" w:fill="auto"/>
        </w:rPr>
        <w:fldChar w:fldCharType="end"/>
      </w:r>
      <w:r w:rsidRPr="00B629DC">
        <w:rPr>
          <w:rStyle w:val="stdpublisher"/>
          <w:shd w:val="clear" w:color="auto" w:fill="auto"/>
        </w:rPr>
        <w:instrText>" "</w:instrText>
      </w:r>
      <w:r w:rsidRPr="00B629DC">
        <w:rPr>
          <w:rStyle w:val="stdpublisher"/>
          <w:shd w:val="clear" w:color="auto" w:fill="auto"/>
        </w:rPr>
        <w:fldChar w:fldCharType="begin"/>
      </w:r>
      <w:r w:rsidRPr="00B629DC">
        <w:rPr>
          <w:rStyle w:val="stdpublisher"/>
          <w:shd w:val="clear" w:color="auto" w:fill="auto"/>
        </w:rPr>
        <w:instrText>QUOTE ""</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t>FprEN</w:t>
      </w:r>
      <w:r w:rsidRPr="00B629DC">
        <w:t xml:space="preserve"> </w:t>
      </w:r>
      <w:r w:rsidRPr="00B629DC">
        <w:rPr>
          <w:rStyle w:val="stddocNumber"/>
          <w:shd w:val="clear" w:color="auto" w:fill="auto"/>
        </w:rPr>
        <w:t>1993</w:t>
      </w:r>
      <w:r w:rsidRPr="00B629DC">
        <w:t>-</w:t>
      </w:r>
      <w:r w:rsidRPr="00B629DC">
        <w:rPr>
          <w:rStyle w:val="stddocPartNumber"/>
          <w:shd w:val="clear" w:color="auto" w:fill="auto"/>
        </w:rPr>
        <w:t>1-2</w:t>
      </w:r>
      <w:r w:rsidRPr="00B629DC">
        <w:t>:</w:t>
      </w:r>
      <w:r w:rsidRPr="00B629DC">
        <w:rPr>
          <w:rStyle w:val="stdyear"/>
          <w:shd w:val="clear" w:color="auto" w:fill="auto"/>
        </w:rPr>
        <w:t>2023</w:t>
      </w:r>
      <w:r w:rsidRPr="00B629DC">
        <w:t xml:space="preserve">, </w:t>
      </w:r>
      <w:r w:rsidRPr="00B629DC">
        <w:rPr>
          <w:rStyle w:val="stddocTitle"/>
          <w:shd w:val="clear" w:color="auto" w:fill="auto"/>
        </w:rPr>
        <w:t>Eurocode 3 — Design of steel structures — Part 1-2: Structural fire design</w:t>
      </w:r>
      <w:r w:rsidRPr="00B629DC">
        <w:t xml:space="preserve"> </w:t>
      </w:r>
      <w:bookmarkEnd w:id="445"/>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1BD57626"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prEN</w:t>
      </w:r>
      <w:r w:rsidRPr="00B629DC">
        <w:t xml:space="preserve"> </w:t>
      </w:r>
      <w:r w:rsidRPr="00B629DC">
        <w:rPr>
          <w:rStyle w:val="stddocNumber"/>
          <w:shd w:val="clear" w:color="auto" w:fill="auto"/>
        </w:rPr>
        <w:t>1993</w:t>
      </w:r>
      <w:r w:rsidRPr="00B629DC">
        <w:t>-</w:t>
      </w:r>
      <w:r w:rsidRPr="00B629DC">
        <w:rPr>
          <w:rStyle w:val="stddocPartNumber"/>
          <w:shd w:val="clear" w:color="auto" w:fill="auto"/>
        </w:rPr>
        <w:t>1-12</w:t>
      </w:r>
      <w:r w:rsidRPr="00B629DC">
        <w:t xml:space="preserve">, </w:t>
      </w:r>
      <w:r w:rsidRPr="00B629DC">
        <w:rPr>
          <w:rStyle w:val="stddocTitle"/>
          <w:shd w:val="clear" w:color="auto" w:fill="auto"/>
        </w:rPr>
        <w:t>Eurocode 3 — Design of steel structures — Part 1-12: Additional rules for steel grades up to S960</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67223EB5"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fldChar w:fldCharType="begin"/>
      </w:r>
      <w:r w:rsidRPr="00B629DC">
        <w:rPr>
          <w:rStyle w:val="stdpublisher"/>
          <w:shd w:val="clear" w:color="auto" w:fill="auto"/>
        </w:rPr>
        <w:instrText>IF "x_+3" "</w:instrText>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 "&lt;</w:instrText>
      </w:r>
      <w:r w:rsidRPr="00B629DC">
        <w:rPr>
          <w:rStyle w:val="stdpublisher"/>
          <w:shd w:val="clear" w:color="auto" w:fill="auto"/>
        </w:rPr>
        <w:fldChar w:fldCharType="begin"/>
      </w:r>
      <w:r w:rsidRPr="00B629DC">
        <w:rPr>
          <w:rStyle w:val="stdpublisher"/>
          <w:shd w:val="clear" w:color="auto" w:fill="auto"/>
        </w:rPr>
        <w:instrText>QUOTE "unknown"</w:instrText>
      </w:r>
      <w:r w:rsidRPr="00B629DC">
        <w:rPr>
          <w:rStyle w:val="stdpublisher"/>
          <w:shd w:val="clear" w:color="auto" w:fill="auto"/>
        </w:rPr>
        <w:fldChar w:fldCharType="separate"/>
      </w:r>
      <w:r w:rsidRPr="00B629DC">
        <w:rPr>
          <w:rStyle w:val="stdpublisher"/>
          <w:shd w:val="clear" w:color="auto" w:fill="auto"/>
        </w:rPr>
        <w:instrText>unknown</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 AND(</w:instrText>
      </w:r>
      <w:r w:rsidRPr="00B629DC">
        <w:rPr>
          <w:rStyle w:val="stdpublisher"/>
          <w:shd w:val="clear" w:color="auto" w:fill="auto"/>
        </w:rPr>
        <w:fldChar w:fldCharType="begin"/>
      </w:r>
      <w:r w:rsidRPr="00B629DC">
        <w:rPr>
          <w:rStyle w:val="stdpublisher"/>
          <w:shd w:val="clear" w:color="auto" w:fill="auto"/>
        </w:rPr>
        <w:instrText>COMPARE</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w:instrText>
      </w:r>
      <w:r w:rsidRPr="00B629DC">
        <w:rPr>
          <w:rStyle w:val="stdpublisher"/>
          <w:shd w:val="clear" w:color="auto" w:fill="auto"/>
        </w:rPr>
        <w:fldChar w:fldCharType="separate"/>
      </w:r>
      <w:r>
        <w:rPr>
          <w:rStyle w:val="stdpublisher"/>
          <w:noProof/>
        </w:rPr>
        <w:instrText>0</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begin"/>
      </w:r>
      <w:r w:rsidRPr="00B629DC">
        <w:rPr>
          <w:rStyle w:val="stdpublisher"/>
          <w:shd w:val="clear" w:color="auto" w:fill="auto"/>
        </w:rPr>
        <w:instrText>COMPARE</w:instrText>
      </w:r>
      <w:r w:rsidRPr="00B629DC">
        <w:rPr>
          <w:rStyle w:val="stdpublisher"/>
          <w:shd w:val="clear" w:color="auto" w:fill="auto"/>
        </w:rPr>
        <w:fldChar w:fldCharType="begin"/>
      </w:r>
      <w:r w:rsidRPr="00B629DC">
        <w:rPr>
          <w:rStyle w:val="stdpublisher"/>
          <w:shd w:val="clear" w:color="auto" w:fill="auto"/>
        </w:rPr>
        <w:instrText>DOCPROPERTY "x_a"</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w:instrText>
      </w:r>
      <w:r w:rsidRPr="00B629DC">
        <w:rPr>
          <w:rStyle w:val="stdpublisher"/>
          <w:shd w:val="clear" w:color="auto" w:fill="auto"/>
        </w:rPr>
        <w:fldChar w:fldCharType="separate"/>
      </w:r>
      <w:r>
        <w:rPr>
          <w:rStyle w:val="stdpublisher"/>
          <w:noProof/>
        </w:rPr>
        <w:instrText>0</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separate"/>
      </w:r>
      <w:r>
        <w:rPr>
          <w:rStyle w:val="stdpublisher"/>
          <w:b/>
          <w:noProof/>
        </w:rPr>
        <w:instrText>!Syntax Error, ,,</w:instrText>
      </w:r>
      <w:r w:rsidRPr="00B629DC">
        <w:rPr>
          <w:rStyle w:val="stdpublisher"/>
          <w:shd w:val="clear" w:color="auto" w:fill="auto"/>
        </w:rPr>
        <w:fldChar w:fldCharType="end"/>
      </w:r>
      <w:r w:rsidRPr="00B629DC">
        <w:rPr>
          <w:rStyle w:val="stdpublisher"/>
          <w:shd w:val="clear" w:color="auto" w:fill="auto"/>
        </w:rPr>
        <w:instrText>= 1 "</w:instrText>
      </w:r>
      <w:r w:rsidRPr="00B629DC">
        <w:rPr>
          <w:rStyle w:val="stdpublisher"/>
          <w:shd w:val="clear" w:color="auto" w:fill="auto"/>
        </w:rPr>
        <w:fldChar w:fldCharType="begin"/>
      </w:r>
      <w:r w:rsidRPr="00B629DC">
        <w:rPr>
          <w:rStyle w:val="stdpublisher"/>
          <w:shd w:val="clear" w:color="auto" w:fill="auto"/>
        </w:rPr>
        <w:instrText>QUOTE ""</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fldChar w:fldCharType="begin"/>
      </w:r>
      <w:r w:rsidRPr="00B629DC">
        <w:rPr>
          <w:rStyle w:val="stdpublisher"/>
          <w:shd w:val="clear" w:color="auto" w:fill="auto"/>
        </w:rPr>
        <w:instrText>IF</w:instrText>
      </w:r>
      <w:r w:rsidRPr="00B629DC">
        <w:rPr>
          <w:rStyle w:val="stdpublisher"/>
          <w:shd w:val="clear" w:color="auto" w:fill="auto"/>
        </w:rPr>
        <w:fldChar w:fldCharType="begin"/>
      </w:r>
      <w:r w:rsidRPr="00B629DC">
        <w:rPr>
          <w:rStyle w:val="stdpublisher"/>
          <w:shd w:val="clear" w:color="auto" w:fill="auto"/>
        </w:rPr>
        <w:instrText>DOCPROPERTY "x_t"</w:instrText>
      </w:r>
      <w:r w:rsidRPr="00B629DC">
        <w:rPr>
          <w:rStyle w:val="stdpublisher"/>
          <w:shd w:val="clear" w:color="auto" w:fill="auto"/>
        </w:rPr>
        <w:fldChar w:fldCharType="separate"/>
      </w:r>
      <w:r>
        <w:rPr>
          <w:rStyle w:val="stdpublisher"/>
        </w:rPr>
        <w:instrText>N</w:instrText>
      </w:r>
      <w:r w:rsidRPr="00B629DC">
        <w:rPr>
          <w:rStyle w:val="stdpublisher"/>
          <w:shd w:val="clear" w:color="auto" w:fill="auto"/>
        </w:rPr>
        <w:fldChar w:fldCharType="end"/>
      </w:r>
      <w:r w:rsidRPr="00B629DC">
        <w:rPr>
          <w:rStyle w:val="stdpublisher"/>
          <w:shd w:val="clear" w:color="auto" w:fill="auto"/>
        </w:rPr>
        <w:instrText>&lt;&gt; N "&gt;"</w:instrText>
      </w:r>
      <w:r w:rsidRPr="00B629DC">
        <w:rPr>
          <w:rStyle w:val="stdpublisher"/>
          <w:shd w:val="clear" w:color="auto" w:fill="auto"/>
        </w:rPr>
        <w:fldChar w:fldCharType="end"/>
      </w:r>
      <w:r w:rsidRPr="00B629DC">
        <w:rPr>
          <w:rStyle w:val="stdpublisher"/>
          <w:shd w:val="clear" w:color="auto" w:fill="auto"/>
        </w:rPr>
        <w:instrText>" "</w:instrText>
      </w:r>
      <w:r w:rsidRPr="00B629DC">
        <w:rPr>
          <w:rStyle w:val="stdpublisher"/>
          <w:shd w:val="clear" w:color="auto" w:fill="auto"/>
        </w:rPr>
        <w:fldChar w:fldCharType="begin"/>
      </w:r>
      <w:r w:rsidRPr="00B629DC">
        <w:rPr>
          <w:rStyle w:val="stdpublisher"/>
          <w:shd w:val="clear" w:color="auto" w:fill="auto"/>
        </w:rPr>
        <w:instrText>QUOTE ""</w:instrText>
      </w:r>
      <w:r w:rsidRPr="00B629DC">
        <w:rPr>
          <w:rStyle w:val="stdpublisher"/>
          <w:shd w:val="clear" w:color="auto" w:fill="auto"/>
        </w:rPr>
        <w:fldChar w:fldCharType="end"/>
      </w:r>
      <w:r w:rsidRPr="00B629DC">
        <w:rPr>
          <w:rStyle w:val="stdpublisher"/>
          <w:shd w:val="clear" w:color="auto" w:fill="auto"/>
        </w:rPr>
        <w:instrText>"</w:instrText>
      </w:r>
      <w:r w:rsidRPr="00B629DC">
        <w:rPr>
          <w:rStyle w:val="stdpublisher"/>
          <w:shd w:val="clear" w:color="auto" w:fill="auto"/>
        </w:rPr>
        <w:fldChar w:fldCharType="end"/>
      </w:r>
      <w:r w:rsidRPr="00B629DC">
        <w:rPr>
          <w:rStyle w:val="stdpublisher"/>
          <w:shd w:val="clear" w:color="auto" w:fill="auto"/>
        </w:rPr>
        <w:t>FprEN</w:t>
      </w:r>
      <w:r w:rsidRPr="00B629DC">
        <w:t xml:space="preserve"> </w:t>
      </w:r>
      <w:r w:rsidRPr="00B629DC">
        <w:rPr>
          <w:rStyle w:val="stddocNumber"/>
          <w:shd w:val="clear" w:color="auto" w:fill="auto"/>
        </w:rPr>
        <w:t>1993</w:t>
      </w:r>
      <w:r w:rsidRPr="00B629DC">
        <w:t>-</w:t>
      </w:r>
      <w:r w:rsidRPr="00B629DC">
        <w:rPr>
          <w:rStyle w:val="stddocPartNumber"/>
          <w:shd w:val="clear" w:color="auto" w:fill="auto"/>
        </w:rPr>
        <w:t>1-13</w:t>
      </w:r>
      <w:r w:rsidRPr="00B629DC">
        <w:t xml:space="preserve">, </w:t>
      </w:r>
      <w:r w:rsidRPr="00B629DC">
        <w:rPr>
          <w:rStyle w:val="stddocTitle"/>
          <w:shd w:val="clear" w:color="auto" w:fill="auto"/>
        </w:rPr>
        <w:t>Eurocode 3 — Design of steel structures — Part 1-13: Beams with large web openings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27CC9AB8" w14:textId="77777777" w:rsidR="003C481A" w:rsidRPr="00B629DC" w:rsidRDefault="003C481A" w:rsidP="003C481A">
      <w:pPr>
        <w:pStyle w:val="BiblioDescription"/>
        <w:keepNext/>
        <w:keepLines/>
        <w:autoSpaceDE w:val="0"/>
        <w:autoSpaceDN w:val="0"/>
        <w:adjustRightInd w:val="0"/>
        <w:rPr>
          <w:szCs w:val="24"/>
        </w:rPr>
      </w:pPr>
      <w:r w:rsidRPr="00B629DC">
        <w:rPr>
          <w:b/>
          <w:szCs w:val="24"/>
        </w:rPr>
        <w:t>References contained in permissions (i.e. “may” clauses)</w:t>
      </w:r>
    </w:p>
    <w:p w14:paraId="6F584D12" w14:textId="77777777" w:rsidR="003C481A" w:rsidRPr="00B629DC" w:rsidRDefault="003C481A" w:rsidP="003C481A">
      <w:pPr>
        <w:pStyle w:val="BiblioDescription"/>
        <w:keepNext/>
        <w:keepLines/>
        <w:autoSpaceDE w:val="0"/>
        <w:autoSpaceDN w:val="0"/>
        <w:adjustRightInd w:val="0"/>
        <w:rPr>
          <w:szCs w:val="24"/>
        </w:rPr>
      </w:pPr>
      <w:r w:rsidRPr="00B629DC">
        <w:rPr>
          <w:szCs w:val="24"/>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bookmarkStart w:id="447" w:name="_Hlk97907562"/>
    <w:p w14:paraId="2991AFA4"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prEN</w:t>
      </w:r>
      <w:r w:rsidRPr="00B629DC">
        <w:t xml:space="preserve"> </w:t>
      </w:r>
      <w:r w:rsidRPr="00B629DC">
        <w:rPr>
          <w:rStyle w:val="stddocNumber"/>
          <w:shd w:val="clear" w:color="auto" w:fill="auto"/>
        </w:rPr>
        <w:t>1991</w:t>
      </w:r>
      <w:r w:rsidRPr="00B629DC">
        <w:t>-</w:t>
      </w:r>
      <w:r w:rsidRPr="00B629DC">
        <w:rPr>
          <w:rStyle w:val="stddocPartNumber"/>
          <w:shd w:val="clear" w:color="auto" w:fill="auto"/>
        </w:rPr>
        <w:t>1-7</w:t>
      </w:r>
      <w:r w:rsidRPr="00B629DC">
        <w:t>:</w:t>
      </w:r>
      <w:r w:rsidRPr="00B629DC">
        <w:rPr>
          <w:rStyle w:val="stdyear"/>
          <w:shd w:val="clear" w:color="auto" w:fill="auto"/>
        </w:rPr>
        <w:t>2023</w:t>
      </w:r>
      <w:r w:rsidRPr="00B629DC">
        <w:t xml:space="preserve">, </w:t>
      </w:r>
      <w:r w:rsidRPr="00B629DC">
        <w:rPr>
          <w:rStyle w:val="stddocTitle"/>
          <w:shd w:val="clear" w:color="auto" w:fill="auto"/>
        </w:rPr>
        <w:t>Eurocode 3 — Design of steel structures — Part 1-7: Accidental actions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550BE30B" w14:textId="77777777" w:rsidR="003C481A" w:rsidRPr="00B629DC" w:rsidRDefault="003C481A" w:rsidP="003C481A">
      <w:pPr>
        <w:pStyle w:val="BiblioEntry"/>
      </w:pPr>
      <w:r w:rsidRPr="00B629DC">
        <w:lastRenderedPageBreak/>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w:t>
      </w:r>
      <w:r w:rsidRPr="00B629DC">
        <w:t> </w:t>
      </w:r>
      <w:r w:rsidRPr="00B629DC">
        <w:rPr>
          <w:rStyle w:val="stddocNumber"/>
          <w:shd w:val="clear" w:color="auto" w:fill="auto"/>
        </w:rPr>
        <w:t>1365</w:t>
      </w:r>
      <w:r w:rsidRPr="00B629DC">
        <w:noBreakHyphen/>
      </w:r>
      <w:r w:rsidRPr="00B629DC">
        <w:rPr>
          <w:rStyle w:val="stddocPartNumber"/>
          <w:shd w:val="clear" w:color="auto" w:fill="auto"/>
        </w:rPr>
        <w:t>3</w:t>
      </w:r>
      <w:r w:rsidRPr="00B629DC">
        <w:t xml:space="preserve">, </w:t>
      </w:r>
      <w:r w:rsidRPr="00B629DC">
        <w:rPr>
          <w:rStyle w:val="stddocTitle"/>
          <w:shd w:val="clear" w:color="auto" w:fill="auto"/>
        </w:rPr>
        <w:t>Fire resistance tests for loadbearing elements — Part 3: Beams</w:t>
      </w:r>
      <w:bookmarkEnd w:id="447"/>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44120D3D"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FprEN</w:t>
      </w:r>
      <w:r w:rsidRPr="00B629DC">
        <w:t xml:space="preserve"> </w:t>
      </w:r>
      <w:r w:rsidRPr="00B629DC">
        <w:rPr>
          <w:rStyle w:val="stddocNumber"/>
          <w:shd w:val="clear" w:color="auto" w:fill="auto"/>
        </w:rPr>
        <w:t>1993</w:t>
      </w:r>
      <w:r w:rsidRPr="00B629DC">
        <w:t>-</w:t>
      </w:r>
      <w:r w:rsidRPr="00B629DC">
        <w:rPr>
          <w:rStyle w:val="stddocPartNumber"/>
          <w:shd w:val="clear" w:color="auto" w:fill="auto"/>
        </w:rPr>
        <w:t>1-5</w:t>
      </w:r>
      <w:r w:rsidRPr="00B629DC">
        <w:t xml:space="preserve">, </w:t>
      </w:r>
      <w:r w:rsidRPr="00B629DC">
        <w:rPr>
          <w:rStyle w:val="stddocTitle"/>
          <w:shd w:val="clear" w:color="auto" w:fill="auto"/>
        </w:rPr>
        <w:t>Eurocode 3 — Design of steel structures — Part 1-5: Plated structural elements</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0392BAC0" w14:textId="77777777" w:rsidR="003C481A" w:rsidRPr="00B629DC" w:rsidRDefault="003C481A" w:rsidP="003C481A">
      <w:pPr>
        <w:pStyle w:val="BiblioDescription"/>
        <w:autoSpaceDE w:val="0"/>
        <w:autoSpaceDN w:val="0"/>
        <w:adjustRightInd w:val="0"/>
        <w:rPr>
          <w:szCs w:val="24"/>
        </w:rPr>
      </w:pPr>
      <w:r w:rsidRPr="00B629DC">
        <w:rPr>
          <w:b/>
          <w:szCs w:val="24"/>
        </w:rPr>
        <w:t xml:space="preserve">References given in possibilities (i.e. "can" clauses) and notes </w:t>
      </w:r>
    </w:p>
    <w:p w14:paraId="2F130635" w14:textId="77777777" w:rsidR="003C481A" w:rsidRPr="00B629DC" w:rsidRDefault="003C481A" w:rsidP="003C481A">
      <w:pPr>
        <w:pStyle w:val="BiblioDescription"/>
        <w:autoSpaceDE w:val="0"/>
        <w:autoSpaceDN w:val="0"/>
        <w:adjustRightInd w:val="0"/>
        <w:rPr>
          <w:szCs w:val="24"/>
        </w:rPr>
      </w:pPr>
      <w:r w:rsidRPr="00B629DC">
        <w:rPr>
          <w:szCs w:val="24"/>
        </w:rPr>
        <w:t>The following documents are cited informatively in the document, for example in "can" clauses and in notes.</w:t>
      </w:r>
    </w:p>
    <w:p w14:paraId="07E1EA69"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 ISO</w:t>
      </w:r>
      <w:r w:rsidRPr="00B629DC">
        <w:t> </w:t>
      </w:r>
      <w:r w:rsidRPr="00B629DC">
        <w:rPr>
          <w:rStyle w:val="stddocNumber"/>
          <w:shd w:val="clear" w:color="auto" w:fill="auto"/>
        </w:rPr>
        <w:t>1461</w:t>
      </w:r>
      <w:r w:rsidRPr="00B629DC">
        <w:t xml:space="preserve">, </w:t>
      </w:r>
      <w:r w:rsidRPr="00B629DC">
        <w:rPr>
          <w:rStyle w:val="stddocTitle"/>
          <w:shd w:val="clear" w:color="auto" w:fill="auto"/>
        </w:rPr>
        <w:t>Hot dip galvanized coatings on fabricated iron and steel articles — Specifications and test methods (ISO 1461)</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p w14:paraId="00EA78BE" w14:textId="77777777" w:rsidR="003C481A" w:rsidRPr="00B629DC" w:rsidRDefault="003C481A" w:rsidP="003C481A">
      <w:pPr>
        <w:pStyle w:val="BiblioEntry"/>
      </w:pP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 AND(</w:instrText>
      </w:r>
      <w:r w:rsidRPr="00B629DC">
        <w:fldChar w:fldCharType="begin"/>
      </w:r>
      <w:r w:rsidRPr="00B629DC">
        <w:instrText>COMPARE</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begin"/>
      </w:r>
      <w:r w:rsidRPr="00B629DC">
        <w:instrText>COMPARE</w:instrText>
      </w:r>
      <w:r w:rsidRPr="00B629DC">
        <w:fldChar w:fldCharType="begin"/>
      </w:r>
      <w:r w:rsidRPr="00B629DC">
        <w:instrText>DOCPROPERTY "x_a"</w:instrText>
      </w:r>
      <w:r w:rsidRPr="00B629DC">
        <w:fldChar w:fldCharType="separate"/>
      </w:r>
      <w:r>
        <w:instrText>N</w:instrText>
      </w:r>
      <w:r w:rsidRPr="00B629DC">
        <w:fldChar w:fldCharType="end"/>
      </w:r>
      <w:r w:rsidRPr="00B629DC">
        <w:instrText>&lt;&gt; N</w:instrText>
      </w:r>
      <w:r w:rsidRPr="00B629DC">
        <w:fldChar w:fldCharType="separate"/>
      </w:r>
      <w:r>
        <w:rPr>
          <w:noProof/>
        </w:rPr>
        <w:instrText>0</w:instrText>
      </w:r>
      <w:r w:rsidRPr="00B629DC">
        <w:fldChar w:fldCharType="end"/>
      </w:r>
      <w:r w:rsidRPr="00B629DC">
        <w:instrText>)</w:instrText>
      </w:r>
      <w:r w:rsidRPr="00B629DC">
        <w:fldChar w:fldCharType="separate"/>
      </w:r>
      <w:r>
        <w:rPr>
          <w:b/>
          <w:noProof/>
        </w:rPr>
        <w:instrText>!Syntax Error, ,,</w:instrText>
      </w:r>
      <w:r w:rsidRPr="00B629DC">
        <w:fldChar w:fldCharType="end"/>
      </w:r>
      <w:r w:rsidRPr="00B629DC">
        <w:instrText>= 1 "</w:instrText>
      </w:r>
      <w:r w:rsidRPr="00B629DC">
        <w:fldChar w:fldCharType="begin"/>
      </w:r>
      <w:r w:rsidRPr="00B629DC">
        <w:instrText>QUOTE ""</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begin"/>
      </w:r>
      <w:r w:rsidRPr="00B629DC">
        <w:instrText>QUOTE ""</w:instrText>
      </w:r>
      <w:r w:rsidRPr="00B629DC">
        <w:fldChar w:fldCharType="end"/>
      </w:r>
      <w:r w:rsidRPr="00B629DC">
        <w:instrText>"</w:instrText>
      </w:r>
      <w:r w:rsidRPr="00B629DC">
        <w:fldChar w:fldCharType="end"/>
      </w:r>
      <w:r w:rsidRPr="00B629DC">
        <w:rPr>
          <w:rStyle w:val="stdpublisher"/>
          <w:shd w:val="clear" w:color="auto" w:fill="auto"/>
        </w:rPr>
        <w:t>EN ISO</w:t>
      </w:r>
      <w:r w:rsidRPr="00B629DC">
        <w:t> </w:t>
      </w:r>
      <w:r w:rsidRPr="00B629DC">
        <w:rPr>
          <w:rStyle w:val="stddocNumber"/>
          <w:shd w:val="clear" w:color="auto" w:fill="auto"/>
        </w:rPr>
        <w:t>14713</w:t>
      </w:r>
      <w:r w:rsidRPr="00B629DC">
        <w:noBreakHyphen/>
      </w:r>
      <w:r w:rsidRPr="00B629DC">
        <w:rPr>
          <w:rStyle w:val="stddocPartNumber"/>
          <w:shd w:val="clear" w:color="auto" w:fill="auto"/>
        </w:rPr>
        <w:t>2</w:t>
      </w:r>
      <w:r w:rsidRPr="00B629DC">
        <w:t>:</w:t>
      </w:r>
      <w:r w:rsidRPr="00B629DC">
        <w:rPr>
          <w:rStyle w:val="stdyear"/>
          <w:shd w:val="clear" w:color="auto" w:fill="auto"/>
        </w:rPr>
        <w:t>2020</w:t>
      </w:r>
      <w:r w:rsidRPr="00B629DC">
        <w:t xml:space="preserve">, </w:t>
      </w:r>
      <w:r w:rsidRPr="00B629DC">
        <w:rPr>
          <w:rStyle w:val="stddocTitle"/>
          <w:shd w:val="clear" w:color="auto" w:fill="auto"/>
        </w:rPr>
        <w:t>Zinc coatings — Guidelines and recommendations for the protection against corrosion of iron and steel in structures — Part 2: Hot dip galvanizing (ISO 14713-2)</w:t>
      </w:r>
      <w:r w:rsidRPr="00B629DC">
        <w:fldChar w:fldCharType="begin"/>
      </w:r>
      <w:r w:rsidRPr="00B629DC">
        <w:instrText>IF "x_-3" "</w:instrText>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"&lt;/</w:instrText>
      </w:r>
      <w:r w:rsidRPr="00B629DC">
        <w:fldChar w:fldCharType="begin"/>
      </w:r>
      <w:r w:rsidRPr="00B629DC">
        <w:instrText>QUOTE "std"</w:instrText>
      </w:r>
      <w:r w:rsidRPr="00B629DC">
        <w:fldChar w:fldCharType="separate"/>
      </w:r>
      <w:r w:rsidRPr="00B629DC">
        <w:instrText>std</w:instrText>
      </w:r>
      <w:r w:rsidRPr="00B629DC">
        <w:fldChar w:fldCharType="end"/>
      </w:r>
      <w:r w:rsidRPr="00B629DC">
        <w:instrText>"</w:instrText>
      </w:r>
      <w:r w:rsidRPr="00B629DC">
        <w:fldChar w:fldCharType="end"/>
      </w:r>
      <w:r w:rsidRPr="00B629DC">
        <w:fldChar w:fldCharType="begin"/>
      </w:r>
      <w:r w:rsidRPr="00B629DC">
        <w:instrText>IF</w:instrText>
      </w:r>
      <w:r w:rsidRPr="00B629DC">
        <w:fldChar w:fldCharType="begin"/>
      </w:r>
      <w:r w:rsidRPr="00B629DC">
        <w:instrText>DOCPROPERTY "x_t"</w:instrText>
      </w:r>
      <w:r w:rsidRPr="00B629DC">
        <w:fldChar w:fldCharType="separate"/>
      </w:r>
      <w:r>
        <w:instrText>N</w:instrText>
      </w:r>
      <w:r w:rsidRPr="00B629DC">
        <w:fldChar w:fldCharType="end"/>
      </w:r>
      <w:r w:rsidRPr="00B629DC">
        <w:instrText>&lt;&gt; N "&gt;"</w:instrText>
      </w:r>
      <w:r w:rsidRPr="00B629DC">
        <w:fldChar w:fldCharType="end"/>
      </w:r>
      <w:r w:rsidRPr="00B629DC">
        <w:instrText>" ""</w:instrText>
      </w:r>
      <w:r w:rsidRPr="00B629DC">
        <w:fldChar w:fldCharType="end"/>
      </w:r>
    </w:p>
    <w:sectPr w:rsidR="003C481A" w:rsidRPr="00B629DC" w:rsidSect="00E530FB">
      <w:headerReference w:type="even" r:id="rId989"/>
      <w:headerReference w:type="default" r:id="rId990"/>
      <w:footerReference w:type="even" r:id="rId991"/>
      <w:footerReference w:type="default" r:id="rId992"/>
      <w:pgSz w:w="11906" w:h="16838"/>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568C1" w14:textId="77777777" w:rsidR="00F91CE9" w:rsidRDefault="00F91CE9">
      <w:pPr>
        <w:spacing w:after="0" w:line="240" w:lineRule="auto"/>
      </w:pPr>
      <w:r>
        <w:separator/>
      </w:r>
    </w:p>
  </w:endnote>
  <w:endnote w:type="continuationSeparator" w:id="0">
    <w:p w14:paraId="6702400A" w14:textId="77777777" w:rsidR="00F91CE9" w:rsidRDefault="00F9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A782D" w14:textId="77777777" w:rsidR="00F91CE9" w:rsidRPr="00AA03D8" w:rsidRDefault="00F91CE9"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2DDE" w14:textId="77777777" w:rsidR="00F91CE9" w:rsidRPr="00D80F98" w:rsidRDefault="00F91CE9"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vanish/>
        <w:highlight w:val="yellow"/>
      </w:rPr>
      <w:id w:val="-226151705"/>
      <w:docPartObj>
        <w:docPartGallery w:val="Page Numbers (Bottom of Page)"/>
        <w:docPartUnique/>
      </w:docPartObj>
    </w:sdtPr>
    <w:sdtEndPr>
      <w:rPr>
        <w:b/>
        <w:noProof/>
        <w:szCs w:val="23"/>
      </w:rPr>
    </w:sdtEndPr>
    <w:sdtContent>
      <w:p w14:paraId="1F3052A2" w14:textId="137EE673" w:rsidR="00F91CE9" w:rsidRPr="00566908" w:rsidRDefault="006973E4">
        <w:pPr>
          <w:pStyle w:val="Footer"/>
          <w:rPr>
            <w:b/>
            <w:szCs w:val="23"/>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666F2" w14:textId="6B6CD692" w:rsidR="00F91CE9" w:rsidRPr="001E3942" w:rsidRDefault="00F91CE9" w:rsidP="001E3942">
    <w:pPr>
      <w:pStyle w:val="Footer"/>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8</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AFB06" w14:textId="21FBEA37" w:rsidR="00F91CE9" w:rsidRPr="001E3942" w:rsidRDefault="00F91CE9" w:rsidP="001E3942">
    <w:pPr>
      <w:pStyle w:val="Footer"/>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C467B" w14:textId="77777777" w:rsidR="00F91CE9" w:rsidRDefault="00F91CE9">
      <w:pPr>
        <w:spacing w:after="0" w:line="240" w:lineRule="auto"/>
      </w:pPr>
      <w:r>
        <w:separator/>
      </w:r>
    </w:p>
  </w:footnote>
  <w:footnote w:type="continuationSeparator" w:id="0">
    <w:p w14:paraId="4C0B10C4" w14:textId="77777777" w:rsidR="00F91CE9" w:rsidRDefault="00F9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0098A" w14:textId="701C74D8" w:rsidR="00F91CE9" w:rsidRPr="00BD6CDB" w:rsidRDefault="00F91CE9" w:rsidP="00D86695">
    <w:pPr>
      <w:spacing w:after="680"/>
    </w:pPr>
    <w:r>
      <w:rPr>
        <w:noProof/>
      </w:rPr>
      <w:fldChar w:fldCharType="begin"/>
    </w:r>
    <w:r>
      <w:rPr>
        <w:noProof/>
      </w:rPr>
      <w:instrText xml:space="preserve"> REF LibEnteteCEN </w:instrText>
    </w:r>
    <w:r>
      <w:rPr>
        <w:noProof/>
      </w:rPr>
      <w:fldChar w:fldCharType="separate"/>
    </w:r>
    <w:r w:rsidRPr="00BA6D30">
      <w:rPr>
        <w:noProof/>
      </w:rPr>
      <w:t>TC</w:t>
    </w:r>
    <w:r>
      <w:rPr>
        <w:noProof/>
      </w:rPr>
      <w:t xml:space="preserve"> </w:t>
    </w:r>
    <w:r w:rsidRPr="00BA6D30">
      <w:rPr>
        <w:noProof/>
      </w:rPr>
      <w:t>WI :2016 (E)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ED1D" w14:textId="5C25F6B1" w:rsidR="00F91CE9" w:rsidRPr="001E3942" w:rsidRDefault="00F91CE9" w:rsidP="001E3942">
    <w:pPr>
      <w:pStyle w:val="zzCover"/>
      <w:spacing w:before="220"/>
      <w:jc w:val="both"/>
      <w:rPr>
        <w:rFonts w:asciiTheme="majorHAnsi" w:hAnsiTheme="majorHAnsi"/>
        <w:color w:val="FF0000"/>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17474" w14:textId="0471FEF1" w:rsidR="00F91CE9" w:rsidRPr="00566908" w:rsidRDefault="00F91CE9" w:rsidP="004256FF">
    <w:pPr>
      <w:pStyle w:val="zzCover"/>
      <w:spacing w:before="0" w:after="0"/>
      <w:jc w:val="both"/>
      <w:rPr>
        <w:sz w:val="24"/>
        <w:szCs w:val="18"/>
        <w:lang w:val="en-US"/>
      </w:rPr>
    </w:pPr>
    <w:r w:rsidRPr="00F95B64">
      <w:rPr>
        <w:rFonts w:asciiTheme="majorHAnsi" w:hAnsiTheme="majorHAnsi"/>
        <w:sz w:val="22"/>
        <w:szCs w:val="16"/>
        <w:lang w:val="fr-BE"/>
      </w:rPr>
      <w:t xml:space="preserve">prEN </w:t>
    </w:r>
    <w:r w:rsidRPr="00F95B64">
      <w:rPr>
        <w:rFonts w:asciiTheme="majorHAnsi" w:hAnsiTheme="majorHAnsi"/>
        <w:color w:val="auto"/>
        <w:sz w:val="22"/>
        <w:szCs w:val="16"/>
        <w:lang w:val="fr-BE"/>
      </w:rPr>
      <w:t>1994-1-2:202</w:t>
    </w:r>
    <w:r>
      <w:rPr>
        <w:rFonts w:asciiTheme="majorHAnsi" w:hAnsiTheme="majorHAnsi"/>
        <w:color w:val="auto"/>
        <w:sz w:val="22"/>
        <w:szCs w:val="16"/>
        <w:lang w:val="fr-BE"/>
      </w:rPr>
      <w:t>4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83C1" w14:textId="35C08011" w:rsidR="00F91CE9" w:rsidRDefault="00F91CE9" w:rsidP="004256FF">
    <w:pPr>
      <w:pStyle w:val="zzCover"/>
      <w:spacing w:before="0" w:after="0"/>
    </w:pPr>
    <w:r w:rsidRPr="004256FF">
      <w:rPr>
        <w:rFonts w:asciiTheme="majorHAnsi" w:hAnsiTheme="majorHAnsi"/>
        <w:sz w:val="24"/>
        <w:szCs w:val="18"/>
        <w:lang w:val="fr-BE"/>
      </w:rPr>
      <w:t xml:space="preserve">prEN </w:t>
    </w:r>
    <w:r w:rsidRPr="004256FF">
      <w:rPr>
        <w:rFonts w:asciiTheme="majorHAnsi" w:hAnsiTheme="majorHAnsi"/>
        <w:color w:val="auto"/>
        <w:sz w:val="24"/>
        <w:szCs w:val="18"/>
        <w:lang w:val="fr-BE"/>
      </w:rPr>
      <w:t>1994-1-2:202</w:t>
    </w:r>
    <w:r>
      <w:rPr>
        <w:rFonts w:asciiTheme="majorHAnsi" w:hAnsiTheme="majorHAnsi"/>
        <w:color w:val="auto"/>
        <w:sz w:val="24"/>
        <w:szCs w:val="18"/>
        <w:lang w:val="fr-BE"/>
      </w:rPr>
      <w:t>4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9A6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2E1D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D60B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1C2B5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0A8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76A49E"/>
    <w:lvl w:ilvl="0">
      <w:start w:val="1"/>
      <w:numFmt w:val="bullet"/>
      <w:lvlText w:val=""/>
      <w:lvlJc w:val="left"/>
      <w:pPr>
        <w:tabs>
          <w:tab w:val="num" w:pos="360"/>
        </w:tabs>
        <w:ind w:left="360" w:hanging="360"/>
      </w:pPr>
      <w:rPr>
        <w:rFonts w:ascii="Symbol" w:hAnsi="Symbol" w:hint="default"/>
        <w:color w:val="auto"/>
      </w:rPr>
    </w:lvl>
  </w:abstractNum>
  <w:abstractNum w:abstractNumId="10" w15:restartNumberingAfterBreak="0">
    <w:nsid w:val="02676662"/>
    <w:multiLevelType w:val="hybridMultilevel"/>
    <w:tmpl w:val="6386A6C2"/>
    <w:lvl w:ilvl="0" w:tplc="F6FA8DB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5681F17"/>
    <w:multiLevelType w:val="hybridMultilevel"/>
    <w:tmpl w:val="BB122D26"/>
    <w:lvl w:ilvl="0" w:tplc="C5F85E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2E0D85"/>
    <w:multiLevelType w:val="hybridMultilevel"/>
    <w:tmpl w:val="C37C0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A55008"/>
    <w:multiLevelType w:val="multilevel"/>
    <w:tmpl w:val="6FCEB04C"/>
    <w:lvl w:ilvl="0">
      <w:start w:val="1"/>
      <w:numFmt w:val="upperLetter"/>
      <w:pStyle w:val="ANNEX"/>
      <w:suff w:val="nothing"/>
      <w:lvlText w:val="Annex %1"/>
      <w:lvlJc w:val="left"/>
      <w:pPr>
        <w:ind w:left="499" w:hanging="49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lvlText w:val="%1.%2"/>
      <w:lvlJc w:val="left"/>
      <w:pPr>
        <w:ind w:left="499" w:hanging="49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4" w15:restartNumberingAfterBreak="0">
    <w:nsid w:val="0AD96927"/>
    <w:multiLevelType w:val="hybridMultilevel"/>
    <w:tmpl w:val="45D427BE"/>
    <w:lvl w:ilvl="0" w:tplc="ED325874">
      <w:start w:val="1"/>
      <w:numFmt w:val="lowerLetter"/>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AA43E4"/>
    <w:multiLevelType w:val="multilevel"/>
    <w:tmpl w:val="FAA29AD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67A035C"/>
    <w:multiLevelType w:val="hybridMultilevel"/>
    <w:tmpl w:val="2AC644BC"/>
    <w:lvl w:ilvl="0" w:tplc="7C761830">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1349A7"/>
    <w:multiLevelType w:val="singleLevel"/>
    <w:tmpl w:val="F9AE544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98639A8"/>
    <w:multiLevelType w:val="hybridMultilevel"/>
    <w:tmpl w:val="B656957C"/>
    <w:lvl w:ilvl="0" w:tplc="23DE7DC2">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9" w15:restartNumberingAfterBreak="0">
    <w:nsid w:val="2BFD3689"/>
    <w:multiLevelType w:val="hybridMultilevel"/>
    <w:tmpl w:val="508C63E2"/>
    <w:lvl w:ilvl="0" w:tplc="30EE7252">
      <w:start w:val="1"/>
      <w:numFmt w:val="lowerRoman"/>
      <w:pStyle w:val="ListNumber3"/>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0" w15:restartNumberingAfterBreak="0">
    <w:nsid w:val="310414C3"/>
    <w:multiLevelType w:val="hybridMultilevel"/>
    <w:tmpl w:val="2A8A5960"/>
    <w:lvl w:ilvl="0" w:tplc="1EAE3AF6">
      <w:start w:val="1"/>
      <w:numFmt w:val="decimal"/>
      <w:pStyle w:val="ListNumber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1" w15:restartNumberingAfterBreak="0">
    <w:nsid w:val="3383669E"/>
    <w:multiLevelType w:val="hybridMultilevel"/>
    <w:tmpl w:val="28E8A000"/>
    <w:lvl w:ilvl="0" w:tplc="08090003">
      <w:start w:val="1"/>
      <w:numFmt w:val="bullet"/>
      <w:lvlText w:val="o"/>
      <w:lvlJc w:val="left"/>
      <w:pPr>
        <w:ind w:left="1791" w:hanging="360"/>
      </w:pPr>
      <w:rPr>
        <w:rFonts w:ascii="Courier New" w:hAnsi="Courier New" w:cs="Courier New"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22" w15:restartNumberingAfterBreak="0">
    <w:nsid w:val="33AC7EB8"/>
    <w:multiLevelType w:val="multilevel"/>
    <w:tmpl w:val="41A6CBFC"/>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360"/>
        </w:tabs>
        <w:ind w:left="539" w:hanging="53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658" w:hanging="658"/>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941" w:hanging="941"/>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80"/>
        </w:tabs>
        <w:ind w:left="1077" w:hanging="107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440"/>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800"/>
        </w:tabs>
        <w:ind w:left="1418" w:hanging="1418"/>
      </w:pPr>
      <w:rPr>
        <w:rFonts w:hint="default"/>
      </w:rPr>
    </w:lvl>
    <w:lvl w:ilvl="8">
      <w:start w:val="1"/>
      <w:numFmt w:val="decimal"/>
      <w:pStyle w:val="Heading9"/>
      <w:lvlText w:val="%1.%2.%3.%4.%5.%6.%7.%8.%9"/>
      <w:lvlJc w:val="left"/>
      <w:pPr>
        <w:tabs>
          <w:tab w:val="num" w:pos="1800"/>
        </w:tabs>
        <w:ind w:left="1531" w:hanging="1531"/>
      </w:pPr>
      <w:rPr>
        <w:rFonts w:hint="default"/>
      </w:rPr>
    </w:lvl>
  </w:abstractNum>
  <w:abstractNum w:abstractNumId="23" w15:restartNumberingAfterBreak="0">
    <w:nsid w:val="404B4D50"/>
    <w:multiLevelType w:val="hybridMultilevel"/>
    <w:tmpl w:val="8D72D0A6"/>
    <w:lvl w:ilvl="0" w:tplc="6E46126E">
      <w:start w:val="1"/>
      <w:numFmt w:val="bullet"/>
      <w:pStyle w:val="List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5" w15:restartNumberingAfterBreak="0">
    <w:nsid w:val="43FD0D96"/>
    <w:multiLevelType w:val="hybridMultilevel"/>
    <w:tmpl w:val="43B27752"/>
    <w:lvl w:ilvl="0" w:tplc="64C2FE7A">
      <w:numFmt w:val="bullet"/>
      <w:lvlText w:val="-"/>
      <w:lvlJc w:val="left"/>
      <w:pPr>
        <w:ind w:left="720" w:hanging="360"/>
      </w:pPr>
      <w:rPr>
        <w:rFonts w:ascii="Cambria" w:eastAsia="MS Mincho" w:hAnsi="Cambria" w:cs="Cambria"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6" w15:restartNumberingAfterBreak="0">
    <w:nsid w:val="46240BCE"/>
    <w:multiLevelType w:val="hybridMultilevel"/>
    <w:tmpl w:val="2700AE6C"/>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1C579E"/>
    <w:multiLevelType w:val="hybridMultilevel"/>
    <w:tmpl w:val="3998D03E"/>
    <w:lvl w:ilvl="0" w:tplc="86A02816">
      <w:start w:val="1"/>
      <w:numFmt w:val="bullet"/>
      <w:lvlRestart w:val="0"/>
      <w:lvlText w:val="—"/>
      <w:lvlJc w:val="left"/>
      <w:pPr>
        <w:tabs>
          <w:tab w:val="num" w:pos="357"/>
        </w:tabs>
        <w:ind w:left="357" w:hanging="35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652166"/>
    <w:multiLevelType w:val="hybridMultilevel"/>
    <w:tmpl w:val="F168B3DE"/>
    <w:lvl w:ilvl="0" w:tplc="86A02816">
      <w:start w:val="1"/>
      <w:numFmt w:val="bullet"/>
      <w:lvlRestart w:val="0"/>
      <w:lvlText w:val="—"/>
      <w:lvlJc w:val="left"/>
      <w:pPr>
        <w:tabs>
          <w:tab w:val="num" w:pos="357"/>
        </w:tabs>
        <w:ind w:left="357" w:hanging="35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4FE6CB2"/>
    <w:multiLevelType w:val="hybridMultilevel"/>
    <w:tmpl w:val="06F426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551869"/>
    <w:multiLevelType w:val="hybridMultilevel"/>
    <w:tmpl w:val="005C0C12"/>
    <w:lvl w:ilvl="0" w:tplc="FC8629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3" w15:restartNumberingAfterBreak="0">
    <w:nsid w:val="598348BF"/>
    <w:multiLevelType w:val="hybridMultilevel"/>
    <w:tmpl w:val="F1A83A4A"/>
    <w:lvl w:ilvl="0" w:tplc="20B65770">
      <w:start w:val="1"/>
      <w:numFmt w:val="decimal"/>
      <w:lvlText w:val="(%1)"/>
      <w:lvlJc w:val="left"/>
      <w:pPr>
        <w:ind w:left="720" w:hanging="360"/>
      </w:pPr>
      <w:rPr>
        <w:rFonts w:cs="Cambr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0B2210"/>
    <w:multiLevelType w:val="hybridMultilevel"/>
    <w:tmpl w:val="ECA8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80035E"/>
    <w:multiLevelType w:val="hybridMultilevel"/>
    <w:tmpl w:val="BD863C7E"/>
    <w:lvl w:ilvl="0" w:tplc="67F0BF5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985C65"/>
    <w:multiLevelType w:val="multilevel"/>
    <w:tmpl w:val="05E46832"/>
    <w:lvl w:ilvl="0">
      <w:start w:val="1"/>
      <w:numFmt w:val="decimal"/>
      <w:pStyle w:val="Rubrik1mednumrer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B2333"/>
    <w:multiLevelType w:val="hybridMultilevel"/>
    <w:tmpl w:val="6500155E"/>
    <w:lvl w:ilvl="0" w:tplc="7C80E1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F72DA0"/>
    <w:multiLevelType w:val="hybridMultilevel"/>
    <w:tmpl w:val="091E3AA4"/>
    <w:lvl w:ilvl="0" w:tplc="A20C2B2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9074283">
    <w:abstractNumId w:val="22"/>
  </w:num>
  <w:num w:numId="2" w16cid:durableId="951017809">
    <w:abstractNumId w:val="13"/>
  </w:num>
  <w:num w:numId="3" w16cid:durableId="788399034">
    <w:abstractNumId w:val="9"/>
  </w:num>
  <w:num w:numId="4" w16cid:durableId="2124376468">
    <w:abstractNumId w:val="7"/>
  </w:num>
  <w:num w:numId="5" w16cid:durableId="219291131">
    <w:abstractNumId w:val="6"/>
  </w:num>
  <w:num w:numId="6" w16cid:durableId="618071192">
    <w:abstractNumId w:val="5"/>
  </w:num>
  <w:num w:numId="7" w16cid:durableId="982349558">
    <w:abstractNumId w:val="4"/>
  </w:num>
  <w:num w:numId="8" w16cid:durableId="1750157066">
    <w:abstractNumId w:val="0"/>
  </w:num>
  <w:num w:numId="9" w16cid:durableId="1236164988">
    <w:abstractNumId w:val="35"/>
  </w:num>
  <w:num w:numId="10" w16cid:durableId="1421756827">
    <w:abstractNumId w:val="14"/>
  </w:num>
  <w:num w:numId="11" w16cid:durableId="604267505">
    <w:abstractNumId w:val="20"/>
  </w:num>
  <w:num w:numId="12" w16cid:durableId="1206720338">
    <w:abstractNumId w:val="19"/>
  </w:num>
  <w:num w:numId="13" w16cid:durableId="309023020">
    <w:abstractNumId w:val="18"/>
  </w:num>
  <w:num w:numId="14" w16cid:durableId="1493057650">
    <w:abstractNumId w:val="24"/>
  </w:num>
  <w:num w:numId="15" w16cid:durableId="293410361">
    <w:abstractNumId w:val="22"/>
    <w:lvlOverride w:ilvl="0">
      <w:startOverride w:val="2"/>
    </w:lvlOverride>
  </w:num>
  <w:num w:numId="16" w16cid:durableId="318190208">
    <w:abstractNumId w:val="26"/>
  </w:num>
  <w:num w:numId="17" w16cid:durableId="1676808644">
    <w:abstractNumId w:val="15"/>
  </w:num>
  <w:num w:numId="18" w16cid:durableId="495000497">
    <w:abstractNumId w:val="36"/>
  </w:num>
  <w:num w:numId="19" w16cid:durableId="1428844441">
    <w:abstractNumId w:val="39"/>
  </w:num>
  <w:num w:numId="20" w16cid:durableId="1819958739">
    <w:abstractNumId w:val="16"/>
  </w:num>
  <w:num w:numId="21" w16cid:durableId="845439592">
    <w:abstractNumId w:val="33"/>
  </w:num>
  <w:num w:numId="22" w16cid:durableId="1579510999">
    <w:abstractNumId w:val="11"/>
  </w:num>
  <w:num w:numId="23" w16cid:durableId="328875924">
    <w:abstractNumId w:val="31"/>
  </w:num>
  <w:num w:numId="24" w16cid:durableId="1094740405">
    <w:abstractNumId w:val="28"/>
  </w:num>
  <w:num w:numId="25" w16cid:durableId="1292637604">
    <w:abstractNumId w:val="10"/>
  </w:num>
  <w:num w:numId="26" w16cid:durableId="46951211">
    <w:abstractNumId w:val="25"/>
  </w:num>
  <w:num w:numId="27" w16cid:durableId="1324431658">
    <w:abstractNumId w:val="27"/>
  </w:num>
  <w:num w:numId="28" w16cid:durableId="984429532">
    <w:abstractNumId w:val="17"/>
  </w:num>
  <w:num w:numId="29" w16cid:durableId="1253592021">
    <w:abstractNumId w:val="38"/>
  </w:num>
  <w:num w:numId="30" w16cid:durableId="1537766526">
    <w:abstractNumId w:val="34"/>
  </w:num>
  <w:num w:numId="31" w16cid:durableId="1415279874">
    <w:abstractNumId w:val="30"/>
  </w:num>
  <w:num w:numId="32" w16cid:durableId="188029691">
    <w:abstractNumId w:val="21"/>
  </w:num>
  <w:num w:numId="33" w16cid:durableId="1555969917">
    <w:abstractNumId w:val="22"/>
  </w:num>
  <w:num w:numId="34" w16cid:durableId="2030180096">
    <w:abstractNumId w:val="12"/>
  </w:num>
  <w:num w:numId="35" w16cid:durableId="565382226">
    <w:abstractNumId w:val="23"/>
  </w:num>
  <w:num w:numId="36" w16cid:durableId="141506427">
    <w:abstractNumId w:val="23"/>
  </w:num>
  <w:num w:numId="37" w16cid:durableId="967860636">
    <w:abstractNumId w:val="13"/>
  </w:num>
  <w:num w:numId="38" w16cid:durableId="296305999">
    <w:abstractNumId w:val="8"/>
  </w:num>
  <w:num w:numId="39" w16cid:durableId="1726904802">
    <w:abstractNumId w:val="3"/>
  </w:num>
  <w:num w:numId="40" w16cid:durableId="1808812145">
    <w:abstractNumId w:val="2"/>
  </w:num>
  <w:num w:numId="41" w16cid:durableId="636379999">
    <w:abstractNumId w:val="1"/>
  </w:num>
  <w:num w:numId="42" w16cid:durableId="613251993">
    <w:abstractNumId w:val="29"/>
  </w:num>
  <w:num w:numId="43" w16cid:durableId="2144616028">
    <w:abstractNumId w:val="32"/>
  </w:num>
  <w:num w:numId="44" w16cid:durableId="277874989">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fr-LU"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de-DE" w:vendorID="64" w:dllVersion="0" w:nlCheck="1" w:checkStyle="0"/>
  <w:activeWritingStyle w:appName="MSWord" w:lang="de-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LU" w:vendorID="64" w:dllVersion="4096" w:nlCheck="1" w:checkStyle="0"/>
  <w:activeWritingStyle w:appName="MSWord" w:lang="fr-BE"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de-CH"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evenAndOddHeaders/>
  <w:characterSpacingControl w:val="doNotCompress"/>
  <w:hdrShapeDefaults>
    <o:shapedefaults v:ext="edit" spidmax="25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01D"/>
    <w:rsid w:val="000011F9"/>
    <w:rsid w:val="00002B55"/>
    <w:rsid w:val="00003115"/>
    <w:rsid w:val="0000442A"/>
    <w:rsid w:val="00007748"/>
    <w:rsid w:val="0001059A"/>
    <w:rsid w:val="00012BC8"/>
    <w:rsid w:val="00013CE1"/>
    <w:rsid w:val="00016D50"/>
    <w:rsid w:val="000179CC"/>
    <w:rsid w:val="00023916"/>
    <w:rsid w:val="000240A3"/>
    <w:rsid w:val="00033BA7"/>
    <w:rsid w:val="000340B8"/>
    <w:rsid w:val="00045B27"/>
    <w:rsid w:val="00046B26"/>
    <w:rsid w:val="00047702"/>
    <w:rsid w:val="0004780C"/>
    <w:rsid w:val="000506A6"/>
    <w:rsid w:val="00050C0A"/>
    <w:rsid w:val="00052115"/>
    <w:rsid w:val="00052E6A"/>
    <w:rsid w:val="00053AEF"/>
    <w:rsid w:val="000555F5"/>
    <w:rsid w:val="000577A2"/>
    <w:rsid w:val="000619C4"/>
    <w:rsid w:val="00065804"/>
    <w:rsid w:val="000667DE"/>
    <w:rsid w:val="00070ED2"/>
    <w:rsid w:val="000717B8"/>
    <w:rsid w:val="00072712"/>
    <w:rsid w:val="00072D51"/>
    <w:rsid w:val="00080D3B"/>
    <w:rsid w:val="00083497"/>
    <w:rsid w:val="00086BAA"/>
    <w:rsid w:val="00086F8A"/>
    <w:rsid w:val="00087EDF"/>
    <w:rsid w:val="00090043"/>
    <w:rsid w:val="00090978"/>
    <w:rsid w:val="00091606"/>
    <w:rsid w:val="00096FA6"/>
    <w:rsid w:val="00097B2A"/>
    <w:rsid w:val="000A0855"/>
    <w:rsid w:val="000A24C4"/>
    <w:rsid w:val="000B07C2"/>
    <w:rsid w:val="000B6645"/>
    <w:rsid w:val="000B7A14"/>
    <w:rsid w:val="000B7F0A"/>
    <w:rsid w:val="000C031B"/>
    <w:rsid w:val="000C79B4"/>
    <w:rsid w:val="000C7DE9"/>
    <w:rsid w:val="000D2E1D"/>
    <w:rsid w:val="000D3250"/>
    <w:rsid w:val="000D6A72"/>
    <w:rsid w:val="000D7CD1"/>
    <w:rsid w:val="000E22CB"/>
    <w:rsid w:val="000E2F7D"/>
    <w:rsid w:val="000F0753"/>
    <w:rsid w:val="000F2C8A"/>
    <w:rsid w:val="000F36EB"/>
    <w:rsid w:val="000F4A73"/>
    <w:rsid w:val="000F7FB9"/>
    <w:rsid w:val="00100354"/>
    <w:rsid w:val="00100C99"/>
    <w:rsid w:val="00101844"/>
    <w:rsid w:val="00101868"/>
    <w:rsid w:val="00101C63"/>
    <w:rsid w:val="00102E60"/>
    <w:rsid w:val="00102FCA"/>
    <w:rsid w:val="00103B5E"/>
    <w:rsid w:val="0010418B"/>
    <w:rsid w:val="00106E86"/>
    <w:rsid w:val="00107579"/>
    <w:rsid w:val="00111BA7"/>
    <w:rsid w:val="00112097"/>
    <w:rsid w:val="00113A77"/>
    <w:rsid w:val="001144DB"/>
    <w:rsid w:val="001158AC"/>
    <w:rsid w:val="001163AB"/>
    <w:rsid w:val="0011658E"/>
    <w:rsid w:val="00117783"/>
    <w:rsid w:val="001225D0"/>
    <w:rsid w:val="001247E1"/>
    <w:rsid w:val="00127B2A"/>
    <w:rsid w:val="001322D4"/>
    <w:rsid w:val="001343B0"/>
    <w:rsid w:val="001352DF"/>
    <w:rsid w:val="001355E9"/>
    <w:rsid w:val="00135A8E"/>
    <w:rsid w:val="00135BD8"/>
    <w:rsid w:val="001361C5"/>
    <w:rsid w:val="0013637A"/>
    <w:rsid w:val="0013775A"/>
    <w:rsid w:val="001379B0"/>
    <w:rsid w:val="0014056C"/>
    <w:rsid w:val="00140817"/>
    <w:rsid w:val="00142B75"/>
    <w:rsid w:val="00146145"/>
    <w:rsid w:val="001474FE"/>
    <w:rsid w:val="00152CE8"/>
    <w:rsid w:val="00155079"/>
    <w:rsid w:val="0015597D"/>
    <w:rsid w:val="00156C80"/>
    <w:rsid w:val="00157F92"/>
    <w:rsid w:val="00166DE3"/>
    <w:rsid w:val="001700E2"/>
    <w:rsid w:val="00171579"/>
    <w:rsid w:val="00172E9B"/>
    <w:rsid w:val="00175C42"/>
    <w:rsid w:val="001872D1"/>
    <w:rsid w:val="001937BE"/>
    <w:rsid w:val="001938D0"/>
    <w:rsid w:val="001938D9"/>
    <w:rsid w:val="001941DA"/>
    <w:rsid w:val="001A19A9"/>
    <w:rsid w:val="001A1A66"/>
    <w:rsid w:val="001A685E"/>
    <w:rsid w:val="001B32C0"/>
    <w:rsid w:val="001B6A14"/>
    <w:rsid w:val="001C0078"/>
    <w:rsid w:val="001C051A"/>
    <w:rsid w:val="001C0FBA"/>
    <w:rsid w:val="001C3855"/>
    <w:rsid w:val="001D1775"/>
    <w:rsid w:val="001D2D01"/>
    <w:rsid w:val="001D3C9F"/>
    <w:rsid w:val="001D5138"/>
    <w:rsid w:val="001E3942"/>
    <w:rsid w:val="001E78BE"/>
    <w:rsid w:val="001F02A3"/>
    <w:rsid w:val="001F1A12"/>
    <w:rsid w:val="001F356A"/>
    <w:rsid w:val="001F3DE3"/>
    <w:rsid w:val="001F5833"/>
    <w:rsid w:val="001F7AC5"/>
    <w:rsid w:val="002002AD"/>
    <w:rsid w:val="00202196"/>
    <w:rsid w:val="00202BE5"/>
    <w:rsid w:val="0021058F"/>
    <w:rsid w:val="00212735"/>
    <w:rsid w:val="002201B8"/>
    <w:rsid w:val="00220E7D"/>
    <w:rsid w:val="00224404"/>
    <w:rsid w:val="0022738A"/>
    <w:rsid w:val="0023077C"/>
    <w:rsid w:val="002310B1"/>
    <w:rsid w:val="00232209"/>
    <w:rsid w:val="002324ED"/>
    <w:rsid w:val="00235342"/>
    <w:rsid w:val="002354A5"/>
    <w:rsid w:val="002358DC"/>
    <w:rsid w:val="00237413"/>
    <w:rsid w:val="00237420"/>
    <w:rsid w:val="00242472"/>
    <w:rsid w:val="00242CCD"/>
    <w:rsid w:val="00245FFD"/>
    <w:rsid w:val="002478BF"/>
    <w:rsid w:val="00251798"/>
    <w:rsid w:val="00251A6D"/>
    <w:rsid w:val="00251B20"/>
    <w:rsid w:val="00251E72"/>
    <w:rsid w:val="00253062"/>
    <w:rsid w:val="002624FA"/>
    <w:rsid w:val="0026332D"/>
    <w:rsid w:val="00263D2F"/>
    <w:rsid w:val="002646E2"/>
    <w:rsid w:val="00265174"/>
    <w:rsid w:val="00265577"/>
    <w:rsid w:val="00271FFE"/>
    <w:rsid w:val="00273FC5"/>
    <w:rsid w:val="0027413A"/>
    <w:rsid w:val="00276DD9"/>
    <w:rsid w:val="00277123"/>
    <w:rsid w:val="00283785"/>
    <w:rsid w:val="00284A72"/>
    <w:rsid w:val="002867B4"/>
    <w:rsid w:val="00291AE8"/>
    <w:rsid w:val="002922EC"/>
    <w:rsid w:val="002930F6"/>
    <w:rsid w:val="002943E5"/>
    <w:rsid w:val="00296A4B"/>
    <w:rsid w:val="002A031D"/>
    <w:rsid w:val="002A0FB6"/>
    <w:rsid w:val="002A179A"/>
    <w:rsid w:val="002A3B99"/>
    <w:rsid w:val="002A4100"/>
    <w:rsid w:val="002A42BE"/>
    <w:rsid w:val="002B6D83"/>
    <w:rsid w:val="002C104F"/>
    <w:rsid w:val="002C11C3"/>
    <w:rsid w:val="002C17F4"/>
    <w:rsid w:val="002C2A19"/>
    <w:rsid w:val="002C408C"/>
    <w:rsid w:val="002C5122"/>
    <w:rsid w:val="002D113B"/>
    <w:rsid w:val="002D1280"/>
    <w:rsid w:val="002D4BCC"/>
    <w:rsid w:val="002E1ACB"/>
    <w:rsid w:val="002E22DA"/>
    <w:rsid w:val="002E2813"/>
    <w:rsid w:val="002F2A46"/>
    <w:rsid w:val="002F3B9E"/>
    <w:rsid w:val="002F7D90"/>
    <w:rsid w:val="00300EB7"/>
    <w:rsid w:val="003019CB"/>
    <w:rsid w:val="00302602"/>
    <w:rsid w:val="00304BD2"/>
    <w:rsid w:val="00305241"/>
    <w:rsid w:val="00305FBD"/>
    <w:rsid w:val="0030621F"/>
    <w:rsid w:val="00306EF3"/>
    <w:rsid w:val="00313557"/>
    <w:rsid w:val="00314C45"/>
    <w:rsid w:val="00321594"/>
    <w:rsid w:val="00322493"/>
    <w:rsid w:val="00322B34"/>
    <w:rsid w:val="00323C74"/>
    <w:rsid w:val="003265B5"/>
    <w:rsid w:val="00326D65"/>
    <w:rsid w:val="00332C60"/>
    <w:rsid w:val="00335732"/>
    <w:rsid w:val="00335BD1"/>
    <w:rsid w:val="00337945"/>
    <w:rsid w:val="00337E83"/>
    <w:rsid w:val="00340180"/>
    <w:rsid w:val="00342C02"/>
    <w:rsid w:val="00343598"/>
    <w:rsid w:val="00345A9F"/>
    <w:rsid w:val="00346C05"/>
    <w:rsid w:val="003548AB"/>
    <w:rsid w:val="00354EE5"/>
    <w:rsid w:val="00357F71"/>
    <w:rsid w:val="00362192"/>
    <w:rsid w:val="00362762"/>
    <w:rsid w:val="003651CF"/>
    <w:rsid w:val="00365262"/>
    <w:rsid w:val="00367B26"/>
    <w:rsid w:val="00367E0C"/>
    <w:rsid w:val="003707CF"/>
    <w:rsid w:val="00371A2A"/>
    <w:rsid w:val="00372AED"/>
    <w:rsid w:val="00375FF0"/>
    <w:rsid w:val="00383857"/>
    <w:rsid w:val="003858BB"/>
    <w:rsid w:val="00385C31"/>
    <w:rsid w:val="00387E7A"/>
    <w:rsid w:val="003920CF"/>
    <w:rsid w:val="00392F6F"/>
    <w:rsid w:val="003939E2"/>
    <w:rsid w:val="00394985"/>
    <w:rsid w:val="00394E5D"/>
    <w:rsid w:val="00396EE6"/>
    <w:rsid w:val="00397819"/>
    <w:rsid w:val="003A0563"/>
    <w:rsid w:val="003A0A99"/>
    <w:rsid w:val="003A2264"/>
    <w:rsid w:val="003A6DED"/>
    <w:rsid w:val="003B1067"/>
    <w:rsid w:val="003B1430"/>
    <w:rsid w:val="003B2879"/>
    <w:rsid w:val="003B32B2"/>
    <w:rsid w:val="003B52CA"/>
    <w:rsid w:val="003B727E"/>
    <w:rsid w:val="003C07FD"/>
    <w:rsid w:val="003C0AE7"/>
    <w:rsid w:val="003C1132"/>
    <w:rsid w:val="003C1AAB"/>
    <w:rsid w:val="003C2B8E"/>
    <w:rsid w:val="003C3EFA"/>
    <w:rsid w:val="003C481A"/>
    <w:rsid w:val="003D0129"/>
    <w:rsid w:val="003D08A1"/>
    <w:rsid w:val="003D096C"/>
    <w:rsid w:val="003D2258"/>
    <w:rsid w:val="003D39B8"/>
    <w:rsid w:val="003D40AA"/>
    <w:rsid w:val="003D5D17"/>
    <w:rsid w:val="003D691E"/>
    <w:rsid w:val="003D6B46"/>
    <w:rsid w:val="003D79BB"/>
    <w:rsid w:val="003E36BF"/>
    <w:rsid w:val="003E407B"/>
    <w:rsid w:val="003E4849"/>
    <w:rsid w:val="003F19B8"/>
    <w:rsid w:val="003F2683"/>
    <w:rsid w:val="003F2C24"/>
    <w:rsid w:val="003F3B7F"/>
    <w:rsid w:val="00403E40"/>
    <w:rsid w:val="0040421A"/>
    <w:rsid w:val="00404F0D"/>
    <w:rsid w:val="004057E8"/>
    <w:rsid w:val="00406347"/>
    <w:rsid w:val="00411EA8"/>
    <w:rsid w:val="004135A7"/>
    <w:rsid w:val="00414437"/>
    <w:rsid w:val="00415F3A"/>
    <w:rsid w:val="004165A4"/>
    <w:rsid w:val="00417716"/>
    <w:rsid w:val="00422B12"/>
    <w:rsid w:val="004256FF"/>
    <w:rsid w:val="004274B8"/>
    <w:rsid w:val="00433872"/>
    <w:rsid w:val="004356AB"/>
    <w:rsid w:val="00435DF5"/>
    <w:rsid w:val="004370AA"/>
    <w:rsid w:val="00441A20"/>
    <w:rsid w:val="004449CA"/>
    <w:rsid w:val="00445356"/>
    <w:rsid w:val="00446E60"/>
    <w:rsid w:val="00452BEE"/>
    <w:rsid w:val="004538AA"/>
    <w:rsid w:val="004557CD"/>
    <w:rsid w:val="00456C74"/>
    <w:rsid w:val="0046410D"/>
    <w:rsid w:val="00466A65"/>
    <w:rsid w:val="004708B5"/>
    <w:rsid w:val="00473A81"/>
    <w:rsid w:val="0047437F"/>
    <w:rsid w:val="004778AB"/>
    <w:rsid w:val="0048146B"/>
    <w:rsid w:val="00486E03"/>
    <w:rsid w:val="00493644"/>
    <w:rsid w:val="004940E3"/>
    <w:rsid w:val="004A62FC"/>
    <w:rsid w:val="004A6F33"/>
    <w:rsid w:val="004A6F5E"/>
    <w:rsid w:val="004B0814"/>
    <w:rsid w:val="004B6901"/>
    <w:rsid w:val="004C6AA4"/>
    <w:rsid w:val="004D12B5"/>
    <w:rsid w:val="004D16CB"/>
    <w:rsid w:val="004D3028"/>
    <w:rsid w:val="004D684D"/>
    <w:rsid w:val="004D69F2"/>
    <w:rsid w:val="004D6A1D"/>
    <w:rsid w:val="004D729F"/>
    <w:rsid w:val="004E1635"/>
    <w:rsid w:val="004E4587"/>
    <w:rsid w:val="004E46A9"/>
    <w:rsid w:val="004E5BE6"/>
    <w:rsid w:val="004E5F60"/>
    <w:rsid w:val="004E7F29"/>
    <w:rsid w:val="004F0B8E"/>
    <w:rsid w:val="004F2B29"/>
    <w:rsid w:val="004F3C09"/>
    <w:rsid w:val="004F6D83"/>
    <w:rsid w:val="00501625"/>
    <w:rsid w:val="00501A81"/>
    <w:rsid w:val="00506E35"/>
    <w:rsid w:val="00511F6D"/>
    <w:rsid w:val="00515DAA"/>
    <w:rsid w:val="0051683B"/>
    <w:rsid w:val="00520385"/>
    <w:rsid w:val="00522045"/>
    <w:rsid w:val="0052438E"/>
    <w:rsid w:val="00524BC7"/>
    <w:rsid w:val="00526752"/>
    <w:rsid w:val="0053136D"/>
    <w:rsid w:val="005325FC"/>
    <w:rsid w:val="00534950"/>
    <w:rsid w:val="00541610"/>
    <w:rsid w:val="005522B3"/>
    <w:rsid w:val="005565F2"/>
    <w:rsid w:val="005574FF"/>
    <w:rsid w:val="0056135A"/>
    <w:rsid w:val="00565A43"/>
    <w:rsid w:val="00566908"/>
    <w:rsid w:val="0057094B"/>
    <w:rsid w:val="0057673F"/>
    <w:rsid w:val="00580159"/>
    <w:rsid w:val="005852F2"/>
    <w:rsid w:val="00585920"/>
    <w:rsid w:val="0058737D"/>
    <w:rsid w:val="005902C4"/>
    <w:rsid w:val="0059053E"/>
    <w:rsid w:val="00590577"/>
    <w:rsid w:val="005915AA"/>
    <w:rsid w:val="00592E62"/>
    <w:rsid w:val="00593884"/>
    <w:rsid w:val="0059523A"/>
    <w:rsid w:val="00596B59"/>
    <w:rsid w:val="005976A6"/>
    <w:rsid w:val="005A08EB"/>
    <w:rsid w:val="005A0EA9"/>
    <w:rsid w:val="005A3CED"/>
    <w:rsid w:val="005A4CFD"/>
    <w:rsid w:val="005A503B"/>
    <w:rsid w:val="005A75C4"/>
    <w:rsid w:val="005B3673"/>
    <w:rsid w:val="005B3B2F"/>
    <w:rsid w:val="005B40B7"/>
    <w:rsid w:val="005B443D"/>
    <w:rsid w:val="005B7B35"/>
    <w:rsid w:val="005B7E69"/>
    <w:rsid w:val="005C0062"/>
    <w:rsid w:val="005C07AD"/>
    <w:rsid w:val="005C70B8"/>
    <w:rsid w:val="005D46C1"/>
    <w:rsid w:val="005D6A06"/>
    <w:rsid w:val="005D75B4"/>
    <w:rsid w:val="005E3C0A"/>
    <w:rsid w:val="005E3F49"/>
    <w:rsid w:val="005E5109"/>
    <w:rsid w:val="005E7930"/>
    <w:rsid w:val="005F222B"/>
    <w:rsid w:val="005F5271"/>
    <w:rsid w:val="005F6B35"/>
    <w:rsid w:val="0060596D"/>
    <w:rsid w:val="00607DD0"/>
    <w:rsid w:val="00612F33"/>
    <w:rsid w:val="0061374B"/>
    <w:rsid w:val="006178B8"/>
    <w:rsid w:val="00620CE0"/>
    <w:rsid w:val="00621079"/>
    <w:rsid w:val="006213A5"/>
    <w:rsid w:val="00622946"/>
    <w:rsid w:val="00625831"/>
    <w:rsid w:val="00626687"/>
    <w:rsid w:val="00627FED"/>
    <w:rsid w:val="00630988"/>
    <w:rsid w:val="006336F8"/>
    <w:rsid w:val="00637C52"/>
    <w:rsid w:val="006424EE"/>
    <w:rsid w:val="00642581"/>
    <w:rsid w:val="00643377"/>
    <w:rsid w:val="00643E44"/>
    <w:rsid w:val="00645C9F"/>
    <w:rsid w:val="0065406B"/>
    <w:rsid w:val="006544EC"/>
    <w:rsid w:val="00654E70"/>
    <w:rsid w:val="00656CD9"/>
    <w:rsid w:val="006602E3"/>
    <w:rsid w:val="006632FC"/>
    <w:rsid w:val="00663541"/>
    <w:rsid w:val="006638FA"/>
    <w:rsid w:val="00663970"/>
    <w:rsid w:val="0066490F"/>
    <w:rsid w:val="00666DA0"/>
    <w:rsid w:val="00670F75"/>
    <w:rsid w:val="0067170B"/>
    <w:rsid w:val="0067176D"/>
    <w:rsid w:val="006752E2"/>
    <w:rsid w:val="006765E9"/>
    <w:rsid w:val="006769FE"/>
    <w:rsid w:val="00680DD8"/>
    <w:rsid w:val="00682398"/>
    <w:rsid w:val="006851BF"/>
    <w:rsid w:val="0068617E"/>
    <w:rsid w:val="0068666A"/>
    <w:rsid w:val="00687F01"/>
    <w:rsid w:val="00692328"/>
    <w:rsid w:val="006952A8"/>
    <w:rsid w:val="0069671C"/>
    <w:rsid w:val="00696C5B"/>
    <w:rsid w:val="006973E4"/>
    <w:rsid w:val="006A0B24"/>
    <w:rsid w:val="006A4AB1"/>
    <w:rsid w:val="006A7A1D"/>
    <w:rsid w:val="006B30A4"/>
    <w:rsid w:val="006B31B1"/>
    <w:rsid w:val="006B3A6E"/>
    <w:rsid w:val="006B5BD7"/>
    <w:rsid w:val="006B786F"/>
    <w:rsid w:val="006C0079"/>
    <w:rsid w:val="006C2485"/>
    <w:rsid w:val="006C3F94"/>
    <w:rsid w:val="006C515D"/>
    <w:rsid w:val="006D0DBA"/>
    <w:rsid w:val="006D172C"/>
    <w:rsid w:val="006D4753"/>
    <w:rsid w:val="006D5765"/>
    <w:rsid w:val="006D5D8F"/>
    <w:rsid w:val="006D721F"/>
    <w:rsid w:val="006E11EF"/>
    <w:rsid w:val="006E34F8"/>
    <w:rsid w:val="006E3CA9"/>
    <w:rsid w:val="006E4515"/>
    <w:rsid w:val="006E6486"/>
    <w:rsid w:val="006E6E71"/>
    <w:rsid w:val="006F17A0"/>
    <w:rsid w:val="006F2A4A"/>
    <w:rsid w:val="006F3A9D"/>
    <w:rsid w:val="006F3D8E"/>
    <w:rsid w:val="006F3EA5"/>
    <w:rsid w:val="00702CFE"/>
    <w:rsid w:val="00703482"/>
    <w:rsid w:val="00705DDE"/>
    <w:rsid w:val="00706160"/>
    <w:rsid w:val="00706660"/>
    <w:rsid w:val="007078C7"/>
    <w:rsid w:val="00707B68"/>
    <w:rsid w:val="0071014C"/>
    <w:rsid w:val="00713489"/>
    <w:rsid w:val="00713B5F"/>
    <w:rsid w:val="00714ED1"/>
    <w:rsid w:val="00716207"/>
    <w:rsid w:val="00721546"/>
    <w:rsid w:val="00723AB0"/>
    <w:rsid w:val="0072468B"/>
    <w:rsid w:val="00726B0A"/>
    <w:rsid w:val="00726D50"/>
    <w:rsid w:val="00727FC2"/>
    <w:rsid w:val="00730629"/>
    <w:rsid w:val="00730885"/>
    <w:rsid w:val="00730B01"/>
    <w:rsid w:val="00736930"/>
    <w:rsid w:val="00740140"/>
    <w:rsid w:val="00744818"/>
    <w:rsid w:val="00747A86"/>
    <w:rsid w:val="00750AFE"/>
    <w:rsid w:val="00756643"/>
    <w:rsid w:val="00762E57"/>
    <w:rsid w:val="007631F4"/>
    <w:rsid w:val="0076653A"/>
    <w:rsid w:val="00770367"/>
    <w:rsid w:val="007707FF"/>
    <w:rsid w:val="00771B41"/>
    <w:rsid w:val="0077422B"/>
    <w:rsid w:val="00775FD2"/>
    <w:rsid w:val="007826EC"/>
    <w:rsid w:val="007834F1"/>
    <w:rsid w:val="00783FDB"/>
    <w:rsid w:val="0078555C"/>
    <w:rsid w:val="00786738"/>
    <w:rsid w:val="00791CBF"/>
    <w:rsid w:val="00794BCB"/>
    <w:rsid w:val="00794C41"/>
    <w:rsid w:val="00796059"/>
    <w:rsid w:val="00796079"/>
    <w:rsid w:val="007A6B41"/>
    <w:rsid w:val="007B1731"/>
    <w:rsid w:val="007B27AA"/>
    <w:rsid w:val="007B29AA"/>
    <w:rsid w:val="007B2F7B"/>
    <w:rsid w:val="007B4678"/>
    <w:rsid w:val="007B4A75"/>
    <w:rsid w:val="007B4D59"/>
    <w:rsid w:val="007C00BB"/>
    <w:rsid w:val="007C2D00"/>
    <w:rsid w:val="007C6931"/>
    <w:rsid w:val="007C7D95"/>
    <w:rsid w:val="007D22A5"/>
    <w:rsid w:val="007D51B8"/>
    <w:rsid w:val="007D5525"/>
    <w:rsid w:val="007D7811"/>
    <w:rsid w:val="007E0229"/>
    <w:rsid w:val="007E024A"/>
    <w:rsid w:val="007E1229"/>
    <w:rsid w:val="007E1319"/>
    <w:rsid w:val="007E1C8F"/>
    <w:rsid w:val="007E2EF8"/>
    <w:rsid w:val="007E4249"/>
    <w:rsid w:val="007E50EF"/>
    <w:rsid w:val="007E5F62"/>
    <w:rsid w:val="007E7068"/>
    <w:rsid w:val="007E7538"/>
    <w:rsid w:val="007F3FF2"/>
    <w:rsid w:val="007F45B8"/>
    <w:rsid w:val="007F4695"/>
    <w:rsid w:val="007F51E3"/>
    <w:rsid w:val="007F56FD"/>
    <w:rsid w:val="007F7B96"/>
    <w:rsid w:val="00803ECF"/>
    <w:rsid w:val="00804B18"/>
    <w:rsid w:val="008050DF"/>
    <w:rsid w:val="008071DE"/>
    <w:rsid w:val="008104B3"/>
    <w:rsid w:val="0081290D"/>
    <w:rsid w:val="00820BA6"/>
    <w:rsid w:val="00821CE3"/>
    <w:rsid w:val="00822B82"/>
    <w:rsid w:val="0082314D"/>
    <w:rsid w:val="00823B83"/>
    <w:rsid w:val="008260A3"/>
    <w:rsid w:val="008275DF"/>
    <w:rsid w:val="0083113A"/>
    <w:rsid w:val="0083191D"/>
    <w:rsid w:val="00831AF1"/>
    <w:rsid w:val="0083224E"/>
    <w:rsid w:val="00832C38"/>
    <w:rsid w:val="00835270"/>
    <w:rsid w:val="008365E3"/>
    <w:rsid w:val="0084052D"/>
    <w:rsid w:val="00845429"/>
    <w:rsid w:val="00846380"/>
    <w:rsid w:val="008464CE"/>
    <w:rsid w:val="00847E27"/>
    <w:rsid w:val="00851067"/>
    <w:rsid w:val="0085367F"/>
    <w:rsid w:val="00853E5D"/>
    <w:rsid w:val="00854EFB"/>
    <w:rsid w:val="00855DF7"/>
    <w:rsid w:val="00861E17"/>
    <w:rsid w:val="00864180"/>
    <w:rsid w:val="008657F8"/>
    <w:rsid w:val="00867E25"/>
    <w:rsid w:val="00874A9C"/>
    <w:rsid w:val="0087595C"/>
    <w:rsid w:val="00876A12"/>
    <w:rsid w:val="00881013"/>
    <w:rsid w:val="008814E1"/>
    <w:rsid w:val="00883198"/>
    <w:rsid w:val="00883619"/>
    <w:rsid w:val="00883BBB"/>
    <w:rsid w:val="00884551"/>
    <w:rsid w:val="0088511D"/>
    <w:rsid w:val="0088523A"/>
    <w:rsid w:val="0088638B"/>
    <w:rsid w:val="00887718"/>
    <w:rsid w:val="00887BBE"/>
    <w:rsid w:val="0089188D"/>
    <w:rsid w:val="00892DEA"/>
    <w:rsid w:val="00892F60"/>
    <w:rsid w:val="008947D2"/>
    <w:rsid w:val="00895E04"/>
    <w:rsid w:val="008A05F3"/>
    <w:rsid w:val="008A09AE"/>
    <w:rsid w:val="008A3B13"/>
    <w:rsid w:val="008A6F0F"/>
    <w:rsid w:val="008A762B"/>
    <w:rsid w:val="008A7FCB"/>
    <w:rsid w:val="008B2C5A"/>
    <w:rsid w:val="008B5029"/>
    <w:rsid w:val="008C06A2"/>
    <w:rsid w:val="008C245D"/>
    <w:rsid w:val="008C329F"/>
    <w:rsid w:val="008C35B1"/>
    <w:rsid w:val="008C6AAA"/>
    <w:rsid w:val="008C6D74"/>
    <w:rsid w:val="008D0715"/>
    <w:rsid w:val="008D1542"/>
    <w:rsid w:val="008D302F"/>
    <w:rsid w:val="008D3E44"/>
    <w:rsid w:val="008E0E76"/>
    <w:rsid w:val="008E7F80"/>
    <w:rsid w:val="009044A9"/>
    <w:rsid w:val="00907BE4"/>
    <w:rsid w:val="00911558"/>
    <w:rsid w:val="009173D1"/>
    <w:rsid w:val="00922419"/>
    <w:rsid w:val="00924413"/>
    <w:rsid w:val="0092487B"/>
    <w:rsid w:val="00924DA1"/>
    <w:rsid w:val="00930DAA"/>
    <w:rsid w:val="009321E5"/>
    <w:rsid w:val="0093371B"/>
    <w:rsid w:val="009350A0"/>
    <w:rsid w:val="009350AB"/>
    <w:rsid w:val="0093791C"/>
    <w:rsid w:val="0094001D"/>
    <w:rsid w:val="00943565"/>
    <w:rsid w:val="00943AE8"/>
    <w:rsid w:val="00952CF8"/>
    <w:rsid w:val="00956471"/>
    <w:rsid w:val="00962B93"/>
    <w:rsid w:val="0096512B"/>
    <w:rsid w:val="00970BA9"/>
    <w:rsid w:val="009732D7"/>
    <w:rsid w:val="009779C6"/>
    <w:rsid w:val="00980257"/>
    <w:rsid w:val="00980B41"/>
    <w:rsid w:val="009818EA"/>
    <w:rsid w:val="00981911"/>
    <w:rsid w:val="00983893"/>
    <w:rsid w:val="00990089"/>
    <w:rsid w:val="009900E0"/>
    <w:rsid w:val="0099209B"/>
    <w:rsid w:val="00992794"/>
    <w:rsid w:val="00993119"/>
    <w:rsid w:val="009932DA"/>
    <w:rsid w:val="00993D16"/>
    <w:rsid w:val="009960F7"/>
    <w:rsid w:val="00997DFA"/>
    <w:rsid w:val="009A028C"/>
    <w:rsid w:val="009A7A6C"/>
    <w:rsid w:val="009B506F"/>
    <w:rsid w:val="009B5D5E"/>
    <w:rsid w:val="009D6DDE"/>
    <w:rsid w:val="009E3141"/>
    <w:rsid w:val="009E383A"/>
    <w:rsid w:val="009E4248"/>
    <w:rsid w:val="009E4950"/>
    <w:rsid w:val="009E4D1D"/>
    <w:rsid w:val="009F3CE5"/>
    <w:rsid w:val="009F42B2"/>
    <w:rsid w:val="009F4BD4"/>
    <w:rsid w:val="009F5561"/>
    <w:rsid w:val="00A048B3"/>
    <w:rsid w:val="00A05832"/>
    <w:rsid w:val="00A074C7"/>
    <w:rsid w:val="00A10F62"/>
    <w:rsid w:val="00A11221"/>
    <w:rsid w:val="00A1222D"/>
    <w:rsid w:val="00A136D9"/>
    <w:rsid w:val="00A15994"/>
    <w:rsid w:val="00A160EE"/>
    <w:rsid w:val="00A16829"/>
    <w:rsid w:val="00A17FA9"/>
    <w:rsid w:val="00A2014D"/>
    <w:rsid w:val="00A21526"/>
    <w:rsid w:val="00A23F6F"/>
    <w:rsid w:val="00A30E8C"/>
    <w:rsid w:val="00A3398D"/>
    <w:rsid w:val="00A34A73"/>
    <w:rsid w:val="00A36226"/>
    <w:rsid w:val="00A37A74"/>
    <w:rsid w:val="00A37F04"/>
    <w:rsid w:val="00A42B49"/>
    <w:rsid w:val="00A46D69"/>
    <w:rsid w:val="00A5091F"/>
    <w:rsid w:val="00A52941"/>
    <w:rsid w:val="00A53290"/>
    <w:rsid w:val="00A56CC5"/>
    <w:rsid w:val="00A64585"/>
    <w:rsid w:val="00A670FA"/>
    <w:rsid w:val="00A7064D"/>
    <w:rsid w:val="00A70D98"/>
    <w:rsid w:val="00A71B5E"/>
    <w:rsid w:val="00A71E88"/>
    <w:rsid w:val="00A74471"/>
    <w:rsid w:val="00A75244"/>
    <w:rsid w:val="00A771E7"/>
    <w:rsid w:val="00A81E84"/>
    <w:rsid w:val="00A8234E"/>
    <w:rsid w:val="00A8527A"/>
    <w:rsid w:val="00A85511"/>
    <w:rsid w:val="00A87BB2"/>
    <w:rsid w:val="00A906CB"/>
    <w:rsid w:val="00A93E91"/>
    <w:rsid w:val="00A9796F"/>
    <w:rsid w:val="00A9798F"/>
    <w:rsid w:val="00AA0F0E"/>
    <w:rsid w:val="00AA3DF6"/>
    <w:rsid w:val="00AA6154"/>
    <w:rsid w:val="00AA6803"/>
    <w:rsid w:val="00AB5FFB"/>
    <w:rsid w:val="00AC17C1"/>
    <w:rsid w:val="00AC1FC6"/>
    <w:rsid w:val="00AC38C7"/>
    <w:rsid w:val="00AC427D"/>
    <w:rsid w:val="00AC4E5C"/>
    <w:rsid w:val="00AC7A09"/>
    <w:rsid w:val="00AD37A3"/>
    <w:rsid w:val="00AD5043"/>
    <w:rsid w:val="00AD6E02"/>
    <w:rsid w:val="00AE4703"/>
    <w:rsid w:val="00AE4776"/>
    <w:rsid w:val="00AE5409"/>
    <w:rsid w:val="00AF3FD8"/>
    <w:rsid w:val="00AF4B31"/>
    <w:rsid w:val="00AF6C34"/>
    <w:rsid w:val="00AF7257"/>
    <w:rsid w:val="00AF7261"/>
    <w:rsid w:val="00AF7D26"/>
    <w:rsid w:val="00B01805"/>
    <w:rsid w:val="00B02EE2"/>
    <w:rsid w:val="00B03E87"/>
    <w:rsid w:val="00B05545"/>
    <w:rsid w:val="00B06B51"/>
    <w:rsid w:val="00B076D4"/>
    <w:rsid w:val="00B123C0"/>
    <w:rsid w:val="00B13F79"/>
    <w:rsid w:val="00B20A35"/>
    <w:rsid w:val="00B20F6B"/>
    <w:rsid w:val="00B2331D"/>
    <w:rsid w:val="00B25F78"/>
    <w:rsid w:val="00B266D4"/>
    <w:rsid w:val="00B26F17"/>
    <w:rsid w:val="00B27340"/>
    <w:rsid w:val="00B30320"/>
    <w:rsid w:val="00B34D4D"/>
    <w:rsid w:val="00B355E0"/>
    <w:rsid w:val="00B357AB"/>
    <w:rsid w:val="00B35BD3"/>
    <w:rsid w:val="00B40AF3"/>
    <w:rsid w:val="00B42408"/>
    <w:rsid w:val="00B51084"/>
    <w:rsid w:val="00B520E6"/>
    <w:rsid w:val="00B548B1"/>
    <w:rsid w:val="00B551CC"/>
    <w:rsid w:val="00B67602"/>
    <w:rsid w:val="00B67FE0"/>
    <w:rsid w:val="00B70832"/>
    <w:rsid w:val="00B732D2"/>
    <w:rsid w:val="00B77C4A"/>
    <w:rsid w:val="00B802F6"/>
    <w:rsid w:val="00B80CA0"/>
    <w:rsid w:val="00B84C98"/>
    <w:rsid w:val="00B87C24"/>
    <w:rsid w:val="00B90773"/>
    <w:rsid w:val="00BA2722"/>
    <w:rsid w:val="00BA2C46"/>
    <w:rsid w:val="00BA395B"/>
    <w:rsid w:val="00BA3D4D"/>
    <w:rsid w:val="00BA45C9"/>
    <w:rsid w:val="00BA61E9"/>
    <w:rsid w:val="00BA7B71"/>
    <w:rsid w:val="00BB1209"/>
    <w:rsid w:val="00BB3860"/>
    <w:rsid w:val="00BB7B0C"/>
    <w:rsid w:val="00BC3EE4"/>
    <w:rsid w:val="00BC5406"/>
    <w:rsid w:val="00BC55CD"/>
    <w:rsid w:val="00BC6B0F"/>
    <w:rsid w:val="00BD443C"/>
    <w:rsid w:val="00BD4A24"/>
    <w:rsid w:val="00BD6E6E"/>
    <w:rsid w:val="00BD6F6A"/>
    <w:rsid w:val="00BD7859"/>
    <w:rsid w:val="00BE005D"/>
    <w:rsid w:val="00BE28CA"/>
    <w:rsid w:val="00BE3467"/>
    <w:rsid w:val="00BE3743"/>
    <w:rsid w:val="00BE4074"/>
    <w:rsid w:val="00BE62CD"/>
    <w:rsid w:val="00BF23CC"/>
    <w:rsid w:val="00BF2715"/>
    <w:rsid w:val="00BF2FB0"/>
    <w:rsid w:val="00BF3C1A"/>
    <w:rsid w:val="00BF44CF"/>
    <w:rsid w:val="00BF791B"/>
    <w:rsid w:val="00C00BC4"/>
    <w:rsid w:val="00C02DA1"/>
    <w:rsid w:val="00C040A8"/>
    <w:rsid w:val="00C045F1"/>
    <w:rsid w:val="00C0628B"/>
    <w:rsid w:val="00C07605"/>
    <w:rsid w:val="00C108CB"/>
    <w:rsid w:val="00C10F5D"/>
    <w:rsid w:val="00C11DDB"/>
    <w:rsid w:val="00C12974"/>
    <w:rsid w:val="00C164CF"/>
    <w:rsid w:val="00C17378"/>
    <w:rsid w:val="00C20145"/>
    <w:rsid w:val="00C216CB"/>
    <w:rsid w:val="00C21A7D"/>
    <w:rsid w:val="00C303D3"/>
    <w:rsid w:val="00C32E96"/>
    <w:rsid w:val="00C33701"/>
    <w:rsid w:val="00C34991"/>
    <w:rsid w:val="00C37873"/>
    <w:rsid w:val="00C42505"/>
    <w:rsid w:val="00C44548"/>
    <w:rsid w:val="00C44950"/>
    <w:rsid w:val="00C44FC6"/>
    <w:rsid w:val="00C45877"/>
    <w:rsid w:val="00C509CA"/>
    <w:rsid w:val="00C52B4F"/>
    <w:rsid w:val="00C55320"/>
    <w:rsid w:val="00C55817"/>
    <w:rsid w:val="00C615A5"/>
    <w:rsid w:val="00C62A8B"/>
    <w:rsid w:val="00C677A6"/>
    <w:rsid w:val="00C73DE4"/>
    <w:rsid w:val="00C77771"/>
    <w:rsid w:val="00C77C5B"/>
    <w:rsid w:val="00C80FB0"/>
    <w:rsid w:val="00C818C0"/>
    <w:rsid w:val="00C81ADA"/>
    <w:rsid w:val="00C86905"/>
    <w:rsid w:val="00C87208"/>
    <w:rsid w:val="00C9096E"/>
    <w:rsid w:val="00C91613"/>
    <w:rsid w:val="00C920FA"/>
    <w:rsid w:val="00C938A0"/>
    <w:rsid w:val="00C9620E"/>
    <w:rsid w:val="00CA50B6"/>
    <w:rsid w:val="00CA5A2C"/>
    <w:rsid w:val="00CA5FB0"/>
    <w:rsid w:val="00CA7429"/>
    <w:rsid w:val="00CA74DF"/>
    <w:rsid w:val="00CA7F61"/>
    <w:rsid w:val="00CB05A3"/>
    <w:rsid w:val="00CB1ADE"/>
    <w:rsid w:val="00CB370B"/>
    <w:rsid w:val="00CB777E"/>
    <w:rsid w:val="00CB77D0"/>
    <w:rsid w:val="00CB7D6B"/>
    <w:rsid w:val="00CC2786"/>
    <w:rsid w:val="00CC45E7"/>
    <w:rsid w:val="00CC5FF6"/>
    <w:rsid w:val="00CD0990"/>
    <w:rsid w:val="00CD27D0"/>
    <w:rsid w:val="00CD3D25"/>
    <w:rsid w:val="00CD54DC"/>
    <w:rsid w:val="00CD6EF8"/>
    <w:rsid w:val="00CE1D2D"/>
    <w:rsid w:val="00CE74B7"/>
    <w:rsid w:val="00CF3768"/>
    <w:rsid w:val="00D02CE2"/>
    <w:rsid w:val="00D03FE9"/>
    <w:rsid w:val="00D122C8"/>
    <w:rsid w:val="00D1299B"/>
    <w:rsid w:val="00D14697"/>
    <w:rsid w:val="00D15A3B"/>
    <w:rsid w:val="00D16D3D"/>
    <w:rsid w:val="00D2203A"/>
    <w:rsid w:val="00D23836"/>
    <w:rsid w:val="00D30746"/>
    <w:rsid w:val="00D325F8"/>
    <w:rsid w:val="00D36F2E"/>
    <w:rsid w:val="00D378F8"/>
    <w:rsid w:val="00D40956"/>
    <w:rsid w:val="00D42236"/>
    <w:rsid w:val="00D425C1"/>
    <w:rsid w:val="00D440E9"/>
    <w:rsid w:val="00D502F9"/>
    <w:rsid w:val="00D5375F"/>
    <w:rsid w:val="00D57325"/>
    <w:rsid w:val="00D57685"/>
    <w:rsid w:val="00D63DA3"/>
    <w:rsid w:val="00D6456B"/>
    <w:rsid w:val="00D64F51"/>
    <w:rsid w:val="00D654EE"/>
    <w:rsid w:val="00D66380"/>
    <w:rsid w:val="00D66F9A"/>
    <w:rsid w:val="00D67068"/>
    <w:rsid w:val="00D67861"/>
    <w:rsid w:val="00D7027E"/>
    <w:rsid w:val="00D7171E"/>
    <w:rsid w:val="00D71B3A"/>
    <w:rsid w:val="00D7317F"/>
    <w:rsid w:val="00D73BDA"/>
    <w:rsid w:val="00D74B95"/>
    <w:rsid w:val="00D75383"/>
    <w:rsid w:val="00D83168"/>
    <w:rsid w:val="00D86695"/>
    <w:rsid w:val="00D86C45"/>
    <w:rsid w:val="00D92C3F"/>
    <w:rsid w:val="00DA3DA2"/>
    <w:rsid w:val="00DB1D3E"/>
    <w:rsid w:val="00DB201D"/>
    <w:rsid w:val="00DB355F"/>
    <w:rsid w:val="00DB3A20"/>
    <w:rsid w:val="00DB45C2"/>
    <w:rsid w:val="00DC25CF"/>
    <w:rsid w:val="00DC3237"/>
    <w:rsid w:val="00DC4252"/>
    <w:rsid w:val="00DC4821"/>
    <w:rsid w:val="00DD2F5F"/>
    <w:rsid w:val="00DD3232"/>
    <w:rsid w:val="00DD3E27"/>
    <w:rsid w:val="00DD530E"/>
    <w:rsid w:val="00DD5D9F"/>
    <w:rsid w:val="00DD6C04"/>
    <w:rsid w:val="00DE0405"/>
    <w:rsid w:val="00DE31E9"/>
    <w:rsid w:val="00DE5753"/>
    <w:rsid w:val="00DF46CE"/>
    <w:rsid w:val="00DF701D"/>
    <w:rsid w:val="00E07771"/>
    <w:rsid w:val="00E110CE"/>
    <w:rsid w:val="00E1133E"/>
    <w:rsid w:val="00E12135"/>
    <w:rsid w:val="00E1784B"/>
    <w:rsid w:val="00E20BAC"/>
    <w:rsid w:val="00E233A9"/>
    <w:rsid w:val="00E23C0E"/>
    <w:rsid w:val="00E2500F"/>
    <w:rsid w:val="00E26DC8"/>
    <w:rsid w:val="00E26F12"/>
    <w:rsid w:val="00E278D2"/>
    <w:rsid w:val="00E30CFD"/>
    <w:rsid w:val="00E3105D"/>
    <w:rsid w:val="00E36DAD"/>
    <w:rsid w:val="00E36ED7"/>
    <w:rsid w:val="00E45575"/>
    <w:rsid w:val="00E460EC"/>
    <w:rsid w:val="00E47ED7"/>
    <w:rsid w:val="00E52DAA"/>
    <w:rsid w:val="00E530FB"/>
    <w:rsid w:val="00E541D3"/>
    <w:rsid w:val="00E543E1"/>
    <w:rsid w:val="00E62483"/>
    <w:rsid w:val="00E74741"/>
    <w:rsid w:val="00E7628B"/>
    <w:rsid w:val="00E76401"/>
    <w:rsid w:val="00E76D67"/>
    <w:rsid w:val="00E7784B"/>
    <w:rsid w:val="00E81A35"/>
    <w:rsid w:val="00E86531"/>
    <w:rsid w:val="00E87C0B"/>
    <w:rsid w:val="00E901B3"/>
    <w:rsid w:val="00E91EC0"/>
    <w:rsid w:val="00E9212A"/>
    <w:rsid w:val="00E93155"/>
    <w:rsid w:val="00EA046B"/>
    <w:rsid w:val="00EA0DE7"/>
    <w:rsid w:val="00EA3695"/>
    <w:rsid w:val="00EA399C"/>
    <w:rsid w:val="00EB2163"/>
    <w:rsid w:val="00EB4487"/>
    <w:rsid w:val="00EC1BE1"/>
    <w:rsid w:val="00EC29F1"/>
    <w:rsid w:val="00EC453D"/>
    <w:rsid w:val="00EC4D28"/>
    <w:rsid w:val="00EC5C3A"/>
    <w:rsid w:val="00EC74EC"/>
    <w:rsid w:val="00ED0F39"/>
    <w:rsid w:val="00ED1156"/>
    <w:rsid w:val="00ED20DC"/>
    <w:rsid w:val="00ED49FC"/>
    <w:rsid w:val="00EE265D"/>
    <w:rsid w:val="00EE31F0"/>
    <w:rsid w:val="00EE5772"/>
    <w:rsid w:val="00EF0FC3"/>
    <w:rsid w:val="00EF61BD"/>
    <w:rsid w:val="00EF6BF8"/>
    <w:rsid w:val="00EF719D"/>
    <w:rsid w:val="00EF72FE"/>
    <w:rsid w:val="00F02AD2"/>
    <w:rsid w:val="00F141B5"/>
    <w:rsid w:val="00F206A9"/>
    <w:rsid w:val="00F20990"/>
    <w:rsid w:val="00F21249"/>
    <w:rsid w:val="00F24502"/>
    <w:rsid w:val="00F25502"/>
    <w:rsid w:val="00F266D8"/>
    <w:rsid w:val="00F339A2"/>
    <w:rsid w:val="00F37366"/>
    <w:rsid w:val="00F41042"/>
    <w:rsid w:val="00F47CD9"/>
    <w:rsid w:val="00F5318C"/>
    <w:rsid w:val="00F55C8A"/>
    <w:rsid w:val="00F608C8"/>
    <w:rsid w:val="00F6135E"/>
    <w:rsid w:val="00F63AAB"/>
    <w:rsid w:val="00F63FBD"/>
    <w:rsid w:val="00F6445A"/>
    <w:rsid w:val="00F65CA0"/>
    <w:rsid w:val="00F668C8"/>
    <w:rsid w:val="00F66B6C"/>
    <w:rsid w:val="00F744F1"/>
    <w:rsid w:val="00F751AE"/>
    <w:rsid w:val="00F75B37"/>
    <w:rsid w:val="00F825B4"/>
    <w:rsid w:val="00F84993"/>
    <w:rsid w:val="00F84BE1"/>
    <w:rsid w:val="00F857C6"/>
    <w:rsid w:val="00F8712E"/>
    <w:rsid w:val="00F8724D"/>
    <w:rsid w:val="00F91CE9"/>
    <w:rsid w:val="00F94314"/>
    <w:rsid w:val="00F95675"/>
    <w:rsid w:val="00F95B64"/>
    <w:rsid w:val="00F96CD7"/>
    <w:rsid w:val="00F96E86"/>
    <w:rsid w:val="00F97A42"/>
    <w:rsid w:val="00FA14C1"/>
    <w:rsid w:val="00FA2F21"/>
    <w:rsid w:val="00FA44BC"/>
    <w:rsid w:val="00FA4842"/>
    <w:rsid w:val="00FA7EE9"/>
    <w:rsid w:val="00FB4647"/>
    <w:rsid w:val="00FB57AA"/>
    <w:rsid w:val="00FB59DB"/>
    <w:rsid w:val="00FB7A82"/>
    <w:rsid w:val="00FC1907"/>
    <w:rsid w:val="00FC6979"/>
    <w:rsid w:val="00FD09CB"/>
    <w:rsid w:val="00FD2543"/>
    <w:rsid w:val="00FD44F4"/>
    <w:rsid w:val="00FD544F"/>
    <w:rsid w:val="00FE1811"/>
    <w:rsid w:val="00FE2BFA"/>
    <w:rsid w:val="00FE4263"/>
    <w:rsid w:val="00FF2013"/>
    <w:rsid w:val="00FF2893"/>
    <w:rsid w:val="00FF3E35"/>
    <w:rsid w:val="00FF4575"/>
    <w:rsid w:val="00FF46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42"/>
    <o:shapelayout v:ext="edit">
      <o:idmap v:ext="edit" data="2"/>
    </o:shapelayout>
  </w:shapeDefaults>
  <w:decimalSymbol w:val="."/>
  <w:listSeparator w:val=","/>
  <w14:docId w14:val="6F616C55"/>
  <w15:docId w15:val="{3DAFC236-895A-4142-8B01-F254810C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20990"/>
    <w:pPr>
      <w:spacing w:before="60" w:after="120" w:line="210" w:lineRule="atLeast"/>
      <w:jc w:val="both"/>
    </w:pPr>
    <w:rPr>
      <w:rFonts w:ascii="Cambria" w:hAnsi="Cambria"/>
      <w:sz w:val="22"/>
      <w:szCs w:val="22"/>
      <w:lang w:eastAsia="en-US"/>
    </w:rPr>
  </w:style>
  <w:style w:type="paragraph" w:styleId="Heading1">
    <w:name w:val="heading 1"/>
    <w:basedOn w:val="BodyText"/>
    <w:next w:val="BodyText"/>
    <w:link w:val="Heading1Char"/>
    <w:uiPriority w:val="9"/>
    <w:qFormat/>
    <w:rsid w:val="00302602"/>
    <w:pPr>
      <w:keepNext/>
      <w:numPr>
        <w:numId w:val="1"/>
      </w:numPr>
      <w:tabs>
        <w:tab w:val="clear" w:pos="432"/>
        <w:tab w:val="num" w:pos="-282"/>
      </w:tabs>
      <w:suppressAutoHyphens/>
      <w:spacing w:before="270" w:after="240" w:line="270" w:lineRule="exact"/>
      <w:outlineLvl w:val="0"/>
    </w:pPr>
    <w:rPr>
      <w:b/>
      <w:sz w:val="26"/>
    </w:rPr>
  </w:style>
  <w:style w:type="paragraph" w:styleId="Heading2">
    <w:name w:val="heading 2"/>
    <w:basedOn w:val="Heading1"/>
    <w:next w:val="BodyText"/>
    <w:link w:val="Heading2Char"/>
    <w:uiPriority w:val="9"/>
    <w:qFormat/>
    <w:rsid w:val="00BC3EE4"/>
    <w:pPr>
      <w:numPr>
        <w:ilvl w:val="1"/>
      </w:numPr>
      <w:tabs>
        <w:tab w:val="clear" w:pos="360"/>
        <w:tab w:val="num" w:pos="426"/>
      </w:tabs>
      <w:spacing w:before="240" w:line="250" w:lineRule="exact"/>
      <w:outlineLvl w:val="1"/>
    </w:pPr>
    <w:rPr>
      <w:sz w:val="24"/>
    </w:rPr>
  </w:style>
  <w:style w:type="paragraph" w:styleId="Heading3">
    <w:name w:val="heading 3"/>
    <w:basedOn w:val="Heading1"/>
    <w:next w:val="BodyText"/>
    <w:link w:val="Heading3Char"/>
    <w:uiPriority w:val="9"/>
    <w:qFormat/>
    <w:rsid w:val="00A906CB"/>
    <w:pPr>
      <w:numPr>
        <w:ilvl w:val="2"/>
      </w:numPr>
      <w:tabs>
        <w:tab w:val="clear" w:pos="720"/>
        <w:tab w:val="num" w:pos="993"/>
      </w:tabs>
      <w:spacing w:before="240" w:line="230" w:lineRule="exact"/>
      <w:ind w:left="709" w:hanging="709"/>
      <w:outlineLvl w:val="2"/>
    </w:pPr>
    <w:rPr>
      <w:rFonts w:asciiTheme="majorHAnsi" w:hAnsiTheme="majorHAnsi"/>
      <w:sz w:val="22"/>
      <w:lang w:val="en-US"/>
    </w:rPr>
  </w:style>
  <w:style w:type="paragraph" w:styleId="Heading4">
    <w:name w:val="heading 4"/>
    <w:basedOn w:val="Heading3"/>
    <w:next w:val="BodyText"/>
    <w:link w:val="Heading4Char"/>
    <w:uiPriority w:val="9"/>
    <w:qFormat/>
    <w:rsid w:val="006F3A9D"/>
    <w:pPr>
      <w:numPr>
        <w:ilvl w:val="3"/>
      </w:numPr>
      <w:tabs>
        <w:tab w:val="clear" w:pos="1080"/>
      </w:tabs>
      <w:outlineLvl w:val="3"/>
    </w:pPr>
  </w:style>
  <w:style w:type="paragraph" w:styleId="Heading5">
    <w:name w:val="heading 5"/>
    <w:basedOn w:val="Heading4"/>
    <w:next w:val="BodyText"/>
    <w:link w:val="Heading5Char"/>
    <w:uiPriority w:val="9"/>
    <w:qFormat/>
    <w:rsid w:val="006F3A9D"/>
    <w:pPr>
      <w:numPr>
        <w:ilvl w:val="4"/>
      </w:numPr>
      <w:tabs>
        <w:tab w:val="clear" w:pos="1080"/>
      </w:tabs>
      <w:outlineLvl w:val="4"/>
    </w:pPr>
  </w:style>
  <w:style w:type="paragraph" w:styleId="Heading6">
    <w:name w:val="heading 6"/>
    <w:basedOn w:val="Heading5"/>
    <w:next w:val="BodyText"/>
    <w:link w:val="Heading6Char"/>
    <w:uiPriority w:val="9"/>
    <w:qFormat/>
    <w:rsid w:val="006F3A9D"/>
    <w:pPr>
      <w:numPr>
        <w:ilvl w:val="5"/>
      </w:numPr>
      <w:tabs>
        <w:tab w:val="clear" w:pos="1440"/>
      </w:tabs>
      <w:outlineLvl w:val="5"/>
    </w:pPr>
  </w:style>
  <w:style w:type="paragraph" w:styleId="Heading7">
    <w:name w:val="heading 7"/>
    <w:basedOn w:val="Heading6"/>
    <w:next w:val="Normal"/>
    <w:link w:val="Heading7Char"/>
    <w:uiPriority w:val="9"/>
    <w:qFormat/>
    <w:rsid w:val="00DB201D"/>
    <w:pPr>
      <w:numPr>
        <w:ilvl w:val="6"/>
      </w:numPr>
      <w:tabs>
        <w:tab w:val="clear" w:pos="1440"/>
      </w:tabs>
      <w:outlineLvl w:val="6"/>
    </w:pPr>
  </w:style>
  <w:style w:type="paragraph" w:styleId="Heading8">
    <w:name w:val="heading 8"/>
    <w:basedOn w:val="Heading6"/>
    <w:next w:val="Normal"/>
    <w:link w:val="Heading8Char"/>
    <w:uiPriority w:val="9"/>
    <w:qFormat/>
    <w:rsid w:val="00DB201D"/>
    <w:pPr>
      <w:numPr>
        <w:ilvl w:val="7"/>
      </w:numPr>
      <w:tabs>
        <w:tab w:val="clear" w:pos="1800"/>
      </w:tabs>
      <w:outlineLvl w:val="7"/>
    </w:pPr>
  </w:style>
  <w:style w:type="paragraph" w:styleId="Heading9">
    <w:name w:val="heading 9"/>
    <w:basedOn w:val="Heading6"/>
    <w:next w:val="Normal"/>
    <w:link w:val="Heading9Char"/>
    <w:uiPriority w:val="9"/>
    <w:qFormat/>
    <w:rsid w:val="00DB201D"/>
    <w:pPr>
      <w:numPr>
        <w:ilvl w:val="8"/>
      </w:numPr>
      <w:tabs>
        <w:tab w:val="clear"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6F3A9D"/>
    <w:rPr>
      <w:rFonts w:eastAsia="MS Mincho" w:cs="Cambria"/>
      <w:szCs w:val="20"/>
      <w:lang w:eastAsia="fr-FR"/>
    </w:rPr>
  </w:style>
  <w:style w:type="character" w:customStyle="1" w:styleId="BodyTextChar">
    <w:name w:val="Body Text Char"/>
    <w:basedOn w:val="DefaultParagraphFont"/>
    <w:link w:val="BodyText"/>
    <w:uiPriority w:val="99"/>
    <w:rsid w:val="00DD2F5F"/>
    <w:rPr>
      <w:rFonts w:ascii="Cambria" w:eastAsia="MS Mincho" w:hAnsi="Cambria" w:cs="Cambria"/>
      <w:sz w:val="22"/>
      <w:lang w:eastAsia="fr-FR"/>
    </w:rPr>
  </w:style>
  <w:style w:type="character" w:customStyle="1" w:styleId="Heading1Char">
    <w:name w:val="Heading 1 Char"/>
    <w:basedOn w:val="DefaultParagraphFont"/>
    <w:link w:val="Heading1"/>
    <w:uiPriority w:val="9"/>
    <w:rsid w:val="00302602"/>
    <w:rPr>
      <w:rFonts w:ascii="Cambria" w:eastAsia="MS Mincho" w:hAnsi="Cambria" w:cs="Cambria"/>
      <w:b/>
      <w:sz w:val="26"/>
      <w:lang w:eastAsia="fr-FR"/>
    </w:rPr>
  </w:style>
  <w:style w:type="character" w:customStyle="1" w:styleId="Heading2Char">
    <w:name w:val="Heading 2 Char"/>
    <w:basedOn w:val="DefaultParagraphFont"/>
    <w:link w:val="Heading2"/>
    <w:uiPriority w:val="9"/>
    <w:rsid w:val="00BC3EE4"/>
    <w:rPr>
      <w:rFonts w:ascii="Cambria" w:eastAsia="MS Mincho" w:hAnsi="Cambria" w:cs="Cambria"/>
      <w:b/>
      <w:sz w:val="24"/>
      <w:lang w:eastAsia="fr-FR"/>
    </w:rPr>
  </w:style>
  <w:style w:type="character" w:customStyle="1" w:styleId="Heading3Char">
    <w:name w:val="Heading 3 Char"/>
    <w:basedOn w:val="DefaultParagraphFont"/>
    <w:link w:val="Heading3"/>
    <w:uiPriority w:val="9"/>
    <w:rsid w:val="00A906CB"/>
    <w:rPr>
      <w:rFonts w:asciiTheme="majorHAnsi" w:eastAsia="MS Mincho" w:hAnsiTheme="majorHAnsi" w:cs="Cambria"/>
      <w:b/>
      <w:sz w:val="22"/>
      <w:lang w:val="en-US" w:eastAsia="fr-FR"/>
    </w:rPr>
  </w:style>
  <w:style w:type="character" w:customStyle="1" w:styleId="Heading4Char">
    <w:name w:val="Heading 4 Char"/>
    <w:basedOn w:val="DefaultParagraphFont"/>
    <w:link w:val="Heading4"/>
    <w:uiPriority w:val="9"/>
    <w:rsid w:val="006F3A9D"/>
    <w:rPr>
      <w:rFonts w:ascii="Cambria" w:eastAsia="MS Mincho" w:hAnsi="Cambria" w:cs="Cambria"/>
      <w:b/>
      <w:sz w:val="22"/>
      <w:lang w:eastAsia="fr-FR"/>
    </w:rPr>
  </w:style>
  <w:style w:type="character" w:customStyle="1" w:styleId="Heading5Char">
    <w:name w:val="Heading 5 Char"/>
    <w:basedOn w:val="DefaultParagraphFont"/>
    <w:link w:val="Heading5"/>
    <w:uiPriority w:val="9"/>
    <w:rsid w:val="006F3A9D"/>
    <w:rPr>
      <w:rFonts w:ascii="Cambria" w:eastAsia="MS Mincho" w:hAnsi="Cambria" w:cs="Cambria"/>
      <w:b/>
      <w:sz w:val="22"/>
      <w:lang w:eastAsia="fr-FR"/>
    </w:rPr>
  </w:style>
  <w:style w:type="character" w:customStyle="1" w:styleId="Heading6Char">
    <w:name w:val="Heading 6 Char"/>
    <w:basedOn w:val="DefaultParagraphFont"/>
    <w:link w:val="Heading6"/>
    <w:uiPriority w:val="9"/>
    <w:rsid w:val="006F3A9D"/>
    <w:rPr>
      <w:rFonts w:ascii="Cambria" w:eastAsia="MS Mincho" w:hAnsi="Cambria" w:cs="Cambria"/>
      <w:b/>
      <w:sz w:val="22"/>
      <w:lang w:eastAsia="fr-FR"/>
    </w:rPr>
  </w:style>
  <w:style w:type="character" w:customStyle="1" w:styleId="Heading7Char">
    <w:name w:val="Heading 7 Char"/>
    <w:basedOn w:val="DefaultParagraphFont"/>
    <w:link w:val="Heading7"/>
    <w:uiPriority w:val="9"/>
    <w:rsid w:val="00DB201D"/>
    <w:rPr>
      <w:rFonts w:ascii="Cambria" w:eastAsia="MS Mincho" w:hAnsi="Cambria" w:cs="Cambria"/>
      <w:b/>
      <w:sz w:val="22"/>
      <w:lang w:eastAsia="fr-FR"/>
    </w:rPr>
  </w:style>
  <w:style w:type="character" w:customStyle="1" w:styleId="Heading8Char">
    <w:name w:val="Heading 8 Char"/>
    <w:basedOn w:val="DefaultParagraphFont"/>
    <w:link w:val="Heading8"/>
    <w:uiPriority w:val="9"/>
    <w:rsid w:val="00DB201D"/>
    <w:rPr>
      <w:rFonts w:ascii="Cambria" w:eastAsia="MS Mincho" w:hAnsi="Cambria" w:cs="Cambria"/>
      <w:b/>
      <w:sz w:val="22"/>
      <w:lang w:eastAsia="fr-FR"/>
    </w:rPr>
  </w:style>
  <w:style w:type="character" w:customStyle="1" w:styleId="Heading9Char">
    <w:name w:val="Heading 9 Char"/>
    <w:basedOn w:val="DefaultParagraphFont"/>
    <w:link w:val="Heading9"/>
    <w:uiPriority w:val="9"/>
    <w:rsid w:val="00DB201D"/>
    <w:rPr>
      <w:rFonts w:ascii="Cambria" w:eastAsia="MS Mincho" w:hAnsi="Cambria" w:cs="Cambria"/>
      <w:b/>
      <w:sz w:val="22"/>
      <w:lang w:eastAsia="fr-FR"/>
    </w:rPr>
  </w:style>
  <w:style w:type="paragraph" w:customStyle="1" w:styleId="a2">
    <w:name w:val="a2"/>
    <w:basedOn w:val="Heading2"/>
    <w:next w:val="BodyText"/>
    <w:qFormat/>
    <w:rsid w:val="00DB201D"/>
    <w:pPr>
      <w:numPr>
        <w:numId w:val="2"/>
      </w:numPr>
      <w:spacing w:before="270" w:line="270" w:lineRule="exact"/>
    </w:pPr>
    <w:rPr>
      <w:sz w:val="26"/>
    </w:rPr>
  </w:style>
  <w:style w:type="paragraph" w:customStyle="1" w:styleId="a3">
    <w:name w:val="a3"/>
    <w:basedOn w:val="Heading3"/>
    <w:next w:val="BodyText"/>
    <w:rsid w:val="00DB201D"/>
    <w:pPr>
      <w:numPr>
        <w:numId w:val="2"/>
      </w:numPr>
      <w:spacing w:line="250" w:lineRule="exact"/>
    </w:pPr>
    <w:rPr>
      <w:sz w:val="24"/>
    </w:rPr>
  </w:style>
  <w:style w:type="paragraph" w:customStyle="1" w:styleId="a4">
    <w:name w:val="a4"/>
    <w:basedOn w:val="Heading4"/>
    <w:next w:val="BodyText"/>
    <w:rsid w:val="000D7CD1"/>
    <w:pPr>
      <w:numPr>
        <w:numId w:val="2"/>
      </w:numPr>
      <w:tabs>
        <w:tab w:val="left" w:pos="880"/>
        <w:tab w:val="num" w:pos="1080"/>
      </w:tabs>
      <w:suppressAutoHyphens w:val="0"/>
      <w:spacing w:before="0" w:line="240" w:lineRule="atLeast"/>
      <w:ind w:left="0" w:firstLine="0"/>
      <w:outlineLvl w:val="0"/>
    </w:pPr>
  </w:style>
  <w:style w:type="paragraph" w:customStyle="1" w:styleId="a5">
    <w:name w:val="a5"/>
    <w:basedOn w:val="Heading5"/>
    <w:next w:val="BodyText"/>
    <w:rsid w:val="000D7CD1"/>
    <w:pPr>
      <w:numPr>
        <w:numId w:val="2"/>
      </w:numPr>
      <w:tabs>
        <w:tab w:val="num" w:pos="1080"/>
        <w:tab w:val="left" w:pos="1140"/>
        <w:tab w:val="left" w:pos="1360"/>
      </w:tabs>
      <w:suppressAutoHyphens w:val="0"/>
      <w:spacing w:before="0" w:line="240" w:lineRule="atLeast"/>
      <w:ind w:left="0" w:firstLine="0"/>
      <w:outlineLvl w:val="0"/>
    </w:pPr>
  </w:style>
  <w:style w:type="paragraph" w:customStyle="1" w:styleId="a6">
    <w:name w:val="a6"/>
    <w:basedOn w:val="Heading6"/>
    <w:next w:val="BodyText"/>
    <w:rsid w:val="000D7CD1"/>
    <w:pPr>
      <w:numPr>
        <w:numId w:val="2"/>
      </w:numPr>
      <w:tabs>
        <w:tab w:val="left" w:pos="1140"/>
        <w:tab w:val="left" w:pos="1360"/>
        <w:tab w:val="num" w:pos="1440"/>
      </w:tabs>
      <w:suppressAutoHyphens w:val="0"/>
      <w:spacing w:before="0" w:line="240" w:lineRule="atLeast"/>
      <w:ind w:left="0" w:firstLine="0"/>
      <w:outlineLvl w:val="0"/>
    </w:pPr>
  </w:style>
  <w:style w:type="paragraph" w:customStyle="1" w:styleId="ANNEX">
    <w:name w:val="ANNEX"/>
    <w:basedOn w:val="BodyText"/>
    <w:next w:val="BodyText"/>
    <w:qFormat/>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BodyText"/>
    <w:rsid w:val="00DB201D"/>
    <w:pPr>
      <w:spacing w:after="240" w:line="230" w:lineRule="atLeast"/>
    </w:pPr>
  </w:style>
  <w:style w:type="paragraph" w:customStyle="1" w:styleId="FigureText">
    <w:name w:val="Figure Text"/>
    <w:basedOn w:val="BodyText"/>
    <w:rsid w:val="00643377"/>
    <w:pPr>
      <w:spacing w:after="240" w:line="240" w:lineRule="atLeast"/>
    </w:pPr>
  </w:style>
  <w:style w:type="paragraph" w:styleId="BodyTextIndent">
    <w:name w:val="Body Text Indent"/>
    <w:basedOn w:val="BodyText"/>
    <w:link w:val="BodyTextIndentChar"/>
    <w:uiPriority w:val="99"/>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odyText"/>
    <w:next w:val="BodyText"/>
    <w:rsid w:val="00907BE4"/>
    <w:pPr>
      <w:suppressAutoHyphens/>
      <w:spacing w:before="220" w:after="220" w:line="230" w:lineRule="atLeast"/>
      <w:jc w:val="center"/>
    </w:pPr>
    <w:rPr>
      <w:b/>
    </w:rPr>
  </w:style>
  <w:style w:type="paragraph" w:customStyle="1" w:styleId="Note">
    <w:name w:val="Note"/>
    <w:basedOn w:val="BodyText"/>
    <w:next w:val="BodyText"/>
    <w:qFormat/>
    <w:rsid w:val="00DB201D"/>
    <w:pPr>
      <w:tabs>
        <w:tab w:val="left" w:pos="960"/>
      </w:tabs>
      <w:spacing w:after="240"/>
    </w:pPr>
    <w:rPr>
      <w:sz w:val="20"/>
    </w:rPr>
  </w:style>
  <w:style w:type="paragraph" w:styleId="Footer">
    <w:name w:val="footer"/>
    <w:basedOn w:val="Normal"/>
    <w:link w:val="FooterChar"/>
    <w:uiPriority w:val="99"/>
    <w:rsid w:val="00DB201D"/>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odyText"/>
    <w:rsid w:val="00643E44"/>
    <w:pPr>
      <w:spacing w:after="240" w:line="230" w:lineRule="atLeast"/>
    </w:pPr>
  </w:style>
  <w:style w:type="paragraph" w:customStyle="1" w:styleId="Tabletitle">
    <w:name w:val="Table title"/>
    <w:basedOn w:val="BodyText"/>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BodyText"/>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O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eGrid">
    <w:name w:val="Table Grid"/>
    <w:basedOn w:val="TableNormal"/>
    <w:uiPriority w:val="5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odyText"/>
    <w:rsid w:val="00DB201D"/>
    <w:pPr>
      <w:spacing w:after="240" w:line="240" w:lineRule="atLeast"/>
    </w:pPr>
    <w:rPr>
      <w:sz w:val="23"/>
      <w:szCs w:val="23"/>
    </w:rPr>
  </w:style>
  <w:style w:type="paragraph" w:customStyle="1" w:styleId="ForewordTitle">
    <w:name w:val="Foreword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BodyText"/>
    <w:rsid w:val="00907BE4"/>
    <w:pPr>
      <w:autoSpaceDE w:val="0"/>
      <w:autoSpaceDN w:val="0"/>
      <w:adjustRightInd w:val="0"/>
      <w:spacing w:after="240" w:line="240" w:lineRule="atLeast"/>
    </w:pPr>
    <w:rPr>
      <w:szCs w:val="24"/>
    </w:rPr>
  </w:style>
  <w:style w:type="paragraph" w:customStyle="1" w:styleId="KeyTitle">
    <w:name w:val="Key Title"/>
    <w:basedOn w:val="BodyText"/>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BodyText"/>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BodyText"/>
    <w:next w:val="BiblioEntry"/>
    <w:link w:val="BiblioTitleChar"/>
    <w:rsid w:val="00DB201D"/>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DB201D"/>
    <w:pPr>
      <w:tabs>
        <w:tab w:val="left" w:pos="965"/>
      </w:tabs>
      <w:spacing w:after="240" w:line="220" w:lineRule="atLeast"/>
    </w:pPr>
    <w:rPr>
      <w:rFonts w:eastAsia="Times New Roman"/>
      <w:sz w:val="20"/>
    </w:rPr>
  </w:style>
  <w:style w:type="paragraph" w:customStyle="1" w:styleId="Dimension100">
    <w:name w:val="Dimension_100"/>
    <w:basedOn w:val="BodyText"/>
    <w:rsid w:val="00DB201D"/>
    <w:pPr>
      <w:spacing w:after="60" w:line="220" w:lineRule="atLeast"/>
      <w:jc w:val="right"/>
    </w:pPr>
    <w:rPr>
      <w:rFonts w:eastAsia="Times New Roman"/>
      <w:sz w:val="20"/>
    </w:rPr>
  </w:style>
  <w:style w:type="paragraph" w:styleId="BodyTextIndent2">
    <w:name w:val="Body Text Indent 2"/>
    <w:basedOn w:val="BodyText"/>
    <w:link w:val="BodyTextIndent2Char"/>
    <w:uiPriority w:val="99"/>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BodyText"/>
    <w:qFormat/>
    <w:rsid w:val="00F63AAB"/>
    <w:pPr>
      <w:tabs>
        <w:tab w:val="left" w:pos="346"/>
      </w:tabs>
      <w:spacing w:after="60" w:line="200" w:lineRule="atLeast"/>
    </w:pPr>
    <w:rPr>
      <w:sz w:val="20"/>
    </w:rPr>
  </w:style>
  <w:style w:type="paragraph" w:customStyle="1" w:styleId="Tablefooter">
    <w:name w:val="Table footer"/>
    <w:basedOn w:val="BodyText"/>
    <w:rsid w:val="00F63AAB"/>
    <w:pPr>
      <w:tabs>
        <w:tab w:val="left" w:pos="346"/>
      </w:tabs>
      <w:spacing w:after="60" w:line="200" w:lineRule="atLeast"/>
    </w:pPr>
    <w:rPr>
      <w:sz w:val="20"/>
    </w:rPr>
  </w:style>
  <w:style w:type="paragraph" w:customStyle="1" w:styleId="Formula">
    <w:name w:val="Formula"/>
    <w:basedOn w:val="BodyText"/>
    <w:next w:val="BodyText"/>
    <w:rsid w:val="00BB1209"/>
    <w:pPr>
      <w:tabs>
        <w:tab w:val="right" w:pos="9749"/>
      </w:tabs>
      <w:spacing w:after="220" w:line="240" w:lineRule="atLeast"/>
      <w:ind w:left="403"/>
    </w:pPr>
  </w:style>
  <w:style w:type="paragraph" w:styleId="BodyTextIndent3">
    <w:name w:val="Body Text Indent 3"/>
    <w:basedOn w:val="BodyText"/>
    <w:link w:val="BodyTextIndent3Char"/>
    <w:uiPriority w:val="99"/>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BodyText"/>
    <w:next w:val="BodyText"/>
    <w:rsid w:val="004F2B29"/>
    <w:pPr>
      <w:tabs>
        <w:tab w:val="left" w:pos="562"/>
      </w:tabs>
      <w:spacing w:after="240" w:line="240" w:lineRule="atLeast"/>
    </w:pPr>
  </w:style>
  <w:style w:type="paragraph" w:customStyle="1" w:styleId="p3">
    <w:name w:val="p3"/>
    <w:basedOn w:val="BodyText"/>
    <w:next w:val="BodyText"/>
    <w:rsid w:val="004F2B29"/>
    <w:pPr>
      <w:tabs>
        <w:tab w:val="left" w:pos="720"/>
      </w:tabs>
      <w:spacing w:after="240" w:line="240" w:lineRule="atLeast"/>
    </w:pPr>
  </w:style>
  <w:style w:type="paragraph" w:customStyle="1" w:styleId="p4">
    <w:name w:val="p4"/>
    <w:basedOn w:val="BodyText"/>
    <w:next w:val="BodyText"/>
    <w:rsid w:val="004F2B29"/>
    <w:pPr>
      <w:tabs>
        <w:tab w:val="left" w:pos="1094"/>
      </w:tabs>
      <w:spacing w:after="240" w:line="240" w:lineRule="atLeast"/>
    </w:pPr>
  </w:style>
  <w:style w:type="paragraph" w:customStyle="1" w:styleId="p5">
    <w:name w:val="p5"/>
    <w:basedOn w:val="BodyText"/>
    <w:next w:val="BodyText"/>
    <w:rsid w:val="004F2B29"/>
    <w:pPr>
      <w:tabs>
        <w:tab w:val="left" w:pos="1094"/>
      </w:tabs>
      <w:spacing w:after="240" w:line="240" w:lineRule="atLeast"/>
    </w:pPr>
  </w:style>
  <w:style w:type="paragraph" w:customStyle="1" w:styleId="p6">
    <w:name w:val="p6"/>
    <w:basedOn w:val="BodyText"/>
    <w:next w:val="BodyText"/>
    <w:rsid w:val="004F2B29"/>
    <w:pPr>
      <w:tabs>
        <w:tab w:val="left" w:pos="1440"/>
      </w:tabs>
      <w:spacing w:after="240" w:line="240" w:lineRule="atLeast"/>
    </w:pPr>
  </w:style>
  <w:style w:type="paragraph" w:customStyle="1" w:styleId="Example">
    <w:name w:val="Example"/>
    <w:basedOn w:val="BodyText"/>
    <w:next w:val="BodyText"/>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FootnoteText">
    <w:name w:val="footnote text"/>
    <w:basedOn w:val="Normal"/>
    <w:link w:val="FootnoteTextChar"/>
    <w:uiPriority w:val="99"/>
    <w:rsid w:val="00171579"/>
    <w:pPr>
      <w:spacing w:after="0" w:line="240" w:lineRule="auto"/>
    </w:pPr>
    <w:rPr>
      <w:sz w:val="20"/>
      <w:szCs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qFormat/>
    <w:rsid w:val="00943AE8"/>
    <w:pPr>
      <w:numPr>
        <w:numId w:val="35"/>
      </w:numPr>
      <w:spacing w:after="240"/>
    </w:pPr>
  </w:style>
  <w:style w:type="paragraph" w:styleId="ListBullet2">
    <w:name w:val="List Bullet 2"/>
    <w:basedOn w:val="BodyText"/>
    <w:uiPriority w:val="99"/>
    <w:rsid w:val="00F63FBD"/>
    <w:pPr>
      <w:numPr>
        <w:numId w:val="4"/>
      </w:numPr>
      <w:spacing w:after="240"/>
      <w:ind w:left="641" w:hanging="357"/>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BodyText"/>
    <w:rsid w:val="006213A5"/>
    <w:pPr>
      <w:spacing w:after="240" w:line="240" w:lineRule="atLeast"/>
      <w:jc w:val="center"/>
    </w:pPr>
  </w:style>
  <w:style w:type="paragraph" w:customStyle="1" w:styleId="BiblioDescription">
    <w:name w:val="Biblio Description"/>
    <w:basedOn w:val="BodyText"/>
    <w:next w:val="BiblioEntry"/>
    <w:link w:val="BiblioDescriptionChar"/>
    <w:rsid w:val="006213A5"/>
    <w:pPr>
      <w:spacing w:after="240" w:line="240" w:lineRule="atLeast"/>
    </w:pPr>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uiPriority w:val="99"/>
    <w:rsid w:val="00F63FBD"/>
    <w:pPr>
      <w:numPr>
        <w:numId w:val="5"/>
      </w:numPr>
      <w:spacing w:after="240"/>
      <w:ind w:left="924" w:hanging="357"/>
      <w:contextualSpacing/>
    </w:pPr>
  </w:style>
  <w:style w:type="paragraph" w:styleId="ListBullet4">
    <w:name w:val="List Bullet 4"/>
    <w:basedOn w:val="BodyText"/>
    <w:uiPriority w:val="99"/>
    <w:rsid w:val="00F63FBD"/>
    <w:pPr>
      <w:numPr>
        <w:numId w:val="6"/>
      </w:numPr>
      <w:spacing w:after="240"/>
      <w:ind w:left="1208" w:hanging="357"/>
      <w:contextualSpacing/>
    </w:pPr>
  </w:style>
  <w:style w:type="paragraph" w:styleId="ListBullet5">
    <w:name w:val="List Bullet 5"/>
    <w:basedOn w:val="BodyText"/>
    <w:uiPriority w:val="99"/>
    <w:rsid w:val="00F63FBD"/>
    <w:pPr>
      <w:numPr>
        <w:numId w:val="7"/>
      </w:numPr>
      <w:spacing w:after="240"/>
      <w:ind w:left="1491" w:hanging="357"/>
      <w:contextualSpacing/>
    </w:pPr>
  </w:style>
  <w:style w:type="paragraph" w:customStyle="1" w:styleId="ANNEXZ">
    <w:name w:val="ANNEXZ"/>
    <w:basedOn w:val="Normal"/>
    <w:rsid w:val="00642581"/>
    <w:pPr>
      <w:keepNext/>
      <w:pageBreakBefore/>
      <w:numPr>
        <w:numId w:val="14"/>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rsid w:val="00FB57AA"/>
    <w:pPr>
      <w:spacing w:after="240" w:line="240" w:lineRule="atLeast"/>
    </w:pPr>
  </w:style>
  <w:style w:type="paragraph" w:styleId="PlainText">
    <w:name w:val="Plain Text"/>
    <w:basedOn w:val="Normal"/>
    <w:link w:val="PlainTextCh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BodyText"/>
    <w:link w:val="za2Char"/>
    <w:rsid w:val="00642581"/>
    <w:pPr>
      <w:keepNext/>
      <w:numPr>
        <w:ilvl w:val="1"/>
        <w:numId w:val="14"/>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4"/>
      </w:numPr>
      <w:tabs>
        <w:tab w:val="left" w:pos="851"/>
      </w:tabs>
      <w:spacing w:before="0" w:after="240" w:line="250" w:lineRule="exact"/>
      <w:jc w:val="left"/>
      <w:outlineLvl w:val="0"/>
    </w:pPr>
    <w:rPr>
      <w:b/>
      <w:sz w:val="24"/>
    </w:rPr>
  </w:style>
  <w:style w:type="character" w:customStyle="1" w:styleId="za3Char">
    <w:name w:val="za3 Char"/>
    <w:basedOn w:val="Heading2Ch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4"/>
      </w:numPr>
      <w:tabs>
        <w:tab w:val="left" w:pos="992"/>
      </w:tabs>
      <w:spacing w:before="0" w:after="240" w:line="240" w:lineRule="atLeast"/>
      <w:jc w:val="left"/>
      <w:outlineLvl w:val="0"/>
    </w:pPr>
    <w:rPr>
      <w:b/>
    </w:rPr>
  </w:style>
  <w:style w:type="character" w:customStyle="1" w:styleId="za4Char">
    <w:name w:val="za4 Char"/>
    <w:basedOn w:val="BodyTextCh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4"/>
      </w:numPr>
      <w:tabs>
        <w:tab w:val="left" w:pos="1106"/>
      </w:tabs>
      <w:spacing w:before="0" w:after="240" w:line="240" w:lineRule="atLeast"/>
      <w:jc w:val="left"/>
      <w:outlineLvl w:val="0"/>
    </w:pPr>
    <w:rPr>
      <w:b/>
    </w:rPr>
  </w:style>
  <w:style w:type="paragraph" w:customStyle="1" w:styleId="za6">
    <w:name w:val="za6"/>
    <w:basedOn w:val="Normal"/>
    <w:next w:val="BodyText"/>
    <w:rsid w:val="00642581"/>
    <w:pPr>
      <w:keepNext/>
      <w:numPr>
        <w:ilvl w:val="5"/>
        <w:numId w:val="14"/>
      </w:numPr>
      <w:tabs>
        <w:tab w:val="left" w:pos="1219"/>
      </w:tabs>
      <w:spacing w:before="0" w:after="240" w:line="240" w:lineRule="atLeast"/>
      <w:jc w:val="left"/>
      <w:outlineLvl w:val="0"/>
    </w:pPr>
    <w:rPr>
      <w:b/>
    </w:rPr>
  </w:style>
  <w:style w:type="paragraph" w:styleId="BalloonText">
    <w:name w:val="Balloon Text"/>
    <w:basedOn w:val="ForewordText"/>
    <w:link w:val="BalloonTextChar"/>
    <w:uiPriority w:val="99"/>
    <w:semiHidden/>
    <w:rsid w:val="00643E44"/>
    <w:pPr>
      <w:autoSpaceDE w:val="0"/>
      <w:autoSpaceDN w:val="0"/>
      <w:adjustRightInd w:val="0"/>
      <w:spacing w:after="200"/>
    </w:pPr>
    <w:rPr>
      <w:color w:val="FF0000"/>
      <w:sz w:val="22"/>
      <w:szCs w:val="22"/>
    </w:rPr>
  </w:style>
  <w:style w:type="character" w:customStyle="1" w:styleId="BalloonTextChar">
    <w:name w:val="Balloon Text Char"/>
    <w:basedOn w:val="DefaultParagraphFont"/>
    <w:link w:val="BalloonText"/>
    <w:uiPriority w:val="99"/>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37"/>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uiPriority w:val="99"/>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uiPriority w:val="99"/>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styleId="Header">
    <w:name w:val="header"/>
    <w:basedOn w:val="Normal"/>
    <w:link w:val="HeaderChar"/>
    <w:uiPriority w:val="99"/>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F5F"/>
    <w:rPr>
      <w:rFonts w:ascii="Cambria" w:hAnsi="Cambria"/>
      <w:sz w:val="22"/>
      <w:szCs w:val="22"/>
      <w:lang w:eastAsia="en-US"/>
    </w:rPr>
  </w:style>
  <w:style w:type="paragraph" w:styleId="ListNumber">
    <w:name w:val="List Number"/>
    <w:basedOn w:val="BodyText"/>
    <w:uiPriority w:val="99"/>
    <w:rsid w:val="00726D50"/>
    <w:pPr>
      <w:numPr>
        <w:numId w:val="10"/>
      </w:numPr>
      <w:contextualSpacing/>
    </w:pPr>
  </w:style>
  <w:style w:type="paragraph" w:styleId="ListContinue">
    <w:name w:val="List Continue"/>
    <w:basedOn w:val="Normal"/>
    <w:uiPriority w:val="99"/>
    <w:unhideWhenUsed/>
    <w:rsid w:val="00E76401"/>
    <w:pPr>
      <w:ind w:left="283"/>
      <w:contextualSpacing/>
    </w:pPr>
  </w:style>
  <w:style w:type="paragraph" w:styleId="ListContinue2">
    <w:name w:val="List Continue 2"/>
    <w:basedOn w:val="Normal"/>
    <w:uiPriority w:val="99"/>
    <w:unhideWhenUsed/>
    <w:rsid w:val="000B07C2"/>
    <w:pPr>
      <w:ind w:left="566"/>
      <w:contextualSpacing/>
    </w:pPr>
  </w:style>
  <w:style w:type="paragraph" w:styleId="ListContinue3">
    <w:name w:val="List Continue 3"/>
    <w:basedOn w:val="Normal"/>
    <w:uiPriority w:val="99"/>
    <w:unhideWhenUsed/>
    <w:rsid w:val="000B07C2"/>
    <w:pPr>
      <w:ind w:left="849"/>
      <w:contextualSpacing/>
    </w:pPr>
  </w:style>
  <w:style w:type="paragraph" w:styleId="ListContinue4">
    <w:name w:val="List Continue 4"/>
    <w:basedOn w:val="Normal"/>
    <w:uiPriority w:val="99"/>
    <w:unhideWhenUsed/>
    <w:rsid w:val="000B07C2"/>
    <w:pPr>
      <w:ind w:left="1132"/>
      <w:contextualSpacing/>
    </w:pPr>
  </w:style>
  <w:style w:type="paragraph" w:styleId="ListContinue5">
    <w:name w:val="List Continue 5"/>
    <w:basedOn w:val="Normal"/>
    <w:uiPriority w:val="99"/>
    <w:semiHidden/>
    <w:unhideWhenUsed/>
    <w:rsid w:val="000B07C2"/>
    <w:pPr>
      <w:ind w:left="1415"/>
      <w:contextualSpacing/>
    </w:pPr>
  </w:style>
  <w:style w:type="paragraph" w:styleId="ListNumber2">
    <w:name w:val="List Number 2"/>
    <w:basedOn w:val="BodyText"/>
    <w:uiPriority w:val="99"/>
    <w:rsid w:val="00726D50"/>
    <w:pPr>
      <w:numPr>
        <w:numId w:val="11"/>
      </w:numPr>
      <w:contextualSpacing/>
    </w:pPr>
  </w:style>
  <w:style w:type="paragraph" w:styleId="ListNumber3">
    <w:name w:val="List Number 3"/>
    <w:basedOn w:val="BodyText"/>
    <w:uiPriority w:val="99"/>
    <w:rsid w:val="00726D50"/>
    <w:pPr>
      <w:numPr>
        <w:numId w:val="12"/>
      </w:numPr>
      <w:contextualSpacing/>
    </w:pPr>
  </w:style>
  <w:style w:type="paragraph" w:styleId="ListNumber4">
    <w:name w:val="List Number 4"/>
    <w:basedOn w:val="BodyText"/>
    <w:uiPriority w:val="99"/>
    <w:rsid w:val="00726D50"/>
    <w:pPr>
      <w:numPr>
        <w:numId w:val="13"/>
      </w:numPr>
      <w:contextualSpacing/>
    </w:pPr>
  </w:style>
  <w:style w:type="paragraph" w:styleId="ListNumber5">
    <w:name w:val="List Number 5"/>
    <w:basedOn w:val="BodyText"/>
    <w:uiPriority w:val="99"/>
    <w:rsid w:val="00726D50"/>
    <w:pPr>
      <w:numPr>
        <w:numId w:val="8"/>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unhideWhenUsed/>
    <w:rsid w:val="00394985"/>
    <w:rPr>
      <w:color w:val="800080" w:themeColor="followedHyperlink"/>
      <w:u w:val="single"/>
    </w:rPr>
  </w:style>
  <w:style w:type="paragraph" w:customStyle="1" w:styleId="Body">
    <w:name w:val="Body"/>
    <w:basedOn w:val="Normal"/>
    <w:link w:val="BodyChar"/>
    <w:qFormat/>
    <w:rsid w:val="00AA0F0E"/>
    <w:pPr>
      <w:spacing w:before="0" w:line="240" w:lineRule="auto"/>
      <w:jc w:val="left"/>
    </w:pPr>
    <w:rPr>
      <w:rFonts w:ascii="Arial" w:eastAsia="Times New Roman" w:hAnsi="Arial"/>
      <w:szCs w:val="20"/>
    </w:rPr>
  </w:style>
  <w:style w:type="character" w:customStyle="1" w:styleId="BodyChar">
    <w:name w:val="Body Char"/>
    <w:link w:val="Body"/>
    <w:qFormat/>
    <w:rsid w:val="00AA0F0E"/>
    <w:rPr>
      <w:rFonts w:ascii="Arial" w:eastAsia="Times New Roman" w:hAnsi="Arial"/>
      <w:sz w:val="22"/>
      <w:lang w:eastAsia="en-US"/>
    </w:rPr>
  </w:style>
  <w:style w:type="character" w:customStyle="1" w:styleId="stddocNumber">
    <w:name w:val="std_docNumber"/>
    <w:rsid w:val="00AA0F0E"/>
    <w:rPr>
      <w:rFonts w:ascii="Cambria" w:hAnsi="Cambria"/>
      <w:bdr w:val="none" w:sz="0" w:space="0" w:color="auto"/>
      <w:shd w:val="clear" w:color="auto" w:fill="F2DBDB"/>
    </w:rPr>
  </w:style>
  <w:style w:type="character" w:customStyle="1" w:styleId="stdpublisher">
    <w:name w:val="std_publisher"/>
    <w:rsid w:val="00AA0F0E"/>
    <w:rPr>
      <w:rFonts w:ascii="Cambria" w:hAnsi="Cambria"/>
      <w:bdr w:val="none" w:sz="0" w:space="0" w:color="auto"/>
      <w:shd w:val="clear" w:color="auto" w:fill="C6D9F1"/>
    </w:rPr>
  </w:style>
  <w:style w:type="paragraph" w:customStyle="1" w:styleId="ListBulletLast">
    <w:name w:val="List Bullet Last"/>
    <w:basedOn w:val="ListBullet"/>
    <w:rsid w:val="00AA0F0E"/>
    <w:pPr>
      <w:numPr>
        <w:numId w:val="0"/>
      </w:numPr>
      <w:tabs>
        <w:tab w:val="num" w:pos="340"/>
      </w:tabs>
      <w:spacing w:before="0" w:after="120" w:line="240" w:lineRule="auto"/>
      <w:ind w:left="340" w:hanging="340"/>
      <w:jc w:val="left"/>
    </w:pPr>
    <w:rPr>
      <w:rFonts w:ascii="Times New Roman" w:eastAsia="Arial Unicode MS" w:hAnsi="Times New Roman" w:cs="Times New Roman"/>
      <w:noProof/>
      <w:snapToGrid w:val="0"/>
      <w:sz w:val="24"/>
      <w:szCs w:val="24"/>
      <w:lang w:eastAsia="en-GB"/>
    </w:rPr>
  </w:style>
  <w:style w:type="paragraph" w:customStyle="1" w:styleId="Paragraph">
    <w:name w:val="Paragraph"/>
    <w:basedOn w:val="Normal"/>
    <w:link w:val="ParagraphChar"/>
    <w:qFormat/>
    <w:rsid w:val="00AA0F0E"/>
    <w:pPr>
      <w:spacing w:before="0" w:line="240" w:lineRule="auto"/>
      <w:jc w:val="left"/>
    </w:pPr>
    <w:rPr>
      <w:rFonts w:ascii="Arial" w:eastAsia="Times New Roman" w:hAnsi="Arial"/>
      <w:szCs w:val="20"/>
    </w:rPr>
  </w:style>
  <w:style w:type="character" w:customStyle="1" w:styleId="ParagraphChar">
    <w:name w:val="Paragraph Char"/>
    <w:link w:val="Paragraph"/>
    <w:qFormat/>
    <w:rsid w:val="00AA0F0E"/>
    <w:rPr>
      <w:rFonts w:ascii="Arial" w:eastAsia="Times New Roman" w:hAnsi="Arial"/>
      <w:sz w:val="22"/>
      <w:lang w:eastAsia="en-US"/>
    </w:rPr>
  </w:style>
  <w:style w:type="paragraph" w:customStyle="1" w:styleId="beskrivning">
    <w:name w:val="beskrivning"/>
    <w:basedOn w:val="Normal"/>
    <w:rsid w:val="00AA0F0E"/>
    <w:pPr>
      <w:widowControl w:val="0"/>
      <w:tabs>
        <w:tab w:val="left" w:pos="284"/>
        <w:tab w:val="left" w:pos="851"/>
        <w:tab w:val="right" w:pos="8505"/>
        <w:tab w:val="right" w:pos="9072"/>
      </w:tabs>
      <w:suppressAutoHyphens/>
      <w:spacing w:before="0" w:after="0" w:line="240" w:lineRule="auto"/>
      <w:jc w:val="left"/>
    </w:pPr>
    <w:rPr>
      <w:rFonts w:ascii="Courier New" w:eastAsia="Times New Roman" w:hAnsi="Courier New"/>
      <w:sz w:val="20"/>
      <w:szCs w:val="20"/>
      <w:lang w:eastAsia="sv-SE"/>
    </w:rPr>
  </w:style>
  <w:style w:type="paragraph" w:customStyle="1" w:styleId="CENnote">
    <w:name w:val="CEN_note"/>
    <w:basedOn w:val="Normal"/>
    <w:rsid w:val="00DD530E"/>
    <w:pPr>
      <w:tabs>
        <w:tab w:val="left" w:pos="1276"/>
      </w:tabs>
      <w:spacing w:before="0" w:after="240" w:line="210" w:lineRule="exact"/>
      <w:ind w:left="567"/>
      <w:jc w:val="left"/>
    </w:pPr>
    <w:rPr>
      <w:rFonts w:ascii="Arial" w:eastAsia="Times New Roman" w:hAnsi="Arial"/>
      <w:sz w:val="18"/>
      <w:szCs w:val="20"/>
    </w:rPr>
  </w:style>
  <w:style w:type="paragraph" w:customStyle="1" w:styleId="ABodyText">
    <w:name w:val="A Body Text"/>
    <w:basedOn w:val="Normal"/>
    <w:link w:val="ABodyTextChar"/>
    <w:qFormat/>
    <w:rsid w:val="00DB1D3E"/>
    <w:pPr>
      <w:spacing w:before="0" w:after="0" w:line="240" w:lineRule="auto"/>
      <w:jc w:val="left"/>
    </w:pPr>
    <w:rPr>
      <w:rFonts w:ascii="Arial" w:eastAsia="Times New Roman" w:hAnsi="Arial"/>
      <w:sz w:val="20"/>
      <w:szCs w:val="24"/>
    </w:rPr>
  </w:style>
  <w:style w:type="character" w:customStyle="1" w:styleId="ABodyTextChar">
    <w:name w:val="A Body Text Char"/>
    <w:basedOn w:val="DefaultParagraphFont"/>
    <w:link w:val="ABodyText"/>
    <w:rsid w:val="00DB1D3E"/>
    <w:rPr>
      <w:rFonts w:ascii="Arial" w:eastAsia="Times New Roman" w:hAnsi="Arial"/>
      <w:szCs w:val="24"/>
      <w:lang w:eastAsia="en-US"/>
    </w:rPr>
  </w:style>
  <w:style w:type="paragraph" w:styleId="CommentText">
    <w:name w:val="annotation text"/>
    <w:basedOn w:val="Normal"/>
    <w:link w:val="CommentTextChar"/>
    <w:uiPriority w:val="99"/>
    <w:semiHidden/>
    <w:rsid w:val="00DB1D3E"/>
    <w:pPr>
      <w:spacing w:before="0" w:after="0" w:line="240" w:lineRule="auto"/>
      <w:jc w:val="left"/>
    </w:pPr>
    <w:rPr>
      <w:rFonts w:ascii="Arial" w:eastAsia="Times New Roman" w:hAnsi="Arial"/>
      <w:sz w:val="20"/>
      <w:szCs w:val="20"/>
    </w:rPr>
  </w:style>
  <w:style w:type="character" w:customStyle="1" w:styleId="CommentTextChar">
    <w:name w:val="Comment Text Char"/>
    <w:basedOn w:val="DefaultParagraphFont"/>
    <w:link w:val="CommentText"/>
    <w:uiPriority w:val="99"/>
    <w:semiHidden/>
    <w:rsid w:val="00DB1D3E"/>
    <w:rPr>
      <w:rFonts w:ascii="Arial" w:eastAsia="Times New Roman" w:hAnsi="Arial"/>
      <w:lang w:eastAsia="en-US"/>
    </w:rPr>
  </w:style>
  <w:style w:type="paragraph" w:customStyle="1" w:styleId="Default">
    <w:name w:val="Default"/>
    <w:rsid w:val="00DB1D3E"/>
    <w:pPr>
      <w:autoSpaceDE w:val="0"/>
      <w:autoSpaceDN w:val="0"/>
      <w:adjustRightInd w:val="0"/>
    </w:pPr>
    <w:rPr>
      <w:rFonts w:ascii="Arial" w:eastAsia="Times New Roman" w:hAnsi="Arial" w:cs="Arial"/>
      <w:color w:val="000000"/>
      <w:sz w:val="24"/>
      <w:szCs w:val="24"/>
      <w:lang w:val="fr-FR" w:eastAsia="de-CH"/>
    </w:rPr>
  </w:style>
  <w:style w:type="paragraph" w:customStyle="1" w:styleId="CommentaryText">
    <w:name w:val="CommentaryText"/>
    <w:basedOn w:val="Paragraph"/>
    <w:next w:val="Paragraph"/>
    <w:link w:val="CommentaryTextChar"/>
    <w:rsid w:val="00DB1D3E"/>
    <w:rPr>
      <w:i/>
      <w:sz w:val="18"/>
      <w:lang w:eastAsia="en-GB"/>
    </w:rPr>
  </w:style>
  <w:style w:type="character" w:customStyle="1" w:styleId="CommentaryTextChar">
    <w:name w:val="CommentaryText Char"/>
    <w:link w:val="CommentaryText"/>
    <w:rsid w:val="00DB1D3E"/>
    <w:rPr>
      <w:rFonts w:ascii="Arial" w:eastAsia="Times New Roman" w:hAnsi="Arial"/>
      <w:i/>
      <w:sz w:val="18"/>
    </w:rPr>
  </w:style>
  <w:style w:type="paragraph" w:styleId="NormalIndent">
    <w:name w:val="Normal Indent"/>
    <w:basedOn w:val="Normal"/>
    <w:uiPriority w:val="99"/>
    <w:rsid w:val="00DB1D3E"/>
    <w:pPr>
      <w:spacing w:before="0" w:after="0" w:line="240" w:lineRule="auto"/>
      <w:ind w:left="720"/>
      <w:jc w:val="left"/>
    </w:pPr>
    <w:rPr>
      <w:rFonts w:ascii="Arial" w:eastAsia="Times New Roman" w:hAnsi="Arial"/>
      <w:szCs w:val="20"/>
    </w:rPr>
  </w:style>
  <w:style w:type="paragraph" w:customStyle="1" w:styleId="CENtext">
    <w:name w:val="CEN_text"/>
    <w:basedOn w:val="Normal"/>
    <w:rsid w:val="00DB1D3E"/>
    <w:pPr>
      <w:tabs>
        <w:tab w:val="left" w:pos="567"/>
        <w:tab w:val="right" w:pos="9072"/>
      </w:tabs>
      <w:spacing w:before="0" w:after="240" w:line="230" w:lineRule="exact"/>
      <w:jc w:val="left"/>
    </w:pPr>
    <w:rPr>
      <w:rFonts w:ascii="Arial" w:eastAsia="Times New Roman" w:hAnsi="Arial"/>
      <w:sz w:val="20"/>
      <w:szCs w:val="20"/>
    </w:rPr>
  </w:style>
  <w:style w:type="paragraph" w:styleId="ListParagraph">
    <w:name w:val="List Paragraph"/>
    <w:basedOn w:val="Normal"/>
    <w:link w:val="ListParagraphChar"/>
    <w:uiPriority w:val="34"/>
    <w:qFormat/>
    <w:rsid w:val="00DB1D3E"/>
    <w:pPr>
      <w:spacing w:before="0" w:after="0" w:line="240" w:lineRule="auto"/>
      <w:ind w:left="720"/>
      <w:contextualSpacing/>
      <w:jc w:val="left"/>
    </w:pPr>
    <w:rPr>
      <w:rFonts w:ascii="Arial" w:eastAsia="Times New Roman" w:hAnsi="Arial"/>
      <w:szCs w:val="20"/>
    </w:rPr>
  </w:style>
  <w:style w:type="character" w:customStyle="1" w:styleId="ListParagraphChar">
    <w:name w:val="List Paragraph Char"/>
    <w:basedOn w:val="DefaultParagraphFont"/>
    <w:link w:val="ListParagraph"/>
    <w:uiPriority w:val="34"/>
    <w:locked/>
    <w:rsid w:val="00DB1D3E"/>
    <w:rPr>
      <w:rFonts w:ascii="Arial" w:eastAsia="Times New Roman" w:hAnsi="Arial"/>
      <w:sz w:val="22"/>
      <w:lang w:eastAsia="en-US"/>
    </w:rPr>
  </w:style>
  <w:style w:type="paragraph" w:customStyle="1" w:styleId="gindent">
    <w:name w:val="gindent"/>
    <w:basedOn w:val="Normal"/>
    <w:rsid w:val="00DB1D3E"/>
    <w:pPr>
      <w:widowControl w:val="0"/>
      <w:spacing w:before="0" w:after="0" w:line="240" w:lineRule="auto"/>
      <w:ind w:left="851" w:hanging="851"/>
      <w:jc w:val="left"/>
    </w:pPr>
    <w:rPr>
      <w:rFonts w:ascii="Univers" w:eastAsia="Times New Roman" w:hAnsi="Univers"/>
      <w:szCs w:val="20"/>
      <w:lang w:val="en-US"/>
    </w:rPr>
  </w:style>
  <w:style w:type="paragraph" w:styleId="Caption">
    <w:name w:val="caption"/>
    <w:basedOn w:val="Normal"/>
    <w:next w:val="Normal"/>
    <w:uiPriority w:val="35"/>
    <w:qFormat/>
    <w:rsid w:val="004165A4"/>
    <w:pPr>
      <w:spacing w:before="0" w:after="0" w:line="240" w:lineRule="auto"/>
      <w:jc w:val="left"/>
    </w:pPr>
    <w:rPr>
      <w:rFonts w:ascii="Arial" w:eastAsia="Times New Roman" w:hAnsi="Arial"/>
      <w:b/>
      <w:bCs/>
      <w:sz w:val="20"/>
      <w:szCs w:val="20"/>
    </w:rPr>
  </w:style>
  <w:style w:type="paragraph" w:customStyle="1" w:styleId="tekst">
    <w:name w:val="tekst"/>
    <w:basedOn w:val="Normal"/>
    <w:rsid w:val="004165A4"/>
    <w:pPr>
      <w:spacing w:before="0" w:after="0" w:line="320" w:lineRule="atLeast"/>
      <w:jc w:val="left"/>
    </w:pPr>
    <w:rPr>
      <w:rFonts w:ascii="Times" w:eastAsia="Times New Roman" w:hAnsi="Times"/>
      <w:sz w:val="24"/>
      <w:szCs w:val="20"/>
      <w:lang w:val="en-US"/>
    </w:rPr>
  </w:style>
  <w:style w:type="paragraph" w:customStyle="1" w:styleId="figure">
    <w:name w:val="figure"/>
    <w:basedOn w:val="Normal"/>
    <w:rsid w:val="007C2D00"/>
    <w:pPr>
      <w:tabs>
        <w:tab w:val="left" w:pos="709"/>
        <w:tab w:val="left" w:pos="993"/>
      </w:tabs>
      <w:spacing w:before="0" w:after="0" w:line="240" w:lineRule="auto"/>
      <w:jc w:val="center"/>
    </w:pPr>
    <w:rPr>
      <w:rFonts w:ascii="Arial" w:eastAsia="Times New Roman" w:hAnsi="Arial"/>
      <w:sz w:val="20"/>
      <w:szCs w:val="20"/>
      <w:lang w:val="fr-FR"/>
    </w:rPr>
  </w:style>
  <w:style w:type="paragraph" w:customStyle="1" w:styleId="CENheading2">
    <w:name w:val="CEN_heading2"/>
    <w:basedOn w:val="Normal"/>
    <w:rsid w:val="00065804"/>
    <w:pPr>
      <w:tabs>
        <w:tab w:val="left" w:pos="567"/>
      </w:tabs>
      <w:spacing w:before="0" w:after="240" w:line="250" w:lineRule="exact"/>
      <w:jc w:val="left"/>
    </w:pPr>
    <w:rPr>
      <w:rFonts w:ascii="Arial" w:eastAsia="Times New Roman" w:hAnsi="Arial"/>
      <w:b/>
      <w:szCs w:val="20"/>
    </w:rPr>
  </w:style>
  <w:style w:type="paragraph" w:styleId="NoSpacing">
    <w:name w:val="No Spacing"/>
    <w:uiPriority w:val="1"/>
    <w:qFormat/>
    <w:rsid w:val="00065804"/>
    <w:rPr>
      <w:rFonts w:ascii="Arial" w:eastAsiaTheme="minorHAnsi" w:hAnsi="Arial" w:cstheme="minorBidi"/>
      <w:sz w:val="22"/>
      <w:szCs w:val="22"/>
      <w:lang w:eastAsia="en-US"/>
    </w:rPr>
  </w:style>
  <w:style w:type="character" w:styleId="CommentReference">
    <w:name w:val="annotation reference"/>
    <w:basedOn w:val="DefaultParagraphFont"/>
    <w:uiPriority w:val="99"/>
    <w:semiHidden/>
    <w:unhideWhenUsed/>
    <w:rsid w:val="00235342"/>
    <w:rPr>
      <w:sz w:val="16"/>
      <w:szCs w:val="16"/>
    </w:rPr>
  </w:style>
  <w:style w:type="paragraph" w:styleId="CommentSubject">
    <w:name w:val="annotation subject"/>
    <w:basedOn w:val="CommentText"/>
    <w:next w:val="CommentText"/>
    <w:link w:val="CommentSubjectChar"/>
    <w:uiPriority w:val="99"/>
    <w:semiHidden/>
    <w:unhideWhenUsed/>
    <w:rsid w:val="00235342"/>
    <w:pPr>
      <w:spacing w:before="60" w:after="120"/>
      <w:jc w:val="both"/>
    </w:pPr>
    <w:rPr>
      <w:rFonts w:ascii="Cambria" w:eastAsia="Calibri" w:hAnsi="Cambria"/>
      <w:b/>
      <w:bCs/>
    </w:rPr>
  </w:style>
  <w:style w:type="character" w:customStyle="1" w:styleId="CommentSubjectChar">
    <w:name w:val="Comment Subject Char"/>
    <w:basedOn w:val="CommentTextChar"/>
    <w:link w:val="CommentSubject"/>
    <w:uiPriority w:val="99"/>
    <w:semiHidden/>
    <w:rsid w:val="00235342"/>
    <w:rPr>
      <w:rFonts w:ascii="Cambria" w:eastAsia="Times New Roman" w:hAnsi="Cambria"/>
      <w:b/>
      <w:bCs/>
      <w:lang w:eastAsia="en-US"/>
    </w:rPr>
  </w:style>
  <w:style w:type="paragraph" w:styleId="Revision">
    <w:name w:val="Revision"/>
    <w:hidden/>
    <w:uiPriority w:val="99"/>
    <w:semiHidden/>
    <w:rsid w:val="00235342"/>
    <w:rPr>
      <w:rFonts w:ascii="Cambria" w:hAnsi="Cambria"/>
      <w:sz w:val="22"/>
      <w:szCs w:val="22"/>
      <w:lang w:eastAsia="en-US"/>
    </w:rPr>
  </w:style>
  <w:style w:type="paragraph" w:customStyle="1" w:styleId="MTDisplayEquation">
    <w:name w:val="MTDisplayEquation"/>
    <w:basedOn w:val="Body"/>
    <w:next w:val="Normal"/>
    <w:link w:val="MTDisplayEquationChar"/>
    <w:rsid w:val="00007748"/>
    <w:pPr>
      <w:tabs>
        <w:tab w:val="center" w:pos="5160"/>
        <w:tab w:val="right" w:pos="10320"/>
      </w:tabs>
    </w:pPr>
    <w:rPr>
      <w:rFonts w:ascii="Cambria Math" w:hAnsi="Cambria Math"/>
    </w:rPr>
  </w:style>
  <w:style w:type="character" w:customStyle="1" w:styleId="MTDisplayEquationChar">
    <w:name w:val="MTDisplayEquation Char"/>
    <w:basedOn w:val="BodyChar"/>
    <w:link w:val="MTDisplayEquation"/>
    <w:rsid w:val="00007748"/>
    <w:rPr>
      <w:rFonts w:ascii="Cambria Math" w:eastAsia="Times New Roman" w:hAnsi="Cambria Math"/>
      <w:sz w:val="22"/>
      <w:lang w:eastAsia="en-US"/>
    </w:rPr>
  </w:style>
  <w:style w:type="paragraph" w:customStyle="1" w:styleId="Rubrik1mednumrering">
    <w:name w:val="Rubrik 1 med numrering"/>
    <w:basedOn w:val="Heading1"/>
    <w:rsid w:val="000D2E1D"/>
    <w:pPr>
      <w:numPr>
        <w:numId w:val="18"/>
      </w:numPr>
      <w:tabs>
        <w:tab w:val="clear" w:pos="432"/>
        <w:tab w:val="num" w:pos="360"/>
      </w:tabs>
      <w:spacing w:before="0" w:after="0" w:line="240" w:lineRule="auto"/>
      <w:ind w:left="2835" w:hanging="2835"/>
      <w:jc w:val="left"/>
    </w:pPr>
    <w:rPr>
      <w:rFonts w:ascii="Arial" w:eastAsia="Times New Roman" w:hAnsi="Arial" w:cs="Times New Roman"/>
      <w:kern w:val="28"/>
      <w:sz w:val="24"/>
      <w:lang w:eastAsia="sv-SE"/>
    </w:rPr>
  </w:style>
  <w:style w:type="character" w:styleId="PlaceholderText">
    <w:name w:val="Placeholder Text"/>
    <w:basedOn w:val="DefaultParagraphFont"/>
    <w:uiPriority w:val="99"/>
    <w:semiHidden/>
    <w:rsid w:val="00F75B37"/>
    <w:rPr>
      <w:color w:val="808080"/>
    </w:rPr>
  </w:style>
  <w:style w:type="paragraph" w:styleId="TOCHeading">
    <w:name w:val="TOC Heading"/>
    <w:basedOn w:val="Heading1"/>
    <w:next w:val="Normal"/>
    <w:uiPriority w:val="39"/>
    <w:unhideWhenUsed/>
    <w:qFormat/>
    <w:rsid w:val="006F3EA5"/>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4">
    <w:name w:val="toc 4"/>
    <w:basedOn w:val="Normal"/>
    <w:next w:val="Normal"/>
    <w:autoRedefine/>
    <w:uiPriority w:val="39"/>
    <w:unhideWhenUsed/>
    <w:rsid w:val="006F3EA5"/>
    <w:pPr>
      <w:spacing w:before="0" w:after="100" w:line="259" w:lineRule="auto"/>
      <w:ind w:left="660"/>
      <w:jc w:val="left"/>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6F3EA5"/>
    <w:pPr>
      <w:spacing w:before="0" w:after="100" w:line="259" w:lineRule="auto"/>
      <w:ind w:left="880"/>
      <w:jc w:val="left"/>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6F3EA5"/>
    <w:pPr>
      <w:spacing w:before="0"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6F3EA5"/>
    <w:pPr>
      <w:spacing w:before="0"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6F3EA5"/>
    <w:pPr>
      <w:spacing w:before="0" w:after="100" w:line="259" w:lineRule="auto"/>
      <w:ind w:left="1540"/>
      <w:jc w:val="left"/>
    </w:pPr>
    <w:rPr>
      <w:rFonts w:asciiTheme="minorHAnsi" w:eastAsiaTheme="minorEastAsia" w:hAnsiTheme="minorHAnsi" w:cstheme="minorBidi"/>
      <w:lang w:eastAsia="en-GB"/>
    </w:rPr>
  </w:style>
  <w:style w:type="character" w:styleId="UnresolvedMention">
    <w:name w:val="Unresolved Mention"/>
    <w:basedOn w:val="DefaultParagraphFont"/>
    <w:uiPriority w:val="99"/>
    <w:semiHidden/>
    <w:unhideWhenUsed/>
    <w:rsid w:val="006F3EA5"/>
    <w:rPr>
      <w:color w:val="605E5C"/>
      <w:shd w:val="clear" w:color="auto" w:fill="E1DFDD"/>
    </w:rPr>
  </w:style>
  <w:style w:type="character" w:customStyle="1" w:styleId="stddocPartNumber">
    <w:name w:val="std_docPartNumber"/>
    <w:rsid w:val="008365E3"/>
    <w:rPr>
      <w:rFonts w:ascii="Cambria" w:hAnsi="Cambria" w:hint="default"/>
      <w:bdr w:val="none" w:sz="0" w:space="0" w:color="auto" w:frame="1"/>
      <w:shd w:val="clear" w:color="auto" w:fill="EAF1DD"/>
    </w:rPr>
  </w:style>
  <w:style w:type="character" w:customStyle="1" w:styleId="stdsection">
    <w:name w:val="std_section"/>
    <w:rsid w:val="008365E3"/>
    <w:rPr>
      <w:rFonts w:ascii="Cambria" w:hAnsi="Cambria" w:hint="default"/>
      <w:bdr w:val="none" w:sz="0" w:space="0" w:color="auto" w:frame="1"/>
      <w:shd w:val="clear" w:color="auto" w:fill="E5DFEC"/>
    </w:rPr>
  </w:style>
  <w:style w:type="character" w:customStyle="1" w:styleId="MTConvertedEquation">
    <w:name w:val="MTConvertedEquation"/>
    <w:basedOn w:val="DefaultParagraphFont"/>
    <w:rsid w:val="00566908"/>
    <w:rPr>
      <w:rFonts w:ascii="Cambria Math" w:eastAsia="Calibri" w:hAnsi="Cambria Math" w:cs="Times New Roman"/>
      <w:i/>
    </w:rPr>
  </w:style>
  <w:style w:type="paragraph" w:styleId="HTMLPreformatted">
    <w:name w:val="HTML Preformatted"/>
    <w:basedOn w:val="Normal"/>
    <w:link w:val="HTMLPreformattedChar"/>
    <w:uiPriority w:val="99"/>
    <w:semiHidden/>
    <w:unhideWhenUsed/>
    <w:rsid w:val="003C481A"/>
    <w:pPr>
      <w:spacing w:before="0" w:after="0" w:line="240" w:lineRule="auto"/>
    </w:pPr>
    <w:rPr>
      <w:rFonts w:ascii="Consolas" w:eastAsia="MS Mincho" w:hAnsi="Consolas"/>
      <w:sz w:val="20"/>
      <w:szCs w:val="20"/>
      <w:lang w:eastAsia="ja-JP"/>
    </w:rPr>
  </w:style>
  <w:style w:type="character" w:customStyle="1" w:styleId="HTMLPreformattedChar">
    <w:name w:val="HTML Preformatted Char"/>
    <w:basedOn w:val="DefaultParagraphFont"/>
    <w:link w:val="HTMLPreformatted"/>
    <w:uiPriority w:val="99"/>
    <w:semiHidden/>
    <w:rsid w:val="003C481A"/>
    <w:rPr>
      <w:rFonts w:ascii="Consolas" w:eastAsia="MS Mincho" w:hAnsi="Consolas"/>
      <w:lang w:eastAsia="ja-JP"/>
    </w:rPr>
  </w:style>
  <w:style w:type="character" w:customStyle="1" w:styleId="BiblioTitleChar">
    <w:name w:val="Biblio Title Char"/>
    <w:basedOn w:val="BodyTextChar"/>
    <w:link w:val="BiblioTitle"/>
    <w:rsid w:val="003C481A"/>
    <w:rPr>
      <w:rFonts w:ascii="Cambria" w:eastAsia="Times New Roman" w:hAnsi="Cambria" w:cs="Cambria"/>
      <w:b/>
      <w:sz w:val="28"/>
      <w:lang w:eastAsia="fr-FR"/>
    </w:rPr>
  </w:style>
  <w:style w:type="paragraph" w:styleId="BlockText">
    <w:name w:val="Block Text"/>
    <w:basedOn w:val="Normal"/>
    <w:uiPriority w:val="99"/>
    <w:semiHidden/>
    <w:unhideWhenUsed/>
    <w:rsid w:val="003C481A"/>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0" w:after="240" w:line="240" w:lineRule="atLeast"/>
      <w:ind w:left="1152" w:right="1152"/>
    </w:pPr>
    <w:rPr>
      <w:rFonts w:eastAsiaTheme="minorEastAsia"/>
      <w:i/>
      <w:iCs/>
      <w:color w:val="4F81BD" w:themeColor="accent1"/>
      <w:szCs w:val="20"/>
      <w:lang w:eastAsia="ja-JP"/>
    </w:rPr>
  </w:style>
  <w:style w:type="paragraph" w:styleId="Closing">
    <w:name w:val="Closing"/>
    <w:basedOn w:val="Normal"/>
    <w:link w:val="ClosingChar"/>
    <w:uiPriority w:val="99"/>
    <w:semiHidden/>
    <w:unhideWhenUsed/>
    <w:rsid w:val="003C481A"/>
    <w:pPr>
      <w:spacing w:before="0" w:after="0" w:line="240" w:lineRule="auto"/>
      <w:ind w:left="4252"/>
    </w:pPr>
    <w:rPr>
      <w:rFonts w:eastAsia="MS Mincho"/>
      <w:szCs w:val="20"/>
      <w:lang w:eastAsia="ja-JP"/>
    </w:rPr>
  </w:style>
  <w:style w:type="character" w:customStyle="1" w:styleId="ClosingChar">
    <w:name w:val="Closing Char"/>
    <w:basedOn w:val="DefaultParagraphFont"/>
    <w:link w:val="Closing"/>
    <w:uiPriority w:val="99"/>
    <w:semiHidden/>
    <w:rsid w:val="003C481A"/>
    <w:rPr>
      <w:rFonts w:ascii="Cambria" w:eastAsia="MS Mincho" w:hAnsi="Cambria"/>
      <w:sz w:val="22"/>
      <w:lang w:eastAsia="ja-JP"/>
    </w:rPr>
  </w:style>
  <w:style w:type="paragraph" w:styleId="Date">
    <w:name w:val="Date"/>
    <w:basedOn w:val="Normal"/>
    <w:next w:val="Normal"/>
    <w:link w:val="DateChar"/>
    <w:uiPriority w:val="99"/>
    <w:semiHidden/>
    <w:unhideWhenUsed/>
    <w:rsid w:val="003C481A"/>
    <w:pPr>
      <w:spacing w:before="0" w:after="240" w:line="240" w:lineRule="atLeast"/>
    </w:pPr>
    <w:rPr>
      <w:rFonts w:eastAsia="MS Mincho"/>
      <w:szCs w:val="20"/>
      <w:lang w:eastAsia="ja-JP"/>
    </w:rPr>
  </w:style>
  <w:style w:type="character" w:customStyle="1" w:styleId="DateChar">
    <w:name w:val="Date Char"/>
    <w:basedOn w:val="DefaultParagraphFont"/>
    <w:link w:val="Date"/>
    <w:uiPriority w:val="99"/>
    <w:semiHidden/>
    <w:rsid w:val="003C481A"/>
    <w:rPr>
      <w:rFonts w:ascii="Cambria" w:eastAsia="MS Mincho" w:hAnsi="Cambria"/>
      <w:sz w:val="22"/>
      <w:lang w:eastAsia="ja-JP"/>
    </w:rPr>
  </w:style>
  <w:style w:type="paragraph" w:styleId="DocumentMap">
    <w:name w:val="Document Map"/>
    <w:basedOn w:val="Normal"/>
    <w:link w:val="DocumentMapChar"/>
    <w:uiPriority w:val="99"/>
    <w:semiHidden/>
    <w:unhideWhenUsed/>
    <w:rsid w:val="003C481A"/>
    <w:pPr>
      <w:spacing w:before="0" w:after="0" w:line="240" w:lineRule="auto"/>
    </w:pPr>
    <w:rPr>
      <w:rFonts w:ascii="Segoe UI" w:eastAsia="MS Mincho" w:hAnsi="Segoe UI" w:cs="Segoe UI"/>
      <w:sz w:val="16"/>
      <w:szCs w:val="16"/>
      <w:lang w:eastAsia="ja-JP"/>
    </w:rPr>
  </w:style>
  <w:style w:type="character" w:customStyle="1" w:styleId="DocumentMapChar">
    <w:name w:val="Document Map Char"/>
    <w:basedOn w:val="DefaultParagraphFont"/>
    <w:link w:val="DocumentMap"/>
    <w:uiPriority w:val="99"/>
    <w:semiHidden/>
    <w:rsid w:val="003C481A"/>
    <w:rPr>
      <w:rFonts w:ascii="Segoe UI" w:eastAsia="MS Mincho" w:hAnsi="Segoe UI" w:cs="Segoe UI"/>
      <w:sz w:val="16"/>
      <w:szCs w:val="16"/>
      <w:lang w:eastAsia="ja-JP"/>
    </w:rPr>
  </w:style>
  <w:style w:type="paragraph" w:styleId="E-mailSignature">
    <w:name w:val="E-mail Signature"/>
    <w:basedOn w:val="Normal"/>
    <w:link w:val="E-mailSignatureChar"/>
    <w:uiPriority w:val="99"/>
    <w:semiHidden/>
    <w:unhideWhenUsed/>
    <w:rsid w:val="003C481A"/>
    <w:pPr>
      <w:spacing w:before="0" w:after="0" w:line="240" w:lineRule="auto"/>
    </w:pPr>
    <w:rPr>
      <w:rFonts w:eastAsia="MS Mincho"/>
      <w:szCs w:val="20"/>
      <w:lang w:eastAsia="ja-JP"/>
    </w:rPr>
  </w:style>
  <w:style w:type="character" w:customStyle="1" w:styleId="E-mailSignatureChar">
    <w:name w:val="E-mail Signature Char"/>
    <w:basedOn w:val="DefaultParagraphFont"/>
    <w:link w:val="E-mailSignature"/>
    <w:uiPriority w:val="99"/>
    <w:semiHidden/>
    <w:rsid w:val="003C481A"/>
    <w:rPr>
      <w:rFonts w:ascii="Cambria" w:eastAsia="MS Mincho" w:hAnsi="Cambria"/>
      <w:sz w:val="22"/>
      <w:lang w:eastAsia="ja-JP"/>
    </w:rPr>
  </w:style>
  <w:style w:type="paragraph" w:styleId="EndnoteText">
    <w:name w:val="endnote text"/>
    <w:basedOn w:val="Normal"/>
    <w:link w:val="EndnoteTextChar"/>
    <w:uiPriority w:val="99"/>
    <w:semiHidden/>
    <w:unhideWhenUsed/>
    <w:rsid w:val="003C481A"/>
    <w:pPr>
      <w:spacing w:before="0" w:after="0" w:line="240" w:lineRule="auto"/>
    </w:pPr>
    <w:rPr>
      <w:rFonts w:eastAsia="MS Mincho"/>
      <w:sz w:val="20"/>
      <w:szCs w:val="20"/>
      <w:lang w:eastAsia="ja-JP"/>
    </w:rPr>
  </w:style>
  <w:style w:type="character" w:customStyle="1" w:styleId="EndnoteTextChar">
    <w:name w:val="Endnote Text Char"/>
    <w:basedOn w:val="DefaultParagraphFont"/>
    <w:link w:val="EndnoteText"/>
    <w:uiPriority w:val="99"/>
    <w:semiHidden/>
    <w:rsid w:val="003C481A"/>
    <w:rPr>
      <w:rFonts w:ascii="Cambria" w:eastAsia="MS Mincho" w:hAnsi="Cambria"/>
      <w:lang w:eastAsia="ja-JP"/>
    </w:rPr>
  </w:style>
  <w:style w:type="paragraph" w:styleId="EnvelopeAddress">
    <w:name w:val="envelope address"/>
    <w:basedOn w:val="Normal"/>
    <w:uiPriority w:val="99"/>
    <w:semiHidden/>
    <w:unhideWhenUsed/>
    <w:rsid w:val="003C481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lang w:eastAsia="ja-JP"/>
    </w:rPr>
  </w:style>
  <w:style w:type="paragraph" w:styleId="EnvelopeReturn">
    <w:name w:val="envelope return"/>
    <w:basedOn w:val="Normal"/>
    <w:uiPriority w:val="99"/>
    <w:semiHidden/>
    <w:unhideWhenUsed/>
    <w:rsid w:val="003C481A"/>
    <w:pPr>
      <w:spacing w:before="0" w:after="0" w:line="240" w:lineRule="auto"/>
    </w:pPr>
    <w:rPr>
      <w:rFonts w:asciiTheme="majorHAnsi" w:eastAsiaTheme="majorEastAsia" w:hAnsiTheme="majorHAnsi" w:cstheme="majorBidi"/>
      <w:sz w:val="20"/>
      <w:szCs w:val="20"/>
      <w:lang w:eastAsia="ja-JP"/>
    </w:rPr>
  </w:style>
  <w:style w:type="paragraph" w:styleId="HTMLAddress">
    <w:name w:val="HTML Address"/>
    <w:basedOn w:val="Normal"/>
    <w:link w:val="HTMLAddressChar"/>
    <w:uiPriority w:val="99"/>
    <w:semiHidden/>
    <w:unhideWhenUsed/>
    <w:rsid w:val="003C481A"/>
    <w:pPr>
      <w:spacing w:before="0" w:after="0" w:line="240" w:lineRule="auto"/>
    </w:pPr>
    <w:rPr>
      <w:rFonts w:eastAsia="MS Mincho"/>
      <w:i/>
      <w:iCs/>
      <w:szCs w:val="20"/>
      <w:lang w:eastAsia="ja-JP"/>
    </w:rPr>
  </w:style>
  <w:style w:type="character" w:customStyle="1" w:styleId="HTMLAddressChar">
    <w:name w:val="HTML Address Char"/>
    <w:basedOn w:val="DefaultParagraphFont"/>
    <w:link w:val="HTMLAddress"/>
    <w:uiPriority w:val="99"/>
    <w:semiHidden/>
    <w:rsid w:val="003C481A"/>
    <w:rPr>
      <w:rFonts w:ascii="Cambria" w:eastAsia="MS Mincho" w:hAnsi="Cambria"/>
      <w:i/>
      <w:iCs/>
      <w:sz w:val="22"/>
      <w:lang w:eastAsia="ja-JP"/>
    </w:rPr>
  </w:style>
  <w:style w:type="paragraph" w:styleId="Index1">
    <w:name w:val="index 1"/>
    <w:basedOn w:val="Normal"/>
    <w:next w:val="Normal"/>
    <w:autoRedefine/>
    <w:uiPriority w:val="99"/>
    <w:semiHidden/>
    <w:unhideWhenUsed/>
    <w:rsid w:val="003C481A"/>
    <w:pPr>
      <w:spacing w:before="0" w:after="0" w:line="240" w:lineRule="auto"/>
      <w:ind w:left="220" w:hanging="220"/>
    </w:pPr>
    <w:rPr>
      <w:rFonts w:eastAsia="MS Mincho"/>
      <w:szCs w:val="20"/>
      <w:lang w:eastAsia="ja-JP"/>
    </w:rPr>
  </w:style>
  <w:style w:type="paragraph" w:styleId="Index2">
    <w:name w:val="index 2"/>
    <w:basedOn w:val="Normal"/>
    <w:next w:val="Normal"/>
    <w:autoRedefine/>
    <w:uiPriority w:val="99"/>
    <w:semiHidden/>
    <w:unhideWhenUsed/>
    <w:rsid w:val="003C481A"/>
    <w:pPr>
      <w:spacing w:before="0" w:after="0" w:line="240" w:lineRule="auto"/>
      <w:ind w:left="440" w:hanging="220"/>
    </w:pPr>
    <w:rPr>
      <w:rFonts w:eastAsia="MS Mincho"/>
      <w:szCs w:val="20"/>
      <w:lang w:eastAsia="ja-JP"/>
    </w:rPr>
  </w:style>
  <w:style w:type="paragraph" w:styleId="Index3">
    <w:name w:val="index 3"/>
    <w:basedOn w:val="Normal"/>
    <w:next w:val="Normal"/>
    <w:autoRedefine/>
    <w:uiPriority w:val="99"/>
    <w:semiHidden/>
    <w:unhideWhenUsed/>
    <w:rsid w:val="003C481A"/>
    <w:pPr>
      <w:spacing w:before="0" w:after="0" w:line="240" w:lineRule="auto"/>
      <w:ind w:left="660" w:hanging="220"/>
    </w:pPr>
    <w:rPr>
      <w:rFonts w:eastAsia="MS Mincho"/>
      <w:szCs w:val="20"/>
      <w:lang w:eastAsia="ja-JP"/>
    </w:rPr>
  </w:style>
  <w:style w:type="paragraph" w:styleId="Index4">
    <w:name w:val="index 4"/>
    <w:basedOn w:val="Normal"/>
    <w:next w:val="Normal"/>
    <w:autoRedefine/>
    <w:uiPriority w:val="99"/>
    <w:semiHidden/>
    <w:unhideWhenUsed/>
    <w:rsid w:val="003C481A"/>
    <w:pPr>
      <w:spacing w:before="0" w:after="0" w:line="240" w:lineRule="auto"/>
      <w:ind w:left="880" w:hanging="220"/>
    </w:pPr>
    <w:rPr>
      <w:rFonts w:eastAsia="MS Mincho"/>
      <w:szCs w:val="20"/>
      <w:lang w:eastAsia="ja-JP"/>
    </w:rPr>
  </w:style>
  <w:style w:type="paragraph" w:styleId="Index5">
    <w:name w:val="index 5"/>
    <w:basedOn w:val="Normal"/>
    <w:next w:val="Normal"/>
    <w:autoRedefine/>
    <w:uiPriority w:val="99"/>
    <w:semiHidden/>
    <w:unhideWhenUsed/>
    <w:rsid w:val="003C481A"/>
    <w:pPr>
      <w:spacing w:before="0" w:after="0" w:line="240" w:lineRule="auto"/>
      <w:ind w:left="1100" w:hanging="220"/>
    </w:pPr>
    <w:rPr>
      <w:rFonts w:eastAsia="MS Mincho"/>
      <w:szCs w:val="20"/>
      <w:lang w:eastAsia="ja-JP"/>
    </w:rPr>
  </w:style>
  <w:style w:type="paragraph" w:styleId="Index6">
    <w:name w:val="index 6"/>
    <w:basedOn w:val="Normal"/>
    <w:next w:val="Normal"/>
    <w:autoRedefine/>
    <w:uiPriority w:val="99"/>
    <w:semiHidden/>
    <w:unhideWhenUsed/>
    <w:rsid w:val="003C481A"/>
    <w:pPr>
      <w:spacing w:before="0" w:after="0" w:line="240" w:lineRule="auto"/>
      <w:ind w:left="1320" w:hanging="220"/>
    </w:pPr>
    <w:rPr>
      <w:rFonts w:eastAsia="MS Mincho"/>
      <w:szCs w:val="20"/>
      <w:lang w:eastAsia="ja-JP"/>
    </w:rPr>
  </w:style>
  <w:style w:type="paragraph" w:styleId="Index7">
    <w:name w:val="index 7"/>
    <w:basedOn w:val="Normal"/>
    <w:next w:val="Normal"/>
    <w:autoRedefine/>
    <w:uiPriority w:val="99"/>
    <w:semiHidden/>
    <w:unhideWhenUsed/>
    <w:rsid w:val="003C481A"/>
    <w:pPr>
      <w:spacing w:before="0" w:after="0" w:line="240" w:lineRule="auto"/>
      <w:ind w:left="1540" w:hanging="220"/>
    </w:pPr>
    <w:rPr>
      <w:rFonts w:eastAsia="MS Mincho"/>
      <w:szCs w:val="20"/>
      <w:lang w:eastAsia="ja-JP"/>
    </w:rPr>
  </w:style>
  <w:style w:type="paragraph" w:styleId="Index8">
    <w:name w:val="index 8"/>
    <w:basedOn w:val="Normal"/>
    <w:next w:val="Normal"/>
    <w:autoRedefine/>
    <w:uiPriority w:val="99"/>
    <w:semiHidden/>
    <w:unhideWhenUsed/>
    <w:rsid w:val="003C481A"/>
    <w:pPr>
      <w:spacing w:before="0" w:after="0" w:line="240" w:lineRule="auto"/>
      <w:ind w:left="1760" w:hanging="220"/>
    </w:pPr>
    <w:rPr>
      <w:rFonts w:eastAsia="MS Mincho"/>
      <w:szCs w:val="20"/>
      <w:lang w:eastAsia="ja-JP"/>
    </w:rPr>
  </w:style>
  <w:style w:type="paragraph" w:styleId="Index9">
    <w:name w:val="index 9"/>
    <w:basedOn w:val="Normal"/>
    <w:next w:val="Normal"/>
    <w:autoRedefine/>
    <w:uiPriority w:val="99"/>
    <w:semiHidden/>
    <w:unhideWhenUsed/>
    <w:rsid w:val="003C481A"/>
    <w:pPr>
      <w:spacing w:before="0" w:after="0" w:line="240" w:lineRule="auto"/>
      <w:ind w:left="1980" w:hanging="220"/>
    </w:pPr>
    <w:rPr>
      <w:rFonts w:eastAsia="MS Mincho"/>
      <w:szCs w:val="20"/>
      <w:lang w:eastAsia="ja-JP"/>
    </w:rPr>
  </w:style>
  <w:style w:type="paragraph" w:styleId="IndexHeading">
    <w:name w:val="index heading"/>
    <w:basedOn w:val="Normal"/>
    <w:next w:val="Index1"/>
    <w:uiPriority w:val="99"/>
    <w:semiHidden/>
    <w:unhideWhenUsed/>
    <w:rsid w:val="003C481A"/>
    <w:pPr>
      <w:spacing w:before="0" w:after="240" w:line="240" w:lineRule="atLeast"/>
    </w:pPr>
    <w:rPr>
      <w:rFonts w:asciiTheme="majorHAnsi" w:eastAsiaTheme="majorEastAsia" w:hAnsiTheme="majorHAnsi" w:cstheme="majorBidi"/>
      <w:b/>
      <w:bCs/>
      <w:szCs w:val="20"/>
      <w:lang w:eastAsia="ja-JP"/>
    </w:rPr>
  </w:style>
  <w:style w:type="paragraph" w:styleId="IntenseQuote">
    <w:name w:val="Intense Quote"/>
    <w:basedOn w:val="Normal"/>
    <w:next w:val="Normal"/>
    <w:link w:val="IntenseQuoteChar"/>
    <w:uiPriority w:val="30"/>
    <w:qFormat/>
    <w:rsid w:val="003C481A"/>
    <w:pPr>
      <w:pBdr>
        <w:top w:val="single" w:sz="4" w:space="10" w:color="4F81BD" w:themeColor="accent1"/>
        <w:bottom w:val="single" w:sz="4" w:space="10" w:color="4F81BD" w:themeColor="accent1"/>
      </w:pBdr>
      <w:spacing w:before="360" w:after="360" w:line="240" w:lineRule="atLeast"/>
      <w:ind w:left="864" w:right="864"/>
      <w:jc w:val="center"/>
    </w:pPr>
    <w:rPr>
      <w:rFonts w:eastAsia="MS Mincho"/>
      <w:i/>
      <w:iCs/>
      <w:color w:val="4F81BD" w:themeColor="accent1"/>
      <w:szCs w:val="20"/>
      <w:lang w:eastAsia="ja-JP"/>
    </w:rPr>
  </w:style>
  <w:style w:type="character" w:customStyle="1" w:styleId="IntenseQuoteChar">
    <w:name w:val="Intense Quote Char"/>
    <w:basedOn w:val="DefaultParagraphFont"/>
    <w:link w:val="IntenseQuote"/>
    <w:uiPriority w:val="30"/>
    <w:rsid w:val="003C481A"/>
    <w:rPr>
      <w:rFonts w:ascii="Cambria" w:eastAsia="MS Mincho" w:hAnsi="Cambria"/>
      <w:i/>
      <w:iCs/>
      <w:color w:val="4F81BD" w:themeColor="accent1"/>
      <w:sz w:val="22"/>
      <w:lang w:eastAsia="ja-JP"/>
    </w:rPr>
  </w:style>
  <w:style w:type="paragraph" w:styleId="List">
    <w:name w:val="List"/>
    <w:basedOn w:val="Normal"/>
    <w:uiPriority w:val="99"/>
    <w:semiHidden/>
    <w:unhideWhenUsed/>
    <w:rsid w:val="003C481A"/>
    <w:pPr>
      <w:spacing w:before="0" w:after="240" w:line="240" w:lineRule="atLeast"/>
      <w:ind w:left="283" w:hanging="283"/>
      <w:contextualSpacing/>
    </w:pPr>
    <w:rPr>
      <w:rFonts w:eastAsia="MS Mincho"/>
      <w:szCs w:val="20"/>
      <w:lang w:eastAsia="ja-JP"/>
    </w:rPr>
  </w:style>
  <w:style w:type="paragraph" w:styleId="List2">
    <w:name w:val="List 2"/>
    <w:basedOn w:val="Normal"/>
    <w:uiPriority w:val="99"/>
    <w:semiHidden/>
    <w:unhideWhenUsed/>
    <w:rsid w:val="003C481A"/>
    <w:pPr>
      <w:spacing w:before="0" w:after="240" w:line="240" w:lineRule="atLeast"/>
      <w:ind w:left="566" w:hanging="283"/>
      <w:contextualSpacing/>
    </w:pPr>
    <w:rPr>
      <w:rFonts w:eastAsia="MS Mincho"/>
      <w:szCs w:val="20"/>
      <w:lang w:eastAsia="ja-JP"/>
    </w:rPr>
  </w:style>
  <w:style w:type="paragraph" w:styleId="List3">
    <w:name w:val="List 3"/>
    <w:basedOn w:val="Normal"/>
    <w:uiPriority w:val="99"/>
    <w:semiHidden/>
    <w:unhideWhenUsed/>
    <w:rsid w:val="003C481A"/>
    <w:pPr>
      <w:spacing w:before="0" w:after="240" w:line="240" w:lineRule="atLeast"/>
      <w:ind w:left="849" w:hanging="283"/>
      <w:contextualSpacing/>
    </w:pPr>
    <w:rPr>
      <w:rFonts w:eastAsia="MS Mincho"/>
      <w:szCs w:val="20"/>
      <w:lang w:eastAsia="ja-JP"/>
    </w:rPr>
  </w:style>
  <w:style w:type="paragraph" w:styleId="List4">
    <w:name w:val="List 4"/>
    <w:basedOn w:val="Normal"/>
    <w:uiPriority w:val="99"/>
    <w:semiHidden/>
    <w:unhideWhenUsed/>
    <w:rsid w:val="003C481A"/>
    <w:pPr>
      <w:spacing w:before="0" w:after="240" w:line="240" w:lineRule="atLeast"/>
      <w:ind w:left="1132" w:hanging="283"/>
      <w:contextualSpacing/>
    </w:pPr>
    <w:rPr>
      <w:rFonts w:eastAsia="MS Mincho"/>
      <w:szCs w:val="20"/>
      <w:lang w:eastAsia="ja-JP"/>
    </w:rPr>
  </w:style>
  <w:style w:type="paragraph" w:styleId="List5">
    <w:name w:val="List 5"/>
    <w:basedOn w:val="Normal"/>
    <w:uiPriority w:val="99"/>
    <w:semiHidden/>
    <w:unhideWhenUsed/>
    <w:rsid w:val="003C481A"/>
    <w:pPr>
      <w:spacing w:before="0" w:after="240" w:line="240" w:lineRule="atLeast"/>
      <w:ind w:left="1415" w:hanging="283"/>
      <w:contextualSpacing/>
    </w:pPr>
    <w:rPr>
      <w:rFonts w:eastAsia="MS Mincho"/>
      <w:szCs w:val="20"/>
      <w:lang w:eastAsia="ja-JP"/>
    </w:rPr>
  </w:style>
  <w:style w:type="paragraph" w:styleId="MacroText">
    <w:name w:val="macro"/>
    <w:link w:val="MacroTextChar"/>
    <w:uiPriority w:val="99"/>
    <w:semiHidden/>
    <w:unhideWhenUsed/>
    <w:rsid w:val="003C481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semiHidden/>
    <w:rsid w:val="003C481A"/>
    <w:rPr>
      <w:rFonts w:ascii="Consolas" w:eastAsiaTheme="minorHAnsi" w:hAnsi="Consolas" w:cstheme="minorBidi"/>
      <w:lang w:eastAsia="en-US"/>
    </w:rPr>
  </w:style>
  <w:style w:type="paragraph" w:styleId="MessageHeader">
    <w:name w:val="Message Header"/>
    <w:basedOn w:val="Normal"/>
    <w:link w:val="MessageHeaderChar"/>
    <w:uiPriority w:val="99"/>
    <w:semiHidden/>
    <w:unhideWhenUsed/>
    <w:rsid w:val="003C481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lang w:eastAsia="ja-JP"/>
    </w:rPr>
  </w:style>
  <w:style w:type="character" w:customStyle="1" w:styleId="MessageHeaderChar">
    <w:name w:val="Message Header Char"/>
    <w:basedOn w:val="DefaultParagraphFont"/>
    <w:link w:val="MessageHeader"/>
    <w:uiPriority w:val="99"/>
    <w:semiHidden/>
    <w:rsid w:val="003C481A"/>
    <w:rPr>
      <w:rFonts w:asciiTheme="majorHAnsi" w:eastAsiaTheme="majorEastAsia" w:hAnsiTheme="majorHAnsi" w:cstheme="majorBidi"/>
      <w:sz w:val="24"/>
      <w:szCs w:val="24"/>
      <w:shd w:val="pct20" w:color="auto" w:fill="auto"/>
      <w:lang w:eastAsia="ja-JP"/>
    </w:rPr>
  </w:style>
  <w:style w:type="paragraph" w:styleId="NormalWeb">
    <w:name w:val="Normal (Web)"/>
    <w:basedOn w:val="Normal"/>
    <w:uiPriority w:val="99"/>
    <w:semiHidden/>
    <w:unhideWhenUsed/>
    <w:rsid w:val="003C481A"/>
    <w:pPr>
      <w:spacing w:before="0" w:after="240" w:line="240" w:lineRule="atLeast"/>
    </w:pPr>
    <w:rPr>
      <w:rFonts w:ascii="Times New Roman" w:eastAsia="MS Mincho" w:hAnsi="Times New Roman"/>
      <w:sz w:val="24"/>
      <w:szCs w:val="24"/>
      <w:lang w:eastAsia="ja-JP"/>
    </w:rPr>
  </w:style>
  <w:style w:type="paragraph" w:styleId="NoteHeading">
    <w:name w:val="Note Heading"/>
    <w:basedOn w:val="Normal"/>
    <w:next w:val="Normal"/>
    <w:link w:val="NoteHeadingChar"/>
    <w:uiPriority w:val="99"/>
    <w:semiHidden/>
    <w:unhideWhenUsed/>
    <w:rsid w:val="003C481A"/>
    <w:pPr>
      <w:spacing w:before="0" w:after="0" w:line="240" w:lineRule="auto"/>
    </w:pPr>
    <w:rPr>
      <w:rFonts w:eastAsia="MS Mincho"/>
      <w:szCs w:val="20"/>
      <w:lang w:eastAsia="ja-JP"/>
    </w:rPr>
  </w:style>
  <w:style w:type="character" w:customStyle="1" w:styleId="NoteHeadingChar">
    <w:name w:val="Note Heading Char"/>
    <w:basedOn w:val="DefaultParagraphFont"/>
    <w:link w:val="NoteHeading"/>
    <w:uiPriority w:val="99"/>
    <w:semiHidden/>
    <w:rsid w:val="003C481A"/>
    <w:rPr>
      <w:rFonts w:ascii="Cambria" w:eastAsia="MS Mincho" w:hAnsi="Cambria"/>
      <w:sz w:val="22"/>
      <w:lang w:eastAsia="ja-JP"/>
    </w:rPr>
  </w:style>
  <w:style w:type="paragraph" w:styleId="Quote">
    <w:name w:val="Quote"/>
    <w:basedOn w:val="Normal"/>
    <w:next w:val="Normal"/>
    <w:link w:val="QuoteChar"/>
    <w:uiPriority w:val="29"/>
    <w:qFormat/>
    <w:rsid w:val="003C481A"/>
    <w:pPr>
      <w:spacing w:before="200" w:after="160" w:line="240" w:lineRule="atLeast"/>
      <w:ind w:left="864" w:right="864"/>
      <w:jc w:val="center"/>
    </w:pPr>
    <w:rPr>
      <w:rFonts w:eastAsia="MS Mincho"/>
      <w:i/>
      <w:iCs/>
      <w:color w:val="404040" w:themeColor="text1" w:themeTint="BF"/>
      <w:szCs w:val="20"/>
      <w:lang w:eastAsia="ja-JP"/>
    </w:rPr>
  </w:style>
  <w:style w:type="character" w:customStyle="1" w:styleId="QuoteChar">
    <w:name w:val="Quote Char"/>
    <w:basedOn w:val="DefaultParagraphFont"/>
    <w:link w:val="Quote"/>
    <w:uiPriority w:val="29"/>
    <w:rsid w:val="003C481A"/>
    <w:rPr>
      <w:rFonts w:ascii="Cambria" w:eastAsia="MS Mincho" w:hAnsi="Cambria"/>
      <w:i/>
      <w:iCs/>
      <w:color w:val="404040" w:themeColor="text1" w:themeTint="BF"/>
      <w:sz w:val="22"/>
      <w:lang w:eastAsia="ja-JP"/>
    </w:rPr>
  </w:style>
  <w:style w:type="paragraph" w:styleId="Salutation">
    <w:name w:val="Salutation"/>
    <w:basedOn w:val="Normal"/>
    <w:next w:val="Normal"/>
    <w:link w:val="SalutationChar"/>
    <w:uiPriority w:val="99"/>
    <w:semiHidden/>
    <w:unhideWhenUsed/>
    <w:rsid w:val="003C481A"/>
    <w:pPr>
      <w:spacing w:before="0" w:after="240" w:line="240" w:lineRule="atLeast"/>
    </w:pPr>
    <w:rPr>
      <w:rFonts w:eastAsia="MS Mincho"/>
      <w:szCs w:val="20"/>
      <w:lang w:eastAsia="ja-JP"/>
    </w:rPr>
  </w:style>
  <w:style w:type="character" w:customStyle="1" w:styleId="SalutationChar">
    <w:name w:val="Salutation Char"/>
    <w:basedOn w:val="DefaultParagraphFont"/>
    <w:link w:val="Salutation"/>
    <w:uiPriority w:val="99"/>
    <w:semiHidden/>
    <w:rsid w:val="003C481A"/>
    <w:rPr>
      <w:rFonts w:ascii="Cambria" w:eastAsia="MS Mincho" w:hAnsi="Cambria"/>
      <w:sz w:val="22"/>
      <w:lang w:eastAsia="ja-JP"/>
    </w:rPr>
  </w:style>
  <w:style w:type="paragraph" w:styleId="Subtitle">
    <w:name w:val="Subtitle"/>
    <w:basedOn w:val="Normal"/>
    <w:next w:val="Normal"/>
    <w:link w:val="SubtitleChar"/>
    <w:uiPriority w:val="11"/>
    <w:qFormat/>
    <w:rsid w:val="003C481A"/>
    <w:pPr>
      <w:numPr>
        <w:ilvl w:val="1"/>
      </w:numPr>
      <w:spacing w:before="0" w:after="160" w:line="240" w:lineRule="atLeast"/>
    </w:pPr>
    <w:rPr>
      <w:rFonts w:eastAsiaTheme="minorEastAsia"/>
      <w:color w:val="5A5A5A" w:themeColor="text1" w:themeTint="A5"/>
      <w:spacing w:val="15"/>
      <w:szCs w:val="20"/>
      <w:lang w:eastAsia="ja-JP"/>
    </w:rPr>
  </w:style>
  <w:style w:type="character" w:customStyle="1" w:styleId="SubtitleChar">
    <w:name w:val="Subtitle Char"/>
    <w:basedOn w:val="DefaultParagraphFont"/>
    <w:link w:val="Subtitle"/>
    <w:uiPriority w:val="11"/>
    <w:rsid w:val="003C481A"/>
    <w:rPr>
      <w:rFonts w:ascii="Cambria" w:eastAsiaTheme="minorEastAsia" w:hAnsi="Cambria"/>
      <w:color w:val="5A5A5A" w:themeColor="text1" w:themeTint="A5"/>
      <w:spacing w:val="15"/>
      <w:sz w:val="22"/>
      <w:lang w:eastAsia="ja-JP"/>
    </w:rPr>
  </w:style>
  <w:style w:type="paragraph" w:styleId="TableofAuthorities">
    <w:name w:val="table of authorities"/>
    <w:basedOn w:val="Normal"/>
    <w:next w:val="Normal"/>
    <w:uiPriority w:val="99"/>
    <w:semiHidden/>
    <w:unhideWhenUsed/>
    <w:rsid w:val="003C481A"/>
    <w:pPr>
      <w:spacing w:before="0" w:after="0" w:line="240" w:lineRule="atLeast"/>
      <w:ind w:left="220" w:hanging="220"/>
    </w:pPr>
    <w:rPr>
      <w:rFonts w:eastAsia="MS Mincho"/>
      <w:szCs w:val="20"/>
      <w:lang w:eastAsia="ja-JP"/>
    </w:rPr>
  </w:style>
  <w:style w:type="paragraph" w:styleId="TableofFigures">
    <w:name w:val="table of figures"/>
    <w:basedOn w:val="Normal"/>
    <w:next w:val="Normal"/>
    <w:uiPriority w:val="99"/>
    <w:semiHidden/>
    <w:unhideWhenUsed/>
    <w:rsid w:val="003C481A"/>
    <w:pPr>
      <w:spacing w:before="0" w:after="0" w:line="240" w:lineRule="atLeast"/>
    </w:pPr>
    <w:rPr>
      <w:rFonts w:eastAsia="MS Mincho"/>
      <w:szCs w:val="20"/>
      <w:lang w:eastAsia="ja-JP"/>
    </w:rPr>
  </w:style>
  <w:style w:type="paragraph" w:styleId="Title">
    <w:name w:val="Title"/>
    <w:basedOn w:val="Normal"/>
    <w:next w:val="Normal"/>
    <w:link w:val="TitleChar"/>
    <w:uiPriority w:val="10"/>
    <w:qFormat/>
    <w:rsid w:val="003C481A"/>
    <w:pPr>
      <w:spacing w:before="0"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3C481A"/>
    <w:rPr>
      <w:rFonts w:asciiTheme="majorHAnsi" w:eastAsiaTheme="majorEastAsia" w:hAnsiTheme="majorHAnsi" w:cstheme="majorBidi"/>
      <w:spacing w:val="-10"/>
      <w:kern w:val="28"/>
      <w:sz w:val="56"/>
      <w:szCs w:val="56"/>
      <w:lang w:eastAsia="ja-JP"/>
    </w:rPr>
  </w:style>
  <w:style w:type="character" w:customStyle="1" w:styleId="aubase">
    <w:name w:val="au_base"/>
    <w:rsid w:val="003C481A"/>
    <w:rPr>
      <w:rFonts w:ascii="Cambria" w:hAnsi="Cambria"/>
    </w:rPr>
  </w:style>
  <w:style w:type="character" w:customStyle="1" w:styleId="bibbase">
    <w:name w:val="bib_base"/>
    <w:rsid w:val="003C481A"/>
    <w:rPr>
      <w:rFonts w:ascii="Cambria" w:hAnsi="Cambria"/>
    </w:rPr>
  </w:style>
  <w:style w:type="character" w:customStyle="1" w:styleId="citebase">
    <w:name w:val="cite_base"/>
    <w:rsid w:val="003C481A"/>
    <w:rPr>
      <w:rFonts w:ascii="Cambria" w:hAnsi="Cambria"/>
    </w:rPr>
  </w:style>
  <w:style w:type="character" w:customStyle="1" w:styleId="stdbase">
    <w:name w:val="std_base"/>
    <w:rsid w:val="003C481A"/>
    <w:rPr>
      <w:rFonts w:ascii="Cambria" w:hAnsi="Cambria"/>
    </w:rPr>
  </w:style>
  <w:style w:type="character" w:customStyle="1" w:styleId="aucollab">
    <w:name w:val="au_collab"/>
    <w:rsid w:val="003C481A"/>
    <w:rPr>
      <w:rFonts w:ascii="Cambria" w:hAnsi="Cambria"/>
      <w:bdr w:val="none" w:sz="0" w:space="0" w:color="auto"/>
      <w:shd w:val="clear" w:color="auto" w:fill="C0C0C0"/>
    </w:rPr>
  </w:style>
  <w:style w:type="character" w:customStyle="1" w:styleId="audeg">
    <w:name w:val="au_deg"/>
    <w:rsid w:val="003C481A"/>
    <w:rPr>
      <w:rFonts w:ascii="Cambria" w:hAnsi="Cambria"/>
      <w:sz w:val="22"/>
      <w:bdr w:val="none" w:sz="0" w:space="0" w:color="auto"/>
      <w:shd w:val="clear" w:color="auto" w:fill="FFFF00"/>
    </w:rPr>
  </w:style>
  <w:style w:type="character" w:customStyle="1" w:styleId="aufname">
    <w:name w:val="au_fname"/>
    <w:rsid w:val="003C481A"/>
    <w:rPr>
      <w:rFonts w:ascii="Cambria" w:hAnsi="Cambria"/>
      <w:sz w:val="22"/>
      <w:bdr w:val="none" w:sz="0" w:space="0" w:color="auto"/>
      <w:shd w:val="clear" w:color="auto" w:fill="FFFFCC"/>
    </w:rPr>
  </w:style>
  <w:style w:type="character" w:customStyle="1" w:styleId="aumember">
    <w:name w:val="au_member"/>
    <w:rsid w:val="003C481A"/>
    <w:rPr>
      <w:rFonts w:ascii="Cambria" w:hAnsi="Cambria"/>
      <w:sz w:val="22"/>
      <w:bdr w:val="none" w:sz="0" w:space="0" w:color="auto"/>
      <w:shd w:val="clear" w:color="auto" w:fill="FF99CC"/>
    </w:rPr>
  </w:style>
  <w:style w:type="character" w:customStyle="1" w:styleId="auprefix">
    <w:name w:val="au_prefix"/>
    <w:rsid w:val="003C481A"/>
    <w:rPr>
      <w:rFonts w:ascii="Cambria" w:hAnsi="Cambria"/>
      <w:sz w:val="22"/>
      <w:bdr w:val="none" w:sz="0" w:space="0" w:color="auto"/>
      <w:shd w:val="clear" w:color="auto" w:fill="FFCC99"/>
    </w:rPr>
  </w:style>
  <w:style w:type="character" w:customStyle="1" w:styleId="aurole">
    <w:name w:val="au_role"/>
    <w:rsid w:val="003C481A"/>
    <w:rPr>
      <w:rFonts w:ascii="Cambria" w:hAnsi="Cambria"/>
      <w:sz w:val="22"/>
      <w:bdr w:val="none" w:sz="0" w:space="0" w:color="auto"/>
      <w:shd w:val="clear" w:color="auto" w:fill="808000"/>
    </w:rPr>
  </w:style>
  <w:style w:type="character" w:customStyle="1" w:styleId="ausuffix">
    <w:name w:val="au_suffix"/>
    <w:rsid w:val="003C481A"/>
    <w:rPr>
      <w:rFonts w:ascii="Cambria" w:hAnsi="Cambria"/>
      <w:sz w:val="22"/>
      <w:bdr w:val="none" w:sz="0" w:space="0" w:color="auto"/>
      <w:shd w:val="clear" w:color="auto" w:fill="FF00FF"/>
    </w:rPr>
  </w:style>
  <w:style w:type="character" w:customStyle="1" w:styleId="ausurname">
    <w:name w:val="au_surname"/>
    <w:rsid w:val="003C481A"/>
    <w:rPr>
      <w:rFonts w:ascii="Cambria" w:hAnsi="Cambria"/>
      <w:sz w:val="22"/>
      <w:bdr w:val="none" w:sz="0" w:space="0" w:color="auto"/>
      <w:shd w:val="clear" w:color="auto" w:fill="CCFF99"/>
    </w:rPr>
  </w:style>
  <w:style w:type="character" w:customStyle="1" w:styleId="bibalt-year">
    <w:name w:val="bib_alt-year"/>
    <w:rsid w:val="003C481A"/>
    <w:rPr>
      <w:rFonts w:ascii="Cambria" w:hAnsi="Cambria"/>
      <w:szCs w:val="24"/>
      <w:bdr w:val="none" w:sz="0" w:space="0" w:color="auto"/>
      <w:shd w:val="clear" w:color="auto" w:fill="CC99FF"/>
    </w:rPr>
  </w:style>
  <w:style w:type="character" w:customStyle="1" w:styleId="bibarticle">
    <w:name w:val="bib_article"/>
    <w:rsid w:val="003C481A"/>
    <w:rPr>
      <w:rFonts w:ascii="Cambria" w:hAnsi="Cambria"/>
      <w:bdr w:val="none" w:sz="0" w:space="0" w:color="auto"/>
      <w:shd w:val="clear" w:color="auto" w:fill="CCFFFF"/>
    </w:rPr>
  </w:style>
  <w:style w:type="character" w:customStyle="1" w:styleId="bibbook">
    <w:name w:val="bib_book"/>
    <w:rsid w:val="003C481A"/>
    <w:rPr>
      <w:rFonts w:ascii="Cambria" w:hAnsi="Cambria"/>
      <w:bdr w:val="none" w:sz="0" w:space="0" w:color="auto"/>
      <w:shd w:val="clear" w:color="auto" w:fill="99CCFF"/>
    </w:rPr>
  </w:style>
  <w:style w:type="character" w:customStyle="1" w:styleId="bibchapterno">
    <w:name w:val="bib_chapterno"/>
    <w:rsid w:val="003C481A"/>
    <w:rPr>
      <w:rFonts w:ascii="Cambria" w:hAnsi="Cambria"/>
      <w:bdr w:val="none" w:sz="0" w:space="0" w:color="auto"/>
      <w:shd w:val="clear" w:color="auto" w:fill="D9D9D9"/>
    </w:rPr>
  </w:style>
  <w:style w:type="character" w:customStyle="1" w:styleId="bibchaptertitle">
    <w:name w:val="bib_chaptertitle"/>
    <w:rsid w:val="003C481A"/>
    <w:rPr>
      <w:rFonts w:ascii="Cambria" w:hAnsi="Cambria"/>
      <w:bdr w:val="none" w:sz="0" w:space="0" w:color="auto"/>
      <w:shd w:val="clear" w:color="auto" w:fill="FF9D5B"/>
    </w:rPr>
  </w:style>
  <w:style w:type="character" w:customStyle="1" w:styleId="bibcomment">
    <w:name w:val="bib_comment"/>
    <w:basedOn w:val="bibbase"/>
    <w:rsid w:val="003C481A"/>
    <w:rPr>
      <w:rFonts w:ascii="Cambria" w:hAnsi="Cambria"/>
    </w:rPr>
  </w:style>
  <w:style w:type="character" w:customStyle="1" w:styleId="bibdeg">
    <w:name w:val="bib_deg"/>
    <w:basedOn w:val="bibbase"/>
    <w:rsid w:val="003C481A"/>
    <w:rPr>
      <w:rFonts w:ascii="Cambria" w:hAnsi="Cambria"/>
    </w:rPr>
  </w:style>
  <w:style w:type="character" w:customStyle="1" w:styleId="bibdoi">
    <w:name w:val="bib_doi"/>
    <w:rsid w:val="003C481A"/>
    <w:rPr>
      <w:rFonts w:ascii="Cambria" w:hAnsi="Cambria"/>
      <w:bdr w:val="none" w:sz="0" w:space="0" w:color="auto"/>
      <w:shd w:val="clear" w:color="auto" w:fill="CCFFCC"/>
    </w:rPr>
  </w:style>
  <w:style w:type="character" w:customStyle="1" w:styleId="bibed-etal">
    <w:name w:val="bib_ed-etal"/>
    <w:rsid w:val="003C481A"/>
    <w:rPr>
      <w:rFonts w:ascii="Cambria" w:hAnsi="Cambria"/>
      <w:bdr w:val="none" w:sz="0" w:space="0" w:color="auto"/>
      <w:shd w:val="clear" w:color="auto" w:fill="00F4EE"/>
    </w:rPr>
  </w:style>
  <w:style w:type="character" w:customStyle="1" w:styleId="bibed-fname">
    <w:name w:val="bib_ed-fname"/>
    <w:rsid w:val="003C481A"/>
    <w:rPr>
      <w:rFonts w:ascii="Cambria" w:hAnsi="Cambria"/>
      <w:bdr w:val="none" w:sz="0" w:space="0" w:color="auto"/>
      <w:shd w:val="clear" w:color="auto" w:fill="FFFFB7"/>
    </w:rPr>
  </w:style>
  <w:style w:type="character" w:customStyle="1" w:styleId="bibeditionno">
    <w:name w:val="bib_editionno"/>
    <w:rsid w:val="003C481A"/>
    <w:rPr>
      <w:rFonts w:ascii="Cambria" w:hAnsi="Cambria"/>
      <w:bdr w:val="none" w:sz="0" w:space="0" w:color="auto"/>
      <w:shd w:val="clear" w:color="auto" w:fill="FFCC00"/>
    </w:rPr>
  </w:style>
  <w:style w:type="character" w:customStyle="1" w:styleId="bibed-organization">
    <w:name w:val="bib_ed-organization"/>
    <w:rsid w:val="003C481A"/>
    <w:rPr>
      <w:rFonts w:ascii="Cambria" w:hAnsi="Cambria"/>
      <w:bdr w:val="none" w:sz="0" w:space="0" w:color="auto"/>
      <w:shd w:val="clear" w:color="auto" w:fill="FCAAC3"/>
    </w:rPr>
  </w:style>
  <w:style w:type="character" w:customStyle="1" w:styleId="bibed-suffix">
    <w:name w:val="bib_ed-suffix"/>
    <w:rsid w:val="003C481A"/>
    <w:rPr>
      <w:rFonts w:ascii="Cambria" w:hAnsi="Cambria"/>
      <w:bdr w:val="none" w:sz="0" w:space="0" w:color="auto"/>
      <w:shd w:val="clear" w:color="auto" w:fill="CCFFCC"/>
    </w:rPr>
  </w:style>
  <w:style w:type="character" w:customStyle="1" w:styleId="bibed-surname">
    <w:name w:val="bib_ed-surname"/>
    <w:rsid w:val="003C481A"/>
    <w:rPr>
      <w:rFonts w:ascii="Cambria" w:hAnsi="Cambria"/>
      <w:bdr w:val="none" w:sz="0" w:space="0" w:color="auto"/>
      <w:shd w:val="clear" w:color="auto" w:fill="FFFF00"/>
    </w:rPr>
  </w:style>
  <w:style w:type="character" w:customStyle="1" w:styleId="bibetal">
    <w:name w:val="bib_etal"/>
    <w:rsid w:val="003C481A"/>
    <w:rPr>
      <w:rFonts w:ascii="Cambria" w:hAnsi="Cambria"/>
      <w:bdr w:val="none" w:sz="0" w:space="0" w:color="auto"/>
      <w:shd w:val="clear" w:color="auto" w:fill="CCFF99"/>
    </w:rPr>
  </w:style>
  <w:style w:type="character" w:customStyle="1" w:styleId="bibextlink">
    <w:name w:val="bib_extlink"/>
    <w:rsid w:val="003C481A"/>
    <w:rPr>
      <w:rFonts w:ascii="Cambria" w:hAnsi="Cambria"/>
      <w:bdr w:val="none" w:sz="0" w:space="0" w:color="auto"/>
      <w:shd w:val="clear" w:color="auto" w:fill="6CCE9D"/>
    </w:rPr>
  </w:style>
  <w:style w:type="character" w:customStyle="1" w:styleId="bibfname">
    <w:name w:val="bib_fname"/>
    <w:rsid w:val="003C481A"/>
    <w:rPr>
      <w:rFonts w:ascii="Cambria" w:hAnsi="Cambria"/>
      <w:bdr w:val="none" w:sz="0" w:space="0" w:color="auto"/>
      <w:shd w:val="clear" w:color="auto" w:fill="FFFFCC"/>
    </w:rPr>
  </w:style>
  <w:style w:type="character" w:customStyle="1" w:styleId="bibfpage">
    <w:name w:val="bib_fpage"/>
    <w:rsid w:val="003C481A"/>
    <w:rPr>
      <w:rFonts w:ascii="Cambria" w:hAnsi="Cambria"/>
      <w:bdr w:val="none" w:sz="0" w:space="0" w:color="auto"/>
      <w:shd w:val="clear" w:color="auto" w:fill="E6E6E6"/>
    </w:rPr>
  </w:style>
  <w:style w:type="character" w:customStyle="1" w:styleId="bibinstitution">
    <w:name w:val="bib_institution"/>
    <w:rsid w:val="003C481A"/>
    <w:rPr>
      <w:rFonts w:ascii="Cambria" w:hAnsi="Cambria"/>
      <w:bdr w:val="none" w:sz="0" w:space="0" w:color="auto"/>
      <w:shd w:val="clear" w:color="auto" w:fill="CCFFCC"/>
    </w:rPr>
  </w:style>
  <w:style w:type="character" w:customStyle="1" w:styleId="bibisbn">
    <w:name w:val="bib_isbn"/>
    <w:rsid w:val="003C481A"/>
    <w:rPr>
      <w:rFonts w:ascii="Cambria" w:hAnsi="Cambria"/>
      <w:shd w:val="clear" w:color="auto" w:fill="D9D9D9"/>
    </w:rPr>
  </w:style>
  <w:style w:type="character" w:customStyle="1" w:styleId="bibissue">
    <w:name w:val="bib_issue"/>
    <w:rsid w:val="003C481A"/>
    <w:rPr>
      <w:rFonts w:ascii="Cambria" w:hAnsi="Cambria"/>
      <w:bdr w:val="none" w:sz="0" w:space="0" w:color="auto"/>
      <w:shd w:val="clear" w:color="auto" w:fill="FFFFAB"/>
    </w:rPr>
  </w:style>
  <w:style w:type="character" w:customStyle="1" w:styleId="bibjournal">
    <w:name w:val="bib_journal"/>
    <w:rsid w:val="003C481A"/>
    <w:rPr>
      <w:rFonts w:ascii="Cambria" w:hAnsi="Cambria"/>
      <w:bdr w:val="none" w:sz="0" w:space="0" w:color="auto"/>
      <w:shd w:val="clear" w:color="auto" w:fill="F9DECF"/>
    </w:rPr>
  </w:style>
  <w:style w:type="character" w:customStyle="1" w:styleId="biblocation">
    <w:name w:val="bib_location"/>
    <w:rsid w:val="003C481A"/>
    <w:rPr>
      <w:rFonts w:ascii="Cambria" w:hAnsi="Cambria"/>
      <w:bdr w:val="none" w:sz="0" w:space="0" w:color="auto"/>
      <w:shd w:val="clear" w:color="auto" w:fill="FFCCCC"/>
    </w:rPr>
  </w:style>
  <w:style w:type="character" w:customStyle="1" w:styleId="biblpage">
    <w:name w:val="bib_lpage"/>
    <w:rsid w:val="003C481A"/>
    <w:rPr>
      <w:rFonts w:ascii="Cambria" w:hAnsi="Cambria"/>
      <w:bdr w:val="none" w:sz="0" w:space="0" w:color="auto"/>
      <w:shd w:val="clear" w:color="auto" w:fill="D9D9D9"/>
    </w:rPr>
  </w:style>
  <w:style w:type="character" w:customStyle="1" w:styleId="bibmedline">
    <w:name w:val="bib_medline"/>
    <w:basedOn w:val="bibbase"/>
    <w:rsid w:val="003C481A"/>
    <w:rPr>
      <w:rFonts w:ascii="Cambria" w:hAnsi="Cambria"/>
    </w:rPr>
  </w:style>
  <w:style w:type="character" w:customStyle="1" w:styleId="bibnumber">
    <w:name w:val="bib_number"/>
    <w:rsid w:val="003C481A"/>
    <w:rPr>
      <w:rFonts w:ascii="Cambria" w:hAnsi="Cambria"/>
      <w:bdr w:val="none" w:sz="0" w:space="0" w:color="auto"/>
      <w:shd w:val="clear" w:color="auto" w:fill="CCCCFF"/>
    </w:rPr>
  </w:style>
  <w:style w:type="character" w:customStyle="1" w:styleId="biborganization">
    <w:name w:val="bib_organization"/>
    <w:rsid w:val="003C481A"/>
    <w:rPr>
      <w:rFonts w:ascii="Cambria" w:hAnsi="Cambria"/>
      <w:bdr w:val="none" w:sz="0" w:space="0" w:color="auto"/>
      <w:shd w:val="clear" w:color="auto" w:fill="CCFF99"/>
    </w:rPr>
  </w:style>
  <w:style w:type="character" w:customStyle="1" w:styleId="bibpagecount">
    <w:name w:val="bib_pagecount"/>
    <w:rsid w:val="003C481A"/>
    <w:rPr>
      <w:rFonts w:ascii="Cambria" w:hAnsi="Cambria"/>
      <w:bdr w:val="none" w:sz="0" w:space="0" w:color="auto"/>
      <w:shd w:val="clear" w:color="auto" w:fill="00FF00"/>
    </w:rPr>
  </w:style>
  <w:style w:type="character" w:customStyle="1" w:styleId="bibpatent">
    <w:name w:val="bib_patent"/>
    <w:rsid w:val="003C481A"/>
    <w:rPr>
      <w:rFonts w:ascii="Cambria" w:hAnsi="Cambria"/>
      <w:bdr w:val="none" w:sz="0" w:space="0" w:color="auto"/>
      <w:shd w:val="clear" w:color="auto" w:fill="66FFCC"/>
    </w:rPr>
  </w:style>
  <w:style w:type="character" w:customStyle="1" w:styleId="bibpublisher">
    <w:name w:val="bib_publisher"/>
    <w:rsid w:val="003C481A"/>
    <w:rPr>
      <w:rFonts w:ascii="Cambria" w:hAnsi="Cambria"/>
      <w:bdr w:val="none" w:sz="0" w:space="0" w:color="auto"/>
      <w:shd w:val="clear" w:color="auto" w:fill="FF99CC"/>
    </w:rPr>
  </w:style>
  <w:style w:type="character" w:customStyle="1" w:styleId="bibreportnum">
    <w:name w:val="bib_reportnum"/>
    <w:rsid w:val="003C481A"/>
    <w:rPr>
      <w:rFonts w:ascii="Cambria" w:hAnsi="Cambria"/>
      <w:bdr w:val="none" w:sz="0" w:space="0" w:color="auto"/>
      <w:shd w:val="clear" w:color="auto" w:fill="CCCCFF"/>
    </w:rPr>
  </w:style>
  <w:style w:type="character" w:customStyle="1" w:styleId="bibschool">
    <w:name w:val="bib_school"/>
    <w:rsid w:val="003C481A"/>
    <w:rPr>
      <w:rFonts w:ascii="Cambria" w:hAnsi="Cambria"/>
      <w:bdr w:val="none" w:sz="0" w:space="0" w:color="auto"/>
      <w:shd w:val="clear" w:color="auto" w:fill="FFCC66"/>
    </w:rPr>
  </w:style>
  <w:style w:type="character" w:customStyle="1" w:styleId="bibseries">
    <w:name w:val="bib_series"/>
    <w:rsid w:val="003C481A"/>
    <w:rPr>
      <w:rFonts w:ascii="Cambria" w:hAnsi="Cambria"/>
      <w:shd w:val="clear" w:color="auto" w:fill="FFCC99"/>
    </w:rPr>
  </w:style>
  <w:style w:type="character" w:customStyle="1" w:styleId="bibseriesno">
    <w:name w:val="bib_seriesno"/>
    <w:rsid w:val="003C481A"/>
    <w:rPr>
      <w:rFonts w:ascii="Cambria" w:hAnsi="Cambria"/>
      <w:shd w:val="clear" w:color="auto" w:fill="FFFF99"/>
    </w:rPr>
  </w:style>
  <w:style w:type="character" w:customStyle="1" w:styleId="bibsuffix">
    <w:name w:val="bib_suffix"/>
    <w:basedOn w:val="bibbase"/>
    <w:rsid w:val="003C481A"/>
    <w:rPr>
      <w:rFonts w:ascii="Cambria" w:hAnsi="Cambria"/>
    </w:rPr>
  </w:style>
  <w:style w:type="character" w:customStyle="1" w:styleId="bibsuppl">
    <w:name w:val="bib_suppl"/>
    <w:rsid w:val="003C481A"/>
    <w:rPr>
      <w:rFonts w:ascii="Cambria" w:hAnsi="Cambria"/>
      <w:bdr w:val="none" w:sz="0" w:space="0" w:color="auto"/>
      <w:shd w:val="clear" w:color="auto" w:fill="FFCC66"/>
    </w:rPr>
  </w:style>
  <w:style w:type="character" w:customStyle="1" w:styleId="bibsurname">
    <w:name w:val="bib_surname"/>
    <w:rsid w:val="003C481A"/>
    <w:rPr>
      <w:rFonts w:ascii="Cambria" w:hAnsi="Cambria"/>
      <w:bdr w:val="none" w:sz="0" w:space="0" w:color="auto"/>
      <w:shd w:val="clear" w:color="auto" w:fill="CCFF99"/>
    </w:rPr>
  </w:style>
  <w:style w:type="character" w:customStyle="1" w:styleId="bibtrans">
    <w:name w:val="bib_trans"/>
    <w:rsid w:val="003C481A"/>
    <w:rPr>
      <w:rFonts w:ascii="Cambria" w:hAnsi="Cambria"/>
      <w:shd w:val="clear" w:color="auto" w:fill="99CC00"/>
    </w:rPr>
  </w:style>
  <w:style w:type="character" w:customStyle="1" w:styleId="bibunpubl">
    <w:name w:val="bib_unpubl"/>
    <w:basedOn w:val="bibbase"/>
    <w:rsid w:val="003C481A"/>
    <w:rPr>
      <w:rFonts w:ascii="Cambria" w:hAnsi="Cambria"/>
    </w:rPr>
  </w:style>
  <w:style w:type="character" w:customStyle="1" w:styleId="biburl">
    <w:name w:val="bib_url"/>
    <w:rsid w:val="003C481A"/>
    <w:rPr>
      <w:rFonts w:ascii="Cambria" w:hAnsi="Cambria"/>
      <w:bdr w:val="none" w:sz="0" w:space="0" w:color="auto"/>
      <w:shd w:val="clear" w:color="auto" w:fill="CCFF66"/>
    </w:rPr>
  </w:style>
  <w:style w:type="character" w:customStyle="1" w:styleId="bibvolume">
    <w:name w:val="bib_volume"/>
    <w:rsid w:val="003C481A"/>
    <w:rPr>
      <w:rFonts w:ascii="Cambria" w:hAnsi="Cambria"/>
      <w:bdr w:val="none" w:sz="0" w:space="0" w:color="auto"/>
      <w:shd w:val="clear" w:color="auto" w:fill="CCECFF"/>
    </w:rPr>
  </w:style>
  <w:style w:type="character" w:customStyle="1" w:styleId="bibyear">
    <w:name w:val="bib_year"/>
    <w:rsid w:val="003C481A"/>
    <w:rPr>
      <w:rFonts w:ascii="Cambria" w:hAnsi="Cambria"/>
      <w:bdr w:val="none" w:sz="0" w:space="0" w:color="auto"/>
      <w:shd w:val="clear" w:color="auto" w:fill="FFCCFF"/>
    </w:rPr>
  </w:style>
  <w:style w:type="character" w:customStyle="1" w:styleId="citeapp">
    <w:name w:val="cite_app"/>
    <w:rsid w:val="003C481A"/>
    <w:rPr>
      <w:rFonts w:ascii="Cambria" w:hAnsi="Cambria"/>
      <w:bdr w:val="none" w:sz="0" w:space="0" w:color="auto"/>
      <w:shd w:val="clear" w:color="auto" w:fill="CCFF33"/>
    </w:rPr>
  </w:style>
  <w:style w:type="character" w:customStyle="1" w:styleId="citebib">
    <w:name w:val="cite_bib"/>
    <w:rsid w:val="003C481A"/>
    <w:rPr>
      <w:rFonts w:ascii="Cambria" w:hAnsi="Cambria"/>
      <w:bdr w:val="none" w:sz="0" w:space="0" w:color="auto"/>
      <w:shd w:val="clear" w:color="auto" w:fill="CCFFFF"/>
    </w:rPr>
  </w:style>
  <w:style w:type="character" w:customStyle="1" w:styleId="citebox">
    <w:name w:val="cite_box"/>
    <w:basedOn w:val="citebase"/>
    <w:rsid w:val="003C481A"/>
    <w:rPr>
      <w:rFonts w:ascii="Cambria" w:hAnsi="Cambria"/>
    </w:rPr>
  </w:style>
  <w:style w:type="character" w:customStyle="1" w:styleId="citeen">
    <w:name w:val="cite_en"/>
    <w:rsid w:val="003C481A"/>
    <w:rPr>
      <w:rFonts w:ascii="Cambria" w:hAnsi="Cambria"/>
      <w:bdr w:val="none" w:sz="0" w:space="0" w:color="auto"/>
      <w:shd w:val="clear" w:color="auto" w:fill="FFFF99"/>
      <w:vertAlign w:val="superscript"/>
    </w:rPr>
  </w:style>
  <w:style w:type="character" w:customStyle="1" w:styleId="citeeq">
    <w:name w:val="cite_eq"/>
    <w:rsid w:val="003C481A"/>
    <w:rPr>
      <w:rFonts w:ascii="Cambria" w:hAnsi="Cambria"/>
      <w:bdr w:val="none" w:sz="0" w:space="0" w:color="auto"/>
      <w:shd w:val="clear" w:color="auto" w:fill="FFAE37"/>
    </w:rPr>
  </w:style>
  <w:style w:type="character" w:customStyle="1" w:styleId="citefig">
    <w:name w:val="cite_fig"/>
    <w:rsid w:val="003C481A"/>
    <w:rPr>
      <w:rFonts w:ascii="Cambria" w:hAnsi="Cambria"/>
      <w:color w:val="auto"/>
      <w:bdr w:val="none" w:sz="0" w:space="0" w:color="auto"/>
      <w:shd w:val="clear" w:color="auto" w:fill="CCFFCC"/>
    </w:rPr>
  </w:style>
  <w:style w:type="character" w:customStyle="1" w:styleId="citefn">
    <w:name w:val="cite_fn"/>
    <w:rsid w:val="003C481A"/>
    <w:rPr>
      <w:rFonts w:ascii="Cambria" w:hAnsi="Cambria"/>
      <w:color w:val="auto"/>
      <w:sz w:val="22"/>
      <w:bdr w:val="none" w:sz="0" w:space="0" w:color="auto"/>
      <w:shd w:val="clear" w:color="auto" w:fill="FF99CC"/>
      <w:vertAlign w:val="baseline"/>
    </w:rPr>
  </w:style>
  <w:style w:type="character" w:customStyle="1" w:styleId="citesec">
    <w:name w:val="cite_sec"/>
    <w:rsid w:val="003C481A"/>
    <w:rPr>
      <w:rFonts w:ascii="Cambria" w:hAnsi="Cambria"/>
      <w:bdr w:val="none" w:sz="0" w:space="0" w:color="auto"/>
      <w:shd w:val="clear" w:color="auto" w:fill="FFCCCC"/>
    </w:rPr>
  </w:style>
  <w:style w:type="character" w:customStyle="1" w:styleId="citetbl">
    <w:name w:val="cite_tbl"/>
    <w:rsid w:val="003C481A"/>
    <w:rPr>
      <w:rFonts w:ascii="Cambria" w:hAnsi="Cambria"/>
      <w:color w:val="auto"/>
      <w:bdr w:val="none" w:sz="0" w:space="0" w:color="auto"/>
      <w:shd w:val="clear" w:color="auto" w:fill="FF9999"/>
    </w:rPr>
  </w:style>
  <w:style w:type="character" w:customStyle="1" w:styleId="citetfn">
    <w:name w:val="cite_tfn"/>
    <w:rsid w:val="003C481A"/>
    <w:rPr>
      <w:rFonts w:ascii="Cambria" w:hAnsi="Cambria"/>
      <w:bdr w:val="none" w:sz="0" w:space="0" w:color="auto"/>
      <w:shd w:val="clear" w:color="auto" w:fill="FBBA79"/>
    </w:rPr>
  </w:style>
  <w:style w:type="character" w:customStyle="1" w:styleId="stddocTitle">
    <w:name w:val="std_docTitle"/>
    <w:rsid w:val="003C481A"/>
    <w:rPr>
      <w:rFonts w:ascii="Cambria" w:hAnsi="Cambria"/>
      <w:i/>
      <w:bdr w:val="none" w:sz="0" w:space="0" w:color="auto"/>
      <w:shd w:val="clear" w:color="auto" w:fill="FDE9D9"/>
    </w:rPr>
  </w:style>
  <w:style w:type="character" w:customStyle="1" w:styleId="stddocumentType">
    <w:name w:val="std_documentType"/>
    <w:rsid w:val="003C481A"/>
    <w:rPr>
      <w:rFonts w:ascii="Cambria" w:hAnsi="Cambria"/>
      <w:bdr w:val="none" w:sz="0" w:space="0" w:color="auto"/>
      <w:shd w:val="clear" w:color="auto" w:fill="7DE1DF"/>
    </w:rPr>
  </w:style>
  <w:style w:type="character" w:customStyle="1" w:styleId="stdfootnote">
    <w:name w:val="std_footnote"/>
    <w:rsid w:val="003C481A"/>
    <w:rPr>
      <w:rFonts w:ascii="Cambria" w:hAnsi="Cambria"/>
      <w:bdr w:val="none" w:sz="0" w:space="0" w:color="auto"/>
      <w:shd w:val="clear" w:color="auto" w:fill="F2F2F2"/>
    </w:rPr>
  </w:style>
  <w:style w:type="character" w:customStyle="1" w:styleId="stdsuppl">
    <w:name w:val="std_suppl"/>
    <w:rsid w:val="003C481A"/>
    <w:rPr>
      <w:rFonts w:ascii="Cambria" w:hAnsi="Cambria"/>
      <w:bdr w:val="none" w:sz="0" w:space="0" w:color="auto"/>
      <w:shd w:val="clear" w:color="auto" w:fill="F6FBB5"/>
    </w:rPr>
  </w:style>
  <w:style w:type="character" w:customStyle="1" w:styleId="stdyear">
    <w:name w:val="std_year"/>
    <w:rsid w:val="003C481A"/>
    <w:rPr>
      <w:rFonts w:ascii="Cambria" w:hAnsi="Cambria"/>
      <w:bdr w:val="none" w:sz="0" w:space="0" w:color="auto"/>
      <w:shd w:val="clear" w:color="auto" w:fill="DAEEF3"/>
    </w:rPr>
  </w:style>
  <w:style w:type="paragraph" w:customStyle="1" w:styleId="BaseHeading">
    <w:name w:val="Base_Heading"/>
    <w:qFormat/>
    <w:rsid w:val="003C481A"/>
    <w:pPr>
      <w:spacing w:after="240" w:line="240" w:lineRule="atLeast"/>
      <w:outlineLvl w:val="0"/>
    </w:pPr>
    <w:rPr>
      <w:rFonts w:ascii="Cambria" w:hAnsi="Cambria"/>
      <w:sz w:val="22"/>
      <w:szCs w:val="22"/>
      <w:lang w:eastAsia="en-US"/>
    </w:rPr>
  </w:style>
  <w:style w:type="paragraph" w:customStyle="1" w:styleId="BaseText">
    <w:name w:val="Base_Text"/>
    <w:link w:val="BaseTextChar"/>
    <w:qFormat/>
    <w:rsid w:val="003C481A"/>
    <w:pPr>
      <w:spacing w:after="240" w:line="240" w:lineRule="atLeast"/>
      <w:jc w:val="both"/>
    </w:pPr>
    <w:rPr>
      <w:rFonts w:ascii="Cambria" w:hAnsi="Cambria"/>
      <w:sz w:val="22"/>
      <w:szCs w:val="22"/>
      <w:lang w:eastAsia="en-US"/>
    </w:rPr>
  </w:style>
  <w:style w:type="paragraph" w:customStyle="1" w:styleId="BodyText-">
    <w:name w:val="Body Text (-)"/>
    <w:basedOn w:val="BaseText"/>
    <w:rsid w:val="003C481A"/>
    <w:pPr>
      <w:spacing w:line="220" w:lineRule="atLeast"/>
    </w:pPr>
    <w:rPr>
      <w:sz w:val="20"/>
      <w:lang w:val="de-DE"/>
    </w:rPr>
  </w:style>
  <w:style w:type="paragraph" w:customStyle="1" w:styleId="BodyTextindent1">
    <w:name w:val="Body Text indent 1"/>
    <w:basedOn w:val="BaseText"/>
    <w:rsid w:val="003C481A"/>
    <w:pPr>
      <w:ind w:left="403"/>
    </w:pPr>
  </w:style>
  <w:style w:type="paragraph" w:customStyle="1" w:styleId="BodyTextindent1-">
    <w:name w:val="Body Text indent 1 (-)"/>
    <w:basedOn w:val="BodyTextindent1"/>
    <w:rsid w:val="003C481A"/>
    <w:pPr>
      <w:spacing w:line="220" w:lineRule="atLeast"/>
    </w:pPr>
    <w:rPr>
      <w:sz w:val="20"/>
      <w:lang w:val="de-DE"/>
    </w:rPr>
  </w:style>
  <w:style w:type="paragraph" w:customStyle="1" w:styleId="BodyTextIndent21">
    <w:name w:val="Body Text Indent 21"/>
    <w:basedOn w:val="Normal"/>
    <w:rsid w:val="003C481A"/>
    <w:pPr>
      <w:spacing w:before="0" w:after="240" w:line="240" w:lineRule="atLeast"/>
      <w:ind w:left="805"/>
    </w:pPr>
    <w:rPr>
      <w:rFonts w:eastAsia="MS Mincho"/>
      <w:szCs w:val="20"/>
      <w:lang w:eastAsia="ja-JP"/>
    </w:rPr>
  </w:style>
  <w:style w:type="paragraph" w:customStyle="1" w:styleId="BodyTextindent2-">
    <w:name w:val="Body Text indent 2 (-)"/>
    <w:basedOn w:val="BodyTextIndent21"/>
    <w:rsid w:val="003C481A"/>
    <w:pPr>
      <w:spacing w:line="220" w:lineRule="atLeast"/>
    </w:pPr>
    <w:rPr>
      <w:sz w:val="20"/>
      <w:lang w:val="de-DE"/>
    </w:rPr>
  </w:style>
  <w:style w:type="paragraph" w:customStyle="1" w:styleId="BodyTextIndent31">
    <w:name w:val="Body Text Indent 31"/>
    <w:basedOn w:val="BodyTextIndent21"/>
    <w:rsid w:val="003C481A"/>
    <w:pPr>
      <w:ind w:left="1202"/>
    </w:pPr>
  </w:style>
  <w:style w:type="paragraph" w:customStyle="1" w:styleId="BodyTextindent3-">
    <w:name w:val="Body Text indent 3 (-)"/>
    <w:basedOn w:val="BodyTextIndent31"/>
    <w:rsid w:val="003C481A"/>
    <w:pPr>
      <w:spacing w:line="220" w:lineRule="atLeast"/>
    </w:pPr>
    <w:rPr>
      <w:sz w:val="20"/>
      <w:lang w:val="de-DE"/>
    </w:rPr>
  </w:style>
  <w:style w:type="paragraph" w:customStyle="1" w:styleId="BodyTextindent4">
    <w:name w:val="Body Text indent 4"/>
    <w:basedOn w:val="BodyTextIndent31"/>
    <w:rsid w:val="003C481A"/>
    <w:pPr>
      <w:ind w:left="1605"/>
    </w:pPr>
  </w:style>
  <w:style w:type="paragraph" w:customStyle="1" w:styleId="BodyTextindent4-">
    <w:name w:val="Body Text indent 4 (-)"/>
    <w:basedOn w:val="BodyTextindent4"/>
    <w:rsid w:val="003C481A"/>
    <w:pPr>
      <w:spacing w:line="220" w:lineRule="atLeast"/>
    </w:pPr>
    <w:rPr>
      <w:sz w:val="20"/>
      <w:lang w:val="de-DE"/>
    </w:rPr>
  </w:style>
  <w:style w:type="paragraph" w:customStyle="1" w:styleId="Code-">
    <w:name w:val="Code (-)"/>
    <w:basedOn w:val="Code"/>
    <w:rsid w:val="003C481A"/>
    <w:pPr>
      <w:spacing w:before="0" w:line="220" w:lineRule="atLeast"/>
      <w:jc w:val="left"/>
    </w:pPr>
    <w:rPr>
      <w:sz w:val="18"/>
    </w:rPr>
  </w:style>
  <w:style w:type="paragraph" w:customStyle="1" w:styleId="Code--">
    <w:name w:val="Code (--)"/>
    <w:basedOn w:val="Code"/>
    <w:rsid w:val="003C481A"/>
    <w:pPr>
      <w:spacing w:before="0" w:line="200" w:lineRule="atLeast"/>
      <w:jc w:val="left"/>
    </w:pPr>
    <w:rPr>
      <w:sz w:val="16"/>
    </w:rPr>
  </w:style>
  <w:style w:type="paragraph" w:customStyle="1" w:styleId="CoverTitleA1">
    <w:name w:val="Cover Title_A1"/>
    <w:basedOn w:val="BaseHeading"/>
    <w:rsid w:val="003C481A"/>
    <w:pPr>
      <w:spacing w:line="360" w:lineRule="exact"/>
      <w:outlineLvl w:val="9"/>
    </w:pPr>
    <w:rPr>
      <w:b/>
      <w:sz w:val="32"/>
    </w:rPr>
  </w:style>
  <w:style w:type="paragraph" w:customStyle="1" w:styleId="CoverTitleA2">
    <w:name w:val="Cover Title_A2"/>
    <w:basedOn w:val="CoverTitleA1"/>
    <w:rsid w:val="003C481A"/>
  </w:style>
  <w:style w:type="paragraph" w:customStyle="1" w:styleId="CoverTitleA3">
    <w:name w:val="Cover Title_A3"/>
    <w:basedOn w:val="CoverTitleA1"/>
    <w:rsid w:val="003C481A"/>
    <w:rPr>
      <w:b w:val="0"/>
    </w:rPr>
  </w:style>
  <w:style w:type="paragraph" w:customStyle="1" w:styleId="CoverTitleB">
    <w:name w:val="Cover Title_B"/>
    <w:basedOn w:val="BaseHeading"/>
    <w:rsid w:val="003C481A"/>
    <w:pPr>
      <w:outlineLvl w:val="9"/>
    </w:pPr>
    <w:rPr>
      <w:i/>
      <w:lang w:val="fr-FR"/>
    </w:rPr>
  </w:style>
  <w:style w:type="paragraph" w:customStyle="1" w:styleId="Dimension50">
    <w:name w:val="Dimension_50"/>
    <w:basedOn w:val="Dimension100"/>
    <w:rsid w:val="003C481A"/>
    <w:pPr>
      <w:keepNext/>
      <w:spacing w:before="0"/>
      <w:ind w:right="2432"/>
    </w:pPr>
    <w:rPr>
      <w:rFonts w:eastAsia="Calibri" w:cs="Times New Roman"/>
      <w:szCs w:val="22"/>
      <w:lang w:val="fr-FR" w:eastAsia="en-US"/>
    </w:rPr>
  </w:style>
  <w:style w:type="paragraph" w:customStyle="1" w:styleId="dl">
    <w:name w:val="dl"/>
    <w:basedOn w:val="BaseText"/>
    <w:rsid w:val="003C481A"/>
    <w:pPr>
      <w:ind w:left="806" w:hanging="403"/>
    </w:pPr>
  </w:style>
  <w:style w:type="paragraph" w:customStyle="1" w:styleId="Examplecontinued">
    <w:name w:val="Example continued"/>
    <w:basedOn w:val="Example"/>
    <w:rsid w:val="003C481A"/>
    <w:pPr>
      <w:spacing w:before="0"/>
    </w:pPr>
    <w:rPr>
      <w:rFonts w:eastAsia="Calibri" w:cs="Times New Roman"/>
      <w:szCs w:val="22"/>
      <w:lang w:eastAsia="en-US"/>
    </w:rPr>
  </w:style>
  <w:style w:type="paragraph" w:customStyle="1" w:styleId="Exampleindent">
    <w:name w:val="Example indent"/>
    <w:basedOn w:val="Example"/>
    <w:rsid w:val="003C481A"/>
    <w:pPr>
      <w:tabs>
        <w:tab w:val="clear" w:pos="1354"/>
        <w:tab w:val="left" w:pos="1757"/>
      </w:tabs>
      <w:spacing w:before="0"/>
      <w:ind w:left="403"/>
    </w:pPr>
    <w:rPr>
      <w:rFonts w:eastAsia="Calibri" w:cs="Times New Roman"/>
      <w:szCs w:val="22"/>
      <w:lang w:eastAsia="en-US"/>
    </w:rPr>
  </w:style>
  <w:style w:type="paragraph" w:customStyle="1" w:styleId="Exampleindentcontinued">
    <w:name w:val="Example indent continued"/>
    <w:basedOn w:val="Exampleindent"/>
    <w:rsid w:val="003C481A"/>
  </w:style>
  <w:style w:type="paragraph" w:customStyle="1" w:styleId="Figureexample">
    <w:name w:val="Figure example"/>
    <w:basedOn w:val="Example"/>
    <w:rsid w:val="003C481A"/>
    <w:pPr>
      <w:spacing w:before="0"/>
    </w:pPr>
    <w:rPr>
      <w:rFonts w:eastAsia="Calibri" w:cs="Times New Roman"/>
      <w:szCs w:val="22"/>
      <w:lang w:eastAsia="en-US"/>
    </w:rPr>
  </w:style>
  <w:style w:type="paragraph" w:customStyle="1" w:styleId="FigureGraphic">
    <w:name w:val="Figure Graphic"/>
    <w:basedOn w:val="BaseText"/>
    <w:rsid w:val="003C481A"/>
    <w:pPr>
      <w:spacing w:before="240" w:after="120"/>
      <w:jc w:val="center"/>
    </w:pPr>
  </w:style>
  <w:style w:type="paragraph" w:customStyle="1" w:styleId="Figuresubtitle">
    <w:name w:val="Figure subtitle"/>
    <w:basedOn w:val="BaseText"/>
    <w:rsid w:val="003C481A"/>
    <w:pPr>
      <w:spacing w:before="120" w:after="120"/>
      <w:jc w:val="center"/>
    </w:pPr>
    <w:rPr>
      <w:b/>
    </w:rPr>
  </w:style>
  <w:style w:type="paragraph" w:customStyle="1" w:styleId="ListContinue1">
    <w:name w:val="List Continue 1"/>
    <w:basedOn w:val="BaseText"/>
    <w:rsid w:val="003C481A"/>
    <w:pPr>
      <w:ind w:left="403" w:hanging="403"/>
    </w:pPr>
    <w:rPr>
      <w:lang w:val="fr-FR"/>
    </w:rPr>
  </w:style>
  <w:style w:type="paragraph" w:customStyle="1" w:styleId="ListContinue1-">
    <w:name w:val="List Continue 1 (-)"/>
    <w:basedOn w:val="ListContinue1"/>
    <w:rsid w:val="003C481A"/>
    <w:pPr>
      <w:spacing w:line="210" w:lineRule="atLeast"/>
    </w:pPr>
    <w:rPr>
      <w:sz w:val="20"/>
    </w:rPr>
  </w:style>
  <w:style w:type="paragraph" w:customStyle="1" w:styleId="ListContinue2-">
    <w:name w:val="List Continue 2 (-)"/>
    <w:basedOn w:val="ListContinue2"/>
    <w:rsid w:val="003C481A"/>
    <w:pPr>
      <w:tabs>
        <w:tab w:val="left" w:pos="800"/>
      </w:tabs>
      <w:spacing w:before="0" w:after="240" w:line="240" w:lineRule="atLeast"/>
      <w:ind w:left="806" w:hanging="403"/>
      <w:contextualSpacing w:val="0"/>
    </w:pPr>
    <w:rPr>
      <w:sz w:val="20"/>
      <w:lang w:val="fr-FR"/>
    </w:rPr>
  </w:style>
  <w:style w:type="paragraph" w:customStyle="1" w:styleId="ListContinue3-">
    <w:name w:val="List Continue 3 (-)"/>
    <w:basedOn w:val="ListContinue1-"/>
    <w:rsid w:val="003C481A"/>
    <w:pPr>
      <w:ind w:left="1209"/>
    </w:pPr>
  </w:style>
  <w:style w:type="paragraph" w:customStyle="1" w:styleId="ListContinue4-">
    <w:name w:val="List Continue 4 (-)"/>
    <w:basedOn w:val="ListContinue1-"/>
    <w:rsid w:val="003C481A"/>
    <w:pPr>
      <w:ind w:left="1598"/>
    </w:pPr>
  </w:style>
  <w:style w:type="paragraph" w:customStyle="1" w:styleId="ListNumber1">
    <w:name w:val="List Number 1"/>
    <w:basedOn w:val="BaseText"/>
    <w:rsid w:val="003C481A"/>
    <w:pPr>
      <w:tabs>
        <w:tab w:val="left" w:pos="403"/>
      </w:tabs>
      <w:ind w:left="403" w:hanging="403"/>
    </w:pPr>
    <w:rPr>
      <w:lang w:val="fr-FR"/>
    </w:rPr>
  </w:style>
  <w:style w:type="paragraph" w:customStyle="1" w:styleId="ListNumber1-">
    <w:name w:val="List Number 1 (-)"/>
    <w:basedOn w:val="ListNumber1"/>
    <w:rsid w:val="003C481A"/>
    <w:pPr>
      <w:spacing w:line="210" w:lineRule="atLeast"/>
    </w:pPr>
    <w:rPr>
      <w:sz w:val="20"/>
    </w:rPr>
  </w:style>
  <w:style w:type="paragraph" w:customStyle="1" w:styleId="ListNumber2-">
    <w:name w:val="List Number 2 (-)"/>
    <w:basedOn w:val="ListNumber1-"/>
    <w:qFormat/>
    <w:rsid w:val="003C481A"/>
    <w:pPr>
      <w:ind w:left="806"/>
    </w:pPr>
  </w:style>
  <w:style w:type="paragraph" w:customStyle="1" w:styleId="ListNumber3-">
    <w:name w:val="List Number 3 (-)"/>
    <w:basedOn w:val="ListNumber1-"/>
    <w:rsid w:val="003C481A"/>
    <w:pPr>
      <w:ind w:left="1209"/>
    </w:pPr>
  </w:style>
  <w:style w:type="paragraph" w:customStyle="1" w:styleId="ListNumber4-">
    <w:name w:val="List Number 4 (-)"/>
    <w:basedOn w:val="ListNumber1-"/>
    <w:rsid w:val="003C481A"/>
    <w:pPr>
      <w:ind w:left="1598"/>
    </w:pPr>
  </w:style>
  <w:style w:type="paragraph" w:customStyle="1" w:styleId="Tablebody0">
    <w:name w:val="Table body (+)"/>
    <w:basedOn w:val="Tablebody"/>
    <w:rsid w:val="003C481A"/>
    <w:pPr>
      <w:spacing w:line="230" w:lineRule="atLeast"/>
      <w:jc w:val="left"/>
    </w:pPr>
    <w:rPr>
      <w:rFonts w:eastAsia="Calibri" w:cs="Times New Roman"/>
      <w:sz w:val="24"/>
      <w:szCs w:val="22"/>
      <w:lang w:eastAsia="en-US"/>
    </w:rPr>
  </w:style>
  <w:style w:type="paragraph" w:customStyle="1" w:styleId="Tableheader0">
    <w:name w:val="Table header (+)"/>
    <w:basedOn w:val="Tablebody0"/>
    <w:rsid w:val="003C481A"/>
  </w:style>
  <w:style w:type="paragraph" w:customStyle="1" w:styleId="Notecontinued">
    <w:name w:val="Note continued"/>
    <w:basedOn w:val="Note"/>
    <w:rsid w:val="003C481A"/>
    <w:pPr>
      <w:tabs>
        <w:tab w:val="clear" w:pos="960"/>
        <w:tab w:val="left" w:pos="965"/>
      </w:tabs>
      <w:spacing w:before="0" w:line="220" w:lineRule="atLeast"/>
    </w:pPr>
    <w:rPr>
      <w:rFonts w:eastAsia="Calibri" w:cs="Times New Roman"/>
      <w:szCs w:val="22"/>
      <w:lang w:eastAsia="en-US"/>
    </w:rPr>
  </w:style>
  <w:style w:type="paragraph" w:customStyle="1" w:styleId="Noteindent">
    <w:name w:val="Note indent"/>
    <w:basedOn w:val="Note"/>
    <w:rsid w:val="003C481A"/>
    <w:pPr>
      <w:tabs>
        <w:tab w:val="clear" w:pos="960"/>
        <w:tab w:val="left" w:pos="1368"/>
      </w:tabs>
      <w:spacing w:before="0" w:line="220" w:lineRule="atLeast"/>
      <w:ind w:left="403"/>
    </w:pPr>
    <w:rPr>
      <w:rFonts w:eastAsia="Calibri" w:cs="Times New Roman"/>
      <w:szCs w:val="22"/>
      <w:lang w:eastAsia="en-US"/>
    </w:rPr>
  </w:style>
  <w:style w:type="paragraph" w:customStyle="1" w:styleId="Noteindentcontinued">
    <w:name w:val="Note indent continued"/>
    <w:basedOn w:val="Noteindent"/>
    <w:qFormat/>
    <w:rsid w:val="003C481A"/>
  </w:style>
  <w:style w:type="paragraph" w:customStyle="1" w:styleId="MainTitle1">
    <w:name w:val="Main Title 1"/>
    <w:basedOn w:val="CoverTitleA1"/>
    <w:rsid w:val="003C481A"/>
    <w:pPr>
      <w:spacing w:before="400"/>
    </w:pPr>
  </w:style>
  <w:style w:type="paragraph" w:customStyle="1" w:styleId="MainTitle2">
    <w:name w:val="Main Title 2"/>
    <w:basedOn w:val="CoverTitleA2"/>
    <w:rsid w:val="003C481A"/>
    <w:pPr>
      <w:outlineLvl w:val="1"/>
    </w:pPr>
  </w:style>
  <w:style w:type="paragraph" w:customStyle="1" w:styleId="MainTitle3">
    <w:name w:val="Main Title 3"/>
    <w:basedOn w:val="CoverTitleA3"/>
    <w:rsid w:val="003C481A"/>
    <w:pPr>
      <w:outlineLvl w:val="2"/>
    </w:pPr>
  </w:style>
  <w:style w:type="paragraph" w:customStyle="1" w:styleId="TableGraphic">
    <w:name w:val="Table Graphic"/>
    <w:basedOn w:val="FigureGraphic"/>
    <w:rsid w:val="003C481A"/>
  </w:style>
  <w:style w:type="character" w:customStyle="1" w:styleId="Courier">
    <w:name w:val="Courier"/>
    <w:rsid w:val="003C481A"/>
    <w:rPr>
      <w:rFonts w:ascii="Courier New" w:hAnsi="Courier New"/>
    </w:rPr>
  </w:style>
  <w:style w:type="paragraph" w:customStyle="1" w:styleId="ListNumber5-">
    <w:name w:val="List Number 5 (-)"/>
    <w:basedOn w:val="ListNumber1-"/>
    <w:qFormat/>
    <w:rsid w:val="003C481A"/>
    <w:pPr>
      <w:ind w:left="1821"/>
    </w:pPr>
  </w:style>
  <w:style w:type="paragraph" w:customStyle="1" w:styleId="ListContinue5-">
    <w:name w:val="List Continue 5 (-)"/>
    <w:basedOn w:val="ListContinue5"/>
    <w:qFormat/>
    <w:rsid w:val="003C481A"/>
    <w:pPr>
      <w:spacing w:before="0" w:line="240" w:lineRule="atLeast"/>
      <w:ind w:left="1821" w:hanging="403"/>
    </w:pPr>
    <w:rPr>
      <w:rFonts w:eastAsia="MS Mincho"/>
      <w:sz w:val="20"/>
      <w:szCs w:val="20"/>
      <w:lang w:val="fr-FR" w:eastAsia="ja-JP"/>
    </w:rPr>
  </w:style>
  <w:style w:type="paragraph" w:customStyle="1" w:styleId="BiblioText">
    <w:name w:val="Biblio Text"/>
    <w:basedOn w:val="BaseText"/>
    <w:qFormat/>
    <w:rsid w:val="003C481A"/>
  </w:style>
  <w:style w:type="paragraph" w:customStyle="1" w:styleId="Figuredescription">
    <w:name w:val="Figure description"/>
    <w:basedOn w:val="Figuretitle"/>
    <w:rsid w:val="003C481A"/>
    <w:pPr>
      <w:shd w:val="pct10" w:color="auto" w:fill="auto"/>
      <w:spacing w:before="240" w:after="360" w:line="240" w:lineRule="atLeast"/>
    </w:pPr>
    <w:rPr>
      <w:rFonts w:eastAsia="Calibri" w:cs="Times New Roman"/>
      <w:szCs w:val="24"/>
      <w:lang w:eastAsia="en-US"/>
    </w:rPr>
  </w:style>
  <w:style w:type="paragraph" w:customStyle="1" w:styleId="Formuladescription">
    <w:name w:val="Formula description"/>
    <w:basedOn w:val="Formula"/>
    <w:rsid w:val="003C481A"/>
    <w:pPr>
      <w:shd w:val="pct10" w:color="auto" w:fill="auto"/>
      <w:spacing w:before="0"/>
      <w:jc w:val="left"/>
    </w:pPr>
    <w:rPr>
      <w:rFonts w:eastAsia="Calibri" w:cs="Times New Roman"/>
      <w:szCs w:val="24"/>
      <w:lang w:eastAsia="en-US"/>
    </w:rPr>
  </w:style>
  <w:style w:type="paragraph" w:customStyle="1" w:styleId="Tabledescription">
    <w:name w:val="Table description"/>
    <w:basedOn w:val="Tabletitle"/>
    <w:rsid w:val="003C481A"/>
    <w:pPr>
      <w:shd w:val="pct10" w:color="auto" w:fill="auto"/>
      <w:autoSpaceDE/>
      <w:autoSpaceDN/>
      <w:adjustRightInd/>
      <w:spacing w:before="120" w:line="240" w:lineRule="atLeast"/>
      <w:outlineLvl w:val="9"/>
    </w:pPr>
    <w:rPr>
      <w:rFonts w:eastAsia="Calibri" w:cs="Times New Roman"/>
      <w:lang w:eastAsia="en-US"/>
    </w:rPr>
  </w:style>
  <w:style w:type="paragraph" w:customStyle="1" w:styleId="Box-begin">
    <w:name w:val="Box-begin"/>
    <w:basedOn w:val="BaseText"/>
    <w:rsid w:val="003C481A"/>
    <w:pPr>
      <w:shd w:val="clear" w:color="auto" w:fill="D9D9D9"/>
      <w:jc w:val="left"/>
    </w:pPr>
    <w:rPr>
      <w:szCs w:val="24"/>
    </w:rPr>
  </w:style>
  <w:style w:type="paragraph" w:customStyle="1" w:styleId="Box-end">
    <w:name w:val="Box-end"/>
    <w:basedOn w:val="BaseText"/>
    <w:rsid w:val="003C481A"/>
    <w:pPr>
      <w:shd w:val="clear" w:color="auto" w:fill="D9D9D9"/>
      <w:jc w:val="left"/>
    </w:pPr>
    <w:rPr>
      <w:szCs w:val="24"/>
    </w:rPr>
  </w:style>
  <w:style w:type="paragraph" w:customStyle="1" w:styleId="Box-title">
    <w:name w:val="Box-title"/>
    <w:basedOn w:val="BaseHeading"/>
    <w:rsid w:val="003C481A"/>
    <w:pPr>
      <w:shd w:val="clear" w:color="auto" w:fill="E6E6E6"/>
    </w:pPr>
    <w:rPr>
      <w:b/>
      <w:sz w:val="26"/>
      <w:szCs w:val="24"/>
    </w:rPr>
  </w:style>
  <w:style w:type="character" w:customStyle="1" w:styleId="CodeCharacter">
    <w:name w:val="CodeCharacter"/>
    <w:uiPriority w:val="1"/>
    <w:rsid w:val="003C481A"/>
    <w:rPr>
      <w:rFonts w:ascii="Courier New" w:hAnsi="Courier New"/>
      <w:sz w:val="20"/>
      <w:bdr w:val="none" w:sz="0" w:space="0" w:color="auto"/>
      <w:shd w:val="clear" w:color="auto" w:fill="auto"/>
    </w:rPr>
  </w:style>
  <w:style w:type="character" w:customStyle="1" w:styleId="CodeCharacter-">
    <w:name w:val="CodeCharacter (-)"/>
    <w:uiPriority w:val="1"/>
    <w:rsid w:val="003C481A"/>
    <w:rPr>
      <w:rFonts w:ascii="Courier New" w:hAnsi="Courier New"/>
      <w:sz w:val="18"/>
      <w:bdr w:val="none" w:sz="0" w:space="0" w:color="auto"/>
      <w:shd w:val="clear" w:color="auto" w:fill="auto"/>
    </w:rPr>
  </w:style>
  <w:style w:type="character" w:customStyle="1" w:styleId="CodeCharacter--">
    <w:name w:val="CodeCharacter (--)"/>
    <w:uiPriority w:val="1"/>
    <w:rsid w:val="003C481A"/>
    <w:rPr>
      <w:rFonts w:ascii="Courier New" w:hAnsi="Courier New"/>
      <w:sz w:val="16"/>
      <w:bdr w:val="none" w:sz="0" w:space="0" w:color="auto"/>
      <w:shd w:val="clear" w:color="auto" w:fill="auto"/>
    </w:rPr>
  </w:style>
  <w:style w:type="paragraph" w:customStyle="1" w:styleId="EndorsementTitle">
    <w:name w:val="Endorsement Title"/>
    <w:basedOn w:val="BaseHeading"/>
    <w:rsid w:val="003C481A"/>
    <w:pPr>
      <w:keepNext/>
      <w:suppressAutoHyphens/>
      <w:spacing w:before="310" w:after="310" w:line="310" w:lineRule="atLeast"/>
      <w:jc w:val="center"/>
    </w:pPr>
    <w:rPr>
      <w:b/>
      <w:sz w:val="28"/>
    </w:rPr>
  </w:style>
  <w:style w:type="paragraph" w:customStyle="1" w:styleId="FigureTextCenter">
    <w:name w:val="Figure Text_Center"/>
    <w:basedOn w:val="BaseText"/>
    <w:rsid w:val="003C481A"/>
    <w:pPr>
      <w:jc w:val="center"/>
    </w:pPr>
  </w:style>
  <w:style w:type="paragraph" w:customStyle="1" w:styleId="FigureTextRight">
    <w:name w:val="Figure Text_Right"/>
    <w:basedOn w:val="BaseText"/>
    <w:rsid w:val="003C481A"/>
    <w:pPr>
      <w:jc w:val="right"/>
    </w:pPr>
  </w:style>
  <w:style w:type="paragraph" w:customStyle="1" w:styleId="IndexHead">
    <w:name w:val="Index Head"/>
    <w:basedOn w:val="BaseHeading"/>
    <w:rsid w:val="003C481A"/>
    <w:pPr>
      <w:spacing w:before="270" w:line="270" w:lineRule="exact"/>
    </w:pPr>
    <w:rPr>
      <w:b/>
      <w:sz w:val="26"/>
      <w:szCs w:val="28"/>
    </w:rPr>
  </w:style>
  <w:style w:type="paragraph" w:customStyle="1" w:styleId="RefNormOthers">
    <w:name w:val="RefNorm Others"/>
    <w:basedOn w:val="RefNorm"/>
    <w:link w:val="RefNormOthersChar"/>
    <w:qFormat/>
    <w:rsid w:val="003C481A"/>
    <w:pPr>
      <w:spacing w:before="0" w:line="240" w:lineRule="atLeast"/>
    </w:pPr>
    <w:rPr>
      <w:rFonts w:eastAsia="Calibri" w:cs="Times New Roman"/>
      <w:szCs w:val="22"/>
      <w:lang w:eastAsia="en-US"/>
    </w:rPr>
  </w:style>
  <w:style w:type="character" w:customStyle="1" w:styleId="RefNormOthersChar">
    <w:name w:val="RefNorm Others Char"/>
    <w:link w:val="RefNormOthers"/>
    <w:rsid w:val="003C481A"/>
    <w:rPr>
      <w:rFonts w:ascii="Cambria" w:hAnsi="Cambria"/>
      <w:sz w:val="22"/>
      <w:szCs w:val="22"/>
      <w:lang w:eastAsia="en-US"/>
    </w:rPr>
  </w:style>
  <w:style w:type="paragraph" w:customStyle="1" w:styleId="Tablefooter-">
    <w:name w:val="Table footer (-)"/>
    <w:basedOn w:val="BaseText"/>
    <w:rsid w:val="003C481A"/>
    <w:pPr>
      <w:tabs>
        <w:tab w:val="left" w:pos="346"/>
      </w:tabs>
      <w:spacing w:before="60" w:after="60" w:line="200" w:lineRule="atLeast"/>
    </w:pPr>
    <w:rPr>
      <w:sz w:val="18"/>
    </w:rPr>
  </w:style>
  <w:style w:type="character" w:customStyle="1" w:styleId="XMLattribute">
    <w:name w:val="XML attribute"/>
    <w:rsid w:val="003C481A"/>
    <w:rPr>
      <w:rFonts w:ascii="Courier New" w:hAnsi="Courier New" w:cs="Courier New"/>
      <w:color w:val="FF0000"/>
      <w:sz w:val="16"/>
      <w:szCs w:val="16"/>
    </w:rPr>
  </w:style>
  <w:style w:type="character" w:customStyle="1" w:styleId="XMLelement">
    <w:name w:val="XML element"/>
    <w:rsid w:val="003C481A"/>
    <w:rPr>
      <w:rFonts w:ascii="Courier New" w:hAnsi="Courier New" w:cs="Courier New"/>
      <w:color w:val="800000"/>
      <w:sz w:val="16"/>
      <w:szCs w:val="16"/>
    </w:rPr>
  </w:style>
  <w:style w:type="character" w:customStyle="1" w:styleId="XMLtagbracket">
    <w:name w:val="XMLtag bracket"/>
    <w:uiPriority w:val="1"/>
    <w:qFormat/>
    <w:rsid w:val="003C481A"/>
    <w:rPr>
      <w:rFonts w:ascii="Courier New" w:hAnsi="Courier New"/>
      <w:color w:val="0000FF"/>
      <w:sz w:val="16"/>
    </w:rPr>
  </w:style>
  <w:style w:type="paragraph" w:customStyle="1" w:styleId="Tablefootercontinued">
    <w:name w:val="Table footer continued"/>
    <w:basedOn w:val="Tablefooter"/>
    <w:qFormat/>
    <w:rsid w:val="003C481A"/>
    <w:rPr>
      <w:rFonts w:eastAsia="Calibri" w:cs="Times New Roman"/>
      <w:szCs w:val="22"/>
      <w:lang w:eastAsia="en-US"/>
    </w:rPr>
  </w:style>
  <w:style w:type="paragraph" w:customStyle="1" w:styleId="Tablefootertext">
    <w:name w:val="Table footer text"/>
    <w:basedOn w:val="Tablefooter"/>
    <w:qFormat/>
    <w:rsid w:val="003C481A"/>
    <w:rPr>
      <w:rFonts w:eastAsia="Calibri" w:cs="Times New Roman"/>
      <w:szCs w:val="22"/>
      <w:lang w:eastAsia="en-US"/>
    </w:rPr>
  </w:style>
  <w:style w:type="character" w:customStyle="1" w:styleId="CCMCvariable">
    <w:name w:val="CCMCvariable"/>
    <w:rsid w:val="003C481A"/>
    <w:rPr>
      <w:rFonts w:ascii="Cambria" w:hAnsi="Cambria"/>
    </w:rPr>
  </w:style>
  <w:style w:type="character" w:customStyle="1" w:styleId="CCMCvariableitalic">
    <w:name w:val="CCMCvariable_italic"/>
    <w:uiPriority w:val="1"/>
    <w:rsid w:val="003C481A"/>
    <w:rPr>
      <w:rFonts w:ascii="Cambria" w:hAnsi="Cambria"/>
      <w:i/>
    </w:rPr>
  </w:style>
  <w:style w:type="character" w:customStyle="1" w:styleId="CCMCvariableitalicsubscript">
    <w:name w:val="CCMCvariable_italic_subscript"/>
    <w:uiPriority w:val="1"/>
    <w:rsid w:val="003C481A"/>
    <w:rPr>
      <w:rFonts w:ascii="Cambria" w:hAnsi="Cambria"/>
      <w:i/>
      <w:vertAlign w:val="subscript"/>
    </w:rPr>
  </w:style>
  <w:style w:type="character" w:customStyle="1" w:styleId="CCMCvariableitalicsuperscript">
    <w:name w:val="CCMCvariable_italic_superscript"/>
    <w:uiPriority w:val="1"/>
    <w:rsid w:val="003C481A"/>
    <w:rPr>
      <w:rFonts w:ascii="Cambria" w:hAnsi="Cambria"/>
      <w:i/>
      <w:vertAlign w:val="superscript"/>
    </w:rPr>
  </w:style>
  <w:style w:type="character" w:customStyle="1" w:styleId="CCMCvariablesubscript">
    <w:name w:val="CCMCvariable_subscript"/>
    <w:uiPriority w:val="1"/>
    <w:rsid w:val="003C481A"/>
    <w:rPr>
      <w:rFonts w:ascii="Cambria" w:hAnsi="Cambria"/>
      <w:vertAlign w:val="subscript"/>
    </w:rPr>
  </w:style>
  <w:style w:type="character" w:customStyle="1" w:styleId="CCMCvariablesuperscript">
    <w:name w:val="CCMCvariable_superscript"/>
    <w:uiPriority w:val="1"/>
    <w:rsid w:val="003C481A"/>
    <w:rPr>
      <w:rFonts w:ascii="Cambria" w:hAnsi="Cambria"/>
      <w:vertAlign w:val="superscript"/>
    </w:rPr>
  </w:style>
  <w:style w:type="paragraph" w:customStyle="1" w:styleId="Exampleindent2">
    <w:name w:val="Example indent 2"/>
    <w:basedOn w:val="Example"/>
    <w:rsid w:val="003C481A"/>
    <w:pPr>
      <w:tabs>
        <w:tab w:val="clear" w:pos="1354"/>
        <w:tab w:val="left" w:pos="2160"/>
      </w:tabs>
      <w:spacing w:before="0"/>
      <w:ind w:left="805"/>
    </w:pPr>
    <w:rPr>
      <w:rFonts w:eastAsia="Calibri" w:cs="Times New Roman"/>
      <w:szCs w:val="22"/>
      <w:lang w:eastAsia="en-US"/>
    </w:rPr>
  </w:style>
  <w:style w:type="paragraph" w:customStyle="1" w:styleId="Exampleindent2continued">
    <w:name w:val="Example indent 2 continued"/>
    <w:basedOn w:val="Examplecontinued"/>
    <w:rsid w:val="003C481A"/>
    <w:pPr>
      <w:tabs>
        <w:tab w:val="clear" w:pos="1354"/>
        <w:tab w:val="left" w:pos="2160"/>
      </w:tabs>
      <w:ind w:left="805"/>
    </w:pPr>
  </w:style>
  <w:style w:type="paragraph" w:customStyle="1" w:styleId="Noteindent2">
    <w:name w:val="Note indent 2"/>
    <w:basedOn w:val="Note"/>
    <w:rsid w:val="003C481A"/>
    <w:pPr>
      <w:tabs>
        <w:tab w:val="clear" w:pos="960"/>
        <w:tab w:val="left" w:pos="2160"/>
      </w:tabs>
      <w:spacing w:before="0" w:line="220" w:lineRule="atLeast"/>
      <w:ind w:left="805"/>
    </w:pPr>
    <w:rPr>
      <w:rFonts w:eastAsia="Calibri" w:cs="Times New Roman"/>
      <w:szCs w:val="22"/>
      <w:lang w:eastAsia="en-US"/>
    </w:rPr>
  </w:style>
  <w:style w:type="paragraph" w:customStyle="1" w:styleId="Noteindent2continued">
    <w:name w:val="Note indent 2 continued"/>
    <w:basedOn w:val="Notecontinued"/>
    <w:rsid w:val="003C481A"/>
    <w:pPr>
      <w:tabs>
        <w:tab w:val="clear" w:pos="965"/>
        <w:tab w:val="left" w:pos="2160"/>
      </w:tabs>
      <w:ind w:left="805"/>
    </w:pPr>
  </w:style>
  <w:style w:type="paragraph" w:customStyle="1" w:styleId="Tablefootnote">
    <w:name w:val="Table footnote"/>
    <w:basedOn w:val="Normal"/>
    <w:rsid w:val="003C481A"/>
    <w:pPr>
      <w:tabs>
        <w:tab w:val="left" w:pos="340"/>
      </w:tabs>
      <w:spacing w:after="60" w:line="190" w:lineRule="atLeast"/>
    </w:pPr>
    <w:rPr>
      <w:rFonts w:eastAsia="MS Mincho"/>
      <w:sz w:val="18"/>
      <w:szCs w:val="20"/>
      <w:lang w:eastAsia="ja-JP"/>
    </w:rPr>
  </w:style>
  <w:style w:type="paragraph" w:customStyle="1" w:styleId="ANNEXZZ">
    <w:name w:val="ANNEXZZ"/>
    <w:basedOn w:val="BaseHeading"/>
    <w:rsid w:val="003C481A"/>
    <w:pPr>
      <w:keepNext/>
      <w:pageBreakBefore/>
      <w:numPr>
        <w:numId w:val="43"/>
      </w:numPr>
      <w:spacing w:after="760" w:line="310" w:lineRule="exact"/>
      <w:jc w:val="center"/>
    </w:pPr>
    <w:rPr>
      <w:b/>
      <w:sz w:val="28"/>
    </w:rPr>
  </w:style>
  <w:style w:type="paragraph" w:customStyle="1" w:styleId="zza2">
    <w:name w:val="zza2"/>
    <w:basedOn w:val="BaseHeading"/>
    <w:rsid w:val="003C481A"/>
    <w:pPr>
      <w:numPr>
        <w:ilvl w:val="1"/>
        <w:numId w:val="43"/>
      </w:numPr>
      <w:spacing w:before="270" w:line="270" w:lineRule="exact"/>
      <w:outlineLvl w:val="1"/>
    </w:pPr>
    <w:rPr>
      <w:b/>
      <w:sz w:val="24"/>
    </w:rPr>
  </w:style>
  <w:style w:type="paragraph" w:customStyle="1" w:styleId="zza3">
    <w:name w:val="zza3"/>
    <w:basedOn w:val="BaseHeading"/>
    <w:rsid w:val="003C481A"/>
    <w:pPr>
      <w:numPr>
        <w:ilvl w:val="2"/>
        <w:numId w:val="43"/>
      </w:numPr>
      <w:spacing w:line="250" w:lineRule="exact"/>
      <w:outlineLvl w:val="2"/>
    </w:pPr>
    <w:rPr>
      <w:b/>
    </w:rPr>
  </w:style>
  <w:style w:type="paragraph" w:customStyle="1" w:styleId="Term-admt">
    <w:name w:val="Term-admt"/>
    <w:basedOn w:val="Normal"/>
    <w:link w:val="Term-admtChar"/>
    <w:qFormat/>
    <w:rsid w:val="003C481A"/>
    <w:pPr>
      <w:keepNext/>
      <w:suppressAutoHyphens/>
      <w:spacing w:before="0" w:after="0" w:line="240" w:lineRule="atLeast"/>
      <w:jc w:val="left"/>
    </w:pPr>
  </w:style>
  <w:style w:type="character" w:customStyle="1" w:styleId="Term-admtChar">
    <w:name w:val="Term-admt Char"/>
    <w:link w:val="Term-admt"/>
    <w:rsid w:val="003C481A"/>
    <w:rPr>
      <w:rFonts w:ascii="Cambria" w:hAnsi="Cambria"/>
      <w:sz w:val="22"/>
      <w:szCs w:val="22"/>
      <w:lang w:eastAsia="en-US"/>
    </w:rPr>
  </w:style>
  <w:style w:type="paragraph" w:customStyle="1" w:styleId="dlnoindent">
    <w:name w:val="dl_no indent"/>
    <w:basedOn w:val="BaseText"/>
    <w:rsid w:val="003C481A"/>
    <w:pPr>
      <w:ind w:left="403" w:hanging="403"/>
    </w:pPr>
  </w:style>
  <w:style w:type="character" w:customStyle="1" w:styleId="citesection">
    <w:name w:val="cite_section"/>
    <w:rsid w:val="003C481A"/>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3C481A"/>
    <w:pPr>
      <w:numPr>
        <w:numId w:val="0"/>
      </w:numPr>
      <w:shd w:val="pct15" w:color="auto" w:fill="auto"/>
      <w:tabs>
        <w:tab w:val="left" w:pos="400"/>
        <w:tab w:val="left" w:pos="560"/>
      </w:tabs>
      <w:jc w:val="center"/>
    </w:pPr>
    <w:rPr>
      <w:lang w:eastAsia="ja-JP"/>
    </w:rPr>
  </w:style>
  <w:style w:type="paragraph" w:customStyle="1" w:styleId="BodyTextRight">
    <w:name w:val="Body Text_Right"/>
    <w:basedOn w:val="BaseText"/>
    <w:next w:val="BodyText"/>
    <w:qFormat/>
    <w:rsid w:val="003C481A"/>
    <w:pPr>
      <w:autoSpaceDE w:val="0"/>
      <w:autoSpaceDN w:val="0"/>
      <w:adjustRightInd w:val="0"/>
      <w:jc w:val="right"/>
    </w:pPr>
    <w:rPr>
      <w:rFonts w:eastAsia="Times New Roman"/>
      <w:szCs w:val="24"/>
    </w:rPr>
  </w:style>
  <w:style w:type="paragraph" w:customStyle="1" w:styleId="AdmittedTerm">
    <w:name w:val="Admitted Term"/>
    <w:basedOn w:val="BaseText"/>
    <w:next w:val="Definition"/>
    <w:qFormat/>
    <w:rsid w:val="003C481A"/>
    <w:pPr>
      <w:spacing w:after="0"/>
      <w:jc w:val="left"/>
    </w:pPr>
  </w:style>
  <w:style w:type="character" w:customStyle="1" w:styleId="BaseTextChar">
    <w:name w:val="Base_Text Char"/>
    <w:basedOn w:val="DefaultParagraphFont"/>
    <w:link w:val="BaseText"/>
    <w:rsid w:val="003C481A"/>
    <w:rPr>
      <w:rFonts w:ascii="Cambria" w:hAnsi="Cambria"/>
      <w:sz w:val="22"/>
      <w:szCs w:val="22"/>
      <w:lang w:eastAsia="en-US"/>
    </w:rPr>
  </w:style>
  <w:style w:type="character" w:customStyle="1" w:styleId="BiblioDescriptionChar">
    <w:name w:val="Biblio Description Char"/>
    <w:basedOn w:val="BaseTextChar"/>
    <w:link w:val="BiblioDescription"/>
    <w:rsid w:val="003C481A"/>
    <w:rPr>
      <w:rFonts w:ascii="Cambria" w:eastAsia="MS Mincho" w:hAnsi="Cambria" w:cs="Cambria"/>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20885">
      <w:bodyDiv w:val="1"/>
      <w:marLeft w:val="0"/>
      <w:marRight w:val="0"/>
      <w:marTop w:val="0"/>
      <w:marBottom w:val="0"/>
      <w:divBdr>
        <w:top w:val="none" w:sz="0" w:space="0" w:color="auto"/>
        <w:left w:val="none" w:sz="0" w:space="0" w:color="auto"/>
        <w:bottom w:val="none" w:sz="0" w:space="0" w:color="auto"/>
        <w:right w:val="none" w:sz="0" w:space="0" w:color="auto"/>
      </w:divBdr>
    </w:div>
    <w:div w:id="105273697">
      <w:bodyDiv w:val="1"/>
      <w:marLeft w:val="0"/>
      <w:marRight w:val="0"/>
      <w:marTop w:val="0"/>
      <w:marBottom w:val="0"/>
      <w:divBdr>
        <w:top w:val="none" w:sz="0" w:space="0" w:color="auto"/>
        <w:left w:val="none" w:sz="0" w:space="0" w:color="auto"/>
        <w:bottom w:val="none" w:sz="0" w:space="0" w:color="auto"/>
        <w:right w:val="none" w:sz="0" w:space="0" w:color="auto"/>
      </w:divBdr>
    </w:div>
    <w:div w:id="128325200">
      <w:bodyDiv w:val="1"/>
      <w:marLeft w:val="0"/>
      <w:marRight w:val="0"/>
      <w:marTop w:val="0"/>
      <w:marBottom w:val="0"/>
      <w:divBdr>
        <w:top w:val="none" w:sz="0" w:space="0" w:color="auto"/>
        <w:left w:val="none" w:sz="0" w:space="0" w:color="auto"/>
        <w:bottom w:val="none" w:sz="0" w:space="0" w:color="auto"/>
        <w:right w:val="none" w:sz="0" w:space="0" w:color="auto"/>
      </w:divBdr>
    </w:div>
    <w:div w:id="194006067">
      <w:bodyDiv w:val="1"/>
      <w:marLeft w:val="0"/>
      <w:marRight w:val="0"/>
      <w:marTop w:val="0"/>
      <w:marBottom w:val="0"/>
      <w:divBdr>
        <w:top w:val="none" w:sz="0" w:space="0" w:color="auto"/>
        <w:left w:val="none" w:sz="0" w:space="0" w:color="auto"/>
        <w:bottom w:val="none" w:sz="0" w:space="0" w:color="auto"/>
        <w:right w:val="none" w:sz="0" w:space="0" w:color="auto"/>
      </w:divBdr>
    </w:div>
    <w:div w:id="210193315">
      <w:bodyDiv w:val="1"/>
      <w:marLeft w:val="0"/>
      <w:marRight w:val="0"/>
      <w:marTop w:val="0"/>
      <w:marBottom w:val="0"/>
      <w:divBdr>
        <w:top w:val="none" w:sz="0" w:space="0" w:color="auto"/>
        <w:left w:val="none" w:sz="0" w:space="0" w:color="auto"/>
        <w:bottom w:val="none" w:sz="0" w:space="0" w:color="auto"/>
        <w:right w:val="none" w:sz="0" w:space="0" w:color="auto"/>
      </w:divBdr>
    </w:div>
    <w:div w:id="218564290">
      <w:bodyDiv w:val="1"/>
      <w:marLeft w:val="0"/>
      <w:marRight w:val="0"/>
      <w:marTop w:val="0"/>
      <w:marBottom w:val="0"/>
      <w:divBdr>
        <w:top w:val="none" w:sz="0" w:space="0" w:color="auto"/>
        <w:left w:val="none" w:sz="0" w:space="0" w:color="auto"/>
        <w:bottom w:val="none" w:sz="0" w:space="0" w:color="auto"/>
        <w:right w:val="none" w:sz="0" w:space="0" w:color="auto"/>
      </w:divBdr>
    </w:div>
    <w:div w:id="251933412">
      <w:bodyDiv w:val="1"/>
      <w:marLeft w:val="0"/>
      <w:marRight w:val="0"/>
      <w:marTop w:val="0"/>
      <w:marBottom w:val="0"/>
      <w:divBdr>
        <w:top w:val="none" w:sz="0" w:space="0" w:color="auto"/>
        <w:left w:val="none" w:sz="0" w:space="0" w:color="auto"/>
        <w:bottom w:val="none" w:sz="0" w:space="0" w:color="auto"/>
        <w:right w:val="none" w:sz="0" w:space="0" w:color="auto"/>
      </w:divBdr>
    </w:div>
    <w:div w:id="329481412">
      <w:bodyDiv w:val="1"/>
      <w:marLeft w:val="0"/>
      <w:marRight w:val="0"/>
      <w:marTop w:val="0"/>
      <w:marBottom w:val="0"/>
      <w:divBdr>
        <w:top w:val="none" w:sz="0" w:space="0" w:color="auto"/>
        <w:left w:val="none" w:sz="0" w:space="0" w:color="auto"/>
        <w:bottom w:val="none" w:sz="0" w:space="0" w:color="auto"/>
        <w:right w:val="none" w:sz="0" w:space="0" w:color="auto"/>
      </w:divBdr>
    </w:div>
    <w:div w:id="443698837">
      <w:bodyDiv w:val="1"/>
      <w:marLeft w:val="0"/>
      <w:marRight w:val="0"/>
      <w:marTop w:val="0"/>
      <w:marBottom w:val="0"/>
      <w:divBdr>
        <w:top w:val="none" w:sz="0" w:space="0" w:color="auto"/>
        <w:left w:val="none" w:sz="0" w:space="0" w:color="auto"/>
        <w:bottom w:val="none" w:sz="0" w:space="0" w:color="auto"/>
        <w:right w:val="none" w:sz="0" w:space="0" w:color="auto"/>
      </w:divBdr>
    </w:div>
    <w:div w:id="493649615">
      <w:bodyDiv w:val="1"/>
      <w:marLeft w:val="0"/>
      <w:marRight w:val="0"/>
      <w:marTop w:val="0"/>
      <w:marBottom w:val="0"/>
      <w:divBdr>
        <w:top w:val="none" w:sz="0" w:space="0" w:color="auto"/>
        <w:left w:val="none" w:sz="0" w:space="0" w:color="auto"/>
        <w:bottom w:val="none" w:sz="0" w:space="0" w:color="auto"/>
        <w:right w:val="none" w:sz="0" w:space="0" w:color="auto"/>
      </w:divBdr>
    </w:div>
    <w:div w:id="589046819">
      <w:bodyDiv w:val="1"/>
      <w:marLeft w:val="0"/>
      <w:marRight w:val="0"/>
      <w:marTop w:val="0"/>
      <w:marBottom w:val="0"/>
      <w:divBdr>
        <w:top w:val="none" w:sz="0" w:space="0" w:color="auto"/>
        <w:left w:val="none" w:sz="0" w:space="0" w:color="auto"/>
        <w:bottom w:val="none" w:sz="0" w:space="0" w:color="auto"/>
        <w:right w:val="none" w:sz="0" w:space="0" w:color="auto"/>
      </w:divBdr>
    </w:div>
    <w:div w:id="607854778">
      <w:bodyDiv w:val="1"/>
      <w:marLeft w:val="0"/>
      <w:marRight w:val="0"/>
      <w:marTop w:val="0"/>
      <w:marBottom w:val="0"/>
      <w:divBdr>
        <w:top w:val="none" w:sz="0" w:space="0" w:color="auto"/>
        <w:left w:val="none" w:sz="0" w:space="0" w:color="auto"/>
        <w:bottom w:val="none" w:sz="0" w:space="0" w:color="auto"/>
        <w:right w:val="none" w:sz="0" w:space="0" w:color="auto"/>
      </w:divBdr>
    </w:div>
    <w:div w:id="884023259">
      <w:bodyDiv w:val="1"/>
      <w:marLeft w:val="0"/>
      <w:marRight w:val="0"/>
      <w:marTop w:val="0"/>
      <w:marBottom w:val="0"/>
      <w:divBdr>
        <w:top w:val="none" w:sz="0" w:space="0" w:color="auto"/>
        <w:left w:val="none" w:sz="0" w:space="0" w:color="auto"/>
        <w:bottom w:val="none" w:sz="0" w:space="0" w:color="auto"/>
        <w:right w:val="none" w:sz="0" w:space="0" w:color="auto"/>
      </w:divBdr>
    </w:div>
    <w:div w:id="925461003">
      <w:bodyDiv w:val="1"/>
      <w:marLeft w:val="0"/>
      <w:marRight w:val="0"/>
      <w:marTop w:val="0"/>
      <w:marBottom w:val="0"/>
      <w:divBdr>
        <w:top w:val="none" w:sz="0" w:space="0" w:color="auto"/>
        <w:left w:val="none" w:sz="0" w:space="0" w:color="auto"/>
        <w:bottom w:val="none" w:sz="0" w:space="0" w:color="auto"/>
        <w:right w:val="none" w:sz="0" w:space="0" w:color="auto"/>
      </w:divBdr>
    </w:div>
    <w:div w:id="1022172794">
      <w:bodyDiv w:val="1"/>
      <w:marLeft w:val="0"/>
      <w:marRight w:val="0"/>
      <w:marTop w:val="0"/>
      <w:marBottom w:val="0"/>
      <w:divBdr>
        <w:top w:val="none" w:sz="0" w:space="0" w:color="auto"/>
        <w:left w:val="none" w:sz="0" w:space="0" w:color="auto"/>
        <w:bottom w:val="none" w:sz="0" w:space="0" w:color="auto"/>
        <w:right w:val="none" w:sz="0" w:space="0" w:color="auto"/>
      </w:divBdr>
    </w:div>
    <w:div w:id="1160148636">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242569855">
      <w:bodyDiv w:val="1"/>
      <w:marLeft w:val="0"/>
      <w:marRight w:val="0"/>
      <w:marTop w:val="0"/>
      <w:marBottom w:val="0"/>
      <w:divBdr>
        <w:top w:val="none" w:sz="0" w:space="0" w:color="auto"/>
        <w:left w:val="none" w:sz="0" w:space="0" w:color="auto"/>
        <w:bottom w:val="none" w:sz="0" w:space="0" w:color="auto"/>
        <w:right w:val="none" w:sz="0" w:space="0" w:color="auto"/>
      </w:divBdr>
    </w:div>
    <w:div w:id="1533956747">
      <w:bodyDiv w:val="1"/>
      <w:marLeft w:val="0"/>
      <w:marRight w:val="0"/>
      <w:marTop w:val="0"/>
      <w:marBottom w:val="0"/>
      <w:divBdr>
        <w:top w:val="none" w:sz="0" w:space="0" w:color="auto"/>
        <w:left w:val="none" w:sz="0" w:space="0" w:color="auto"/>
        <w:bottom w:val="none" w:sz="0" w:space="0" w:color="auto"/>
        <w:right w:val="none" w:sz="0" w:space="0" w:color="auto"/>
      </w:divBdr>
    </w:div>
    <w:div w:id="1544247278">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699043235">
      <w:bodyDiv w:val="1"/>
      <w:marLeft w:val="0"/>
      <w:marRight w:val="0"/>
      <w:marTop w:val="0"/>
      <w:marBottom w:val="0"/>
      <w:divBdr>
        <w:top w:val="none" w:sz="0" w:space="0" w:color="auto"/>
        <w:left w:val="none" w:sz="0" w:space="0" w:color="auto"/>
        <w:bottom w:val="none" w:sz="0" w:space="0" w:color="auto"/>
        <w:right w:val="none" w:sz="0" w:space="0" w:color="auto"/>
      </w:divBdr>
    </w:div>
    <w:div w:id="1821605845">
      <w:bodyDiv w:val="1"/>
      <w:marLeft w:val="0"/>
      <w:marRight w:val="0"/>
      <w:marTop w:val="0"/>
      <w:marBottom w:val="0"/>
      <w:divBdr>
        <w:top w:val="none" w:sz="0" w:space="0" w:color="auto"/>
        <w:left w:val="none" w:sz="0" w:space="0" w:color="auto"/>
        <w:bottom w:val="none" w:sz="0" w:space="0" w:color="auto"/>
        <w:right w:val="none" w:sz="0" w:space="0" w:color="auto"/>
      </w:divBdr>
    </w:div>
    <w:div w:id="1875461965">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 w:id="212214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image" Target="media/image324.wmf"/><Relationship Id="rId769" Type="http://schemas.openxmlformats.org/officeDocument/2006/relationships/image" Target="media/image373.wmf"/><Relationship Id="rId976" Type="http://schemas.openxmlformats.org/officeDocument/2006/relationships/oleObject" Target="embeddings/oleObject424.bin"/><Relationship Id="rId21" Type="http://schemas.openxmlformats.org/officeDocument/2006/relationships/oleObject" Target="embeddings/oleObject3.bin"/><Relationship Id="rId324" Type="http://schemas.openxmlformats.org/officeDocument/2006/relationships/image" Target="file:///C:\Users\a.dionysiou\AppData\Local\Temp\81e08ba1-fdd2-4f1a-9339-44084408b7bf_prEN%201994-1-2.zip.7bf\41_e_dr\A002.tif" TargetMode="External"/><Relationship Id="rId531" Type="http://schemas.openxmlformats.org/officeDocument/2006/relationships/image" Target="media/image257.wmf"/><Relationship Id="rId629" Type="http://schemas.openxmlformats.org/officeDocument/2006/relationships/image" Target="media/image304.wmf"/><Relationship Id="rId170" Type="http://schemas.openxmlformats.org/officeDocument/2006/relationships/image" Target="file:///C:\Users\a.dionysiou\AppData\Local\Temp\81e08ba1-fdd2-4f1a-9339-44084408b7bf_prEN%201994-1-2.zip.7bf\41_e_dr\Tbl_6_4.tif" TargetMode="External"/><Relationship Id="rId836" Type="http://schemas.openxmlformats.org/officeDocument/2006/relationships/oleObject" Target="embeddings/oleObject361.bin"/><Relationship Id="rId268" Type="http://schemas.openxmlformats.org/officeDocument/2006/relationships/image" Target="file:///C:\Users\a.dionysiou\AppData\Local\Temp\81e08ba1-fdd2-4f1a-9339-44084408b7bf_prEN%201994-1-2.zip.7bf\41_e_dr\9_001a.tif" TargetMode="External"/><Relationship Id="rId475" Type="http://schemas.openxmlformats.org/officeDocument/2006/relationships/image" Target="media/image229.wmf"/><Relationship Id="rId682" Type="http://schemas.openxmlformats.org/officeDocument/2006/relationships/oleObject" Target="embeddings/oleObject287.bin"/><Relationship Id="rId903" Type="http://schemas.openxmlformats.org/officeDocument/2006/relationships/image" Target="media/image440.png"/><Relationship Id="rId32" Type="http://schemas.openxmlformats.org/officeDocument/2006/relationships/image" Target="media/image9.wmf"/><Relationship Id="rId128" Type="http://schemas.openxmlformats.org/officeDocument/2006/relationships/oleObject" Target="embeddings/oleObject52.bin"/><Relationship Id="rId335" Type="http://schemas.openxmlformats.org/officeDocument/2006/relationships/image" Target="media/image159.wmf"/><Relationship Id="rId542" Type="http://schemas.openxmlformats.org/officeDocument/2006/relationships/oleObject" Target="embeddings/oleObject221.bin"/><Relationship Id="rId987" Type="http://schemas.openxmlformats.org/officeDocument/2006/relationships/image" Target="media/image481.wmf"/><Relationship Id="rId181" Type="http://schemas.openxmlformats.org/officeDocument/2006/relationships/image" Target="media/image82.wmf"/><Relationship Id="rId402" Type="http://schemas.openxmlformats.org/officeDocument/2006/relationships/oleObject" Target="embeddings/oleObject155.bin"/><Relationship Id="rId847" Type="http://schemas.openxmlformats.org/officeDocument/2006/relationships/image" Target="media/image412.png"/><Relationship Id="rId279" Type="http://schemas.openxmlformats.org/officeDocument/2006/relationships/image" Target="media/image131.png"/><Relationship Id="rId486" Type="http://schemas.openxmlformats.org/officeDocument/2006/relationships/image" Target="file:///C:\Users\a.dionysiou\AppData\Local\Temp\81e08ba1-fdd2-4f1a-9339-44084408b7bf_prEN%201994-1-2.zip.7bf\41_e_dr\C002.tif" TargetMode="External"/><Relationship Id="rId693" Type="http://schemas.openxmlformats.org/officeDocument/2006/relationships/image" Target="media/image335.wmf"/><Relationship Id="rId707" Type="http://schemas.openxmlformats.org/officeDocument/2006/relationships/image" Target="media/image342.wmf"/><Relationship Id="rId914" Type="http://schemas.openxmlformats.org/officeDocument/2006/relationships/oleObject" Target="embeddings/oleObject392.bin"/><Relationship Id="rId43" Type="http://schemas.openxmlformats.org/officeDocument/2006/relationships/oleObject" Target="embeddings/oleObject12.bin"/><Relationship Id="rId139" Type="http://schemas.openxmlformats.org/officeDocument/2006/relationships/image" Target="media/image61.wmf"/><Relationship Id="rId346" Type="http://schemas.openxmlformats.org/officeDocument/2006/relationships/oleObject" Target="embeddings/oleObject131.bin"/><Relationship Id="rId553" Type="http://schemas.openxmlformats.org/officeDocument/2006/relationships/oleObject" Target="embeddings/oleObject226.bin"/><Relationship Id="rId760" Type="http://schemas.openxmlformats.org/officeDocument/2006/relationships/image" Target="file:///C:\Users\a.dionysiou\AppData\Local\Temp\81e08ba1-fdd2-4f1a-9339-44084408b7bf_prEN%201994-1-2.zip.7bf\41_e_dr\F001.tif" TargetMode="External"/><Relationship Id="rId192" Type="http://schemas.openxmlformats.org/officeDocument/2006/relationships/oleObject" Target="embeddings/oleObject73.bin"/><Relationship Id="rId206" Type="http://schemas.openxmlformats.org/officeDocument/2006/relationships/oleObject" Target="embeddings/oleObject80.bin"/><Relationship Id="rId413" Type="http://schemas.openxmlformats.org/officeDocument/2006/relationships/image" Target="media/image198.png"/><Relationship Id="rId858" Type="http://schemas.openxmlformats.org/officeDocument/2006/relationships/oleObject" Target="embeddings/oleObject369.bin"/><Relationship Id="rId497" Type="http://schemas.openxmlformats.org/officeDocument/2006/relationships/image" Target="media/image240.wmf"/><Relationship Id="rId620" Type="http://schemas.openxmlformats.org/officeDocument/2006/relationships/oleObject" Target="embeddings/oleObject255.bin"/><Relationship Id="rId718" Type="http://schemas.openxmlformats.org/officeDocument/2006/relationships/oleObject" Target="embeddings/oleObject305.bin"/><Relationship Id="rId925" Type="http://schemas.openxmlformats.org/officeDocument/2006/relationships/image" Target="media/image451.wmf"/><Relationship Id="rId357" Type="http://schemas.openxmlformats.org/officeDocument/2006/relationships/image" Target="media/image170.wmf"/><Relationship Id="rId54" Type="http://schemas.openxmlformats.org/officeDocument/2006/relationships/image" Target="media/image20.png"/><Relationship Id="rId217" Type="http://schemas.openxmlformats.org/officeDocument/2006/relationships/image" Target="media/image100.wmf"/><Relationship Id="rId564" Type="http://schemas.openxmlformats.org/officeDocument/2006/relationships/image" Target="media/image272.png"/><Relationship Id="rId771" Type="http://schemas.openxmlformats.org/officeDocument/2006/relationships/image" Target="media/image374.wmf"/><Relationship Id="rId869" Type="http://schemas.openxmlformats.org/officeDocument/2006/relationships/image" Target="media/image423.wmf"/><Relationship Id="rId424" Type="http://schemas.openxmlformats.org/officeDocument/2006/relationships/oleObject" Target="embeddings/oleObject165.bin"/><Relationship Id="rId631" Type="http://schemas.openxmlformats.org/officeDocument/2006/relationships/oleObject" Target="embeddings/oleObject261.bin"/><Relationship Id="rId729" Type="http://schemas.openxmlformats.org/officeDocument/2006/relationships/image" Target="media/image353.wmf"/><Relationship Id="rId270" Type="http://schemas.openxmlformats.org/officeDocument/2006/relationships/image" Target="file:///C:\Users\a.dionysiou\AppData\Local\Temp\81e08ba1-fdd2-4f1a-9339-44084408b7bf_prEN%201994-1-2.zip.7bf\41_e_dr\9_001b.tif" TargetMode="External"/><Relationship Id="rId936" Type="http://schemas.openxmlformats.org/officeDocument/2006/relationships/image" Target="media/image456.wmf"/><Relationship Id="rId65" Type="http://schemas.openxmlformats.org/officeDocument/2006/relationships/oleObject" Target="embeddings/oleObject22.bin"/><Relationship Id="rId130" Type="http://schemas.openxmlformats.org/officeDocument/2006/relationships/oleObject" Target="embeddings/oleObject53.bin"/><Relationship Id="rId368" Type="http://schemas.openxmlformats.org/officeDocument/2006/relationships/oleObject" Target="embeddings/oleObject141.bin"/><Relationship Id="rId575" Type="http://schemas.openxmlformats.org/officeDocument/2006/relationships/image" Target="media/image277.wmf"/><Relationship Id="rId782" Type="http://schemas.openxmlformats.org/officeDocument/2006/relationships/oleObject" Target="embeddings/oleObject336.bin"/><Relationship Id="rId228" Type="http://schemas.openxmlformats.org/officeDocument/2006/relationships/image" Target="file:///C:\Users\a.dionysiou\AppData\Local\Temp\81e08ba1-fdd2-4f1a-9339-44084408b7bf_prEN%201994-1-2.zip.7bf\41_e_dr\7_004.tif" TargetMode="External"/><Relationship Id="rId435" Type="http://schemas.openxmlformats.org/officeDocument/2006/relationships/image" Target="media/image209.wmf"/><Relationship Id="rId642" Type="http://schemas.openxmlformats.org/officeDocument/2006/relationships/oleObject" Target="embeddings/oleObject267.bin"/><Relationship Id="rId281" Type="http://schemas.openxmlformats.org/officeDocument/2006/relationships/image" Target="media/image132.png"/><Relationship Id="rId502" Type="http://schemas.openxmlformats.org/officeDocument/2006/relationships/oleObject" Target="embeddings/oleObject202.bin"/><Relationship Id="rId947" Type="http://schemas.openxmlformats.org/officeDocument/2006/relationships/image" Target="media/image461.wmf"/><Relationship Id="rId76" Type="http://schemas.openxmlformats.org/officeDocument/2006/relationships/oleObject" Target="embeddings/oleObject28.bin"/><Relationship Id="rId141" Type="http://schemas.openxmlformats.org/officeDocument/2006/relationships/image" Target="media/image62.wmf"/><Relationship Id="rId379" Type="http://schemas.openxmlformats.org/officeDocument/2006/relationships/image" Target="media/image181.wmf"/><Relationship Id="rId586" Type="http://schemas.openxmlformats.org/officeDocument/2006/relationships/image" Target="file:///C:\Users\a.dionysiou\AppData\Local\Temp\81e08ba1-fdd2-4f1a-9339-44084408b7bf_prEN%201994-1-2.zip.7bf\41_e_dr\D003.tif" TargetMode="External"/><Relationship Id="rId793" Type="http://schemas.openxmlformats.org/officeDocument/2006/relationships/image" Target="media/image385.wmf"/><Relationship Id="rId807" Type="http://schemas.openxmlformats.org/officeDocument/2006/relationships/image" Target="media/image392.wmf"/><Relationship Id="rId7" Type="http://schemas.openxmlformats.org/officeDocument/2006/relationships/settings" Target="settings.xml"/><Relationship Id="rId239" Type="http://schemas.openxmlformats.org/officeDocument/2006/relationships/image" Target="media/image111.wmf"/><Relationship Id="rId446" Type="http://schemas.openxmlformats.org/officeDocument/2006/relationships/image" Target="file:///C:\Users\a.dionysiou\AppData\Local\Temp\81e08ba1-fdd2-4f1a-9339-44084408b7bf_prEN%201994-1-2.zip.7bf\41_e_dr\C001.tif" TargetMode="External"/><Relationship Id="rId653" Type="http://schemas.openxmlformats.org/officeDocument/2006/relationships/image" Target="media/image315.wmf"/><Relationship Id="rId292" Type="http://schemas.openxmlformats.org/officeDocument/2006/relationships/image" Target="file:///C:\Users\a.dionysiou\AppData\Local\Temp\81e08ba1-fdd2-4f1a-9339-44084408b7bf_prEN%201994-1-2.zip.7bf\41_e_dr\9_008b.tif" TargetMode="External"/><Relationship Id="rId306" Type="http://schemas.openxmlformats.org/officeDocument/2006/relationships/oleObject" Target="embeddings/oleObject114.bin"/><Relationship Id="rId860" Type="http://schemas.openxmlformats.org/officeDocument/2006/relationships/oleObject" Target="embeddings/oleObject370.bin"/><Relationship Id="rId958" Type="http://schemas.openxmlformats.org/officeDocument/2006/relationships/oleObject" Target="embeddings/oleObject415.bin"/><Relationship Id="rId87" Type="http://schemas.openxmlformats.org/officeDocument/2006/relationships/image" Target="media/image35.png"/><Relationship Id="rId513" Type="http://schemas.openxmlformats.org/officeDocument/2006/relationships/image" Target="media/image248.wmf"/><Relationship Id="rId597" Type="http://schemas.openxmlformats.org/officeDocument/2006/relationships/image" Target="media/image288.wmf"/><Relationship Id="rId720" Type="http://schemas.openxmlformats.org/officeDocument/2006/relationships/oleObject" Target="embeddings/oleObject306.bin"/><Relationship Id="rId818" Type="http://schemas.openxmlformats.org/officeDocument/2006/relationships/oleObject" Target="embeddings/oleObject354.bin"/><Relationship Id="rId152" Type="http://schemas.openxmlformats.org/officeDocument/2006/relationships/oleObject" Target="embeddings/oleObject64.bin"/><Relationship Id="rId457" Type="http://schemas.openxmlformats.org/officeDocument/2006/relationships/image" Target="media/image220.wmf"/><Relationship Id="rId664" Type="http://schemas.openxmlformats.org/officeDocument/2006/relationships/oleObject" Target="embeddings/oleObject278.bin"/><Relationship Id="rId871" Type="http://schemas.openxmlformats.org/officeDocument/2006/relationships/image" Target="media/image424.wmf"/><Relationship Id="rId969" Type="http://schemas.openxmlformats.org/officeDocument/2006/relationships/image" Target="media/image472.wmf"/><Relationship Id="rId14" Type="http://schemas.openxmlformats.org/officeDocument/2006/relationships/header" Target="header2.xml"/><Relationship Id="rId317" Type="http://schemas.openxmlformats.org/officeDocument/2006/relationships/image" Target="media/image150.wmf"/><Relationship Id="rId524" Type="http://schemas.openxmlformats.org/officeDocument/2006/relationships/oleObject" Target="embeddings/oleObject213.bin"/><Relationship Id="rId731" Type="http://schemas.openxmlformats.org/officeDocument/2006/relationships/image" Target="media/image354.wmf"/><Relationship Id="rId98" Type="http://schemas.openxmlformats.org/officeDocument/2006/relationships/oleObject" Target="embeddings/oleObject37.bin"/><Relationship Id="rId163" Type="http://schemas.openxmlformats.org/officeDocument/2006/relationships/image" Target="media/image73.png"/><Relationship Id="rId370" Type="http://schemas.openxmlformats.org/officeDocument/2006/relationships/oleObject" Target="embeddings/oleObject142.bin"/><Relationship Id="rId829" Type="http://schemas.openxmlformats.org/officeDocument/2006/relationships/image" Target="media/image403.wmf"/><Relationship Id="rId230" Type="http://schemas.openxmlformats.org/officeDocument/2006/relationships/image" Target="file:///C:\Users\a.dionysiou\AppData\Local\Temp\81e08ba1-fdd2-4f1a-9339-44084408b7bf_prEN%201994-1-2.zip.7bf\41_e_dr\7_005.tif" TargetMode="External"/><Relationship Id="rId468" Type="http://schemas.openxmlformats.org/officeDocument/2006/relationships/oleObject" Target="embeddings/oleObject186.bin"/><Relationship Id="rId675" Type="http://schemas.openxmlformats.org/officeDocument/2006/relationships/image" Target="media/image326.wmf"/><Relationship Id="rId882" Type="http://schemas.openxmlformats.org/officeDocument/2006/relationships/oleObject" Target="embeddings/oleObject381.bin"/><Relationship Id="rId25" Type="http://schemas.openxmlformats.org/officeDocument/2006/relationships/oleObject" Target="embeddings/oleObject5.bin"/><Relationship Id="rId328" Type="http://schemas.openxmlformats.org/officeDocument/2006/relationships/oleObject" Target="embeddings/oleObject123.bin"/><Relationship Id="rId535" Type="http://schemas.openxmlformats.org/officeDocument/2006/relationships/image" Target="media/image259.wmf"/><Relationship Id="rId742" Type="http://schemas.openxmlformats.org/officeDocument/2006/relationships/oleObject" Target="embeddings/oleObject317.bin"/><Relationship Id="rId174" Type="http://schemas.openxmlformats.org/officeDocument/2006/relationships/image" Target="file:///C:\Users\a.dionysiou\AppData\Local\Temp\81e08ba1-fdd2-4f1a-9339-44084408b7bf_prEN%201994-1-2.zip.7bf\41_e_dr\Tbl_6_6.tif" TargetMode="External"/><Relationship Id="rId381" Type="http://schemas.openxmlformats.org/officeDocument/2006/relationships/image" Target="media/image182.wmf"/><Relationship Id="rId602" Type="http://schemas.openxmlformats.org/officeDocument/2006/relationships/oleObject" Target="embeddings/oleObject246.bin"/><Relationship Id="rId241" Type="http://schemas.openxmlformats.org/officeDocument/2006/relationships/image" Target="media/image112.wmf"/><Relationship Id="rId479" Type="http://schemas.openxmlformats.org/officeDocument/2006/relationships/image" Target="media/image231.wmf"/><Relationship Id="rId686" Type="http://schemas.openxmlformats.org/officeDocument/2006/relationships/oleObject" Target="embeddings/oleObject289.bin"/><Relationship Id="rId893" Type="http://schemas.openxmlformats.org/officeDocument/2006/relationships/image" Target="media/image435.wmf"/><Relationship Id="rId907" Type="http://schemas.openxmlformats.org/officeDocument/2006/relationships/image" Target="media/image442.png"/><Relationship Id="rId36" Type="http://schemas.openxmlformats.org/officeDocument/2006/relationships/image" Target="media/image11.wmf"/><Relationship Id="rId339" Type="http://schemas.openxmlformats.org/officeDocument/2006/relationships/image" Target="media/image161.wmf"/><Relationship Id="rId546" Type="http://schemas.openxmlformats.org/officeDocument/2006/relationships/oleObject" Target="embeddings/oleObject223.bin"/><Relationship Id="rId753" Type="http://schemas.openxmlformats.org/officeDocument/2006/relationships/image" Target="media/image365.wmf"/><Relationship Id="rId101" Type="http://schemas.openxmlformats.org/officeDocument/2006/relationships/image" Target="media/image42.wmf"/><Relationship Id="rId185" Type="http://schemas.openxmlformats.org/officeDocument/2006/relationships/image" Target="media/image84.png"/><Relationship Id="rId406" Type="http://schemas.openxmlformats.org/officeDocument/2006/relationships/oleObject" Target="embeddings/oleObject157.bin"/><Relationship Id="rId960" Type="http://schemas.openxmlformats.org/officeDocument/2006/relationships/oleObject" Target="embeddings/oleObject416.bin"/><Relationship Id="rId392" Type="http://schemas.openxmlformats.org/officeDocument/2006/relationships/oleObject" Target="embeddings/oleObject150.bin"/><Relationship Id="rId613" Type="http://schemas.openxmlformats.org/officeDocument/2006/relationships/image" Target="media/image296.wmf"/><Relationship Id="rId697" Type="http://schemas.openxmlformats.org/officeDocument/2006/relationships/image" Target="media/image337.wmf"/><Relationship Id="rId820" Type="http://schemas.openxmlformats.org/officeDocument/2006/relationships/oleObject" Target="embeddings/oleObject355.bin"/><Relationship Id="rId918" Type="http://schemas.openxmlformats.org/officeDocument/2006/relationships/oleObject" Target="embeddings/oleObject394.bin"/><Relationship Id="rId252" Type="http://schemas.openxmlformats.org/officeDocument/2006/relationships/oleObject" Target="embeddings/oleObject100.bin"/><Relationship Id="rId47" Type="http://schemas.openxmlformats.org/officeDocument/2006/relationships/oleObject" Target="embeddings/oleObject14.bin"/><Relationship Id="rId112" Type="http://schemas.openxmlformats.org/officeDocument/2006/relationships/oleObject" Target="embeddings/oleObject44.bin"/><Relationship Id="rId557" Type="http://schemas.openxmlformats.org/officeDocument/2006/relationships/oleObject" Target="embeddings/oleObject229.bin"/><Relationship Id="rId764" Type="http://schemas.openxmlformats.org/officeDocument/2006/relationships/oleObject" Target="embeddings/oleObject327.bin"/><Relationship Id="rId971" Type="http://schemas.openxmlformats.org/officeDocument/2006/relationships/image" Target="media/image473.wmf"/><Relationship Id="rId196" Type="http://schemas.openxmlformats.org/officeDocument/2006/relationships/oleObject" Target="embeddings/oleObject75.bin"/><Relationship Id="rId417" Type="http://schemas.openxmlformats.org/officeDocument/2006/relationships/image" Target="media/image200.wmf"/><Relationship Id="rId624" Type="http://schemas.openxmlformats.org/officeDocument/2006/relationships/oleObject" Target="embeddings/oleObject257.bin"/><Relationship Id="rId831" Type="http://schemas.openxmlformats.org/officeDocument/2006/relationships/image" Target="media/image404.wmf"/><Relationship Id="rId263" Type="http://schemas.openxmlformats.org/officeDocument/2006/relationships/image" Target="media/image123.wmf"/><Relationship Id="rId470" Type="http://schemas.openxmlformats.org/officeDocument/2006/relationships/oleObject" Target="embeddings/oleObject187.bin"/><Relationship Id="rId929" Type="http://schemas.openxmlformats.org/officeDocument/2006/relationships/oleObject" Target="embeddings/oleObject400.bin"/><Relationship Id="rId58" Type="http://schemas.openxmlformats.org/officeDocument/2006/relationships/image" Target="media/image22.wmf"/><Relationship Id="rId123" Type="http://schemas.openxmlformats.org/officeDocument/2006/relationships/image" Target="media/image53.wmf"/><Relationship Id="rId330" Type="http://schemas.openxmlformats.org/officeDocument/2006/relationships/oleObject" Target="embeddings/oleObject124.bin"/><Relationship Id="rId568" Type="http://schemas.openxmlformats.org/officeDocument/2006/relationships/oleObject" Target="embeddings/oleObject231.bin"/><Relationship Id="rId775" Type="http://schemas.openxmlformats.org/officeDocument/2006/relationships/image" Target="media/image376.wmf"/><Relationship Id="rId982" Type="http://schemas.openxmlformats.org/officeDocument/2006/relationships/oleObject" Target="embeddings/oleObject427.bin"/><Relationship Id="rId428" Type="http://schemas.openxmlformats.org/officeDocument/2006/relationships/oleObject" Target="embeddings/oleObject167.bin"/><Relationship Id="rId635" Type="http://schemas.openxmlformats.org/officeDocument/2006/relationships/image" Target="media/image306.wmf"/><Relationship Id="rId842" Type="http://schemas.openxmlformats.org/officeDocument/2006/relationships/oleObject" Target="embeddings/oleObject364.bin"/><Relationship Id="rId274" Type="http://schemas.openxmlformats.org/officeDocument/2006/relationships/oleObject" Target="embeddings/oleObject107.bin"/><Relationship Id="rId481" Type="http://schemas.openxmlformats.org/officeDocument/2006/relationships/image" Target="media/image232.wmf"/><Relationship Id="rId702" Type="http://schemas.openxmlformats.org/officeDocument/2006/relationships/oleObject" Target="embeddings/oleObject297.bin"/><Relationship Id="rId69" Type="http://schemas.openxmlformats.org/officeDocument/2006/relationships/image" Target="media/image26.png"/><Relationship Id="rId134" Type="http://schemas.openxmlformats.org/officeDocument/2006/relationships/oleObject" Target="embeddings/oleObject55.bin"/><Relationship Id="rId579" Type="http://schemas.openxmlformats.org/officeDocument/2006/relationships/image" Target="media/image279.wmf"/><Relationship Id="rId786" Type="http://schemas.openxmlformats.org/officeDocument/2006/relationships/oleObject" Target="embeddings/oleObject338.bin"/><Relationship Id="rId993" Type="http://schemas.openxmlformats.org/officeDocument/2006/relationships/fontTable" Target="fontTable.xml"/><Relationship Id="rId341" Type="http://schemas.openxmlformats.org/officeDocument/2006/relationships/image" Target="media/image162.wmf"/><Relationship Id="rId439" Type="http://schemas.openxmlformats.org/officeDocument/2006/relationships/image" Target="media/image211.wmf"/><Relationship Id="rId646" Type="http://schemas.openxmlformats.org/officeDocument/2006/relationships/oleObject" Target="embeddings/oleObject269.bin"/><Relationship Id="rId201" Type="http://schemas.openxmlformats.org/officeDocument/2006/relationships/image" Target="media/image92.wmf"/><Relationship Id="rId285" Type="http://schemas.openxmlformats.org/officeDocument/2006/relationships/image" Target="media/image134.png"/><Relationship Id="rId506" Type="http://schemas.openxmlformats.org/officeDocument/2006/relationships/oleObject" Target="embeddings/oleObject204.bin"/><Relationship Id="rId853" Type="http://schemas.openxmlformats.org/officeDocument/2006/relationships/image" Target="media/image415.wmf"/><Relationship Id="rId492" Type="http://schemas.openxmlformats.org/officeDocument/2006/relationships/oleObject" Target="embeddings/oleObject197.bin"/><Relationship Id="rId713" Type="http://schemas.openxmlformats.org/officeDocument/2006/relationships/image" Target="media/image345.wmf"/><Relationship Id="rId797" Type="http://schemas.openxmlformats.org/officeDocument/2006/relationships/image" Target="media/image387.wmf"/><Relationship Id="rId920" Type="http://schemas.openxmlformats.org/officeDocument/2006/relationships/oleObject" Target="embeddings/oleObject395.bin"/><Relationship Id="rId145" Type="http://schemas.openxmlformats.org/officeDocument/2006/relationships/image" Target="media/image64.wmf"/><Relationship Id="rId352" Type="http://schemas.openxmlformats.org/officeDocument/2006/relationships/oleObject" Target="embeddings/oleObject134.bin"/><Relationship Id="rId212" Type="http://schemas.openxmlformats.org/officeDocument/2006/relationships/oleObject" Target="embeddings/oleObject83.bin"/><Relationship Id="rId657" Type="http://schemas.openxmlformats.org/officeDocument/2006/relationships/image" Target="media/image317.wmf"/><Relationship Id="rId864" Type="http://schemas.openxmlformats.org/officeDocument/2006/relationships/oleObject" Target="embeddings/oleObject372.bin"/><Relationship Id="rId296" Type="http://schemas.openxmlformats.org/officeDocument/2006/relationships/oleObject" Target="embeddings/oleObject109.bin"/><Relationship Id="rId517" Type="http://schemas.openxmlformats.org/officeDocument/2006/relationships/image" Target="media/image250.wmf"/><Relationship Id="rId724" Type="http://schemas.openxmlformats.org/officeDocument/2006/relationships/oleObject" Target="embeddings/oleObject308.bin"/><Relationship Id="rId931" Type="http://schemas.openxmlformats.org/officeDocument/2006/relationships/oleObject" Target="embeddings/oleObject401.bin"/><Relationship Id="rId60" Type="http://schemas.openxmlformats.org/officeDocument/2006/relationships/image" Target="media/image23.wmf"/><Relationship Id="rId156" Type="http://schemas.openxmlformats.org/officeDocument/2006/relationships/oleObject" Target="embeddings/oleObject66.bin"/><Relationship Id="rId363" Type="http://schemas.openxmlformats.org/officeDocument/2006/relationships/image" Target="media/image173.wmf"/><Relationship Id="rId570" Type="http://schemas.openxmlformats.org/officeDocument/2006/relationships/oleObject" Target="embeddings/oleObject232.bin"/><Relationship Id="rId223" Type="http://schemas.openxmlformats.org/officeDocument/2006/relationships/image" Target="media/image103.wmf"/><Relationship Id="rId430" Type="http://schemas.openxmlformats.org/officeDocument/2006/relationships/oleObject" Target="embeddings/oleObject168.bin"/><Relationship Id="rId668" Type="http://schemas.openxmlformats.org/officeDocument/2006/relationships/oleObject" Target="embeddings/oleObject280.bin"/><Relationship Id="rId875" Type="http://schemas.openxmlformats.org/officeDocument/2006/relationships/image" Target="media/image426.wmf"/><Relationship Id="rId18" Type="http://schemas.openxmlformats.org/officeDocument/2006/relationships/image" Target="media/image2.wmf"/><Relationship Id="rId528" Type="http://schemas.openxmlformats.org/officeDocument/2006/relationships/oleObject" Target="embeddings/oleObject215.bin"/><Relationship Id="rId735" Type="http://schemas.openxmlformats.org/officeDocument/2006/relationships/image" Target="media/image356.wmf"/><Relationship Id="rId942" Type="http://schemas.openxmlformats.org/officeDocument/2006/relationships/image" Target="media/image459.wmf"/><Relationship Id="rId167" Type="http://schemas.openxmlformats.org/officeDocument/2006/relationships/image" Target="media/image75.wmf"/><Relationship Id="rId374" Type="http://schemas.openxmlformats.org/officeDocument/2006/relationships/oleObject" Target="embeddings/oleObject143.bin"/><Relationship Id="rId581" Type="http://schemas.openxmlformats.org/officeDocument/2006/relationships/image" Target="media/image280.wmf"/><Relationship Id="rId71" Type="http://schemas.openxmlformats.org/officeDocument/2006/relationships/image" Target="media/image27.wmf"/><Relationship Id="rId234" Type="http://schemas.openxmlformats.org/officeDocument/2006/relationships/oleObject" Target="embeddings/oleObject92.bin"/><Relationship Id="rId679" Type="http://schemas.openxmlformats.org/officeDocument/2006/relationships/image" Target="media/image328.wmf"/><Relationship Id="rId802" Type="http://schemas.openxmlformats.org/officeDocument/2006/relationships/oleObject" Target="embeddings/oleObject346.bin"/><Relationship Id="rId886" Type="http://schemas.openxmlformats.org/officeDocument/2006/relationships/oleObject" Target="embeddings/oleObject383.bin"/><Relationship Id="rId2" Type="http://schemas.openxmlformats.org/officeDocument/2006/relationships/customXml" Target="../customXml/item2.xml"/><Relationship Id="rId29" Type="http://schemas.openxmlformats.org/officeDocument/2006/relationships/oleObject" Target="embeddings/oleObject7.bin"/><Relationship Id="rId441" Type="http://schemas.openxmlformats.org/officeDocument/2006/relationships/image" Target="media/image212.wmf"/><Relationship Id="rId539" Type="http://schemas.openxmlformats.org/officeDocument/2006/relationships/image" Target="media/image261.wmf"/><Relationship Id="rId746" Type="http://schemas.openxmlformats.org/officeDocument/2006/relationships/oleObject" Target="embeddings/oleObject319.bin"/><Relationship Id="rId178" Type="http://schemas.openxmlformats.org/officeDocument/2006/relationships/oleObject" Target="embeddings/oleObject69.bin"/><Relationship Id="rId301" Type="http://schemas.openxmlformats.org/officeDocument/2006/relationships/image" Target="media/image142.wmf"/><Relationship Id="rId953" Type="http://schemas.openxmlformats.org/officeDocument/2006/relationships/image" Target="media/image464.wmf"/><Relationship Id="rId82" Type="http://schemas.openxmlformats.org/officeDocument/2006/relationships/oleObject" Target="embeddings/oleObject31.bin"/><Relationship Id="rId385" Type="http://schemas.openxmlformats.org/officeDocument/2006/relationships/image" Target="media/image184.wmf"/><Relationship Id="rId592" Type="http://schemas.openxmlformats.org/officeDocument/2006/relationships/oleObject" Target="embeddings/oleObject241.bin"/><Relationship Id="rId606" Type="http://schemas.openxmlformats.org/officeDocument/2006/relationships/oleObject" Target="embeddings/oleObject248.bin"/><Relationship Id="rId813" Type="http://schemas.openxmlformats.org/officeDocument/2006/relationships/image" Target="media/image395.wmf"/><Relationship Id="rId245" Type="http://schemas.openxmlformats.org/officeDocument/2006/relationships/image" Target="media/image114.wmf"/><Relationship Id="rId452" Type="http://schemas.openxmlformats.org/officeDocument/2006/relationships/oleObject" Target="embeddings/oleObject178.bin"/><Relationship Id="rId897" Type="http://schemas.openxmlformats.org/officeDocument/2006/relationships/image" Target="media/image437.wmf"/><Relationship Id="rId105" Type="http://schemas.openxmlformats.org/officeDocument/2006/relationships/image" Target="media/image44.wmf"/><Relationship Id="rId312" Type="http://schemas.openxmlformats.org/officeDocument/2006/relationships/oleObject" Target="embeddings/oleObject117.bin"/><Relationship Id="rId757" Type="http://schemas.openxmlformats.org/officeDocument/2006/relationships/image" Target="media/image367.wmf"/><Relationship Id="rId964" Type="http://schemas.openxmlformats.org/officeDocument/2006/relationships/oleObject" Target="embeddings/oleObject418.bin"/><Relationship Id="rId93" Type="http://schemas.openxmlformats.org/officeDocument/2006/relationships/image" Target="media/image38.wmf"/><Relationship Id="rId189" Type="http://schemas.openxmlformats.org/officeDocument/2006/relationships/image" Target="media/image86.png"/><Relationship Id="rId396" Type="http://schemas.openxmlformats.org/officeDocument/2006/relationships/oleObject" Target="embeddings/oleObject152.bin"/><Relationship Id="rId617" Type="http://schemas.openxmlformats.org/officeDocument/2006/relationships/image" Target="media/image298.wmf"/><Relationship Id="rId824" Type="http://schemas.openxmlformats.org/officeDocument/2006/relationships/image" Target="file:///C:\Users\a.dionysiou\AppData\Local\Temp\81e08ba1-fdd2-4f1a-9339-44084408b7bf_prEN%201994-1-2.zip.7bf\41_e_dr\G001.tif" TargetMode="External"/><Relationship Id="rId256" Type="http://schemas.openxmlformats.org/officeDocument/2006/relationships/oleObject" Target="embeddings/oleObject102.bin"/><Relationship Id="rId463" Type="http://schemas.openxmlformats.org/officeDocument/2006/relationships/image" Target="media/image223.wmf"/><Relationship Id="rId670" Type="http://schemas.openxmlformats.org/officeDocument/2006/relationships/oleObject" Target="embeddings/oleObject281.bin"/><Relationship Id="rId116" Type="http://schemas.openxmlformats.org/officeDocument/2006/relationships/oleObject" Target="embeddings/oleObject46.bin"/><Relationship Id="rId323" Type="http://schemas.openxmlformats.org/officeDocument/2006/relationships/image" Target="media/image153.png"/><Relationship Id="rId530" Type="http://schemas.openxmlformats.org/officeDocument/2006/relationships/oleObject" Target="embeddings/oleObject216.bin"/><Relationship Id="rId768" Type="http://schemas.openxmlformats.org/officeDocument/2006/relationships/oleObject" Target="embeddings/oleObject329.bin"/><Relationship Id="rId975" Type="http://schemas.openxmlformats.org/officeDocument/2006/relationships/image" Target="media/image475.wmf"/><Relationship Id="rId20" Type="http://schemas.openxmlformats.org/officeDocument/2006/relationships/image" Target="media/image3.wmf"/><Relationship Id="rId628" Type="http://schemas.openxmlformats.org/officeDocument/2006/relationships/oleObject" Target="embeddings/oleObject259.bin"/><Relationship Id="rId835" Type="http://schemas.openxmlformats.org/officeDocument/2006/relationships/image" Target="media/image406.wmf"/><Relationship Id="rId267" Type="http://schemas.openxmlformats.org/officeDocument/2006/relationships/image" Target="media/image125.png"/><Relationship Id="rId474" Type="http://schemas.openxmlformats.org/officeDocument/2006/relationships/oleObject" Target="embeddings/oleObject189.bin"/><Relationship Id="rId127" Type="http://schemas.openxmlformats.org/officeDocument/2006/relationships/image" Target="media/image55.wmf"/><Relationship Id="rId681" Type="http://schemas.openxmlformats.org/officeDocument/2006/relationships/image" Target="media/image329.wmf"/><Relationship Id="rId779" Type="http://schemas.openxmlformats.org/officeDocument/2006/relationships/image" Target="media/image378.wmf"/><Relationship Id="rId902" Type="http://schemas.openxmlformats.org/officeDocument/2006/relationships/image" Target="file:///C:\Users\a.dionysiou\AppData\Local\Temp\81e08ba1-fdd2-4f1a-9339-44084408b7bf_prEN%201994-1-2.zip.7bf\41_e_dr\G006.tif" TargetMode="External"/><Relationship Id="rId986" Type="http://schemas.openxmlformats.org/officeDocument/2006/relationships/oleObject" Target="embeddings/oleObject429.bin"/><Relationship Id="rId31" Type="http://schemas.openxmlformats.org/officeDocument/2006/relationships/image" Target="file:///C:\Users\a.dionysiou\AppData\Local\Temp\81e08ba1-fdd2-4f1a-9339-44084408b7bf_prEN%201994-1-2.zip.7bf\41_e_dr\5_001.tif" TargetMode="External"/><Relationship Id="rId334" Type="http://schemas.openxmlformats.org/officeDocument/2006/relationships/image" Target="file:///C:\Users\a.dionysiou\AppData\Local\Temp\81e08ba1-fdd2-4f1a-9339-44084408b7bf_prEN%201994-1-2.zip.7bf\41_e_dr\B001.tif" TargetMode="External"/><Relationship Id="rId541" Type="http://schemas.openxmlformats.org/officeDocument/2006/relationships/image" Target="media/image262.wmf"/><Relationship Id="rId639" Type="http://schemas.openxmlformats.org/officeDocument/2006/relationships/image" Target="media/image308.wmf"/><Relationship Id="rId180" Type="http://schemas.openxmlformats.org/officeDocument/2006/relationships/oleObject" Target="embeddings/oleObject70.bin"/><Relationship Id="rId278" Type="http://schemas.openxmlformats.org/officeDocument/2006/relationships/image" Target="file:///C:\Users\a.dionysiou\AppData\Local\Temp\81e08ba1-fdd2-4f1a-9339-44084408b7bf_prEN%201994-1-2.zip.7bf\41_e_dr\9_002b.tif" TargetMode="External"/><Relationship Id="rId401" Type="http://schemas.openxmlformats.org/officeDocument/2006/relationships/image" Target="media/image192.wmf"/><Relationship Id="rId846" Type="http://schemas.openxmlformats.org/officeDocument/2006/relationships/image" Target="file:///C:\Users\a.dionysiou\AppData\Local\Temp\81e08ba1-fdd2-4f1a-9339-44084408b7bf_prEN%201994-1-2.zip.7bf\41_e_dr\G003a.tif" TargetMode="External"/><Relationship Id="rId485" Type="http://schemas.openxmlformats.org/officeDocument/2006/relationships/image" Target="media/image234.png"/><Relationship Id="rId692" Type="http://schemas.openxmlformats.org/officeDocument/2006/relationships/oleObject" Target="embeddings/oleObject292.bin"/><Relationship Id="rId706" Type="http://schemas.openxmlformats.org/officeDocument/2006/relationships/oleObject" Target="embeddings/oleObject299.bin"/><Relationship Id="rId913" Type="http://schemas.openxmlformats.org/officeDocument/2006/relationships/image" Target="media/image445.wmf"/><Relationship Id="rId42" Type="http://schemas.openxmlformats.org/officeDocument/2006/relationships/image" Target="media/image14.wmf"/><Relationship Id="rId138" Type="http://schemas.openxmlformats.org/officeDocument/2006/relationships/oleObject" Target="embeddings/oleObject57.bin"/><Relationship Id="rId345" Type="http://schemas.openxmlformats.org/officeDocument/2006/relationships/image" Target="media/image164.wmf"/><Relationship Id="rId552" Type="http://schemas.openxmlformats.org/officeDocument/2006/relationships/oleObject" Target="embeddings/oleObject225.bin"/><Relationship Id="rId191" Type="http://schemas.openxmlformats.org/officeDocument/2006/relationships/image" Target="media/image87.wmf"/><Relationship Id="rId205" Type="http://schemas.openxmlformats.org/officeDocument/2006/relationships/image" Target="media/image94.wmf"/><Relationship Id="rId412" Type="http://schemas.openxmlformats.org/officeDocument/2006/relationships/oleObject" Target="embeddings/oleObject160.bin"/><Relationship Id="rId857" Type="http://schemas.openxmlformats.org/officeDocument/2006/relationships/image" Target="media/image417.wmf"/><Relationship Id="rId289" Type="http://schemas.openxmlformats.org/officeDocument/2006/relationships/image" Target="media/image136.png"/><Relationship Id="rId496" Type="http://schemas.openxmlformats.org/officeDocument/2006/relationships/oleObject" Target="embeddings/oleObject199.bin"/><Relationship Id="rId717" Type="http://schemas.openxmlformats.org/officeDocument/2006/relationships/image" Target="media/image347.wmf"/><Relationship Id="rId924" Type="http://schemas.openxmlformats.org/officeDocument/2006/relationships/oleObject" Target="embeddings/oleObject397.bin"/><Relationship Id="rId53" Type="http://schemas.openxmlformats.org/officeDocument/2006/relationships/oleObject" Target="embeddings/oleObject17.bin"/><Relationship Id="rId149" Type="http://schemas.openxmlformats.org/officeDocument/2006/relationships/image" Target="media/image66.wmf"/><Relationship Id="rId356" Type="http://schemas.openxmlformats.org/officeDocument/2006/relationships/oleObject" Target="embeddings/oleObject136.bin"/><Relationship Id="rId563" Type="http://schemas.openxmlformats.org/officeDocument/2006/relationships/image" Target="file:///C:\Users\a.dionysiou\AppData\Local\Temp\81e08ba1-fdd2-4f1a-9339-44084408b7bf_prEN%201994-1-2.zip.7bf\41_e_dr\D002c.tif" TargetMode="External"/><Relationship Id="rId770" Type="http://schemas.openxmlformats.org/officeDocument/2006/relationships/oleObject" Target="embeddings/oleObject330.bin"/><Relationship Id="rId216" Type="http://schemas.openxmlformats.org/officeDocument/2006/relationships/oleObject" Target="embeddings/oleObject85.bin"/><Relationship Id="rId423" Type="http://schemas.openxmlformats.org/officeDocument/2006/relationships/image" Target="media/image203.wmf"/><Relationship Id="rId868" Type="http://schemas.openxmlformats.org/officeDocument/2006/relationships/oleObject" Target="embeddings/oleObject374.bin"/><Relationship Id="rId630" Type="http://schemas.openxmlformats.org/officeDocument/2006/relationships/oleObject" Target="embeddings/oleObject260.bin"/><Relationship Id="rId728" Type="http://schemas.openxmlformats.org/officeDocument/2006/relationships/oleObject" Target="embeddings/oleObject310.bin"/><Relationship Id="rId935" Type="http://schemas.openxmlformats.org/officeDocument/2006/relationships/oleObject" Target="embeddings/oleObject403.bin"/><Relationship Id="rId64" Type="http://schemas.openxmlformats.org/officeDocument/2006/relationships/image" Target="media/image25.wmf"/><Relationship Id="rId367" Type="http://schemas.openxmlformats.org/officeDocument/2006/relationships/image" Target="media/image175.wmf"/><Relationship Id="rId574" Type="http://schemas.openxmlformats.org/officeDocument/2006/relationships/oleObject" Target="embeddings/oleObject234.bin"/><Relationship Id="rId227" Type="http://schemas.openxmlformats.org/officeDocument/2006/relationships/image" Target="media/image105.png"/><Relationship Id="rId781" Type="http://schemas.openxmlformats.org/officeDocument/2006/relationships/image" Target="media/image379.wmf"/><Relationship Id="rId879" Type="http://schemas.openxmlformats.org/officeDocument/2006/relationships/image" Target="media/image428.wmf"/><Relationship Id="rId434" Type="http://schemas.openxmlformats.org/officeDocument/2006/relationships/oleObject" Target="embeddings/oleObject170.bin"/><Relationship Id="rId641" Type="http://schemas.openxmlformats.org/officeDocument/2006/relationships/image" Target="media/image309.wmf"/><Relationship Id="rId739" Type="http://schemas.openxmlformats.org/officeDocument/2006/relationships/image" Target="media/image358.wmf"/><Relationship Id="rId280" Type="http://schemas.openxmlformats.org/officeDocument/2006/relationships/image" Target="file:///C:\Users\a.dionysiou\AppData\Local\Temp\81e08ba1-fdd2-4f1a-9339-44084408b7bf_prEN%201994-1-2.zip.7bf\41_e_dr\9_003.tif" TargetMode="External"/><Relationship Id="rId501" Type="http://schemas.openxmlformats.org/officeDocument/2006/relationships/image" Target="media/image242.wmf"/><Relationship Id="rId946" Type="http://schemas.openxmlformats.org/officeDocument/2006/relationships/oleObject" Target="embeddings/oleObject409.bin"/><Relationship Id="rId75" Type="http://schemas.openxmlformats.org/officeDocument/2006/relationships/image" Target="media/image29.wmf"/><Relationship Id="rId140" Type="http://schemas.openxmlformats.org/officeDocument/2006/relationships/oleObject" Target="embeddings/oleObject58.bin"/><Relationship Id="rId378" Type="http://schemas.openxmlformats.org/officeDocument/2006/relationships/image" Target="file:///C:\Users\a.dionysiou\AppData\Local\Temp\81e08ba1-fdd2-4f1a-9339-44084408b7bf_prEN%201994-1-2.zip.7bf\41_e_dr\B004b.tif" TargetMode="External"/><Relationship Id="rId585" Type="http://schemas.openxmlformats.org/officeDocument/2006/relationships/image" Target="media/image282.png"/><Relationship Id="rId792" Type="http://schemas.openxmlformats.org/officeDocument/2006/relationships/oleObject" Target="embeddings/oleObject341.bin"/><Relationship Id="rId806" Type="http://schemas.openxmlformats.org/officeDocument/2006/relationships/oleObject" Target="embeddings/oleObject348.bin"/><Relationship Id="rId6" Type="http://schemas.openxmlformats.org/officeDocument/2006/relationships/styles" Target="styles.xml"/><Relationship Id="rId238" Type="http://schemas.openxmlformats.org/officeDocument/2006/relationships/oleObject" Target="embeddings/oleObject93.bin"/><Relationship Id="rId445" Type="http://schemas.openxmlformats.org/officeDocument/2006/relationships/image" Target="media/image214.png"/><Relationship Id="rId652" Type="http://schemas.openxmlformats.org/officeDocument/2006/relationships/oleObject" Target="embeddings/oleObject272.bin"/><Relationship Id="rId291" Type="http://schemas.openxmlformats.org/officeDocument/2006/relationships/image" Target="media/image137.png"/><Relationship Id="rId305" Type="http://schemas.openxmlformats.org/officeDocument/2006/relationships/image" Target="media/image144.wmf"/><Relationship Id="rId512" Type="http://schemas.openxmlformats.org/officeDocument/2006/relationships/oleObject" Target="embeddings/oleObject207.bin"/><Relationship Id="rId957" Type="http://schemas.openxmlformats.org/officeDocument/2006/relationships/image" Target="media/image466.wmf"/><Relationship Id="rId86" Type="http://schemas.openxmlformats.org/officeDocument/2006/relationships/image" Target="file:///C:\Users\a.dionysiou\AppData\Local\Temp\81e08ba1-fdd2-4f1a-9339-44084408b7bf_prEN%201994-1-2.zip.7bf\41_e_dr\5_005.tif" TargetMode="External"/><Relationship Id="rId151" Type="http://schemas.openxmlformats.org/officeDocument/2006/relationships/image" Target="media/image67.wmf"/><Relationship Id="rId389" Type="http://schemas.openxmlformats.org/officeDocument/2006/relationships/image" Target="media/image186.wmf"/><Relationship Id="rId596" Type="http://schemas.openxmlformats.org/officeDocument/2006/relationships/oleObject" Target="embeddings/oleObject243.bin"/><Relationship Id="rId817" Type="http://schemas.openxmlformats.org/officeDocument/2006/relationships/image" Target="media/image397.wmf"/><Relationship Id="rId249" Type="http://schemas.openxmlformats.org/officeDocument/2006/relationships/image" Target="media/image116.wmf"/><Relationship Id="rId456" Type="http://schemas.openxmlformats.org/officeDocument/2006/relationships/oleObject" Target="embeddings/oleObject180.bin"/><Relationship Id="rId663" Type="http://schemas.openxmlformats.org/officeDocument/2006/relationships/image" Target="media/image320.wmf"/><Relationship Id="rId870" Type="http://schemas.openxmlformats.org/officeDocument/2006/relationships/oleObject" Target="embeddings/oleObject375.bin"/><Relationship Id="rId13" Type="http://schemas.openxmlformats.org/officeDocument/2006/relationships/footer" Target="footer2.xml"/><Relationship Id="rId109" Type="http://schemas.openxmlformats.org/officeDocument/2006/relationships/image" Target="media/image46.wmf"/><Relationship Id="rId316" Type="http://schemas.openxmlformats.org/officeDocument/2006/relationships/oleObject" Target="embeddings/oleObject119.bin"/><Relationship Id="rId523" Type="http://schemas.openxmlformats.org/officeDocument/2006/relationships/image" Target="media/image253.wmf"/><Relationship Id="rId968" Type="http://schemas.openxmlformats.org/officeDocument/2006/relationships/oleObject" Target="embeddings/oleObject420.bin"/><Relationship Id="rId97" Type="http://schemas.openxmlformats.org/officeDocument/2006/relationships/image" Target="media/image40.wmf"/><Relationship Id="rId730" Type="http://schemas.openxmlformats.org/officeDocument/2006/relationships/oleObject" Target="embeddings/oleObject311.bin"/><Relationship Id="rId828" Type="http://schemas.openxmlformats.org/officeDocument/2006/relationships/oleObject" Target="embeddings/oleObject357.bin"/><Relationship Id="rId162" Type="http://schemas.openxmlformats.org/officeDocument/2006/relationships/image" Target="file:///C:\Users\a.dionysiou\AppData\Local\Temp\81e08ba1-fdd2-4f1a-9339-44084408b7bf_prEN%201994-1-2.zip.7bf\41_e_dr\Tbl_6_1.tif" TargetMode="External"/><Relationship Id="rId467" Type="http://schemas.openxmlformats.org/officeDocument/2006/relationships/image" Target="media/image225.wmf"/><Relationship Id="rId674" Type="http://schemas.openxmlformats.org/officeDocument/2006/relationships/oleObject" Target="embeddings/oleObject283.bin"/><Relationship Id="rId881" Type="http://schemas.openxmlformats.org/officeDocument/2006/relationships/image" Target="media/image429.wmf"/><Relationship Id="rId979" Type="http://schemas.openxmlformats.org/officeDocument/2006/relationships/image" Target="media/image477.wmf"/><Relationship Id="rId24" Type="http://schemas.openxmlformats.org/officeDocument/2006/relationships/image" Target="media/image5.wmf"/><Relationship Id="rId327" Type="http://schemas.openxmlformats.org/officeDocument/2006/relationships/image" Target="media/image155.wmf"/><Relationship Id="rId534" Type="http://schemas.openxmlformats.org/officeDocument/2006/relationships/image" Target="file:///C:\Users\a.dionysiou\AppData\Local\Temp\81e08ba1-fdd2-4f1a-9339-44084408b7bf_prEN%201994-1-2.zip.7bf\41_e_dr\C003.tif" TargetMode="External"/><Relationship Id="rId741" Type="http://schemas.openxmlformats.org/officeDocument/2006/relationships/image" Target="media/image359.wmf"/><Relationship Id="rId839" Type="http://schemas.openxmlformats.org/officeDocument/2006/relationships/image" Target="media/image408.wmf"/><Relationship Id="rId173" Type="http://schemas.openxmlformats.org/officeDocument/2006/relationships/image" Target="media/image78.png"/><Relationship Id="rId380" Type="http://schemas.openxmlformats.org/officeDocument/2006/relationships/oleObject" Target="embeddings/oleObject144.bin"/><Relationship Id="rId601" Type="http://schemas.openxmlformats.org/officeDocument/2006/relationships/image" Target="media/image290.wmf"/><Relationship Id="rId240" Type="http://schemas.openxmlformats.org/officeDocument/2006/relationships/oleObject" Target="embeddings/oleObject94.bin"/><Relationship Id="rId478" Type="http://schemas.openxmlformats.org/officeDocument/2006/relationships/oleObject" Target="embeddings/oleObject191.bin"/><Relationship Id="rId685" Type="http://schemas.openxmlformats.org/officeDocument/2006/relationships/image" Target="media/image331.wmf"/><Relationship Id="rId892" Type="http://schemas.openxmlformats.org/officeDocument/2006/relationships/image" Target="file:///C:\Users\a.dionysiou\AppData\Local\Temp\81e08ba1-fdd2-4f1a-9339-44084408b7bf_prEN%201994-1-2.zip.7bf\41_e_dr\G005.tif" TargetMode="External"/><Relationship Id="rId906" Type="http://schemas.openxmlformats.org/officeDocument/2006/relationships/image" Target="file:///C:\Users\a.dionysiou\AppData\Local\Temp\81e08ba1-fdd2-4f1a-9339-44084408b7bf_prEN%201994-1-2.zip.7bf\41_e_dr\H001a.tif" TargetMode="External"/><Relationship Id="rId35" Type="http://schemas.openxmlformats.org/officeDocument/2006/relationships/oleObject" Target="embeddings/oleObject9.bin"/><Relationship Id="rId100" Type="http://schemas.openxmlformats.org/officeDocument/2006/relationships/oleObject" Target="embeddings/oleObject38.bin"/><Relationship Id="rId338" Type="http://schemas.openxmlformats.org/officeDocument/2006/relationships/oleObject" Target="embeddings/oleObject127.bin"/><Relationship Id="rId545" Type="http://schemas.openxmlformats.org/officeDocument/2006/relationships/image" Target="media/image264.wmf"/><Relationship Id="rId752" Type="http://schemas.openxmlformats.org/officeDocument/2006/relationships/oleObject" Target="embeddings/oleObject322.bin"/><Relationship Id="rId184" Type="http://schemas.openxmlformats.org/officeDocument/2006/relationships/oleObject" Target="embeddings/oleObject72.bin"/><Relationship Id="rId391" Type="http://schemas.openxmlformats.org/officeDocument/2006/relationships/image" Target="media/image187.wmf"/><Relationship Id="rId405" Type="http://schemas.openxmlformats.org/officeDocument/2006/relationships/image" Target="media/image194.wmf"/><Relationship Id="rId612" Type="http://schemas.openxmlformats.org/officeDocument/2006/relationships/oleObject" Target="embeddings/oleObject251.bin"/><Relationship Id="rId251" Type="http://schemas.openxmlformats.org/officeDocument/2006/relationships/image" Target="media/image117.wmf"/><Relationship Id="rId489" Type="http://schemas.openxmlformats.org/officeDocument/2006/relationships/image" Target="media/image236.wmf"/><Relationship Id="rId696" Type="http://schemas.openxmlformats.org/officeDocument/2006/relationships/oleObject" Target="embeddings/oleObject294.bin"/><Relationship Id="rId917" Type="http://schemas.openxmlformats.org/officeDocument/2006/relationships/image" Target="media/image447.wmf"/><Relationship Id="rId46" Type="http://schemas.openxmlformats.org/officeDocument/2006/relationships/image" Target="media/image16.wmf"/><Relationship Id="rId349" Type="http://schemas.openxmlformats.org/officeDocument/2006/relationships/image" Target="media/image166.wmf"/><Relationship Id="rId556" Type="http://schemas.openxmlformats.org/officeDocument/2006/relationships/oleObject" Target="embeddings/oleObject228.bin"/><Relationship Id="rId763" Type="http://schemas.openxmlformats.org/officeDocument/2006/relationships/image" Target="media/image370.wmf"/><Relationship Id="rId111" Type="http://schemas.openxmlformats.org/officeDocument/2006/relationships/image" Target="media/image47.wmf"/><Relationship Id="rId195" Type="http://schemas.openxmlformats.org/officeDocument/2006/relationships/image" Target="media/image89.wmf"/><Relationship Id="rId209" Type="http://schemas.openxmlformats.org/officeDocument/2006/relationships/image" Target="media/image96.wmf"/><Relationship Id="rId416" Type="http://schemas.openxmlformats.org/officeDocument/2006/relationships/oleObject" Target="embeddings/oleObject161.bin"/><Relationship Id="rId970" Type="http://schemas.openxmlformats.org/officeDocument/2006/relationships/oleObject" Target="embeddings/oleObject421.bin"/><Relationship Id="rId623" Type="http://schemas.openxmlformats.org/officeDocument/2006/relationships/image" Target="media/image301.wmf"/><Relationship Id="rId830" Type="http://schemas.openxmlformats.org/officeDocument/2006/relationships/oleObject" Target="embeddings/oleObject358.bin"/><Relationship Id="rId928" Type="http://schemas.openxmlformats.org/officeDocument/2006/relationships/image" Target="media/image452.wmf"/><Relationship Id="rId57" Type="http://schemas.openxmlformats.org/officeDocument/2006/relationships/oleObject" Target="embeddings/oleObject18.bin"/><Relationship Id="rId262" Type="http://schemas.openxmlformats.org/officeDocument/2006/relationships/oleObject" Target="embeddings/oleObject105.bin"/><Relationship Id="rId567" Type="http://schemas.openxmlformats.org/officeDocument/2006/relationships/oleObject" Target="embeddings/oleObject230.bin"/><Relationship Id="rId122" Type="http://schemas.openxmlformats.org/officeDocument/2006/relationships/oleObject" Target="embeddings/oleObject49.bin"/><Relationship Id="rId774" Type="http://schemas.openxmlformats.org/officeDocument/2006/relationships/oleObject" Target="embeddings/oleObject332.bin"/><Relationship Id="rId981" Type="http://schemas.openxmlformats.org/officeDocument/2006/relationships/image" Target="media/image478.wmf"/><Relationship Id="rId427" Type="http://schemas.openxmlformats.org/officeDocument/2006/relationships/image" Target="media/image205.wmf"/><Relationship Id="rId634" Type="http://schemas.openxmlformats.org/officeDocument/2006/relationships/oleObject" Target="embeddings/oleObject263.bin"/><Relationship Id="rId841" Type="http://schemas.openxmlformats.org/officeDocument/2006/relationships/image" Target="media/image409.wmf"/><Relationship Id="rId273" Type="http://schemas.openxmlformats.org/officeDocument/2006/relationships/image" Target="media/image128.wmf"/><Relationship Id="rId480" Type="http://schemas.openxmlformats.org/officeDocument/2006/relationships/oleObject" Target="embeddings/oleObject192.bin"/><Relationship Id="rId701" Type="http://schemas.openxmlformats.org/officeDocument/2006/relationships/image" Target="media/image339.wmf"/><Relationship Id="rId939" Type="http://schemas.openxmlformats.org/officeDocument/2006/relationships/oleObject" Target="embeddings/oleObject405.bin"/><Relationship Id="rId68" Type="http://schemas.openxmlformats.org/officeDocument/2006/relationships/oleObject" Target="embeddings/oleObject25.bin"/><Relationship Id="rId133" Type="http://schemas.openxmlformats.org/officeDocument/2006/relationships/image" Target="media/image58.wmf"/><Relationship Id="rId340" Type="http://schemas.openxmlformats.org/officeDocument/2006/relationships/oleObject" Target="embeddings/oleObject128.bin"/><Relationship Id="rId578" Type="http://schemas.openxmlformats.org/officeDocument/2006/relationships/oleObject" Target="embeddings/oleObject236.bin"/><Relationship Id="rId785" Type="http://schemas.openxmlformats.org/officeDocument/2006/relationships/image" Target="media/image381.wmf"/><Relationship Id="rId992" Type="http://schemas.openxmlformats.org/officeDocument/2006/relationships/footer" Target="footer5.xml"/><Relationship Id="rId200" Type="http://schemas.openxmlformats.org/officeDocument/2006/relationships/oleObject" Target="embeddings/oleObject77.bin"/><Relationship Id="rId438" Type="http://schemas.openxmlformats.org/officeDocument/2006/relationships/oleObject" Target="embeddings/oleObject172.bin"/><Relationship Id="rId645" Type="http://schemas.openxmlformats.org/officeDocument/2006/relationships/image" Target="media/image311.wmf"/><Relationship Id="rId852" Type="http://schemas.openxmlformats.org/officeDocument/2006/relationships/oleObject" Target="embeddings/oleObject366.bin"/><Relationship Id="rId284" Type="http://schemas.openxmlformats.org/officeDocument/2006/relationships/image" Target="file:///C:\Users\a.dionysiou\AppData\Local\Temp\81e08ba1-fdd2-4f1a-9339-44084408b7bf_prEN%201994-1-2.zip.7bf\41_e_dr\9_005.tif" TargetMode="External"/><Relationship Id="rId491" Type="http://schemas.openxmlformats.org/officeDocument/2006/relationships/image" Target="media/image237.wmf"/><Relationship Id="rId505" Type="http://schemas.openxmlformats.org/officeDocument/2006/relationships/image" Target="media/image244.wmf"/><Relationship Id="rId712" Type="http://schemas.openxmlformats.org/officeDocument/2006/relationships/oleObject" Target="embeddings/oleObject302.bin"/><Relationship Id="rId79" Type="http://schemas.openxmlformats.org/officeDocument/2006/relationships/image" Target="media/image31.wmf"/><Relationship Id="rId144" Type="http://schemas.openxmlformats.org/officeDocument/2006/relationships/oleObject" Target="embeddings/oleObject60.bin"/><Relationship Id="rId589" Type="http://schemas.openxmlformats.org/officeDocument/2006/relationships/image" Target="media/image284.wmf"/><Relationship Id="rId796" Type="http://schemas.openxmlformats.org/officeDocument/2006/relationships/oleObject" Target="embeddings/oleObject343.bin"/><Relationship Id="rId351" Type="http://schemas.openxmlformats.org/officeDocument/2006/relationships/image" Target="media/image167.wmf"/><Relationship Id="rId449" Type="http://schemas.openxmlformats.org/officeDocument/2006/relationships/image" Target="media/image216.wmf"/><Relationship Id="rId656" Type="http://schemas.openxmlformats.org/officeDocument/2006/relationships/oleObject" Target="embeddings/oleObject274.bin"/><Relationship Id="rId863" Type="http://schemas.openxmlformats.org/officeDocument/2006/relationships/image" Target="media/image420.wmf"/><Relationship Id="rId211" Type="http://schemas.openxmlformats.org/officeDocument/2006/relationships/image" Target="media/image97.wmf"/><Relationship Id="rId295" Type="http://schemas.openxmlformats.org/officeDocument/2006/relationships/image" Target="media/image139.wmf"/><Relationship Id="rId309" Type="http://schemas.openxmlformats.org/officeDocument/2006/relationships/image" Target="media/image146.wmf"/><Relationship Id="rId516" Type="http://schemas.openxmlformats.org/officeDocument/2006/relationships/oleObject" Target="embeddings/oleObject209.bin"/><Relationship Id="rId723" Type="http://schemas.openxmlformats.org/officeDocument/2006/relationships/image" Target="media/image350.wmf"/><Relationship Id="rId930" Type="http://schemas.openxmlformats.org/officeDocument/2006/relationships/image" Target="media/image453.wmf"/><Relationship Id="rId155" Type="http://schemas.openxmlformats.org/officeDocument/2006/relationships/image" Target="media/image69.wmf"/><Relationship Id="rId362" Type="http://schemas.openxmlformats.org/officeDocument/2006/relationships/image" Target="file:///C:\Users\a.dionysiou\AppData\Local\Temp\81e08ba1-fdd2-4f1a-9339-44084408b7bf_prEN%201994-1-2.zip.7bf\41_e_dr\B002.tif" TargetMode="External"/><Relationship Id="rId222" Type="http://schemas.openxmlformats.org/officeDocument/2006/relationships/oleObject" Target="embeddings/oleObject88.bin"/><Relationship Id="rId667" Type="http://schemas.openxmlformats.org/officeDocument/2006/relationships/image" Target="media/image322.wmf"/><Relationship Id="rId874" Type="http://schemas.openxmlformats.org/officeDocument/2006/relationships/oleObject" Target="embeddings/oleObject377.bin"/><Relationship Id="rId17" Type="http://schemas.openxmlformats.org/officeDocument/2006/relationships/oleObject" Target="embeddings/oleObject1.bin"/><Relationship Id="rId527" Type="http://schemas.openxmlformats.org/officeDocument/2006/relationships/image" Target="media/image255.wmf"/><Relationship Id="rId734" Type="http://schemas.openxmlformats.org/officeDocument/2006/relationships/oleObject" Target="embeddings/oleObject313.bin"/><Relationship Id="rId941" Type="http://schemas.openxmlformats.org/officeDocument/2006/relationships/oleObject" Target="embeddings/oleObject406.bin"/><Relationship Id="rId70" Type="http://schemas.openxmlformats.org/officeDocument/2006/relationships/image" Target="file:///C:\Users\a.dionysiou\AppData\Local\Temp\81e08ba1-fdd2-4f1a-9339-44084408b7bf_prEN%201994-1-2.zip.7bf\41_e_dr\5_004.tif" TargetMode="External"/><Relationship Id="rId166" Type="http://schemas.openxmlformats.org/officeDocument/2006/relationships/image" Target="file:///C:\Users\a.dionysiou\AppData\Local\Temp\81e08ba1-fdd2-4f1a-9339-44084408b7bf_prEN%201994-1-2.zip.7bf\41_e_dr\Tbl_6_3.tif" TargetMode="External"/><Relationship Id="rId373" Type="http://schemas.openxmlformats.org/officeDocument/2006/relationships/image" Target="media/image178.wmf"/><Relationship Id="rId580" Type="http://schemas.openxmlformats.org/officeDocument/2006/relationships/oleObject" Target="embeddings/oleObject237.bin"/><Relationship Id="rId801" Type="http://schemas.openxmlformats.org/officeDocument/2006/relationships/image" Target="media/image389.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173.bin"/><Relationship Id="rId678" Type="http://schemas.openxmlformats.org/officeDocument/2006/relationships/oleObject" Target="embeddings/oleObject285.bin"/><Relationship Id="rId885" Type="http://schemas.openxmlformats.org/officeDocument/2006/relationships/image" Target="media/image431.wmf"/><Relationship Id="rId28" Type="http://schemas.openxmlformats.org/officeDocument/2006/relationships/image" Target="media/image7.wmf"/><Relationship Id="rId300" Type="http://schemas.openxmlformats.org/officeDocument/2006/relationships/oleObject" Target="embeddings/oleObject111.bin"/><Relationship Id="rId538" Type="http://schemas.openxmlformats.org/officeDocument/2006/relationships/oleObject" Target="embeddings/oleObject219.bin"/><Relationship Id="rId745" Type="http://schemas.openxmlformats.org/officeDocument/2006/relationships/image" Target="media/image361.wmf"/><Relationship Id="rId952" Type="http://schemas.openxmlformats.org/officeDocument/2006/relationships/oleObject" Target="embeddings/oleObject412.bin"/><Relationship Id="rId81" Type="http://schemas.openxmlformats.org/officeDocument/2006/relationships/image" Target="media/image32.wmf"/><Relationship Id="rId177" Type="http://schemas.openxmlformats.org/officeDocument/2006/relationships/image" Target="media/image80.wmf"/><Relationship Id="rId384" Type="http://schemas.openxmlformats.org/officeDocument/2006/relationships/oleObject" Target="embeddings/oleObject146.bin"/><Relationship Id="rId591" Type="http://schemas.openxmlformats.org/officeDocument/2006/relationships/image" Target="media/image285.wmf"/><Relationship Id="rId605" Type="http://schemas.openxmlformats.org/officeDocument/2006/relationships/image" Target="media/image292.wmf"/><Relationship Id="rId812" Type="http://schemas.openxmlformats.org/officeDocument/2006/relationships/oleObject" Target="embeddings/oleObject351.bin"/><Relationship Id="rId244" Type="http://schemas.openxmlformats.org/officeDocument/2006/relationships/oleObject" Target="embeddings/oleObject96.bin"/><Relationship Id="rId689" Type="http://schemas.openxmlformats.org/officeDocument/2006/relationships/image" Target="media/image333.wmf"/><Relationship Id="rId896" Type="http://schemas.openxmlformats.org/officeDocument/2006/relationships/oleObject" Target="embeddings/oleObject387.bin"/><Relationship Id="rId39" Type="http://schemas.openxmlformats.org/officeDocument/2006/relationships/oleObject" Target="embeddings/oleObject11.bin"/><Relationship Id="rId451" Type="http://schemas.openxmlformats.org/officeDocument/2006/relationships/image" Target="media/image217.wmf"/><Relationship Id="rId549" Type="http://schemas.openxmlformats.org/officeDocument/2006/relationships/image" Target="media/image266.png"/><Relationship Id="rId756" Type="http://schemas.openxmlformats.org/officeDocument/2006/relationships/oleObject" Target="embeddings/oleObject324.bin"/><Relationship Id="rId104" Type="http://schemas.openxmlformats.org/officeDocument/2006/relationships/oleObject" Target="embeddings/oleObject40.bin"/><Relationship Id="rId188" Type="http://schemas.openxmlformats.org/officeDocument/2006/relationships/image" Target="file:///C:\Users\a.dionysiou\AppData\Local\Temp\81e08ba1-fdd2-4f1a-9339-44084408b7bf_prEN%201994-1-2.zip.7bf\41_e_dr\7_002.tif" TargetMode="External"/><Relationship Id="rId311" Type="http://schemas.openxmlformats.org/officeDocument/2006/relationships/image" Target="media/image147.wmf"/><Relationship Id="rId395" Type="http://schemas.openxmlformats.org/officeDocument/2006/relationships/image" Target="media/image189.wmf"/><Relationship Id="rId409" Type="http://schemas.openxmlformats.org/officeDocument/2006/relationships/image" Target="media/image196.wmf"/><Relationship Id="rId963" Type="http://schemas.openxmlformats.org/officeDocument/2006/relationships/image" Target="media/image469.wmf"/><Relationship Id="rId92" Type="http://schemas.openxmlformats.org/officeDocument/2006/relationships/oleObject" Target="embeddings/oleObject34.bin"/><Relationship Id="rId616" Type="http://schemas.openxmlformats.org/officeDocument/2006/relationships/oleObject" Target="embeddings/oleObject253.bin"/><Relationship Id="rId823" Type="http://schemas.openxmlformats.org/officeDocument/2006/relationships/image" Target="media/image400.png"/><Relationship Id="rId255" Type="http://schemas.openxmlformats.org/officeDocument/2006/relationships/image" Target="media/image119.wmf"/><Relationship Id="rId462" Type="http://schemas.openxmlformats.org/officeDocument/2006/relationships/oleObject" Target="embeddings/oleObject183.bin"/><Relationship Id="rId115" Type="http://schemas.openxmlformats.org/officeDocument/2006/relationships/image" Target="media/image49.wmf"/><Relationship Id="rId322" Type="http://schemas.openxmlformats.org/officeDocument/2006/relationships/image" Target="file:///C:\Users\a.dionysiou\AppData\Local\Temp\81e08ba1-fdd2-4f1a-9339-44084408b7bf_prEN%201994-1-2.zip.7bf\41_e_dr\A001.tif" TargetMode="External"/><Relationship Id="rId767" Type="http://schemas.openxmlformats.org/officeDocument/2006/relationships/image" Target="media/image372.wmf"/><Relationship Id="rId974" Type="http://schemas.openxmlformats.org/officeDocument/2006/relationships/oleObject" Target="embeddings/oleObject423.bin"/><Relationship Id="rId199" Type="http://schemas.openxmlformats.org/officeDocument/2006/relationships/image" Target="media/image91.wmf"/><Relationship Id="rId627" Type="http://schemas.openxmlformats.org/officeDocument/2006/relationships/image" Target="media/image303.wmf"/><Relationship Id="rId834" Type="http://schemas.openxmlformats.org/officeDocument/2006/relationships/oleObject" Target="embeddings/oleObject360.bin"/><Relationship Id="rId266" Type="http://schemas.openxmlformats.org/officeDocument/2006/relationships/image" Target="file:///C:\Users\a.dionysiou\AppData\Local\Temp\81e08ba1-fdd2-4f1a-9339-44084408b7bf_prEN%201994-1-2.zip.7bf\41_e_dr\7_007.tif" TargetMode="External"/><Relationship Id="rId473" Type="http://schemas.openxmlformats.org/officeDocument/2006/relationships/image" Target="media/image228.wmf"/><Relationship Id="rId680" Type="http://schemas.openxmlformats.org/officeDocument/2006/relationships/oleObject" Target="embeddings/oleObject286.bin"/><Relationship Id="rId901" Type="http://schemas.openxmlformats.org/officeDocument/2006/relationships/image" Target="media/image439.png"/><Relationship Id="rId30" Type="http://schemas.openxmlformats.org/officeDocument/2006/relationships/image" Target="media/image8.png"/><Relationship Id="rId126" Type="http://schemas.openxmlformats.org/officeDocument/2006/relationships/oleObject" Target="embeddings/oleObject51.bin"/><Relationship Id="rId333" Type="http://schemas.openxmlformats.org/officeDocument/2006/relationships/image" Target="media/image158.png"/><Relationship Id="rId540" Type="http://schemas.openxmlformats.org/officeDocument/2006/relationships/oleObject" Target="embeddings/oleObject220.bin"/><Relationship Id="rId778" Type="http://schemas.openxmlformats.org/officeDocument/2006/relationships/oleObject" Target="embeddings/oleObject334.bin"/><Relationship Id="rId985" Type="http://schemas.openxmlformats.org/officeDocument/2006/relationships/image" Target="media/image480.wmf"/><Relationship Id="rId638" Type="http://schemas.openxmlformats.org/officeDocument/2006/relationships/oleObject" Target="embeddings/oleObject265.bin"/><Relationship Id="rId845" Type="http://schemas.openxmlformats.org/officeDocument/2006/relationships/image" Target="media/image411.png"/><Relationship Id="rId3" Type="http://schemas.openxmlformats.org/officeDocument/2006/relationships/customXml" Target="../customXml/item3.xml"/><Relationship Id="rId235" Type="http://schemas.openxmlformats.org/officeDocument/2006/relationships/image" Target="media/image109.png"/><Relationship Id="rId277" Type="http://schemas.openxmlformats.org/officeDocument/2006/relationships/image" Target="media/image130.png"/><Relationship Id="rId400" Type="http://schemas.openxmlformats.org/officeDocument/2006/relationships/oleObject" Target="embeddings/oleObject154.bin"/><Relationship Id="rId442" Type="http://schemas.openxmlformats.org/officeDocument/2006/relationships/oleObject" Target="embeddings/oleObject174.bin"/><Relationship Id="rId484" Type="http://schemas.openxmlformats.org/officeDocument/2006/relationships/oleObject" Target="embeddings/oleObject194.bin"/><Relationship Id="rId705" Type="http://schemas.openxmlformats.org/officeDocument/2006/relationships/image" Target="media/image341.wmf"/><Relationship Id="rId887" Type="http://schemas.openxmlformats.org/officeDocument/2006/relationships/image" Target="media/image432.wmf"/><Relationship Id="rId137" Type="http://schemas.openxmlformats.org/officeDocument/2006/relationships/image" Target="media/image60.wmf"/><Relationship Id="rId302" Type="http://schemas.openxmlformats.org/officeDocument/2006/relationships/oleObject" Target="embeddings/oleObject112.bin"/><Relationship Id="rId344" Type="http://schemas.openxmlformats.org/officeDocument/2006/relationships/oleObject" Target="embeddings/oleObject130.bin"/><Relationship Id="rId691" Type="http://schemas.openxmlformats.org/officeDocument/2006/relationships/image" Target="media/image334.wmf"/><Relationship Id="rId747" Type="http://schemas.openxmlformats.org/officeDocument/2006/relationships/image" Target="media/image362.wmf"/><Relationship Id="rId789" Type="http://schemas.openxmlformats.org/officeDocument/2006/relationships/image" Target="media/image383.wmf"/><Relationship Id="rId912" Type="http://schemas.openxmlformats.org/officeDocument/2006/relationships/oleObject" Target="embeddings/oleObject391.bin"/><Relationship Id="rId954" Type="http://schemas.openxmlformats.org/officeDocument/2006/relationships/oleObject" Target="embeddings/oleObject413.bin"/><Relationship Id="rId41" Type="http://schemas.openxmlformats.org/officeDocument/2006/relationships/image" Target="file:///C:\Users\a.dionysiou\AppData\Local\Temp\81e08ba1-fdd2-4f1a-9339-44084408b7bf_prEN%201994-1-2.zip.7bf\41_e_dr\5_002.tif" TargetMode="External"/><Relationship Id="rId83" Type="http://schemas.openxmlformats.org/officeDocument/2006/relationships/image" Target="media/image33.wmf"/><Relationship Id="rId179" Type="http://schemas.openxmlformats.org/officeDocument/2006/relationships/image" Target="media/image81.wmf"/><Relationship Id="rId386" Type="http://schemas.openxmlformats.org/officeDocument/2006/relationships/oleObject" Target="embeddings/oleObject147.bin"/><Relationship Id="rId551" Type="http://schemas.openxmlformats.org/officeDocument/2006/relationships/image" Target="media/image267.wmf"/><Relationship Id="rId593" Type="http://schemas.openxmlformats.org/officeDocument/2006/relationships/image" Target="media/image286.wmf"/><Relationship Id="rId607" Type="http://schemas.openxmlformats.org/officeDocument/2006/relationships/image" Target="media/image293.wmf"/><Relationship Id="rId649" Type="http://schemas.openxmlformats.org/officeDocument/2006/relationships/image" Target="media/image313.wmf"/><Relationship Id="rId814" Type="http://schemas.openxmlformats.org/officeDocument/2006/relationships/oleObject" Target="embeddings/oleObject352.bin"/><Relationship Id="rId856" Type="http://schemas.openxmlformats.org/officeDocument/2006/relationships/oleObject" Target="embeddings/oleObject368.bin"/><Relationship Id="rId190" Type="http://schemas.openxmlformats.org/officeDocument/2006/relationships/image" Target="file:///C:\Users\a.dionysiou\AppData\Local\Temp\81e08ba1-fdd2-4f1a-9339-44084408b7bf_prEN%201994-1-2.zip.7bf\41_e_dr\7_003.tif" TargetMode="External"/><Relationship Id="rId204" Type="http://schemas.openxmlformats.org/officeDocument/2006/relationships/oleObject" Target="embeddings/oleObject79.bin"/><Relationship Id="rId246" Type="http://schemas.openxmlformats.org/officeDocument/2006/relationships/oleObject" Target="embeddings/oleObject97.bin"/><Relationship Id="rId288" Type="http://schemas.openxmlformats.org/officeDocument/2006/relationships/image" Target="file:///C:\Users\a.dionysiou\AppData\Local\Temp\81e08ba1-fdd2-4f1a-9339-44084408b7bf_prEN%201994-1-2.zip.7bf\41_e_dr\9_007.tif" TargetMode="External"/><Relationship Id="rId411" Type="http://schemas.openxmlformats.org/officeDocument/2006/relationships/image" Target="media/image197.wmf"/><Relationship Id="rId453" Type="http://schemas.openxmlformats.org/officeDocument/2006/relationships/image" Target="media/image218.wmf"/><Relationship Id="rId509" Type="http://schemas.openxmlformats.org/officeDocument/2006/relationships/image" Target="media/image246.wmf"/><Relationship Id="rId660" Type="http://schemas.openxmlformats.org/officeDocument/2006/relationships/oleObject" Target="embeddings/oleObject276.bin"/><Relationship Id="rId898" Type="http://schemas.openxmlformats.org/officeDocument/2006/relationships/oleObject" Target="embeddings/oleObject388.bin"/><Relationship Id="rId106" Type="http://schemas.openxmlformats.org/officeDocument/2006/relationships/oleObject" Target="embeddings/oleObject41.bin"/><Relationship Id="rId313" Type="http://schemas.openxmlformats.org/officeDocument/2006/relationships/image" Target="media/image148.wmf"/><Relationship Id="rId495" Type="http://schemas.openxmlformats.org/officeDocument/2006/relationships/image" Target="media/image239.wmf"/><Relationship Id="rId716" Type="http://schemas.openxmlformats.org/officeDocument/2006/relationships/oleObject" Target="embeddings/oleObject304.bin"/><Relationship Id="rId758" Type="http://schemas.openxmlformats.org/officeDocument/2006/relationships/oleObject" Target="embeddings/oleObject325.bin"/><Relationship Id="rId923" Type="http://schemas.openxmlformats.org/officeDocument/2006/relationships/image" Target="media/image450.wmf"/><Relationship Id="rId965" Type="http://schemas.openxmlformats.org/officeDocument/2006/relationships/image" Target="media/image470.wmf"/><Relationship Id="rId10" Type="http://schemas.openxmlformats.org/officeDocument/2006/relationships/endnotes" Target="endnotes.xml"/><Relationship Id="rId52" Type="http://schemas.openxmlformats.org/officeDocument/2006/relationships/image" Target="media/image19.wmf"/><Relationship Id="rId94" Type="http://schemas.openxmlformats.org/officeDocument/2006/relationships/oleObject" Target="embeddings/oleObject35.bin"/><Relationship Id="rId148" Type="http://schemas.openxmlformats.org/officeDocument/2006/relationships/oleObject" Target="embeddings/oleObject62.bin"/><Relationship Id="rId355" Type="http://schemas.openxmlformats.org/officeDocument/2006/relationships/image" Target="media/image169.wmf"/><Relationship Id="rId397" Type="http://schemas.openxmlformats.org/officeDocument/2006/relationships/image" Target="media/image190.wmf"/><Relationship Id="rId520" Type="http://schemas.openxmlformats.org/officeDocument/2006/relationships/oleObject" Target="embeddings/oleObject211.bin"/><Relationship Id="rId562" Type="http://schemas.openxmlformats.org/officeDocument/2006/relationships/image" Target="media/image271.png"/><Relationship Id="rId618" Type="http://schemas.openxmlformats.org/officeDocument/2006/relationships/oleObject" Target="embeddings/oleObject254.bin"/><Relationship Id="rId825" Type="http://schemas.openxmlformats.org/officeDocument/2006/relationships/image" Target="media/image401.png"/><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oleObject" Target="embeddings/oleObject164.bin"/><Relationship Id="rId464" Type="http://schemas.openxmlformats.org/officeDocument/2006/relationships/oleObject" Target="embeddings/oleObject184.bin"/><Relationship Id="rId867" Type="http://schemas.openxmlformats.org/officeDocument/2006/relationships/image" Target="media/image422.wmf"/><Relationship Id="rId299" Type="http://schemas.openxmlformats.org/officeDocument/2006/relationships/image" Target="media/image141.wmf"/><Relationship Id="rId727" Type="http://schemas.openxmlformats.org/officeDocument/2006/relationships/image" Target="media/image352.wmf"/><Relationship Id="rId934" Type="http://schemas.openxmlformats.org/officeDocument/2006/relationships/image" Target="media/image455.wmf"/><Relationship Id="rId63" Type="http://schemas.openxmlformats.org/officeDocument/2006/relationships/oleObject" Target="embeddings/oleObject21.bin"/><Relationship Id="rId159" Type="http://schemas.openxmlformats.org/officeDocument/2006/relationships/image" Target="media/image71.png"/><Relationship Id="rId366" Type="http://schemas.openxmlformats.org/officeDocument/2006/relationships/oleObject" Target="embeddings/oleObject140.bin"/><Relationship Id="rId573" Type="http://schemas.openxmlformats.org/officeDocument/2006/relationships/image" Target="media/image276.wmf"/><Relationship Id="rId780" Type="http://schemas.openxmlformats.org/officeDocument/2006/relationships/oleObject" Target="embeddings/oleObject335.bin"/><Relationship Id="rId226" Type="http://schemas.openxmlformats.org/officeDocument/2006/relationships/oleObject" Target="embeddings/oleObject90.bin"/><Relationship Id="rId433" Type="http://schemas.openxmlformats.org/officeDocument/2006/relationships/image" Target="media/image208.wmf"/><Relationship Id="rId878" Type="http://schemas.openxmlformats.org/officeDocument/2006/relationships/oleObject" Target="embeddings/oleObject379.bin"/><Relationship Id="rId640" Type="http://schemas.openxmlformats.org/officeDocument/2006/relationships/oleObject" Target="embeddings/oleObject266.bin"/><Relationship Id="rId738" Type="http://schemas.openxmlformats.org/officeDocument/2006/relationships/oleObject" Target="embeddings/oleObject315.bin"/><Relationship Id="rId945" Type="http://schemas.openxmlformats.org/officeDocument/2006/relationships/image" Target="media/image460.wmf"/><Relationship Id="rId74" Type="http://schemas.openxmlformats.org/officeDocument/2006/relationships/oleObject" Target="embeddings/oleObject27.bin"/><Relationship Id="rId377" Type="http://schemas.openxmlformats.org/officeDocument/2006/relationships/image" Target="media/image180.png"/><Relationship Id="rId500" Type="http://schemas.openxmlformats.org/officeDocument/2006/relationships/oleObject" Target="embeddings/oleObject201.bin"/><Relationship Id="rId584" Type="http://schemas.openxmlformats.org/officeDocument/2006/relationships/oleObject" Target="embeddings/oleObject239.bin"/><Relationship Id="rId805" Type="http://schemas.openxmlformats.org/officeDocument/2006/relationships/image" Target="media/image391.wmf"/><Relationship Id="rId5" Type="http://schemas.openxmlformats.org/officeDocument/2006/relationships/numbering" Target="numbering.xml"/><Relationship Id="rId237" Type="http://schemas.openxmlformats.org/officeDocument/2006/relationships/image" Target="media/image110.wmf"/><Relationship Id="rId791" Type="http://schemas.openxmlformats.org/officeDocument/2006/relationships/image" Target="media/image384.wmf"/><Relationship Id="rId889" Type="http://schemas.openxmlformats.org/officeDocument/2006/relationships/image" Target="media/image433.wmf"/><Relationship Id="rId444" Type="http://schemas.openxmlformats.org/officeDocument/2006/relationships/oleObject" Target="embeddings/oleObject175.bin"/><Relationship Id="rId651" Type="http://schemas.openxmlformats.org/officeDocument/2006/relationships/image" Target="media/image314.wmf"/><Relationship Id="rId749" Type="http://schemas.openxmlformats.org/officeDocument/2006/relationships/image" Target="media/image363.wmf"/><Relationship Id="rId290" Type="http://schemas.openxmlformats.org/officeDocument/2006/relationships/image" Target="file:///C:\Users\a.dionysiou\AppData\Local\Temp\81e08ba1-fdd2-4f1a-9339-44084408b7bf_prEN%201994-1-2.zip.7bf\41_e_dr\9_008a.tif" TargetMode="External"/><Relationship Id="rId304" Type="http://schemas.openxmlformats.org/officeDocument/2006/relationships/oleObject" Target="embeddings/oleObject113.bin"/><Relationship Id="rId388" Type="http://schemas.openxmlformats.org/officeDocument/2006/relationships/oleObject" Target="embeddings/oleObject148.bin"/><Relationship Id="rId511" Type="http://schemas.openxmlformats.org/officeDocument/2006/relationships/image" Target="media/image247.wmf"/><Relationship Id="rId609" Type="http://schemas.openxmlformats.org/officeDocument/2006/relationships/image" Target="media/image294.wmf"/><Relationship Id="rId956" Type="http://schemas.openxmlformats.org/officeDocument/2006/relationships/oleObject" Target="embeddings/oleObject414.bin"/><Relationship Id="rId85" Type="http://schemas.openxmlformats.org/officeDocument/2006/relationships/image" Target="media/image34.png"/><Relationship Id="rId150" Type="http://schemas.openxmlformats.org/officeDocument/2006/relationships/oleObject" Target="embeddings/oleObject63.bin"/><Relationship Id="rId595" Type="http://schemas.openxmlformats.org/officeDocument/2006/relationships/image" Target="media/image287.wmf"/><Relationship Id="rId816" Type="http://schemas.openxmlformats.org/officeDocument/2006/relationships/oleObject" Target="embeddings/oleObject353.bin"/><Relationship Id="rId248" Type="http://schemas.openxmlformats.org/officeDocument/2006/relationships/oleObject" Target="embeddings/oleObject98.bin"/><Relationship Id="rId455" Type="http://schemas.openxmlformats.org/officeDocument/2006/relationships/image" Target="media/image219.wmf"/><Relationship Id="rId662" Type="http://schemas.openxmlformats.org/officeDocument/2006/relationships/oleObject" Target="embeddings/oleObject277.bin"/><Relationship Id="rId12" Type="http://schemas.openxmlformats.org/officeDocument/2006/relationships/footer" Target="footer1.xml"/><Relationship Id="rId108" Type="http://schemas.openxmlformats.org/officeDocument/2006/relationships/oleObject" Target="embeddings/oleObject42.bin"/><Relationship Id="rId315" Type="http://schemas.openxmlformats.org/officeDocument/2006/relationships/image" Target="media/image149.wmf"/><Relationship Id="rId522" Type="http://schemas.openxmlformats.org/officeDocument/2006/relationships/oleObject" Target="embeddings/oleObject212.bin"/><Relationship Id="rId967" Type="http://schemas.openxmlformats.org/officeDocument/2006/relationships/image" Target="media/image471.wmf"/><Relationship Id="rId96" Type="http://schemas.openxmlformats.org/officeDocument/2006/relationships/oleObject" Target="embeddings/oleObject36.bin"/><Relationship Id="rId161" Type="http://schemas.openxmlformats.org/officeDocument/2006/relationships/image" Target="media/image72.png"/><Relationship Id="rId399" Type="http://schemas.openxmlformats.org/officeDocument/2006/relationships/image" Target="media/image191.wmf"/><Relationship Id="rId827" Type="http://schemas.openxmlformats.org/officeDocument/2006/relationships/image" Target="media/image402.wmf"/><Relationship Id="rId259" Type="http://schemas.openxmlformats.org/officeDocument/2006/relationships/image" Target="media/image121.wmf"/><Relationship Id="rId466" Type="http://schemas.openxmlformats.org/officeDocument/2006/relationships/oleObject" Target="embeddings/oleObject185.bin"/><Relationship Id="rId673" Type="http://schemas.openxmlformats.org/officeDocument/2006/relationships/image" Target="media/image325.wmf"/><Relationship Id="rId880" Type="http://schemas.openxmlformats.org/officeDocument/2006/relationships/oleObject" Target="embeddings/oleObject380.bin"/><Relationship Id="rId23" Type="http://schemas.openxmlformats.org/officeDocument/2006/relationships/oleObject" Target="embeddings/oleObject4.bin"/><Relationship Id="rId119" Type="http://schemas.openxmlformats.org/officeDocument/2006/relationships/image" Target="media/image51.wmf"/><Relationship Id="rId326" Type="http://schemas.openxmlformats.org/officeDocument/2006/relationships/oleObject" Target="embeddings/oleObject122.bin"/><Relationship Id="rId533" Type="http://schemas.openxmlformats.org/officeDocument/2006/relationships/image" Target="media/image258.png"/><Relationship Id="rId978" Type="http://schemas.openxmlformats.org/officeDocument/2006/relationships/oleObject" Target="embeddings/oleObject425.bin"/><Relationship Id="rId740" Type="http://schemas.openxmlformats.org/officeDocument/2006/relationships/oleObject" Target="embeddings/oleObject316.bin"/><Relationship Id="rId838" Type="http://schemas.openxmlformats.org/officeDocument/2006/relationships/oleObject" Target="embeddings/oleObject362.bin"/><Relationship Id="rId172" Type="http://schemas.openxmlformats.org/officeDocument/2006/relationships/image" Target="file:///C:\Users\a.dionysiou\AppData\Local\Temp\81e08ba1-fdd2-4f1a-9339-44084408b7bf_prEN%201994-1-2.zip.7bf\41_e_dr\Tbl_6_5.tif" TargetMode="External"/><Relationship Id="rId477" Type="http://schemas.openxmlformats.org/officeDocument/2006/relationships/image" Target="media/image230.wmf"/><Relationship Id="rId600" Type="http://schemas.openxmlformats.org/officeDocument/2006/relationships/oleObject" Target="embeddings/oleObject245.bin"/><Relationship Id="rId684" Type="http://schemas.openxmlformats.org/officeDocument/2006/relationships/oleObject" Target="embeddings/oleObject288.bin"/><Relationship Id="rId337" Type="http://schemas.openxmlformats.org/officeDocument/2006/relationships/image" Target="media/image160.wmf"/><Relationship Id="rId891" Type="http://schemas.openxmlformats.org/officeDocument/2006/relationships/image" Target="media/image434.png"/><Relationship Id="rId905" Type="http://schemas.openxmlformats.org/officeDocument/2006/relationships/image" Target="media/image441.png"/><Relationship Id="rId989" Type="http://schemas.openxmlformats.org/officeDocument/2006/relationships/header" Target="header3.xml"/><Relationship Id="rId34" Type="http://schemas.openxmlformats.org/officeDocument/2006/relationships/image" Target="media/image10.wmf"/><Relationship Id="rId544" Type="http://schemas.openxmlformats.org/officeDocument/2006/relationships/oleObject" Target="embeddings/oleObject222.bin"/><Relationship Id="rId751" Type="http://schemas.openxmlformats.org/officeDocument/2006/relationships/image" Target="media/image364.wmf"/><Relationship Id="rId849" Type="http://schemas.openxmlformats.org/officeDocument/2006/relationships/image" Target="media/image413.png"/><Relationship Id="rId183" Type="http://schemas.openxmlformats.org/officeDocument/2006/relationships/image" Target="media/image83.wmf"/><Relationship Id="rId390" Type="http://schemas.openxmlformats.org/officeDocument/2006/relationships/oleObject" Target="embeddings/oleObject149.bin"/><Relationship Id="rId404" Type="http://schemas.openxmlformats.org/officeDocument/2006/relationships/oleObject" Target="embeddings/oleObject156.bin"/><Relationship Id="rId611" Type="http://schemas.openxmlformats.org/officeDocument/2006/relationships/image" Target="media/image295.wmf"/><Relationship Id="rId250" Type="http://schemas.openxmlformats.org/officeDocument/2006/relationships/oleObject" Target="embeddings/oleObject99.bin"/><Relationship Id="rId488" Type="http://schemas.openxmlformats.org/officeDocument/2006/relationships/oleObject" Target="embeddings/oleObject195.bin"/><Relationship Id="rId695" Type="http://schemas.openxmlformats.org/officeDocument/2006/relationships/image" Target="media/image336.wmf"/><Relationship Id="rId709" Type="http://schemas.openxmlformats.org/officeDocument/2006/relationships/image" Target="media/image343.wmf"/><Relationship Id="rId916" Type="http://schemas.openxmlformats.org/officeDocument/2006/relationships/oleObject" Target="embeddings/oleObject393.bin"/><Relationship Id="rId45" Type="http://schemas.openxmlformats.org/officeDocument/2006/relationships/oleObject" Target="embeddings/oleObject13.bin"/><Relationship Id="rId110" Type="http://schemas.openxmlformats.org/officeDocument/2006/relationships/oleObject" Target="embeddings/oleObject43.bin"/><Relationship Id="rId348" Type="http://schemas.openxmlformats.org/officeDocument/2006/relationships/oleObject" Target="embeddings/oleObject132.bin"/><Relationship Id="rId555" Type="http://schemas.openxmlformats.org/officeDocument/2006/relationships/image" Target="media/image268.wmf"/><Relationship Id="rId762" Type="http://schemas.openxmlformats.org/officeDocument/2006/relationships/oleObject" Target="embeddings/oleObject326.bin"/><Relationship Id="rId194" Type="http://schemas.openxmlformats.org/officeDocument/2006/relationships/oleObject" Target="embeddings/oleObject74.bin"/><Relationship Id="rId208" Type="http://schemas.openxmlformats.org/officeDocument/2006/relationships/oleObject" Target="embeddings/oleObject81.bin"/><Relationship Id="rId415" Type="http://schemas.openxmlformats.org/officeDocument/2006/relationships/image" Target="media/image199.wmf"/><Relationship Id="rId622" Type="http://schemas.openxmlformats.org/officeDocument/2006/relationships/oleObject" Target="embeddings/oleObject256.bin"/><Relationship Id="rId261" Type="http://schemas.openxmlformats.org/officeDocument/2006/relationships/image" Target="media/image122.wmf"/><Relationship Id="rId499" Type="http://schemas.openxmlformats.org/officeDocument/2006/relationships/image" Target="media/image241.wmf"/><Relationship Id="rId927" Type="http://schemas.openxmlformats.org/officeDocument/2006/relationships/oleObject" Target="embeddings/oleObject399.bin"/><Relationship Id="rId56" Type="http://schemas.openxmlformats.org/officeDocument/2006/relationships/image" Target="media/image21.wmf"/><Relationship Id="rId359" Type="http://schemas.openxmlformats.org/officeDocument/2006/relationships/image" Target="media/image171.wmf"/><Relationship Id="rId566" Type="http://schemas.openxmlformats.org/officeDocument/2006/relationships/image" Target="media/image273.wmf"/><Relationship Id="rId773" Type="http://schemas.openxmlformats.org/officeDocument/2006/relationships/image" Target="media/image375.wmf"/><Relationship Id="rId121" Type="http://schemas.openxmlformats.org/officeDocument/2006/relationships/image" Target="media/image52.wmf"/><Relationship Id="rId219" Type="http://schemas.openxmlformats.org/officeDocument/2006/relationships/image" Target="media/image101.wmf"/><Relationship Id="rId426" Type="http://schemas.openxmlformats.org/officeDocument/2006/relationships/oleObject" Target="embeddings/oleObject166.bin"/><Relationship Id="rId633" Type="http://schemas.openxmlformats.org/officeDocument/2006/relationships/image" Target="media/image305.wmf"/><Relationship Id="rId980" Type="http://schemas.openxmlformats.org/officeDocument/2006/relationships/oleObject" Target="embeddings/oleObject426.bin"/><Relationship Id="rId840" Type="http://schemas.openxmlformats.org/officeDocument/2006/relationships/oleObject" Target="embeddings/oleObject363.bin"/><Relationship Id="rId938" Type="http://schemas.openxmlformats.org/officeDocument/2006/relationships/image" Target="media/image457.wmf"/><Relationship Id="rId67" Type="http://schemas.openxmlformats.org/officeDocument/2006/relationships/oleObject" Target="embeddings/oleObject24.bin"/><Relationship Id="rId272" Type="http://schemas.openxmlformats.org/officeDocument/2006/relationships/image" Target="file:///C:\Users\a.dionysiou\AppData\Local\Temp\81e08ba1-fdd2-4f1a-9339-44084408b7bf_prEN%201994-1-2.zip.7bf\41_e_dr\9_001c.tif" TargetMode="External"/><Relationship Id="rId577" Type="http://schemas.openxmlformats.org/officeDocument/2006/relationships/image" Target="media/image278.wmf"/><Relationship Id="rId700" Type="http://schemas.openxmlformats.org/officeDocument/2006/relationships/oleObject" Target="embeddings/oleObject296.bin"/><Relationship Id="rId132" Type="http://schemas.openxmlformats.org/officeDocument/2006/relationships/oleObject" Target="embeddings/oleObject54.bin"/><Relationship Id="rId784" Type="http://schemas.openxmlformats.org/officeDocument/2006/relationships/oleObject" Target="embeddings/oleObject337.bin"/><Relationship Id="rId991" Type="http://schemas.openxmlformats.org/officeDocument/2006/relationships/footer" Target="footer4.xml"/><Relationship Id="rId437" Type="http://schemas.openxmlformats.org/officeDocument/2006/relationships/image" Target="media/image210.wmf"/><Relationship Id="rId644" Type="http://schemas.openxmlformats.org/officeDocument/2006/relationships/oleObject" Target="embeddings/oleObject268.bin"/><Relationship Id="rId851" Type="http://schemas.openxmlformats.org/officeDocument/2006/relationships/image" Target="media/image414.wmf"/><Relationship Id="rId283" Type="http://schemas.openxmlformats.org/officeDocument/2006/relationships/image" Target="media/image133.png"/><Relationship Id="rId490" Type="http://schemas.openxmlformats.org/officeDocument/2006/relationships/oleObject" Target="embeddings/oleObject196.bin"/><Relationship Id="rId504" Type="http://schemas.openxmlformats.org/officeDocument/2006/relationships/oleObject" Target="embeddings/oleObject203.bin"/><Relationship Id="rId711" Type="http://schemas.openxmlformats.org/officeDocument/2006/relationships/image" Target="media/image344.wmf"/><Relationship Id="rId949" Type="http://schemas.openxmlformats.org/officeDocument/2006/relationships/image" Target="media/image462.wmf"/><Relationship Id="rId78" Type="http://schemas.openxmlformats.org/officeDocument/2006/relationships/oleObject" Target="embeddings/oleObject29.bin"/><Relationship Id="rId143" Type="http://schemas.openxmlformats.org/officeDocument/2006/relationships/image" Target="media/image63.wmf"/><Relationship Id="rId350" Type="http://schemas.openxmlformats.org/officeDocument/2006/relationships/oleObject" Target="embeddings/oleObject133.bin"/><Relationship Id="rId588" Type="http://schemas.openxmlformats.org/officeDocument/2006/relationships/image" Target="file:///C:\Users\a.dionysiou\AppData\Local\Temp\81e08ba1-fdd2-4f1a-9339-44084408b7bf_prEN%201994-1-2.zip.7bf\41_e_dr\E001.tif" TargetMode="External"/><Relationship Id="rId795" Type="http://schemas.openxmlformats.org/officeDocument/2006/relationships/image" Target="media/image386.wmf"/><Relationship Id="rId809" Type="http://schemas.openxmlformats.org/officeDocument/2006/relationships/image" Target="media/image393.wmf"/><Relationship Id="rId9" Type="http://schemas.openxmlformats.org/officeDocument/2006/relationships/footnotes" Target="footnotes.xml"/><Relationship Id="rId210" Type="http://schemas.openxmlformats.org/officeDocument/2006/relationships/oleObject" Target="embeddings/oleObject82.bin"/><Relationship Id="rId448" Type="http://schemas.openxmlformats.org/officeDocument/2006/relationships/oleObject" Target="embeddings/oleObject176.bin"/><Relationship Id="rId655" Type="http://schemas.openxmlformats.org/officeDocument/2006/relationships/image" Target="media/image316.wmf"/><Relationship Id="rId862" Type="http://schemas.openxmlformats.org/officeDocument/2006/relationships/oleObject" Target="embeddings/oleObject371.bin"/><Relationship Id="rId294" Type="http://schemas.openxmlformats.org/officeDocument/2006/relationships/oleObject" Target="embeddings/oleObject108.bin"/><Relationship Id="rId308" Type="http://schemas.openxmlformats.org/officeDocument/2006/relationships/oleObject" Target="embeddings/oleObject115.bin"/><Relationship Id="rId515" Type="http://schemas.openxmlformats.org/officeDocument/2006/relationships/image" Target="media/image249.wmf"/><Relationship Id="rId722" Type="http://schemas.openxmlformats.org/officeDocument/2006/relationships/oleObject" Target="embeddings/oleObject307.bin"/><Relationship Id="rId89" Type="http://schemas.openxmlformats.org/officeDocument/2006/relationships/image" Target="media/image36.wmf"/><Relationship Id="rId154" Type="http://schemas.openxmlformats.org/officeDocument/2006/relationships/oleObject" Target="embeddings/oleObject65.bin"/><Relationship Id="rId361" Type="http://schemas.openxmlformats.org/officeDocument/2006/relationships/image" Target="media/image172.png"/><Relationship Id="rId599" Type="http://schemas.openxmlformats.org/officeDocument/2006/relationships/image" Target="media/image289.wmf"/><Relationship Id="rId459" Type="http://schemas.openxmlformats.org/officeDocument/2006/relationships/image" Target="media/image221.wmf"/><Relationship Id="rId666" Type="http://schemas.openxmlformats.org/officeDocument/2006/relationships/oleObject" Target="embeddings/oleObject279.bin"/><Relationship Id="rId873" Type="http://schemas.openxmlformats.org/officeDocument/2006/relationships/image" Target="media/image425.wmf"/><Relationship Id="rId16" Type="http://schemas.openxmlformats.org/officeDocument/2006/relationships/image" Target="media/image1.wmf"/><Relationship Id="rId221" Type="http://schemas.openxmlformats.org/officeDocument/2006/relationships/image" Target="media/image102.wmf"/><Relationship Id="rId319" Type="http://schemas.openxmlformats.org/officeDocument/2006/relationships/image" Target="media/image151.wmf"/><Relationship Id="rId526" Type="http://schemas.openxmlformats.org/officeDocument/2006/relationships/oleObject" Target="embeddings/oleObject214.bin"/><Relationship Id="rId733" Type="http://schemas.openxmlformats.org/officeDocument/2006/relationships/image" Target="media/image355.wmf"/><Relationship Id="rId940" Type="http://schemas.openxmlformats.org/officeDocument/2006/relationships/image" Target="media/image458.wmf"/><Relationship Id="rId165" Type="http://schemas.openxmlformats.org/officeDocument/2006/relationships/image" Target="media/image74.png"/><Relationship Id="rId372" Type="http://schemas.openxmlformats.org/officeDocument/2006/relationships/image" Target="file:///C:\Users\a.dionysiou\AppData\Local\Temp\81e08ba1-fdd2-4f1a-9339-44084408b7bf_prEN%201994-1-2.zip.7bf\41_e_dr\B003.tif" TargetMode="External"/><Relationship Id="rId677" Type="http://schemas.openxmlformats.org/officeDocument/2006/relationships/image" Target="media/image327.wmf"/><Relationship Id="rId800" Type="http://schemas.openxmlformats.org/officeDocument/2006/relationships/oleObject" Target="embeddings/oleObject345.bin"/><Relationship Id="rId232" Type="http://schemas.openxmlformats.org/officeDocument/2006/relationships/oleObject" Target="embeddings/oleObject91.bin"/><Relationship Id="rId884" Type="http://schemas.openxmlformats.org/officeDocument/2006/relationships/oleObject" Target="embeddings/oleObject382.bin"/><Relationship Id="rId27" Type="http://schemas.openxmlformats.org/officeDocument/2006/relationships/oleObject" Target="embeddings/oleObject6.bin"/><Relationship Id="rId537" Type="http://schemas.openxmlformats.org/officeDocument/2006/relationships/image" Target="media/image260.wmf"/><Relationship Id="rId744" Type="http://schemas.openxmlformats.org/officeDocument/2006/relationships/oleObject" Target="embeddings/oleObject318.bin"/><Relationship Id="rId951" Type="http://schemas.openxmlformats.org/officeDocument/2006/relationships/image" Target="media/image463.wmf"/><Relationship Id="rId80" Type="http://schemas.openxmlformats.org/officeDocument/2006/relationships/oleObject" Target="embeddings/oleObject30.bin"/><Relationship Id="rId176" Type="http://schemas.openxmlformats.org/officeDocument/2006/relationships/image" Target="file:///C:\Users\a.dionysiou\AppData\Local\Temp\81e08ba1-fdd2-4f1a-9339-44084408b7bf_prEN%201994-1-2.zip.7bf\41_e_dr\Tbl_6_7.tif" TargetMode="External"/><Relationship Id="rId383" Type="http://schemas.openxmlformats.org/officeDocument/2006/relationships/image" Target="media/image183.wmf"/><Relationship Id="rId590" Type="http://schemas.openxmlformats.org/officeDocument/2006/relationships/oleObject" Target="embeddings/oleObject240.bin"/><Relationship Id="rId604" Type="http://schemas.openxmlformats.org/officeDocument/2006/relationships/oleObject" Target="embeddings/oleObject247.bin"/><Relationship Id="rId811" Type="http://schemas.openxmlformats.org/officeDocument/2006/relationships/image" Target="media/image394.wmf"/><Relationship Id="rId243" Type="http://schemas.openxmlformats.org/officeDocument/2006/relationships/image" Target="media/image113.wmf"/><Relationship Id="rId450" Type="http://schemas.openxmlformats.org/officeDocument/2006/relationships/oleObject" Target="embeddings/oleObject177.bin"/><Relationship Id="rId688" Type="http://schemas.openxmlformats.org/officeDocument/2006/relationships/oleObject" Target="embeddings/oleObject290.bin"/><Relationship Id="rId895" Type="http://schemas.openxmlformats.org/officeDocument/2006/relationships/image" Target="media/image436.wmf"/><Relationship Id="rId909" Type="http://schemas.openxmlformats.org/officeDocument/2006/relationships/image" Target="media/image443.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oleObject" Target="embeddings/oleObject116.bin"/><Relationship Id="rId548" Type="http://schemas.openxmlformats.org/officeDocument/2006/relationships/oleObject" Target="embeddings/oleObject224.bin"/><Relationship Id="rId755" Type="http://schemas.openxmlformats.org/officeDocument/2006/relationships/image" Target="media/image366.wmf"/><Relationship Id="rId962" Type="http://schemas.openxmlformats.org/officeDocument/2006/relationships/oleObject" Target="embeddings/oleObject417.bin"/><Relationship Id="rId91" Type="http://schemas.openxmlformats.org/officeDocument/2006/relationships/image" Target="media/image37.wmf"/><Relationship Id="rId187" Type="http://schemas.openxmlformats.org/officeDocument/2006/relationships/image" Target="media/image85.png"/><Relationship Id="rId394" Type="http://schemas.openxmlformats.org/officeDocument/2006/relationships/oleObject" Target="embeddings/oleObject151.bin"/><Relationship Id="rId408" Type="http://schemas.openxmlformats.org/officeDocument/2006/relationships/oleObject" Target="embeddings/oleObject158.bin"/><Relationship Id="rId615" Type="http://schemas.openxmlformats.org/officeDocument/2006/relationships/image" Target="media/image297.wmf"/><Relationship Id="rId822" Type="http://schemas.openxmlformats.org/officeDocument/2006/relationships/oleObject" Target="embeddings/oleObject356.bin"/><Relationship Id="rId254" Type="http://schemas.openxmlformats.org/officeDocument/2006/relationships/oleObject" Target="embeddings/oleObject101.bin"/><Relationship Id="rId699" Type="http://schemas.openxmlformats.org/officeDocument/2006/relationships/image" Target="media/image338.wmf"/><Relationship Id="rId49" Type="http://schemas.openxmlformats.org/officeDocument/2006/relationships/oleObject" Target="embeddings/oleObject15.bin"/><Relationship Id="rId114" Type="http://schemas.openxmlformats.org/officeDocument/2006/relationships/oleObject" Target="embeddings/oleObject45.bin"/><Relationship Id="rId461" Type="http://schemas.openxmlformats.org/officeDocument/2006/relationships/image" Target="media/image222.wmf"/><Relationship Id="rId559" Type="http://schemas.openxmlformats.org/officeDocument/2006/relationships/image" Target="file:///C:\Users\a.dionysiou\AppData\Local\Temp\81e08ba1-fdd2-4f1a-9339-44084408b7bf_prEN%201994-1-2.zip.7bf\41_e_dr\D002a.tif" TargetMode="External"/><Relationship Id="rId766" Type="http://schemas.openxmlformats.org/officeDocument/2006/relationships/oleObject" Target="embeddings/oleObject328.bin"/><Relationship Id="rId198" Type="http://schemas.openxmlformats.org/officeDocument/2006/relationships/oleObject" Target="embeddings/oleObject76.bin"/><Relationship Id="rId321" Type="http://schemas.openxmlformats.org/officeDocument/2006/relationships/image" Target="media/image152.png"/><Relationship Id="rId419" Type="http://schemas.openxmlformats.org/officeDocument/2006/relationships/image" Target="media/image201.wmf"/><Relationship Id="rId626" Type="http://schemas.openxmlformats.org/officeDocument/2006/relationships/oleObject" Target="embeddings/oleObject258.bin"/><Relationship Id="rId973" Type="http://schemas.openxmlformats.org/officeDocument/2006/relationships/image" Target="media/image474.wmf"/><Relationship Id="rId833" Type="http://schemas.openxmlformats.org/officeDocument/2006/relationships/image" Target="media/image405.wmf"/><Relationship Id="rId265" Type="http://schemas.openxmlformats.org/officeDocument/2006/relationships/image" Target="media/image124.png"/><Relationship Id="rId472" Type="http://schemas.openxmlformats.org/officeDocument/2006/relationships/oleObject" Target="embeddings/oleObject188.bin"/><Relationship Id="rId900" Type="http://schemas.openxmlformats.org/officeDocument/2006/relationships/oleObject" Target="embeddings/oleObject389.bin"/><Relationship Id="rId125" Type="http://schemas.openxmlformats.org/officeDocument/2006/relationships/image" Target="media/image54.wmf"/><Relationship Id="rId332" Type="http://schemas.openxmlformats.org/officeDocument/2006/relationships/oleObject" Target="embeddings/oleObject125.bin"/><Relationship Id="rId777" Type="http://schemas.openxmlformats.org/officeDocument/2006/relationships/image" Target="media/image377.wmf"/><Relationship Id="rId984" Type="http://schemas.openxmlformats.org/officeDocument/2006/relationships/oleObject" Target="embeddings/oleObject428.bin"/><Relationship Id="rId637" Type="http://schemas.openxmlformats.org/officeDocument/2006/relationships/image" Target="media/image307.wmf"/><Relationship Id="rId844" Type="http://schemas.openxmlformats.org/officeDocument/2006/relationships/oleObject" Target="embeddings/oleObject365.bin"/><Relationship Id="rId276" Type="http://schemas.openxmlformats.org/officeDocument/2006/relationships/image" Target="file:///C:\Users\a.dionysiou\AppData\Local\Temp\81e08ba1-fdd2-4f1a-9339-44084408b7bf_prEN%201994-1-2.zip.7bf\41_e_dr\9_002a.tif" TargetMode="External"/><Relationship Id="rId483" Type="http://schemas.openxmlformats.org/officeDocument/2006/relationships/image" Target="media/image233.wmf"/><Relationship Id="rId690" Type="http://schemas.openxmlformats.org/officeDocument/2006/relationships/oleObject" Target="embeddings/oleObject291.bin"/><Relationship Id="rId704" Type="http://schemas.openxmlformats.org/officeDocument/2006/relationships/oleObject" Target="embeddings/oleObject298.bin"/><Relationship Id="rId911" Type="http://schemas.openxmlformats.org/officeDocument/2006/relationships/image" Target="media/image444.wmf"/><Relationship Id="rId40" Type="http://schemas.openxmlformats.org/officeDocument/2006/relationships/image" Target="media/image13.png"/><Relationship Id="rId136" Type="http://schemas.openxmlformats.org/officeDocument/2006/relationships/oleObject" Target="embeddings/oleObject56.bin"/><Relationship Id="rId343" Type="http://schemas.openxmlformats.org/officeDocument/2006/relationships/image" Target="media/image163.wmf"/><Relationship Id="rId550" Type="http://schemas.openxmlformats.org/officeDocument/2006/relationships/image" Target="file:///C:\Users\a.dionysiou\AppData\Local\Temp\81e08ba1-fdd2-4f1a-9339-44084408b7bf_prEN%201994-1-2.zip.7bf\41_e_dr\D001.tif" TargetMode="External"/><Relationship Id="rId788" Type="http://schemas.openxmlformats.org/officeDocument/2006/relationships/oleObject" Target="embeddings/oleObject339.bin"/><Relationship Id="rId203" Type="http://schemas.openxmlformats.org/officeDocument/2006/relationships/image" Target="media/image93.wmf"/><Relationship Id="rId648" Type="http://schemas.openxmlformats.org/officeDocument/2006/relationships/oleObject" Target="embeddings/oleObject270.bin"/><Relationship Id="rId855" Type="http://schemas.openxmlformats.org/officeDocument/2006/relationships/image" Target="media/image416.wmf"/><Relationship Id="rId287" Type="http://schemas.openxmlformats.org/officeDocument/2006/relationships/image" Target="media/image135.png"/><Relationship Id="rId410" Type="http://schemas.openxmlformats.org/officeDocument/2006/relationships/oleObject" Target="embeddings/oleObject159.bin"/><Relationship Id="rId494" Type="http://schemas.openxmlformats.org/officeDocument/2006/relationships/oleObject" Target="embeddings/oleObject198.bin"/><Relationship Id="rId508" Type="http://schemas.openxmlformats.org/officeDocument/2006/relationships/oleObject" Target="embeddings/oleObject205.bin"/><Relationship Id="rId715" Type="http://schemas.openxmlformats.org/officeDocument/2006/relationships/image" Target="media/image346.wmf"/><Relationship Id="rId922" Type="http://schemas.openxmlformats.org/officeDocument/2006/relationships/oleObject" Target="embeddings/oleObject396.bin"/><Relationship Id="rId147" Type="http://schemas.openxmlformats.org/officeDocument/2006/relationships/image" Target="media/image65.wmf"/><Relationship Id="rId354" Type="http://schemas.openxmlformats.org/officeDocument/2006/relationships/oleObject" Target="embeddings/oleObject135.bin"/><Relationship Id="rId799" Type="http://schemas.openxmlformats.org/officeDocument/2006/relationships/image" Target="media/image388.wmf"/><Relationship Id="rId51" Type="http://schemas.openxmlformats.org/officeDocument/2006/relationships/oleObject" Target="embeddings/oleObject16.bin"/><Relationship Id="rId561" Type="http://schemas.openxmlformats.org/officeDocument/2006/relationships/image" Target="file:///C:\Users\a.dionysiou\AppData\Local\Temp\81e08ba1-fdd2-4f1a-9339-44084408b7bf_prEN%201994-1-2.zip.7bf\41_e_dr\D002b.tif" TargetMode="External"/><Relationship Id="rId659" Type="http://schemas.openxmlformats.org/officeDocument/2006/relationships/image" Target="media/image318.wmf"/><Relationship Id="rId866" Type="http://schemas.openxmlformats.org/officeDocument/2006/relationships/oleObject" Target="embeddings/oleObject373.bin"/><Relationship Id="rId214" Type="http://schemas.openxmlformats.org/officeDocument/2006/relationships/oleObject" Target="embeddings/oleObject84.bin"/><Relationship Id="rId298" Type="http://schemas.openxmlformats.org/officeDocument/2006/relationships/oleObject" Target="embeddings/oleObject110.bin"/><Relationship Id="rId421" Type="http://schemas.openxmlformats.org/officeDocument/2006/relationships/image" Target="media/image202.wmf"/><Relationship Id="rId519" Type="http://schemas.openxmlformats.org/officeDocument/2006/relationships/image" Target="media/image251.wmf"/><Relationship Id="rId158" Type="http://schemas.openxmlformats.org/officeDocument/2006/relationships/oleObject" Target="embeddings/oleObject67.bin"/><Relationship Id="rId726" Type="http://schemas.openxmlformats.org/officeDocument/2006/relationships/oleObject" Target="embeddings/oleObject309.bin"/><Relationship Id="rId933" Type="http://schemas.openxmlformats.org/officeDocument/2006/relationships/oleObject" Target="embeddings/oleObject402.bin"/><Relationship Id="rId62" Type="http://schemas.openxmlformats.org/officeDocument/2006/relationships/image" Target="media/image24.wmf"/><Relationship Id="rId365" Type="http://schemas.openxmlformats.org/officeDocument/2006/relationships/image" Target="media/image174.wmf"/><Relationship Id="rId572" Type="http://schemas.openxmlformats.org/officeDocument/2006/relationships/oleObject" Target="embeddings/oleObject233.bin"/><Relationship Id="rId225" Type="http://schemas.openxmlformats.org/officeDocument/2006/relationships/image" Target="media/image104.wmf"/><Relationship Id="rId432" Type="http://schemas.openxmlformats.org/officeDocument/2006/relationships/oleObject" Target="embeddings/oleObject169.bin"/><Relationship Id="rId877" Type="http://schemas.openxmlformats.org/officeDocument/2006/relationships/image" Target="media/image427.wmf"/><Relationship Id="rId737" Type="http://schemas.openxmlformats.org/officeDocument/2006/relationships/image" Target="media/image357.wmf"/><Relationship Id="rId944" Type="http://schemas.openxmlformats.org/officeDocument/2006/relationships/oleObject" Target="embeddings/oleObject408.bin"/><Relationship Id="rId73" Type="http://schemas.openxmlformats.org/officeDocument/2006/relationships/image" Target="media/image28.wmf"/><Relationship Id="rId169" Type="http://schemas.openxmlformats.org/officeDocument/2006/relationships/image" Target="media/image76.png"/><Relationship Id="rId376" Type="http://schemas.openxmlformats.org/officeDocument/2006/relationships/image" Target="file:///C:\Users\a.dionysiou\AppData\Local\Temp\81e08ba1-fdd2-4f1a-9339-44084408b7bf_prEN%201994-1-2.zip.7bf\41_e_dr\B004a.tif" TargetMode="External"/><Relationship Id="rId583" Type="http://schemas.openxmlformats.org/officeDocument/2006/relationships/image" Target="media/image281.wmf"/><Relationship Id="rId790" Type="http://schemas.openxmlformats.org/officeDocument/2006/relationships/oleObject" Target="embeddings/oleObject340.bin"/><Relationship Id="rId804" Type="http://schemas.openxmlformats.org/officeDocument/2006/relationships/oleObject" Target="embeddings/oleObject347.bin"/><Relationship Id="rId4" Type="http://schemas.openxmlformats.org/officeDocument/2006/relationships/customXml" Target="../customXml/item4.xml"/><Relationship Id="rId236" Type="http://schemas.openxmlformats.org/officeDocument/2006/relationships/image" Target="file:///C:\Users\a.dionysiou\AppData\Local\Temp\81e08ba1-fdd2-4f1a-9339-44084408b7bf_prEN%201994-1-2.zip.7bf\41_e_dr\7_006.tif" TargetMode="External"/><Relationship Id="rId443" Type="http://schemas.openxmlformats.org/officeDocument/2006/relationships/image" Target="media/image213.wmf"/><Relationship Id="rId650" Type="http://schemas.openxmlformats.org/officeDocument/2006/relationships/oleObject" Target="embeddings/oleObject271.bin"/><Relationship Id="rId888" Type="http://schemas.openxmlformats.org/officeDocument/2006/relationships/oleObject" Target="embeddings/oleObject384.bin"/><Relationship Id="rId303" Type="http://schemas.openxmlformats.org/officeDocument/2006/relationships/image" Target="media/image143.wmf"/><Relationship Id="rId748" Type="http://schemas.openxmlformats.org/officeDocument/2006/relationships/oleObject" Target="embeddings/oleObject320.bin"/><Relationship Id="rId955" Type="http://schemas.openxmlformats.org/officeDocument/2006/relationships/image" Target="media/image465.wmf"/><Relationship Id="rId84" Type="http://schemas.openxmlformats.org/officeDocument/2006/relationships/oleObject" Target="embeddings/oleObject32.bin"/><Relationship Id="rId387" Type="http://schemas.openxmlformats.org/officeDocument/2006/relationships/image" Target="media/image185.wmf"/><Relationship Id="rId510" Type="http://schemas.openxmlformats.org/officeDocument/2006/relationships/oleObject" Target="embeddings/oleObject206.bin"/><Relationship Id="rId594" Type="http://schemas.openxmlformats.org/officeDocument/2006/relationships/oleObject" Target="embeddings/oleObject242.bin"/><Relationship Id="rId608" Type="http://schemas.openxmlformats.org/officeDocument/2006/relationships/oleObject" Target="embeddings/oleObject249.bin"/><Relationship Id="rId815" Type="http://schemas.openxmlformats.org/officeDocument/2006/relationships/image" Target="media/image396.wmf"/><Relationship Id="rId247" Type="http://schemas.openxmlformats.org/officeDocument/2006/relationships/image" Target="media/image115.wmf"/><Relationship Id="rId899" Type="http://schemas.openxmlformats.org/officeDocument/2006/relationships/image" Target="media/image438.wmf"/><Relationship Id="rId107" Type="http://schemas.openxmlformats.org/officeDocument/2006/relationships/image" Target="media/image45.wmf"/><Relationship Id="rId454" Type="http://schemas.openxmlformats.org/officeDocument/2006/relationships/oleObject" Target="embeddings/oleObject179.bin"/><Relationship Id="rId661" Type="http://schemas.openxmlformats.org/officeDocument/2006/relationships/image" Target="media/image319.wmf"/><Relationship Id="rId759" Type="http://schemas.openxmlformats.org/officeDocument/2006/relationships/image" Target="media/image368.png"/><Relationship Id="rId966" Type="http://schemas.openxmlformats.org/officeDocument/2006/relationships/oleObject" Target="embeddings/oleObject419.bin"/><Relationship Id="rId11" Type="http://schemas.openxmlformats.org/officeDocument/2006/relationships/header" Target="header1.xml"/><Relationship Id="rId314" Type="http://schemas.openxmlformats.org/officeDocument/2006/relationships/oleObject" Target="embeddings/oleObject118.bin"/><Relationship Id="rId398" Type="http://schemas.openxmlformats.org/officeDocument/2006/relationships/oleObject" Target="embeddings/oleObject153.bin"/><Relationship Id="rId521" Type="http://schemas.openxmlformats.org/officeDocument/2006/relationships/image" Target="media/image252.wmf"/><Relationship Id="rId619" Type="http://schemas.openxmlformats.org/officeDocument/2006/relationships/image" Target="media/image299.wmf"/><Relationship Id="rId95" Type="http://schemas.openxmlformats.org/officeDocument/2006/relationships/image" Target="media/image39.wmf"/><Relationship Id="rId160" Type="http://schemas.openxmlformats.org/officeDocument/2006/relationships/image" Target="file:///C:\Users\a.dionysiou\AppData\Local\Temp\81e08ba1-fdd2-4f1a-9339-44084408b7bf_prEN%201994-1-2.zip.7bf\41_e_dr\5_007.tif" TargetMode="External"/><Relationship Id="rId826" Type="http://schemas.openxmlformats.org/officeDocument/2006/relationships/image" Target="file:///C:\Users\a.dionysiou\AppData\Local\Temp\81e08ba1-fdd2-4f1a-9339-44084408b7bf_prEN%201994-1-2.zip.7bf\41_e_dr\G002.tif" TargetMode="External"/><Relationship Id="rId258" Type="http://schemas.openxmlformats.org/officeDocument/2006/relationships/oleObject" Target="embeddings/oleObject103.bin"/><Relationship Id="rId465" Type="http://schemas.openxmlformats.org/officeDocument/2006/relationships/image" Target="media/image224.wmf"/><Relationship Id="rId672" Type="http://schemas.openxmlformats.org/officeDocument/2006/relationships/oleObject" Target="embeddings/oleObject282.bin"/><Relationship Id="rId22" Type="http://schemas.openxmlformats.org/officeDocument/2006/relationships/image" Target="media/image4.wmf"/><Relationship Id="rId118" Type="http://schemas.openxmlformats.org/officeDocument/2006/relationships/oleObject" Target="embeddings/oleObject47.bin"/><Relationship Id="rId325" Type="http://schemas.openxmlformats.org/officeDocument/2006/relationships/image" Target="media/image154.wmf"/><Relationship Id="rId532" Type="http://schemas.openxmlformats.org/officeDocument/2006/relationships/oleObject" Target="embeddings/oleObject217.bin"/><Relationship Id="rId977" Type="http://schemas.openxmlformats.org/officeDocument/2006/relationships/image" Target="media/image476.wmf"/><Relationship Id="rId171" Type="http://schemas.openxmlformats.org/officeDocument/2006/relationships/image" Target="media/image77.png"/><Relationship Id="rId837" Type="http://schemas.openxmlformats.org/officeDocument/2006/relationships/image" Target="media/image407.wmf"/><Relationship Id="rId269" Type="http://schemas.openxmlformats.org/officeDocument/2006/relationships/image" Target="media/image126.png"/><Relationship Id="rId476" Type="http://schemas.openxmlformats.org/officeDocument/2006/relationships/oleObject" Target="embeddings/oleObject190.bin"/><Relationship Id="rId683" Type="http://schemas.openxmlformats.org/officeDocument/2006/relationships/image" Target="media/image330.wmf"/><Relationship Id="rId890" Type="http://schemas.openxmlformats.org/officeDocument/2006/relationships/oleObject" Target="embeddings/oleObject385.bin"/><Relationship Id="rId904" Type="http://schemas.openxmlformats.org/officeDocument/2006/relationships/image" Target="file:///C:\Users\a.dionysiou\AppData\Local\Temp\81e08ba1-fdd2-4f1a-9339-44084408b7bf_prEN%201994-1-2.zip.7bf\41_e_dr\G007.tif" TargetMode="External"/><Relationship Id="rId33" Type="http://schemas.openxmlformats.org/officeDocument/2006/relationships/oleObject" Target="embeddings/oleObject8.bin"/><Relationship Id="rId129" Type="http://schemas.openxmlformats.org/officeDocument/2006/relationships/image" Target="media/image56.wmf"/><Relationship Id="rId336" Type="http://schemas.openxmlformats.org/officeDocument/2006/relationships/oleObject" Target="embeddings/oleObject126.bin"/><Relationship Id="rId543" Type="http://schemas.openxmlformats.org/officeDocument/2006/relationships/image" Target="media/image263.wmf"/><Relationship Id="rId988" Type="http://schemas.openxmlformats.org/officeDocument/2006/relationships/oleObject" Target="embeddings/oleObject430.bin"/><Relationship Id="rId182" Type="http://schemas.openxmlformats.org/officeDocument/2006/relationships/oleObject" Target="embeddings/oleObject71.bin"/><Relationship Id="rId403" Type="http://schemas.openxmlformats.org/officeDocument/2006/relationships/image" Target="media/image193.wmf"/><Relationship Id="rId750" Type="http://schemas.openxmlformats.org/officeDocument/2006/relationships/oleObject" Target="embeddings/oleObject321.bin"/><Relationship Id="rId848" Type="http://schemas.openxmlformats.org/officeDocument/2006/relationships/image" Target="file:///C:\Users\a.dionysiou\AppData\Local\Temp\81e08ba1-fdd2-4f1a-9339-44084408b7bf_prEN%201994-1-2.zip.7bf\41_e_dr\G003b.tif" TargetMode="External"/><Relationship Id="rId487" Type="http://schemas.openxmlformats.org/officeDocument/2006/relationships/image" Target="media/image235.wmf"/><Relationship Id="rId610" Type="http://schemas.openxmlformats.org/officeDocument/2006/relationships/oleObject" Target="embeddings/oleObject250.bin"/><Relationship Id="rId694" Type="http://schemas.openxmlformats.org/officeDocument/2006/relationships/oleObject" Target="embeddings/oleObject293.bin"/><Relationship Id="rId708" Type="http://schemas.openxmlformats.org/officeDocument/2006/relationships/oleObject" Target="embeddings/oleObject300.bin"/><Relationship Id="rId915" Type="http://schemas.openxmlformats.org/officeDocument/2006/relationships/image" Target="media/image446.wmf"/><Relationship Id="rId347" Type="http://schemas.openxmlformats.org/officeDocument/2006/relationships/image" Target="media/image165.wmf"/><Relationship Id="rId44" Type="http://schemas.openxmlformats.org/officeDocument/2006/relationships/image" Target="media/image15.wmf"/><Relationship Id="rId554" Type="http://schemas.openxmlformats.org/officeDocument/2006/relationships/oleObject" Target="embeddings/oleObject227.bin"/><Relationship Id="rId761" Type="http://schemas.openxmlformats.org/officeDocument/2006/relationships/image" Target="media/image369.wmf"/><Relationship Id="rId859" Type="http://schemas.openxmlformats.org/officeDocument/2006/relationships/image" Target="media/image418.wmf"/><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image" Target="file:///C:\Users\a.dionysiou\AppData\Local\Temp\81e08ba1-fdd2-4f1a-9339-44084408b7bf_prEN%201994-1-2.zip.7bf\41_e_dr\Tbl_B006.tif" TargetMode="External"/><Relationship Id="rId498" Type="http://schemas.openxmlformats.org/officeDocument/2006/relationships/oleObject" Target="embeddings/oleObject200.bin"/><Relationship Id="rId621" Type="http://schemas.openxmlformats.org/officeDocument/2006/relationships/image" Target="media/image300.wmf"/><Relationship Id="rId260" Type="http://schemas.openxmlformats.org/officeDocument/2006/relationships/oleObject" Target="embeddings/oleObject104.bin"/><Relationship Id="rId719" Type="http://schemas.openxmlformats.org/officeDocument/2006/relationships/image" Target="media/image348.wmf"/><Relationship Id="rId926" Type="http://schemas.openxmlformats.org/officeDocument/2006/relationships/oleObject" Target="embeddings/oleObject398.bin"/><Relationship Id="rId55" Type="http://schemas.openxmlformats.org/officeDocument/2006/relationships/image" Target="file:///C:\Users\a.dionysiou\AppData\Local\Temp\81e08ba1-fdd2-4f1a-9339-44084408b7bf_prEN%201994-1-2.zip.7bf\41_e_dr\5_003.tif" TargetMode="External"/><Relationship Id="rId120" Type="http://schemas.openxmlformats.org/officeDocument/2006/relationships/oleObject" Target="embeddings/oleObject48.bin"/><Relationship Id="rId358" Type="http://schemas.openxmlformats.org/officeDocument/2006/relationships/oleObject" Target="embeddings/oleObject137.bin"/><Relationship Id="rId565" Type="http://schemas.openxmlformats.org/officeDocument/2006/relationships/image" Target="file:///C:\Users\a.dionysiou\AppData\Local\Temp\81e08ba1-fdd2-4f1a-9339-44084408b7bf_prEN%201994-1-2.zip.7bf\41_e_dr\D002d.tif" TargetMode="External"/><Relationship Id="rId772" Type="http://schemas.openxmlformats.org/officeDocument/2006/relationships/oleObject" Target="embeddings/oleObject331.bin"/><Relationship Id="rId218" Type="http://schemas.openxmlformats.org/officeDocument/2006/relationships/oleObject" Target="embeddings/oleObject86.bin"/><Relationship Id="rId425" Type="http://schemas.openxmlformats.org/officeDocument/2006/relationships/image" Target="media/image204.wmf"/><Relationship Id="rId632" Type="http://schemas.openxmlformats.org/officeDocument/2006/relationships/oleObject" Target="embeddings/oleObject262.bin"/><Relationship Id="rId271" Type="http://schemas.openxmlformats.org/officeDocument/2006/relationships/image" Target="media/image127.png"/><Relationship Id="rId937" Type="http://schemas.openxmlformats.org/officeDocument/2006/relationships/oleObject" Target="embeddings/oleObject404.bin"/><Relationship Id="rId66" Type="http://schemas.openxmlformats.org/officeDocument/2006/relationships/oleObject" Target="embeddings/oleObject23.bin"/><Relationship Id="rId131" Type="http://schemas.openxmlformats.org/officeDocument/2006/relationships/image" Target="media/image57.wmf"/><Relationship Id="rId369" Type="http://schemas.openxmlformats.org/officeDocument/2006/relationships/image" Target="media/image176.wmf"/><Relationship Id="rId576" Type="http://schemas.openxmlformats.org/officeDocument/2006/relationships/oleObject" Target="embeddings/oleObject235.bin"/><Relationship Id="rId783" Type="http://schemas.openxmlformats.org/officeDocument/2006/relationships/image" Target="media/image380.wmf"/><Relationship Id="rId990" Type="http://schemas.openxmlformats.org/officeDocument/2006/relationships/header" Target="header4.xml"/><Relationship Id="rId229" Type="http://schemas.openxmlformats.org/officeDocument/2006/relationships/image" Target="media/image106.png"/><Relationship Id="rId436" Type="http://schemas.openxmlformats.org/officeDocument/2006/relationships/oleObject" Target="embeddings/oleObject171.bin"/><Relationship Id="rId643" Type="http://schemas.openxmlformats.org/officeDocument/2006/relationships/image" Target="media/image310.wmf"/><Relationship Id="rId850" Type="http://schemas.openxmlformats.org/officeDocument/2006/relationships/image" Target="file:///C:\Users\a.dionysiou\AppData\Local\Temp\81e08ba1-fdd2-4f1a-9339-44084408b7bf_prEN%201994-1-2.zip.7bf\41_e_dr\G004.tif" TargetMode="External"/><Relationship Id="rId948" Type="http://schemas.openxmlformats.org/officeDocument/2006/relationships/oleObject" Target="embeddings/oleObject410.bin"/><Relationship Id="rId77" Type="http://schemas.openxmlformats.org/officeDocument/2006/relationships/image" Target="media/image30.wmf"/><Relationship Id="rId282" Type="http://schemas.openxmlformats.org/officeDocument/2006/relationships/image" Target="file:///C:\Users\a.dionysiou\AppData\Local\Temp\81e08ba1-fdd2-4f1a-9339-44084408b7bf_prEN%201994-1-2.zip.7bf\41_e_dr\9_004.tif" TargetMode="External"/><Relationship Id="rId503" Type="http://schemas.openxmlformats.org/officeDocument/2006/relationships/image" Target="media/image243.wmf"/><Relationship Id="rId587" Type="http://schemas.openxmlformats.org/officeDocument/2006/relationships/image" Target="media/image283.png"/><Relationship Id="rId710" Type="http://schemas.openxmlformats.org/officeDocument/2006/relationships/oleObject" Target="embeddings/oleObject301.bin"/><Relationship Id="rId808" Type="http://schemas.openxmlformats.org/officeDocument/2006/relationships/oleObject" Target="embeddings/oleObject349.bin"/><Relationship Id="rId8" Type="http://schemas.openxmlformats.org/officeDocument/2006/relationships/webSettings" Target="webSettings.xml"/><Relationship Id="rId142" Type="http://schemas.openxmlformats.org/officeDocument/2006/relationships/oleObject" Target="embeddings/oleObject59.bin"/><Relationship Id="rId447" Type="http://schemas.openxmlformats.org/officeDocument/2006/relationships/image" Target="media/image215.wmf"/><Relationship Id="rId794" Type="http://schemas.openxmlformats.org/officeDocument/2006/relationships/oleObject" Target="embeddings/oleObject342.bin"/><Relationship Id="rId654" Type="http://schemas.openxmlformats.org/officeDocument/2006/relationships/oleObject" Target="embeddings/oleObject273.bin"/><Relationship Id="rId861" Type="http://schemas.openxmlformats.org/officeDocument/2006/relationships/image" Target="media/image419.wmf"/><Relationship Id="rId959" Type="http://schemas.openxmlformats.org/officeDocument/2006/relationships/image" Target="media/image467.wmf"/><Relationship Id="rId293" Type="http://schemas.openxmlformats.org/officeDocument/2006/relationships/image" Target="media/image138.wmf"/><Relationship Id="rId307" Type="http://schemas.openxmlformats.org/officeDocument/2006/relationships/image" Target="media/image145.wmf"/><Relationship Id="rId514" Type="http://schemas.openxmlformats.org/officeDocument/2006/relationships/oleObject" Target="embeddings/oleObject208.bin"/><Relationship Id="rId721" Type="http://schemas.openxmlformats.org/officeDocument/2006/relationships/image" Target="media/image349.wmf"/><Relationship Id="rId88" Type="http://schemas.openxmlformats.org/officeDocument/2006/relationships/image" Target="file:///C:\Users\a.dionysiou\AppData\Local\Temp\81e08ba1-fdd2-4f1a-9339-44084408b7bf_prEN%201994-1-2.zip.7bf\41_e_dr\5_006.tif" TargetMode="External"/><Relationship Id="rId153" Type="http://schemas.openxmlformats.org/officeDocument/2006/relationships/image" Target="media/image68.wmf"/><Relationship Id="rId360" Type="http://schemas.openxmlformats.org/officeDocument/2006/relationships/oleObject" Target="embeddings/oleObject138.bin"/><Relationship Id="rId598" Type="http://schemas.openxmlformats.org/officeDocument/2006/relationships/oleObject" Target="embeddings/oleObject244.bin"/><Relationship Id="rId819" Type="http://schemas.openxmlformats.org/officeDocument/2006/relationships/image" Target="media/image398.wmf"/><Relationship Id="rId220" Type="http://schemas.openxmlformats.org/officeDocument/2006/relationships/oleObject" Target="embeddings/oleObject87.bin"/><Relationship Id="rId458" Type="http://schemas.openxmlformats.org/officeDocument/2006/relationships/oleObject" Target="embeddings/oleObject181.bin"/><Relationship Id="rId665" Type="http://schemas.openxmlformats.org/officeDocument/2006/relationships/image" Target="media/image321.wmf"/><Relationship Id="rId872" Type="http://schemas.openxmlformats.org/officeDocument/2006/relationships/oleObject" Target="embeddings/oleObject376.bin"/><Relationship Id="rId15" Type="http://schemas.openxmlformats.org/officeDocument/2006/relationships/footer" Target="footer3.xml"/><Relationship Id="rId318" Type="http://schemas.openxmlformats.org/officeDocument/2006/relationships/oleObject" Target="embeddings/oleObject120.bin"/><Relationship Id="rId525" Type="http://schemas.openxmlformats.org/officeDocument/2006/relationships/image" Target="media/image254.wmf"/><Relationship Id="rId732" Type="http://schemas.openxmlformats.org/officeDocument/2006/relationships/oleObject" Target="embeddings/oleObject312.bin"/><Relationship Id="rId99" Type="http://schemas.openxmlformats.org/officeDocument/2006/relationships/image" Target="media/image41.wmf"/><Relationship Id="rId164" Type="http://schemas.openxmlformats.org/officeDocument/2006/relationships/image" Target="file:///C:\Users\a.dionysiou\AppData\Local\Temp\81e08ba1-fdd2-4f1a-9339-44084408b7bf_prEN%201994-1-2.zip.7bf\41_e_dr\Tbl_6_2.tif" TargetMode="External"/><Relationship Id="rId371" Type="http://schemas.openxmlformats.org/officeDocument/2006/relationships/image" Target="media/image177.png"/><Relationship Id="rId469" Type="http://schemas.openxmlformats.org/officeDocument/2006/relationships/image" Target="media/image226.wmf"/><Relationship Id="rId676" Type="http://schemas.openxmlformats.org/officeDocument/2006/relationships/oleObject" Target="embeddings/oleObject284.bin"/><Relationship Id="rId883" Type="http://schemas.openxmlformats.org/officeDocument/2006/relationships/image" Target="media/image430.wmf"/><Relationship Id="rId26" Type="http://schemas.openxmlformats.org/officeDocument/2006/relationships/image" Target="media/image6.wmf"/><Relationship Id="rId231" Type="http://schemas.openxmlformats.org/officeDocument/2006/relationships/image" Target="media/image107.wmf"/><Relationship Id="rId329" Type="http://schemas.openxmlformats.org/officeDocument/2006/relationships/image" Target="media/image156.wmf"/><Relationship Id="rId536" Type="http://schemas.openxmlformats.org/officeDocument/2006/relationships/oleObject" Target="embeddings/oleObject218.bin"/><Relationship Id="rId175" Type="http://schemas.openxmlformats.org/officeDocument/2006/relationships/image" Target="media/image79.png"/><Relationship Id="rId743" Type="http://schemas.openxmlformats.org/officeDocument/2006/relationships/image" Target="media/image360.wmf"/><Relationship Id="rId950" Type="http://schemas.openxmlformats.org/officeDocument/2006/relationships/oleObject" Target="embeddings/oleObject411.bin"/><Relationship Id="rId382" Type="http://schemas.openxmlformats.org/officeDocument/2006/relationships/oleObject" Target="embeddings/oleObject145.bin"/><Relationship Id="rId603" Type="http://schemas.openxmlformats.org/officeDocument/2006/relationships/image" Target="media/image291.wmf"/><Relationship Id="rId687" Type="http://schemas.openxmlformats.org/officeDocument/2006/relationships/image" Target="media/image332.wmf"/><Relationship Id="rId810" Type="http://schemas.openxmlformats.org/officeDocument/2006/relationships/oleObject" Target="embeddings/oleObject350.bin"/><Relationship Id="rId908" Type="http://schemas.openxmlformats.org/officeDocument/2006/relationships/image" Target="file:///C:\Users\a.dionysiou\AppData\Local\Temp\81e08ba1-fdd2-4f1a-9339-44084408b7bf_prEN%201994-1-2.zip.7bf\41_e_dr\H001b.tif" TargetMode="External"/><Relationship Id="rId242" Type="http://schemas.openxmlformats.org/officeDocument/2006/relationships/oleObject" Target="embeddings/oleObject95.bin"/><Relationship Id="rId894" Type="http://schemas.openxmlformats.org/officeDocument/2006/relationships/oleObject" Target="embeddings/oleObject386.bin"/><Relationship Id="rId37" Type="http://schemas.openxmlformats.org/officeDocument/2006/relationships/oleObject" Target="embeddings/oleObject10.bin"/><Relationship Id="rId102" Type="http://schemas.openxmlformats.org/officeDocument/2006/relationships/oleObject" Target="embeddings/oleObject39.bin"/><Relationship Id="rId547" Type="http://schemas.openxmlformats.org/officeDocument/2006/relationships/image" Target="media/image265.wmf"/><Relationship Id="rId754" Type="http://schemas.openxmlformats.org/officeDocument/2006/relationships/oleObject" Target="embeddings/oleObject323.bin"/><Relationship Id="rId961" Type="http://schemas.openxmlformats.org/officeDocument/2006/relationships/image" Target="media/image468.wmf"/><Relationship Id="rId90" Type="http://schemas.openxmlformats.org/officeDocument/2006/relationships/oleObject" Target="embeddings/oleObject33.bin"/><Relationship Id="rId186" Type="http://schemas.openxmlformats.org/officeDocument/2006/relationships/image" Target="file:///C:\Users\a.dionysiou\AppData\Local\Temp\81e08ba1-fdd2-4f1a-9339-44084408b7bf_prEN%201994-1-2.zip.7bf\41_e_dr\7_001.tif" TargetMode="External"/><Relationship Id="rId393" Type="http://schemas.openxmlformats.org/officeDocument/2006/relationships/image" Target="media/image188.wmf"/><Relationship Id="rId407" Type="http://schemas.openxmlformats.org/officeDocument/2006/relationships/image" Target="media/image195.wmf"/><Relationship Id="rId614" Type="http://schemas.openxmlformats.org/officeDocument/2006/relationships/oleObject" Target="embeddings/oleObject252.bin"/><Relationship Id="rId821" Type="http://schemas.openxmlformats.org/officeDocument/2006/relationships/image" Target="media/image399.wmf"/><Relationship Id="rId253" Type="http://schemas.openxmlformats.org/officeDocument/2006/relationships/image" Target="media/image118.wmf"/><Relationship Id="rId460" Type="http://schemas.openxmlformats.org/officeDocument/2006/relationships/oleObject" Target="embeddings/oleObject182.bin"/><Relationship Id="rId698" Type="http://schemas.openxmlformats.org/officeDocument/2006/relationships/oleObject" Target="embeddings/oleObject295.bin"/><Relationship Id="rId919" Type="http://schemas.openxmlformats.org/officeDocument/2006/relationships/image" Target="media/image448.wmf"/><Relationship Id="rId48" Type="http://schemas.openxmlformats.org/officeDocument/2006/relationships/image" Target="media/image17.wmf"/><Relationship Id="rId113" Type="http://schemas.openxmlformats.org/officeDocument/2006/relationships/image" Target="media/image48.wmf"/><Relationship Id="rId320" Type="http://schemas.openxmlformats.org/officeDocument/2006/relationships/oleObject" Target="embeddings/oleObject121.bin"/><Relationship Id="rId558" Type="http://schemas.openxmlformats.org/officeDocument/2006/relationships/image" Target="media/image269.png"/><Relationship Id="rId765" Type="http://schemas.openxmlformats.org/officeDocument/2006/relationships/image" Target="media/image371.wmf"/><Relationship Id="rId972" Type="http://schemas.openxmlformats.org/officeDocument/2006/relationships/oleObject" Target="embeddings/oleObject422.bin"/><Relationship Id="rId197" Type="http://schemas.openxmlformats.org/officeDocument/2006/relationships/image" Target="media/image90.wmf"/><Relationship Id="rId418" Type="http://schemas.openxmlformats.org/officeDocument/2006/relationships/oleObject" Target="embeddings/oleObject162.bin"/><Relationship Id="rId625" Type="http://schemas.openxmlformats.org/officeDocument/2006/relationships/image" Target="media/image302.wmf"/><Relationship Id="rId832" Type="http://schemas.openxmlformats.org/officeDocument/2006/relationships/oleObject" Target="embeddings/oleObject359.bin"/><Relationship Id="rId264" Type="http://schemas.openxmlformats.org/officeDocument/2006/relationships/oleObject" Target="embeddings/oleObject106.bin"/><Relationship Id="rId471" Type="http://schemas.openxmlformats.org/officeDocument/2006/relationships/image" Target="media/image227.wmf"/><Relationship Id="rId59" Type="http://schemas.openxmlformats.org/officeDocument/2006/relationships/oleObject" Target="embeddings/oleObject19.bin"/><Relationship Id="rId124" Type="http://schemas.openxmlformats.org/officeDocument/2006/relationships/oleObject" Target="embeddings/oleObject50.bin"/><Relationship Id="rId569" Type="http://schemas.openxmlformats.org/officeDocument/2006/relationships/image" Target="media/image274.wmf"/><Relationship Id="rId776" Type="http://schemas.openxmlformats.org/officeDocument/2006/relationships/oleObject" Target="embeddings/oleObject333.bin"/><Relationship Id="rId983" Type="http://schemas.openxmlformats.org/officeDocument/2006/relationships/image" Target="media/image479.wmf"/><Relationship Id="rId331" Type="http://schemas.openxmlformats.org/officeDocument/2006/relationships/image" Target="media/image157.wmf"/><Relationship Id="rId429" Type="http://schemas.openxmlformats.org/officeDocument/2006/relationships/image" Target="media/image206.wmf"/><Relationship Id="rId636" Type="http://schemas.openxmlformats.org/officeDocument/2006/relationships/oleObject" Target="embeddings/oleObject264.bin"/><Relationship Id="rId843" Type="http://schemas.openxmlformats.org/officeDocument/2006/relationships/image" Target="media/image410.wmf"/><Relationship Id="rId275" Type="http://schemas.openxmlformats.org/officeDocument/2006/relationships/image" Target="media/image129.png"/><Relationship Id="rId482" Type="http://schemas.openxmlformats.org/officeDocument/2006/relationships/oleObject" Target="embeddings/oleObject193.bin"/><Relationship Id="rId703" Type="http://schemas.openxmlformats.org/officeDocument/2006/relationships/image" Target="media/image340.wmf"/><Relationship Id="rId910" Type="http://schemas.openxmlformats.org/officeDocument/2006/relationships/oleObject" Target="embeddings/oleObject390.bin"/><Relationship Id="rId135" Type="http://schemas.openxmlformats.org/officeDocument/2006/relationships/image" Target="media/image59.wmf"/><Relationship Id="rId342" Type="http://schemas.openxmlformats.org/officeDocument/2006/relationships/oleObject" Target="embeddings/oleObject129.bin"/><Relationship Id="rId787" Type="http://schemas.openxmlformats.org/officeDocument/2006/relationships/image" Target="media/image382.wmf"/><Relationship Id="rId994" Type="http://schemas.openxmlformats.org/officeDocument/2006/relationships/theme" Target="theme/theme1.xml"/><Relationship Id="rId202" Type="http://schemas.openxmlformats.org/officeDocument/2006/relationships/oleObject" Target="embeddings/oleObject78.bin"/><Relationship Id="rId647" Type="http://schemas.openxmlformats.org/officeDocument/2006/relationships/image" Target="media/image312.wmf"/><Relationship Id="rId854" Type="http://schemas.openxmlformats.org/officeDocument/2006/relationships/oleObject" Target="embeddings/oleObject367.bin"/><Relationship Id="rId286" Type="http://schemas.openxmlformats.org/officeDocument/2006/relationships/image" Target="file:///C:\Users\a.dionysiou\AppData\Local\Temp\81e08ba1-fdd2-4f1a-9339-44084408b7bf_prEN%201994-1-2.zip.7bf\41_e_dr\9_006.tif" TargetMode="External"/><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oleObject" Target="embeddings/oleObject303.bin"/><Relationship Id="rId921" Type="http://schemas.openxmlformats.org/officeDocument/2006/relationships/image" Target="media/image449.wmf"/><Relationship Id="rId50" Type="http://schemas.openxmlformats.org/officeDocument/2006/relationships/image" Target="media/image18.wmf"/><Relationship Id="rId146" Type="http://schemas.openxmlformats.org/officeDocument/2006/relationships/oleObject" Target="embeddings/oleObject61.bin"/><Relationship Id="rId353" Type="http://schemas.openxmlformats.org/officeDocument/2006/relationships/image" Target="media/image168.wmf"/><Relationship Id="rId560" Type="http://schemas.openxmlformats.org/officeDocument/2006/relationships/image" Target="media/image270.png"/><Relationship Id="rId798" Type="http://schemas.openxmlformats.org/officeDocument/2006/relationships/oleObject" Target="embeddings/oleObject344.bin"/><Relationship Id="rId213" Type="http://schemas.openxmlformats.org/officeDocument/2006/relationships/image" Target="media/image98.wmf"/><Relationship Id="rId420" Type="http://schemas.openxmlformats.org/officeDocument/2006/relationships/oleObject" Target="embeddings/oleObject163.bin"/><Relationship Id="rId658" Type="http://schemas.openxmlformats.org/officeDocument/2006/relationships/oleObject" Target="embeddings/oleObject275.bin"/><Relationship Id="rId865" Type="http://schemas.openxmlformats.org/officeDocument/2006/relationships/image" Target="media/image421.wmf"/><Relationship Id="rId297" Type="http://schemas.openxmlformats.org/officeDocument/2006/relationships/image" Target="media/image140.wmf"/><Relationship Id="rId518" Type="http://schemas.openxmlformats.org/officeDocument/2006/relationships/oleObject" Target="embeddings/oleObject210.bin"/><Relationship Id="rId725" Type="http://schemas.openxmlformats.org/officeDocument/2006/relationships/image" Target="media/image351.wmf"/><Relationship Id="rId932" Type="http://schemas.openxmlformats.org/officeDocument/2006/relationships/image" Target="media/image454.wmf"/><Relationship Id="rId157" Type="http://schemas.openxmlformats.org/officeDocument/2006/relationships/image" Target="media/image70.wmf"/><Relationship Id="rId364" Type="http://schemas.openxmlformats.org/officeDocument/2006/relationships/oleObject" Target="embeddings/oleObject139.bin"/><Relationship Id="rId61" Type="http://schemas.openxmlformats.org/officeDocument/2006/relationships/oleObject" Target="embeddings/oleObject20.bin"/><Relationship Id="rId571" Type="http://schemas.openxmlformats.org/officeDocument/2006/relationships/image" Target="media/image275.wmf"/><Relationship Id="rId669" Type="http://schemas.openxmlformats.org/officeDocument/2006/relationships/image" Target="media/image323.wmf"/><Relationship Id="rId876" Type="http://schemas.openxmlformats.org/officeDocument/2006/relationships/oleObject" Target="embeddings/oleObject378.bin"/><Relationship Id="rId19" Type="http://schemas.openxmlformats.org/officeDocument/2006/relationships/oleObject" Target="embeddings/oleObject2.bin"/><Relationship Id="rId224" Type="http://schemas.openxmlformats.org/officeDocument/2006/relationships/oleObject" Target="embeddings/oleObject89.bin"/><Relationship Id="rId431" Type="http://schemas.openxmlformats.org/officeDocument/2006/relationships/image" Target="media/image207.wmf"/><Relationship Id="rId529" Type="http://schemas.openxmlformats.org/officeDocument/2006/relationships/image" Target="media/image256.wmf"/><Relationship Id="rId736" Type="http://schemas.openxmlformats.org/officeDocument/2006/relationships/oleObject" Target="embeddings/oleObject314.bin"/><Relationship Id="rId168" Type="http://schemas.openxmlformats.org/officeDocument/2006/relationships/oleObject" Target="embeddings/oleObject68.bin"/><Relationship Id="rId943" Type="http://schemas.openxmlformats.org/officeDocument/2006/relationships/oleObject" Target="embeddings/oleObject407.bin"/><Relationship Id="rId72" Type="http://schemas.openxmlformats.org/officeDocument/2006/relationships/oleObject" Target="embeddings/oleObject26.bin"/><Relationship Id="rId375" Type="http://schemas.openxmlformats.org/officeDocument/2006/relationships/image" Target="media/image179.png"/><Relationship Id="rId582" Type="http://schemas.openxmlformats.org/officeDocument/2006/relationships/oleObject" Target="embeddings/oleObject238.bin"/><Relationship Id="rId803" Type="http://schemas.openxmlformats.org/officeDocument/2006/relationships/image" Target="media/image3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B8B3540B8B5C4A9E74EE1843AF01D1" ma:contentTypeVersion="15" ma:contentTypeDescription="Create a new document." ma:contentTypeScope="" ma:versionID="319c16f859dd1d99042342e554bcaf76">
  <xsd:schema xmlns:xsd="http://www.w3.org/2001/XMLSchema" xmlns:xs="http://www.w3.org/2001/XMLSchema" xmlns:p="http://schemas.microsoft.com/office/2006/metadata/properties" xmlns:ns3="0d9c166e-47a2-434b-a805-f5480b7e0bef" xmlns:ns4="63b15d50-3085-4ba2-870c-6f26c4c4a77e" targetNamespace="http://schemas.microsoft.com/office/2006/metadata/properties" ma:root="true" ma:fieldsID="5507bdb7e03be8f6b315c60607bb5254" ns3:_="" ns4:_="">
    <xsd:import namespace="0d9c166e-47a2-434b-a805-f5480b7e0bef"/>
    <xsd:import namespace="63b15d50-3085-4ba2-870c-6f26c4c4a7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c166e-47a2-434b-a805-f5480b7e0be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b15d50-3085-4ba2-870c-6f26c4c4a77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activity xmlns="0d9c166e-47a2-434b-a805-f5480b7e0b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B0187-56F8-467E-A4D1-494848CEA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c166e-47a2-434b-a805-f5480b7e0bef"/>
    <ds:schemaRef ds:uri="63b15d50-3085-4ba2-870c-6f26c4c4a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04C65-EA47-4C12-B8B8-8A5CE694912B}">
  <ds:schemaRefs>
    <ds:schemaRef ds:uri="http://purl.org/dc/elements/1.1/"/>
    <ds:schemaRef ds:uri="http://schemas.microsoft.com/office/2006/metadata/properties"/>
    <ds:schemaRef ds:uri="0d9c166e-47a2-434b-a805-f5480b7e0bef"/>
    <ds:schemaRef ds:uri="http://purl.org/dc/terms/"/>
    <ds:schemaRef ds:uri="http://schemas.openxmlformats.org/package/2006/metadata/core-properties"/>
    <ds:schemaRef ds:uri="http://schemas.microsoft.com/office/2006/documentManagement/types"/>
    <ds:schemaRef ds:uri="63b15d50-3085-4ba2-870c-6f26c4c4a77e"/>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3CCA05D0-9074-41BC-8B4C-AC437403A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33885</Words>
  <Characters>222072</Characters>
  <Application>Microsoft Office Word</Application>
  <DocSecurity>4</DocSecurity>
  <Lines>1850</Lines>
  <Paragraphs>510</Paragraphs>
  <ScaleCrop>false</ScaleCrop>
  <HeadingPairs>
    <vt:vector size="2" baseType="variant">
      <vt:variant>
        <vt:lpstr>Title</vt:lpstr>
      </vt:variant>
      <vt:variant>
        <vt:i4>1</vt:i4>
      </vt:variant>
    </vt:vector>
  </HeadingPairs>
  <TitlesOfParts>
    <vt:vector size="1" baseType="lpstr">
      <vt:lpstr/>
    </vt:vector>
  </TitlesOfParts>
  <Company>CENCENELEC</Company>
  <LinksUpToDate>false</LinksUpToDate>
  <CharactersWithSpaces>255447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Booth</dc:creator>
  <cp:keywords/>
  <dc:description/>
  <cp:lastModifiedBy>Anna Dionysiou</cp:lastModifiedBy>
  <cp:revision>2</cp:revision>
  <dcterms:created xsi:type="dcterms:W3CDTF">2024-03-21T11:55:00Z</dcterms:created>
  <dcterms:modified xsi:type="dcterms:W3CDTF">2024-03-21T11:55:00Z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0x01010045B8B3540B8B5C4A9E74EE1843AF01D1</vt:lpwstr>
  </property>
  <property fmtid="{D5CDD505-2E9C-101B-9397-08002B2CF9AE}" pid="6" name="MTEquationNumber2">
    <vt:lpwstr>(#S1.#E1)</vt:lpwstr>
  </property>
  <property fmtid="{D5CDD505-2E9C-101B-9397-08002B2CF9AE}" pid="7" name="MSIP_Label_56b9d25c-4f6e-4c3e-8bec-80708a1e66b4_Enabled">
    <vt:lpwstr>true</vt:lpwstr>
  </property>
  <property fmtid="{D5CDD505-2E9C-101B-9397-08002B2CF9AE}" pid="8" name="MSIP_Label_56b9d25c-4f6e-4c3e-8bec-80708a1e66b4_SetDate">
    <vt:lpwstr>2022-10-31T12:26:14Z</vt:lpwstr>
  </property>
  <property fmtid="{D5CDD505-2E9C-101B-9397-08002B2CF9AE}" pid="9" name="MSIP_Label_56b9d25c-4f6e-4c3e-8bec-80708a1e66b4_Method">
    <vt:lpwstr>Privileged</vt:lpwstr>
  </property>
  <property fmtid="{D5CDD505-2E9C-101B-9397-08002B2CF9AE}" pid="10" name="MSIP_Label_56b9d25c-4f6e-4c3e-8bec-80708a1e66b4_Name">
    <vt:lpwstr>Internal - Un-Marked</vt:lpwstr>
  </property>
  <property fmtid="{D5CDD505-2E9C-101B-9397-08002B2CF9AE}" pid="11" name="MSIP_Label_56b9d25c-4f6e-4c3e-8bec-80708a1e66b4_SiteId">
    <vt:lpwstr>54946ffc-68d3-4955-ac70-dca726d445b4</vt:lpwstr>
  </property>
  <property fmtid="{D5CDD505-2E9C-101B-9397-08002B2CF9AE}" pid="12" name="MSIP_Label_56b9d25c-4f6e-4c3e-8bec-80708a1e66b4_ActionId">
    <vt:lpwstr>f72224ab-96bf-4f44-a911-94bd2149c33e</vt:lpwstr>
  </property>
  <property fmtid="{D5CDD505-2E9C-101B-9397-08002B2CF9AE}" pid="13" name="MSIP_Label_56b9d25c-4f6e-4c3e-8bec-80708a1e66b4_ContentBits">
    <vt:lpwstr>0</vt:lpwstr>
  </property>
  <property fmtid="{D5CDD505-2E9C-101B-9397-08002B2CF9AE}" pid="14" name="MTWinEqns">
    <vt:bool>true</vt:bool>
  </property>
</Properties>
</file>