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9E35" w14:textId="77777777" w:rsidR="00D42C9C" w:rsidRPr="00865C2B" w:rsidRDefault="00D42C9C" w:rsidP="00EE10D9">
      <w:pPr>
        <w:pStyle w:val="zzCover"/>
        <w:rPr>
          <w:rFonts w:eastAsia="Times New Roman"/>
          <w:szCs w:val="24"/>
        </w:rPr>
      </w:pPr>
      <w:r w:rsidRPr="00865C2B">
        <w:rPr>
          <w:rFonts w:eastAsia="Times New Roman"/>
          <w:szCs w:val="24"/>
        </w:rPr>
        <w:t>CEN/TC 250</w:t>
      </w:r>
    </w:p>
    <w:p w14:paraId="283750A4" w14:textId="77777777" w:rsidR="00D42C9C" w:rsidRPr="00865C2B" w:rsidRDefault="00D42C9C">
      <w:pPr>
        <w:pStyle w:val="zzCover"/>
        <w:autoSpaceDE w:val="0"/>
        <w:autoSpaceDN w:val="0"/>
        <w:adjustRightInd w:val="0"/>
        <w:rPr>
          <w:rFonts w:eastAsia="Times New Roman"/>
          <w:szCs w:val="24"/>
        </w:rPr>
      </w:pPr>
      <w:r w:rsidRPr="00865C2B">
        <w:rPr>
          <w:rFonts w:eastAsia="Times New Roman"/>
          <w:b w:val="0"/>
          <w:szCs w:val="24"/>
        </w:rPr>
        <w:t>Date: 2022-02-02</w:t>
      </w:r>
    </w:p>
    <w:p w14:paraId="6D1D60F1" w14:textId="77777777" w:rsidR="00D42C9C" w:rsidRPr="00865C2B" w:rsidRDefault="00D42C9C">
      <w:pPr>
        <w:pStyle w:val="zzCover"/>
        <w:autoSpaceDE w:val="0"/>
        <w:autoSpaceDN w:val="0"/>
        <w:adjustRightInd w:val="0"/>
        <w:rPr>
          <w:rFonts w:eastAsia="Times New Roman"/>
          <w:szCs w:val="24"/>
        </w:rPr>
      </w:pPr>
      <w:r w:rsidRPr="00865C2B">
        <w:rPr>
          <w:rFonts w:eastAsia="Times New Roman"/>
          <w:szCs w:val="24"/>
        </w:rPr>
        <w:t>prEN 1996-2:2022</w:t>
      </w:r>
    </w:p>
    <w:p w14:paraId="1B1CF4B0" w14:textId="77777777" w:rsidR="00D42C9C" w:rsidRPr="00865C2B" w:rsidRDefault="00D42C9C">
      <w:pPr>
        <w:pStyle w:val="zzCover"/>
        <w:autoSpaceDE w:val="0"/>
        <w:autoSpaceDN w:val="0"/>
        <w:adjustRightInd w:val="0"/>
        <w:rPr>
          <w:rFonts w:eastAsia="Times New Roman"/>
          <w:szCs w:val="24"/>
        </w:rPr>
      </w:pPr>
      <w:r w:rsidRPr="00865C2B">
        <w:rPr>
          <w:rFonts w:eastAsia="Times New Roman"/>
          <w:b w:val="0"/>
          <w:szCs w:val="24"/>
        </w:rPr>
        <w:t>Secretariat: BSI</w:t>
      </w:r>
    </w:p>
    <w:p w14:paraId="40E3D695" w14:textId="77777777" w:rsidR="00D42C9C" w:rsidRPr="00865C2B" w:rsidRDefault="00D42C9C">
      <w:pPr>
        <w:pStyle w:val="zzCover"/>
        <w:autoSpaceDE w:val="0"/>
        <w:autoSpaceDN w:val="0"/>
        <w:adjustRightInd w:val="0"/>
        <w:rPr>
          <w:rFonts w:eastAsia="Times New Roman"/>
          <w:szCs w:val="24"/>
        </w:rPr>
      </w:pPr>
    </w:p>
    <w:p w14:paraId="7FABF960" w14:textId="77777777" w:rsidR="00D42C9C" w:rsidRPr="00865C2B" w:rsidRDefault="00D42C9C">
      <w:pPr>
        <w:pStyle w:val="zzCover"/>
        <w:autoSpaceDE w:val="0"/>
        <w:autoSpaceDN w:val="0"/>
        <w:adjustRightInd w:val="0"/>
        <w:rPr>
          <w:rFonts w:eastAsia="Times New Roman"/>
          <w:szCs w:val="24"/>
        </w:rPr>
      </w:pPr>
    </w:p>
    <w:p w14:paraId="038AE39F" w14:textId="5A6243B4" w:rsidR="00D42C9C" w:rsidRPr="00865C2B" w:rsidRDefault="00D42C9C">
      <w:pPr>
        <w:pStyle w:val="zzCover"/>
        <w:autoSpaceDE w:val="0"/>
        <w:autoSpaceDN w:val="0"/>
        <w:adjustRightInd w:val="0"/>
        <w:rPr>
          <w:rFonts w:eastAsia="Times New Roman"/>
          <w:szCs w:val="24"/>
        </w:rPr>
      </w:pPr>
      <w:r w:rsidRPr="00865C2B">
        <w:rPr>
          <w:rFonts w:eastAsia="Times New Roman"/>
          <w:szCs w:val="24"/>
        </w:rPr>
        <w:t xml:space="preserve">Eurocode 6 — Design of </w:t>
      </w:r>
      <w:r w:rsidR="009301ED" w:rsidRPr="00865C2B">
        <w:rPr>
          <w:rFonts w:eastAsia="Times New Roman"/>
          <w:szCs w:val="24"/>
        </w:rPr>
        <w:t>m</w:t>
      </w:r>
      <w:r w:rsidRPr="00865C2B">
        <w:rPr>
          <w:rFonts w:eastAsia="Times New Roman"/>
          <w:szCs w:val="24"/>
        </w:rPr>
        <w:t>asonry structures — Part 2: Design considerations, selection of materials and execution of masonry</w:t>
      </w:r>
    </w:p>
    <w:p w14:paraId="024AF51A" w14:textId="77777777" w:rsidR="00D42C9C" w:rsidRPr="00865C2B" w:rsidRDefault="00D42C9C">
      <w:pPr>
        <w:pStyle w:val="zzCover"/>
        <w:autoSpaceDE w:val="0"/>
        <w:autoSpaceDN w:val="0"/>
        <w:adjustRightInd w:val="0"/>
        <w:rPr>
          <w:rFonts w:eastAsia="Times New Roman"/>
          <w:szCs w:val="24"/>
          <w:lang w:val="de-DE"/>
        </w:rPr>
      </w:pPr>
      <w:r w:rsidRPr="00865C2B">
        <w:rPr>
          <w:rFonts w:eastAsia="Times New Roman"/>
          <w:i/>
          <w:szCs w:val="24"/>
          <w:lang w:val="de-DE"/>
        </w:rPr>
        <w:t>Eurocode 6 — Bemessung und Konstruktion von Mauerwerksbauten - Teil 2: Planung, Auswahl der Baustoffe und Ausführung von Mauerwerk</w:t>
      </w:r>
    </w:p>
    <w:p w14:paraId="10A98B9D" w14:textId="77777777" w:rsidR="00D42C9C" w:rsidRPr="00865C2B" w:rsidRDefault="00D42C9C">
      <w:pPr>
        <w:pStyle w:val="zzCover"/>
        <w:autoSpaceDE w:val="0"/>
        <w:autoSpaceDN w:val="0"/>
        <w:adjustRightInd w:val="0"/>
        <w:rPr>
          <w:rFonts w:eastAsia="Times New Roman"/>
          <w:szCs w:val="24"/>
          <w:lang w:val="fr-BE"/>
        </w:rPr>
      </w:pPr>
      <w:r w:rsidRPr="00865C2B">
        <w:rPr>
          <w:rFonts w:eastAsia="Times New Roman"/>
          <w:i/>
          <w:szCs w:val="24"/>
          <w:lang w:val="fr-BE"/>
        </w:rPr>
        <w:t>Eurocode 6 — Calcul des ouvrages en maçonnerie - Partie 2: Conception, choix des matériaux et mise en œuvre des maçonneries</w:t>
      </w:r>
    </w:p>
    <w:p w14:paraId="535DBD1C" w14:textId="77777777" w:rsidR="00D42C9C" w:rsidRPr="00865C2B" w:rsidRDefault="00D42C9C">
      <w:pPr>
        <w:pStyle w:val="zzCover"/>
        <w:autoSpaceDE w:val="0"/>
        <w:autoSpaceDN w:val="0"/>
        <w:adjustRightInd w:val="0"/>
        <w:rPr>
          <w:rFonts w:eastAsia="Times New Roman"/>
          <w:szCs w:val="24"/>
        </w:rPr>
      </w:pPr>
      <w:r w:rsidRPr="00865C2B">
        <w:rPr>
          <w:rFonts w:eastAsia="Times New Roman"/>
          <w:szCs w:val="24"/>
        </w:rPr>
        <w:t>ICS:</w:t>
      </w:r>
    </w:p>
    <w:p w14:paraId="4E2CB90E" w14:textId="77777777" w:rsidR="00D42C9C" w:rsidRPr="00865C2B" w:rsidRDefault="00D42C9C">
      <w:pPr>
        <w:pStyle w:val="zzCover"/>
        <w:autoSpaceDE w:val="0"/>
        <w:autoSpaceDN w:val="0"/>
        <w:adjustRightInd w:val="0"/>
        <w:rPr>
          <w:rFonts w:eastAsia="Times New Roman"/>
          <w:szCs w:val="24"/>
        </w:rPr>
      </w:pPr>
      <w:r w:rsidRPr="00865C2B">
        <w:rPr>
          <w:rFonts w:eastAsia="Times New Roman"/>
          <w:szCs w:val="24"/>
        </w:rPr>
        <w:t>Descriptors:</w:t>
      </w:r>
    </w:p>
    <w:p w14:paraId="24C43EC8" w14:textId="77777777" w:rsidR="00D42C9C" w:rsidRPr="00865C2B" w:rsidRDefault="00D42C9C">
      <w:pPr>
        <w:pStyle w:val="zzContents"/>
        <w:tabs>
          <w:tab w:val="left" w:pos="400"/>
          <w:tab w:val="right" w:pos="9752"/>
        </w:tabs>
        <w:autoSpaceDE w:val="0"/>
        <w:autoSpaceDN w:val="0"/>
        <w:adjustRightInd w:val="0"/>
        <w:rPr>
          <w:rFonts w:eastAsia="Times New Roman"/>
          <w:szCs w:val="24"/>
        </w:rPr>
      </w:pPr>
      <w:r w:rsidRPr="00865C2B">
        <w:rPr>
          <w:rFonts w:eastAsia="Times New Roman"/>
          <w:szCs w:val="24"/>
        </w:rPr>
        <w:lastRenderedPageBreak/>
        <w:t>Contents</w:t>
      </w:r>
      <w:r w:rsidRPr="00865C2B">
        <w:rPr>
          <w:rFonts w:eastAsia="Times New Roman"/>
          <w:szCs w:val="24"/>
        </w:rPr>
        <w:tab/>
      </w:r>
      <w:r w:rsidRPr="00865C2B">
        <w:rPr>
          <w:rFonts w:eastAsia="Times New Roman"/>
          <w:b w:val="0"/>
          <w:sz w:val="22"/>
          <w:szCs w:val="22"/>
        </w:rPr>
        <w:t>Page</w:t>
      </w:r>
    </w:p>
    <w:p w14:paraId="6868A60B" w14:textId="7AF5150D" w:rsidR="001645FE" w:rsidRDefault="00D42C9C">
      <w:pPr>
        <w:pStyle w:val="TOC1"/>
        <w:rPr>
          <w:rFonts w:asciiTheme="minorHAnsi" w:eastAsiaTheme="minorEastAsia" w:hAnsiTheme="minorHAnsi" w:cstheme="minorBidi"/>
          <w:b w:val="0"/>
          <w:noProof/>
          <w:szCs w:val="22"/>
          <w:lang w:eastAsia="en-GB"/>
        </w:rPr>
      </w:pPr>
      <w:r w:rsidRPr="00865C2B">
        <w:rPr>
          <w:szCs w:val="24"/>
        </w:rPr>
        <w:fldChar w:fldCharType="begin"/>
      </w:r>
      <w:r w:rsidRPr="00865C2B">
        <w:rPr>
          <w:szCs w:val="24"/>
        </w:rPr>
        <w:instrText>TOC \o "1-3" \t "Introduction;9;zzBiblio;9;zzForeword;9;zz ISO Foreword;9;zzIndex;9" \w \h</w:instrText>
      </w:r>
      <w:r w:rsidRPr="00865C2B">
        <w:rPr>
          <w:szCs w:val="24"/>
        </w:rPr>
        <w:fldChar w:fldCharType="separate"/>
      </w:r>
      <w:hyperlink w:anchor="_Toc101526762" w:history="1">
        <w:r w:rsidR="001645FE" w:rsidRPr="00CB4C47">
          <w:rPr>
            <w:rStyle w:val="Hyperlink"/>
            <w:noProof/>
          </w:rPr>
          <w:t>European foreword</w:t>
        </w:r>
        <w:r w:rsidR="001645FE">
          <w:rPr>
            <w:noProof/>
          </w:rPr>
          <w:tab/>
        </w:r>
        <w:r w:rsidR="001645FE">
          <w:rPr>
            <w:noProof/>
          </w:rPr>
          <w:fldChar w:fldCharType="begin"/>
        </w:r>
        <w:r w:rsidR="001645FE">
          <w:rPr>
            <w:noProof/>
          </w:rPr>
          <w:instrText xml:space="preserve"> PAGEREF _Toc101526762 \h </w:instrText>
        </w:r>
        <w:r w:rsidR="001645FE">
          <w:rPr>
            <w:noProof/>
          </w:rPr>
        </w:r>
        <w:r w:rsidR="001645FE">
          <w:rPr>
            <w:noProof/>
          </w:rPr>
          <w:fldChar w:fldCharType="separate"/>
        </w:r>
        <w:r w:rsidR="00E52A62">
          <w:rPr>
            <w:noProof/>
          </w:rPr>
          <w:t>4</w:t>
        </w:r>
        <w:r w:rsidR="001645FE">
          <w:rPr>
            <w:noProof/>
          </w:rPr>
          <w:fldChar w:fldCharType="end"/>
        </w:r>
      </w:hyperlink>
    </w:p>
    <w:p w14:paraId="11B6D362" w14:textId="04725C45" w:rsidR="001645FE" w:rsidRDefault="009A181F">
      <w:pPr>
        <w:pStyle w:val="TOC1"/>
        <w:rPr>
          <w:rFonts w:asciiTheme="minorHAnsi" w:eastAsiaTheme="minorEastAsia" w:hAnsiTheme="minorHAnsi" w:cstheme="minorBidi"/>
          <w:b w:val="0"/>
          <w:noProof/>
          <w:szCs w:val="22"/>
          <w:lang w:eastAsia="en-GB"/>
        </w:rPr>
      </w:pPr>
      <w:hyperlink w:anchor="_Toc101526763" w:history="1">
        <w:r w:rsidR="001645FE" w:rsidRPr="00CB4C47">
          <w:rPr>
            <w:rStyle w:val="Hyperlink"/>
            <w:noProof/>
          </w:rPr>
          <w:t>0</w:t>
        </w:r>
        <w:r w:rsidR="001645FE" w:rsidRPr="00CB4C47">
          <w:rPr>
            <w:rStyle w:val="Hyperlink"/>
            <w:noProof/>
          </w:rPr>
          <w:tab/>
          <w:t>Introduction</w:t>
        </w:r>
        <w:r w:rsidR="001645FE">
          <w:rPr>
            <w:noProof/>
          </w:rPr>
          <w:tab/>
        </w:r>
        <w:r w:rsidR="001645FE">
          <w:rPr>
            <w:noProof/>
          </w:rPr>
          <w:fldChar w:fldCharType="begin"/>
        </w:r>
        <w:r w:rsidR="001645FE">
          <w:rPr>
            <w:noProof/>
          </w:rPr>
          <w:instrText xml:space="preserve"> PAGEREF _Toc101526763 \h </w:instrText>
        </w:r>
        <w:r w:rsidR="001645FE">
          <w:rPr>
            <w:noProof/>
          </w:rPr>
        </w:r>
        <w:r w:rsidR="001645FE">
          <w:rPr>
            <w:noProof/>
          </w:rPr>
          <w:fldChar w:fldCharType="separate"/>
        </w:r>
        <w:r w:rsidR="00E52A62">
          <w:rPr>
            <w:noProof/>
          </w:rPr>
          <w:t>5</w:t>
        </w:r>
        <w:r w:rsidR="001645FE">
          <w:rPr>
            <w:noProof/>
          </w:rPr>
          <w:fldChar w:fldCharType="end"/>
        </w:r>
      </w:hyperlink>
    </w:p>
    <w:p w14:paraId="2DD812D8" w14:textId="3946792C" w:rsidR="001645FE" w:rsidRDefault="009A181F">
      <w:pPr>
        <w:pStyle w:val="TOC1"/>
        <w:rPr>
          <w:rFonts w:asciiTheme="minorHAnsi" w:eastAsiaTheme="minorEastAsia" w:hAnsiTheme="minorHAnsi" w:cstheme="minorBidi"/>
          <w:b w:val="0"/>
          <w:noProof/>
          <w:szCs w:val="22"/>
          <w:lang w:eastAsia="en-GB"/>
        </w:rPr>
      </w:pPr>
      <w:hyperlink w:anchor="_Toc101526764" w:history="1">
        <w:r w:rsidR="001645FE" w:rsidRPr="00CB4C47">
          <w:rPr>
            <w:rStyle w:val="Hyperlink"/>
            <w:rFonts w:eastAsia="Times New Roman"/>
            <w:noProof/>
          </w:rPr>
          <w:t>1</w:t>
        </w:r>
        <w:r w:rsidR="001645FE" w:rsidRPr="00CB4C47">
          <w:rPr>
            <w:rStyle w:val="Hyperlink"/>
            <w:rFonts w:eastAsia="Times New Roman"/>
            <w:noProof/>
          </w:rPr>
          <w:tab/>
          <w:t>Scope</w:t>
        </w:r>
        <w:r w:rsidR="001645FE">
          <w:rPr>
            <w:noProof/>
          </w:rPr>
          <w:tab/>
        </w:r>
        <w:r w:rsidR="001645FE">
          <w:rPr>
            <w:noProof/>
          </w:rPr>
          <w:fldChar w:fldCharType="begin"/>
        </w:r>
        <w:r w:rsidR="001645FE">
          <w:rPr>
            <w:noProof/>
          </w:rPr>
          <w:instrText xml:space="preserve"> PAGEREF _Toc101526764 \h </w:instrText>
        </w:r>
        <w:r w:rsidR="001645FE">
          <w:rPr>
            <w:noProof/>
          </w:rPr>
        </w:r>
        <w:r w:rsidR="001645FE">
          <w:rPr>
            <w:noProof/>
          </w:rPr>
          <w:fldChar w:fldCharType="separate"/>
        </w:r>
        <w:r w:rsidR="00E52A62">
          <w:rPr>
            <w:noProof/>
          </w:rPr>
          <w:t>7</w:t>
        </w:r>
        <w:r w:rsidR="001645FE">
          <w:rPr>
            <w:noProof/>
          </w:rPr>
          <w:fldChar w:fldCharType="end"/>
        </w:r>
      </w:hyperlink>
    </w:p>
    <w:p w14:paraId="5557C3CE" w14:textId="5B0DB728" w:rsidR="001645FE" w:rsidRDefault="009A181F">
      <w:pPr>
        <w:pStyle w:val="TOC2"/>
        <w:rPr>
          <w:rFonts w:asciiTheme="minorHAnsi" w:eastAsiaTheme="minorEastAsia" w:hAnsiTheme="minorHAnsi" w:cstheme="minorBidi"/>
          <w:b w:val="0"/>
          <w:noProof/>
          <w:szCs w:val="22"/>
          <w:lang w:eastAsia="en-GB"/>
        </w:rPr>
      </w:pPr>
      <w:hyperlink w:anchor="_Toc101526765" w:history="1">
        <w:r w:rsidR="001645FE" w:rsidRPr="00CB4C47">
          <w:rPr>
            <w:rStyle w:val="Hyperlink"/>
            <w:noProof/>
          </w:rPr>
          <w:t>1.1</w:t>
        </w:r>
        <w:r w:rsidR="001645FE" w:rsidRPr="00CB4C47">
          <w:rPr>
            <w:rStyle w:val="Hyperlink"/>
            <w:noProof/>
          </w:rPr>
          <w:tab/>
          <w:t xml:space="preserve">Scope of </w:t>
        </w:r>
        <w:r w:rsidR="001645FE" w:rsidRPr="00CB4C47">
          <w:rPr>
            <w:rStyle w:val="Hyperlink"/>
            <w:rFonts w:eastAsia="Times New Roman"/>
            <w:noProof/>
          </w:rPr>
          <w:t>prEN</w:t>
        </w:r>
        <w:r w:rsidR="001645FE" w:rsidRPr="00CB4C47">
          <w:rPr>
            <w:rStyle w:val="Hyperlink"/>
            <w:noProof/>
          </w:rPr>
          <w:t> </w:t>
        </w:r>
        <w:r w:rsidR="001645FE" w:rsidRPr="00CB4C47">
          <w:rPr>
            <w:rStyle w:val="Hyperlink"/>
            <w:rFonts w:eastAsia="Times New Roman"/>
            <w:noProof/>
          </w:rPr>
          <w:t>1996</w:t>
        </w:r>
        <w:r w:rsidR="001645FE" w:rsidRPr="00CB4C47">
          <w:rPr>
            <w:rStyle w:val="Hyperlink"/>
            <w:noProof/>
          </w:rPr>
          <w:noBreakHyphen/>
        </w:r>
        <w:r w:rsidR="001645FE" w:rsidRPr="00CB4C47">
          <w:rPr>
            <w:rStyle w:val="Hyperlink"/>
            <w:rFonts w:eastAsia="Times New Roman"/>
            <w:noProof/>
          </w:rPr>
          <w:t>2</w:t>
        </w:r>
        <w:r w:rsidR="001645FE">
          <w:rPr>
            <w:noProof/>
          </w:rPr>
          <w:tab/>
        </w:r>
        <w:r w:rsidR="001645FE">
          <w:rPr>
            <w:noProof/>
          </w:rPr>
          <w:fldChar w:fldCharType="begin"/>
        </w:r>
        <w:r w:rsidR="001645FE">
          <w:rPr>
            <w:noProof/>
          </w:rPr>
          <w:instrText xml:space="preserve"> PAGEREF _Toc101526765 \h </w:instrText>
        </w:r>
        <w:r w:rsidR="001645FE">
          <w:rPr>
            <w:noProof/>
          </w:rPr>
        </w:r>
        <w:r w:rsidR="001645FE">
          <w:rPr>
            <w:noProof/>
          </w:rPr>
          <w:fldChar w:fldCharType="separate"/>
        </w:r>
        <w:r w:rsidR="00E52A62">
          <w:rPr>
            <w:noProof/>
          </w:rPr>
          <w:t>7</w:t>
        </w:r>
        <w:r w:rsidR="001645FE">
          <w:rPr>
            <w:noProof/>
          </w:rPr>
          <w:fldChar w:fldCharType="end"/>
        </w:r>
      </w:hyperlink>
    </w:p>
    <w:p w14:paraId="22FF9FC9" w14:textId="4746A68E" w:rsidR="001645FE" w:rsidRDefault="009A181F">
      <w:pPr>
        <w:pStyle w:val="TOC2"/>
        <w:rPr>
          <w:rFonts w:asciiTheme="minorHAnsi" w:eastAsiaTheme="minorEastAsia" w:hAnsiTheme="minorHAnsi" w:cstheme="minorBidi"/>
          <w:b w:val="0"/>
          <w:noProof/>
          <w:szCs w:val="22"/>
          <w:lang w:eastAsia="en-GB"/>
        </w:rPr>
      </w:pPr>
      <w:hyperlink w:anchor="_Toc101526766" w:history="1">
        <w:r w:rsidR="001645FE" w:rsidRPr="00CB4C47">
          <w:rPr>
            <w:rStyle w:val="Hyperlink"/>
            <w:rFonts w:eastAsia="Times New Roman"/>
            <w:noProof/>
          </w:rPr>
          <w:t>1.2</w:t>
        </w:r>
        <w:r w:rsidR="001645FE" w:rsidRPr="00CB4C47">
          <w:rPr>
            <w:rStyle w:val="Hyperlink"/>
            <w:rFonts w:eastAsia="Times New Roman"/>
            <w:noProof/>
          </w:rPr>
          <w:tab/>
          <w:t>Assumptions</w:t>
        </w:r>
        <w:r w:rsidR="001645FE">
          <w:rPr>
            <w:noProof/>
          </w:rPr>
          <w:tab/>
        </w:r>
        <w:r w:rsidR="001645FE">
          <w:rPr>
            <w:noProof/>
          </w:rPr>
          <w:fldChar w:fldCharType="begin"/>
        </w:r>
        <w:r w:rsidR="001645FE">
          <w:rPr>
            <w:noProof/>
          </w:rPr>
          <w:instrText xml:space="preserve"> PAGEREF _Toc101526766 \h </w:instrText>
        </w:r>
        <w:r w:rsidR="001645FE">
          <w:rPr>
            <w:noProof/>
          </w:rPr>
        </w:r>
        <w:r w:rsidR="001645FE">
          <w:rPr>
            <w:noProof/>
          </w:rPr>
          <w:fldChar w:fldCharType="separate"/>
        </w:r>
        <w:r w:rsidR="00E52A62">
          <w:rPr>
            <w:noProof/>
          </w:rPr>
          <w:t>7</w:t>
        </w:r>
        <w:r w:rsidR="001645FE">
          <w:rPr>
            <w:noProof/>
          </w:rPr>
          <w:fldChar w:fldCharType="end"/>
        </w:r>
      </w:hyperlink>
    </w:p>
    <w:p w14:paraId="43A1B5B7" w14:textId="308992CB" w:rsidR="001645FE" w:rsidRDefault="009A181F">
      <w:pPr>
        <w:pStyle w:val="TOC1"/>
        <w:rPr>
          <w:rFonts w:asciiTheme="minorHAnsi" w:eastAsiaTheme="minorEastAsia" w:hAnsiTheme="minorHAnsi" w:cstheme="minorBidi"/>
          <w:b w:val="0"/>
          <w:noProof/>
          <w:szCs w:val="22"/>
          <w:lang w:eastAsia="en-GB"/>
        </w:rPr>
      </w:pPr>
      <w:hyperlink w:anchor="_Toc101526767" w:history="1">
        <w:r w:rsidR="001645FE" w:rsidRPr="00CB4C47">
          <w:rPr>
            <w:rStyle w:val="Hyperlink"/>
            <w:rFonts w:eastAsia="Times New Roman"/>
            <w:noProof/>
          </w:rPr>
          <w:t>2</w:t>
        </w:r>
        <w:r w:rsidR="001645FE" w:rsidRPr="00CB4C47">
          <w:rPr>
            <w:rStyle w:val="Hyperlink"/>
            <w:rFonts w:eastAsia="Times New Roman"/>
            <w:noProof/>
          </w:rPr>
          <w:tab/>
          <w:t>Normative references</w:t>
        </w:r>
        <w:r w:rsidR="001645FE">
          <w:rPr>
            <w:noProof/>
          </w:rPr>
          <w:tab/>
        </w:r>
        <w:r w:rsidR="001645FE">
          <w:rPr>
            <w:noProof/>
          </w:rPr>
          <w:fldChar w:fldCharType="begin"/>
        </w:r>
        <w:r w:rsidR="001645FE">
          <w:rPr>
            <w:noProof/>
          </w:rPr>
          <w:instrText xml:space="preserve"> PAGEREF _Toc101526767 \h </w:instrText>
        </w:r>
        <w:r w:rsidR="001645FE">
          <w:rPr>
            <w:noProof/>
          </w:rPr>
        </w:r>
        <w:r w:rsidR="001645FE">
          <w:rPr>
            <w:noProof/>
          </w:rPr>
          <w:fldChar w:fldCharType="separate"/>
        </w:r>
        <w:r w:rsidR="00E52A62">
          <w:rPr>
            <w:noProof/>
          </w:rPr>
          <w:t>7</w:t>
        </w:r>
        <w:r w:rsidR="001645FE">
          <w:rPr>
            <w:noProof/>
          </w:rPr>
          <w:fldChar w:fldCharType="end"/>
        </w:r>
      </w:hyperlink>
    </w:p>
    <w:p w14:paraId="2DC50333" w14:textId="6056F635" w:rsidR="001645FE" w:rsidRDefault="009A181F">
      <w:pPr>
        <w:pStyle w:val="TOC1"/>
        <w:rPr>
          <w:rFonts w:asciiTheme="minorHAnsi" w:eastAsiaTheme="minorEastAsia" w:hAnsiTheme="minorHAnsi" w:cstheme="minorBidi"/>
          <w:b w:val="0"/>
          <w:noProof/>
          <w:szCs w:val="22"/>
          <w:lang w:eastAsia="en-GB"/>
        </w:rPr>
      </w:pPr>
      <w:hyperlink w:anchor="_Toc101526768" w:history="1">
        <w:r w:rsidR="001645FE" w:rsidRPr="00CB4C47">
          <w:rPr>
            <w:rStyle w:val="Hyperlink"/>
            <w:rFonts w:eastAsia="Times New Roman"/>
            <w:noProof/>
          </w:rPr>
          <w:t>3</w:t>
        </w:r>
        <w:r w:rsidR="001645FE" w:rsidRPr="00CB4C47">
          <w:rPr>
            <w:rStyle w:val="Hyperlink"/>
            <w:rFonts w:eastAsia="Times New Roman"/>
            <w:noProof/>
          </w:rPr>
          <w:tab/>
          <w:t>Terms, definitions and symbols</w:t>
        </w:r>
        <w:r w:rsidR="001645FE">
          <w:rPr>
            <w:noProof/>
          </w:rPr>
          <w:tab/>
        </w:r>
        <w:r w:rsidR="001645FE">
          <w:rPr>
            <w:noProof/>
          </w:rPr>
          <w:fldChar w:fldCharType="begin"/>
        </w:r>
        <w:r w:rsidR="001645FE">
          <w:rPr>
            <w:noProof/>
          </w:rPr>
          <w:instrText xml:space="preserve"> PAGEREF _Toc101526768 \h </w:instrText>
        </w:r>
        <w:r w:rsidR="001645FE">
          <w:rPr>
            <w:noProof/>
          </w:rPr>
        </w:r>
        <w:r w:rsidR="001645FE">
          <w:rPr>
            <w:noProof/>
          </w:rPr>
          <w:fldChar w:fldCharType="separate"/>
        </w:r>
        <w:r w:rsidR="00E52A62">
          <w:rPr>
            <w:noProof/>
          </w:rPr>
          <w:t>8</w:t>
        </w:r>
        <w:r w:rsidR="001645FE">
          <w:rPr>
            <w:noProof/>
          </w:rPr>
          <w:fldChar w:fldCharType="end"/>
        </w:r>
      </w:hyperlink>
    </w:p>
    <w:p w14:paraId="7A188D92" w14:textId="15B903A9" w:rsidR="001645FE" w:rsidRDefault="009A181F">
      <w:pPr>
        <w:pStyle w:val="TOC2"/>
        <w:rPr>
          <w:rFonts w:asciiTheme="minorHAnsi" w:eastAsiaTheme="minorEastAsia" w:hAnsiTheme="minorHAnsi" w:cstheme="minorBidi"/>
          <w:b w:val="0"/>
          <w:noProof/>
          <w:szCs w:val="22"/>
          <w:lang w:eastAsia="en-GB"/>
        </w:rPr>
      </w:pPr>
      <w:hyperlink w:anchor="_Toc101526769" w:history="1">
        <w:r w:rsidR="001645FE" w:rsidRPr="00CB4C47">
          <w:rPr>
            <w:rStyle w:val="Hyperlink"/>
            <w:rFonts w:eastAsia="Times New Roman"/>
            <w:noProof/>
          </w:rPr>
          <w:t>3.1</w:t>
        </w:r>
        <w:r w:rsidR="001645FE" w:rsidRPr="00CB4C47">
          <w:rPr>
            <w:rStyle w:val="Hyperlink"/>
            <w:rFonts w:eastAsia="Times New Roman"/>
            <w:noProof/>
          </w:rPr>
          <w:tab/>
          <w:t>Terms and definitions</w:t>
        </w:r>
        <w:r w:rsidR="001645FE">
          <w:rPr>
            <w:noProof/>
          </w:rPr>
          <w:tab/>
        </w:r>
        <w:r w:rsidR="001645FE">
          <w:rPr>
            <w:noProof/>
          </w:rPr>
          <w:fldChar w:fldCharType="begin"/>
        </w:r>
        <w:r w:rsidR="001645FE">
          <w:rPr>
            <w:noProof/>
          </w:rPr>
          <w:instrText xml:space="preserve"> PAGEREF _Toc101526769 \h </w:instrText>
        </w:r>
        <w:r w:rsidR="001645FE">
          <w:rPr>
            <w:noProof/>
          </w:rPr>
        </w:r>
        <w:r w:rsidR="001645FE">
          <w:rPr>
            <w:noProof/>
          </w:rPr>
          <w:fldChar w:fldCharType="separate"/>
        </w:r>
        <w:r w:rsidR="00E52A62">
          <w:rPr>
            <w:noProof/>
          </w:rPr>
          <w:t>8</w:t>
        </w:r>
        <w:r w:rsidR="001645FE">
          <w:rPr>
            <w:noProof/>
          </w:rPr>
          <w:fldChar w:fldCharType="end"/>
        </w:r>
      </w:hyperlink>
    </w:p>
    <w:p w14:paraId="1AFC1646" w14:textId="0B470940" w:rsidR="001645FE" w:rsidRDefault="009A181F">
      <w:pPr>
        <w:pStyle w:val="TOC3"/>
        <w:rPr>
          <w:rFonts w:asciiTheme="minorHAnsi" w:eastAsiaTheme="minorEastAsia" w:hAnsiTheme="minorHAnsi" w:cstheme="minorBidi"/>
          <w:b w:val="0"/>
          <w:noProof/>
          <w:szCs w:val="22"/>
          <w:lang w:eastAsia="en-GB"/>
        </w:rPr>
      </w:pPr>
      <w:hyperlink w:anchor="_Toc101526770" w:history="1">
        <w:r w:rsidR="001645FE" w:rsidRPr="00CB4C47">
          <w:rPr>
            <w:rStyle w:val="Hyperlink"/>
            <w:rFonts w:eastAsia="Times New Roman"/>
            <w:noProof/>
          </w:rPr>
          <w:t>3.1.1</w:t>
        </w:r>
        <w:r w:rsidR="001645FE" w:rsidRPr="00CB4C47">
          <w:rPr>
            <w:rStyle w:val="Hyperlink"/>
            <w:rFonts w:eastAsia="Times New Roman"/>
            <w:noProof/>
          </w:rPr>
          <w:tab/>
          <w:t>Terms relating to the communication of the design of masonry</w:t>
        </w:r>
        <w:r w:rsidR="001645FE">
          <w:rPr>
            <w:noProof/>
          </w:rPr>
          <w:tab/>
        </w:r>
        <w:r w:rsidR="001645FE">
          <w:rPr>
            <w:noProof/>
          </w:rPr>
          <w:fldChar w:fldCharType="begin"/>
        </w:r>
        <w:r w:rsidR="001645FE">
          <w:rPr>
            <w:noProof/>
          </w:rPr>
          <w:instrText xml:space="preserve"> PAGEREF _Toc101526770 \h </w:instrText>
        </w:r>
        <w:r w:rsidR="001645FE">
          <w:rPr>
            <w:noProof/>
          </w:rPr>
        </w:r>
        <w:r w:rsidR="001645FE">
          <w:rPr>
            <w:noProof/>
          </w:rPr>
          <w:fldChar w:fldCharType="separate"/>
        </w:r>
        <w:r w:rsidR="00E52A62">
          <w:rPr>
            <w:noProof/>
          </w:rPr>
          <w:t>8</w:t>
        </w:r>
        <w:r w:rsidR="001645FE">
          <w:rPr>
            <w:noProof/>
          </w:rPr>
          <w:fldChar w:fldCharType="end"/>
        </w:r>
      </w:hyperlink>
    </w:p>
    <w:p w14:paraId="53EF3533" w14:textId="537180E5" w:rsidR="001645FE" w:rsidRDefault="009A181F">
      <w:pPr>
        <w:pStyle w:val="TOC3"/>
        <w:rPr>
          <w:rFonts w:asciiTheme="minorHAnsi" w:eastAsiaTheme="minorEastAsia" w:hAnsiTheme="minorHAnsi" w:cstheme="minorBidi"/>
          <w:b w:val="0"/>
          <w:noProof/>
          <w:szCs w:val="22"/>
          <w:lang w:eastAsia="en-GB"/>
        </w:rPr>
      </w:pPr>
      <w:hyperlink w:anchor="_Toc101526771" w:history="1">
        <w:r w:rsidR="001645FE" w:rsidRPr="00CB4C47">
          <w:rPr>
            <w:rStyle w:val="Hyperlink"/>
            <w:rFonts w:eastAsia="Times New Roman"/>
            <w:noProof/>
          </w:rPr>
          <w:t>3.1.2</w:t>
        </w:r>
        <w:r w:rsidR="001645FE" w:rsidRPr="00CB4C47">
          <w:rPr>
            <w:rStyle w:val="Hyperlink"/>
            <w:rFonts w:eastAsia="Times New Roman"/>
            <w:noProof/>
          </w:rPr>
          <w:tab/>
          <w:t>Terms relating to climatic factors and exposure conditions</w:t>
        </w:r>
        <w:r w:rsidR="001645FE">
          <w:rPr>
            <w:noProof/>
          </w:rPr>
          <w:tab/>
        </w:r>
        <w:r w:rsidR="001645FE">
          <w:rPr>
            <w:noProof/>
          </w:rPr>
          <w:fldChar w:fldCharType="begin"/>
        </w:r>
        <w:r w:rsidR="001645FE">
          <w:rPr>
            <w:noProof/>
          </w:rPr>
          <w:instrText xml:space="preserve"> PAGEREF _Toc101526771 \h </w:instrText>
        </w:r>
        <w:r w:rsidR="001645FE">
          <w:rPr>
            <w:noProof/>
          </w:rPr>
        </w:r>
        <w:r w:rsidR="001645FE">
          <w:rPr>
            <w:noProof/>
          </w:rPr>
          <w:fldChar w:fldCharType="separate"/>
        </w:r>
        <w:r w:rsidR="00E52A62">
          <w:rPr>
            <w:noProof/>
          </w:rPr>
          <w:t>8</w:t>
        </w:r>
        <w:r w:rsidR="001645FE">
          <w:rPr>
            <w:noProof/>
          </w:rPr>
          <w:fldChar w:fldCharType="end"/>
        </w:r>
      </w:hyperlink>
    </w:p>
    <w:p w14:paraId="1AD8C118" w14:textId="2A07C76A" w:rsidR="001645FE" w:rsidRDefault="009A181F">
      <w:pPr>
        <w:pStyle w:val="TOC3"/>
        <w:rPr>
          <w:rFonts w:asciiTheme="minorHAnsi" w:eastAsiaTheme="minorEastAsia" w:hAnsiTheme="minorHAnsi" w:cstheme="minorBidi"/>
          <w:b w:val="0"/>
          <w:noProof/>
          <w:szCs w:val="22"/>
          <w:lang w:eastAsia="en-GB"/>
        </w:rPr>
      </w:pPr>
      <w:hyperlink w:anchor="_Toc101526772" w:history="1">
        <w:r w:rsidR="001645FE" w:rsidRPr="00CB4C47">
          <w:rPr>
            <w:rStyle w:val="Hyperlink"/>
            <w:rFonts w:eastAsia="Times New Roman"/>
            <w:noProof/>
          </w:rPr>
          <w:t>3.1.3</w:t>
        </w:r>
        <w:r w:rsidR="001645FE" w:rsidRPr="00CB4C47">
          <w:rPr>
            <w:rStyle w:val="Hyperlink"/>
            <w:rFonts w:eastAsia="Times New Roman"/>
            <w:noProof/>
          </w:rPr>
          <w:tab/>
          <w:t>Other Terms</w:t>
        </w:r>
        <w:r w:rsidR="001645FE">
          <w:rPr>
            <w:noProof/>
          </w:rPr>
          <w:tab/>
        </w:r>
        <w:r w:rsidR="001645FE">
          <w:rPr>
            <w:noProof/>
          </w:rPr>
          <w:fldChar w:fldCharType="begin"/>
        </w:r>
        <w:r w:rsidR="001645FE">
          <w:rPr>
            <w:noProof/>
          </w:rPr>
          <w:instrText xml:space="preserve"> PAGEREF _Toc101526772 \h </w:instrText>
        </w:r>
        <w:r w:rsidR="001645FE">
          <w:rPr>
            <w:noProof/>
          </w:rPr>
        </w:r>
        <w:r w:rsidR="001645FE">
          <w:rPr>
            <w:noProof/>
          </w:rPr>
          <w:fldChar w:fldCharType="separate"/>
        </w:r>
        <w:r w:rsidR="00E52A62">
          <w:rPr>
            <w:noProof/>
          </w:rPr>
          <w:t>8</w:t>
        </w:r>
        <w:r w:rsidR="001645FE">
          <w:rPr>
            <w:noProof/>
          </w:rPr>
          <w:fldChar w:fldCharType="end"/>
        </w:r>
      </w:hyperlink>
    </w:p>
    <w:p w14:paraId="087467D9" w14:textId="243C87F4" w:rsidR="001645FE" w:rsidRDefault="009A181F">
      <w:pPr>
        <w:pStyle w:val="TOC2"/>
        <w:rPr>
          <w:rFonts w:asciiTheme="minorHAnsi" w:eastAsiaTheme="minorEastAsia" w:hAnsiTheme="minorHAnsi" w:cstheme="minorBidi"/>
          <w:b w:val="0"/>
          <w:noProof/>
          <w:szCs w:val="22"/>
          <w:lang w:eastAsia="en-GB"/>
        </w:rPr>
      </w:pPr>
      <w:hyperlink w:anchor="_Toc101526773" w:history="1">
        <w:r w:rsidR="001645FE" w:rsidRPr="00CB4C47">
          <w:rPr>
            <w:rStyle w:val="Hyperlink"/>
            <w:rFonts w:eastAsia="Times New Roman"/>
            <w:noProof/>
          </w:rPr>
          <w:t>3.2</w:t>
        </w:r>
        <w:r w:rsidR="001645FE" w:rsidRPr="00CB4C47">
          <w:rPr>
            <w:rStyle w:val="Hyperlink"/>
            <w:rFonts w:eastAsia="Times New Roman"/>
            <w:noProof/>
          </w:rPr>
          <w:tab/>
          <w:t>Symbols</w:t>
        </w:r>
        <w:r w:rsidR="001645FE">
          <w:rPr>
            <w:noProof/>
          </w:rPr>
          <w:tab/>
        </w:r>
        <w:r w:rsidR="001645FE">
          <w:rPr>
            <w:noProof/>
          </w:rPr>
          <w:fldChar w:fldCharType="begin"/>
        </w:r>
        <w:r w:rsidR="001645FE">
          <w:rPr>
            <w:noProof/>
          </w:rPr>
          <w:instrText xml:space="preserve"> PAGEREF _Toc101526773 \h </w:instrText>
        </w:r>
        <w:r w:rsidR="001645FE">
          <w:rPr>
            <w:noProof/>
          </w:rPr>
        </w:r>
        <w:r w:rsidR="001645FE">
          <w:rPr>
            <w:noProof/>
          </w:rPr>
          <w:fldChar w:fldCharType="separate"/>
        </w:r>
        <w:r w:rsidR="00E52A62">
          <w:rPr>
            <w:noProof/>
          </w:rPr>
          <w:t>9</w:t>
        </w:r>
        <w:r w:rsidR="001645FE">
          <w:rPr>
            <w:noProof/>
          </w:rPr>
          <w:fldChar w:fldCharType="end"/>
        </w:r>
      </w:hyperlink>
    </w:p>
    <w:p w14:paraId="74C0B729" w14:textId="0B3E9E30" w:rsidR="001645FE" w:rsidRDefault="009A181F">
      <w:pPr>
        <w:pStyle w:val="TOC1"/>
        <w:rPr>
          <w:rFonts w:asciiTheme="minorHAnsi" w:eastAsiaTheme="minorEastAsia" w:hAnsiTheme="minorHAnsi" w:cstheme="minorBidi"/>
          <w:b w:val="0"/>
          <w:noProof/>
          <w:szCs w:val="22"/>
          <w:lang w:eastAsia="en-GB"/>
        </w:rPr>
      </w:pPr>
      <w:hyperlink w:anchor="_Toc101526774" w:history="1">
        <w:r w:rsidR="001645FE" w:rsidRPr="00CB4C47">
          <w:rPr>
            <w:rStyle w:val="Hyperlink"/>
            <w:rFonts w:eastAsia="Times New Roman"/>
            <w:noProof/>
          </w:rPr>
          <w:t>4</w:t>
        </w:r>
        <w:r w:rsidR="001645FE" w:rsidRPr="00CB4C47">
          <w:rPr>
            <w:rStyle w:val="Hyperlink"/>
            <w:rFonts w:eastAsia="Times New Roman"/>
            <w:noProof/>
          </w:rPr>
          <w:tab/>
          <w:t>Design considerations</w:t>
        </w:r>
        <w:r w:rsidR="001645FE">
          <w:rPr>
            <w:noProof/>
          </w:rPr>
          <w:tab/>
        </w:r>
        <w:r w:rsidR="001645FE">
          <w:rPr>
            <w:noProof/>
          </w:rPr>
          <w:fldChar w:fldCharType="begin"/>
        </w:r>
        <w:r w:rsidR="001645FE">
          <w:rPr>
            <w:noProof/>
          </w:rPr>
          <w:instrText xml:space="preserve"> PAGEREF _Toc101526774 \h </w:instrText>
        </w:r>
        <w:r w:rsidR="001645FE">
          <w:rPr>
            <w:noProof/>
          </w:rPr>
        </w:r>
        <w:r w:rsidR="001645FE">
          <w:rPr>
            <w:noProof/>
          </w:rPr>
          <w:fldChar w:fldCharType="separate"/>
        </w:r>
        <w:r w:rsidR="00E52A62">
          <w:rPr>
            <w:noProof/>
          </w:rPr>
          <w:t>9</w:t>
        </w:r>
        <w:r w:rsidR="001645FE">
          <w:rPr>
            <w:noProof/>
          </w:rPr>
          <w:fldChar w:fldCharType="end"/>
        </w:r>
      </w:hyperlink>
    </w:p>
    <w:p w14:paraId="203F9D1A" w14:textId="43493B63" w:rsidR="001645FE" w:rsidRDefault="009A181F">
      <w:pPr>
        <w:pStyle w:val="TOC2"/>
        <w:rPr>
          <w:rFonts w:asciiTheme="minorHAnsi" w:eastAsiaTheme="minorEastAsia" w:hAnsiTheme="minorHAnsi" w:cstheme="minorBidi"/>
          <w:b w:val="0"/>
          <w:noProof/>
          <w:szCs w:val="22"/>
          <w:lang w:eastAsia="en-GB"/>
        </w:rPr>
      </w:pPr>
      <w:hyperlink w:anchor="_Toc101526775" w:history="1">
        <w:r w:rsidR="001645FE" w:rsidRPr="00CB4C47">
          <w:rPr>
            <w:rStyle w:val="Hyperlink"/>
            <w:rFonts w:eastAsia="Times New Roman"/>
            <w:noProof/>
          </w:rPr>
          <w:t>4.1</w:t>
        </w:r>
        <w:r w:rsidR="001645FE" w:rsidRPr="00CB4C47">
          <w:rPr>
            <w:rStyle w:val="Hyperlink"/>
            <w:rFonts w:eastAsia="Times New Roman"/>
            <w:noProof/>
          </w:rPr>
          <w:tab/>
          <w:t>Factors affecting the durability of masonry</w:t>
        </w:r>
        <w:r w:rsidR="001645FE">
          <w:rPr>
            <w:noProof/>
          </w:rPr>
          <w:tab/>
        </w:r>
        <w:r w:rsidR="001645FE">
          <w:rPr>
            <w:noProof/>
          </w:rPr>
          <w:fldChar w:fldCharType="begin"/>
        </w:r>
        <w:r w:rsidR="001645FE">
          <w:rPr>
            <w:noProof/>
          </w:rPr>
          <w:instrText xml:space="preserve"> PAGEREF _Toc101526775 \h </w:instrText>
        </w:r>
        <w:r w:rsidR="001645FE">
          <w:rPr>
            <w:noProof/>
          </w:rPr>
        </w:r>
        <w:r w:rsidR="001645FE">
          <w:rPr>
            <w:noProof/>
          </w:rPr>
          <w:fldChar w:fldCharType="separate"/>
        </w:r>
        <w:r w:rsidR="00E52A62">
          <w:rPr>
            <w:noProof/>
          </w:rPr>
          <w:t>9</w:t>
        </w:r>
        <w:r w:rsidR="001645FE">
          <w:rPr>
            <w:noProof/>
          </w:rPr>
          <w:fldChar w:fldCharType="end"/>
        </w:r>
      </w:hyperlink>
    </w:p>
    <w:p w14:paraId="437AB600" w14:textId="5BCE22FC" w:rsidR="001645FE" w:rsidRDefault="009A181F">
      <w:pPr>
        <w:pStyle w:val="TOC3"/>
        <w:rPr>
          <w:rFonts w:asciiTheme="minorHAnsi" w:eastAsiaTheme="minorEastAsia" w:hAnsiTheme="minorHAnsi" w:cstheme="minorBidi"/>
          <w:b w:val="0"/>
          <w:noProof/>
          <w:szCs w:val="22"/>
          <w:lang w:eastAsia="en-GB"/>
        </w:rPr>
      </w:pPr>
      <w:hyperlink w:anchor="_Toc101526776" w:history="1">
        <w:r w:rsidR="001645FE" w:rsidRPr="00CB4C47">
          <w:rPr>
            <w:rStyle w:val="Hyperlink"/>
            <w:rFonts w:eastAsia="Times New Roman"/>
            <w:noProof/>
          </w:rPr>
          <w:t>4.1.1</w:t>
        </w:r>
        <w:r w:rsidR="001645FE" w:rsidRPr="00CB4C47">
          <w:rPr>
            <w:rStyle w:val="Hyperlink"/>
            <w:rFonts w:eastAsia="Times New Roman"/>
            <w:noProof/>
          </w:rPr>
          <w:tab/>
          <w:t>General</w:t>
        </w:r>
        <w:r w:rsidR="001645FE">
          <w:rPr>
            <w:noProof/>
          </w:rPr>
          <w:tab/>
        </w:r>
        <w:r w:rsidR="001645FE">
          <w:rPr>
            <w:noProof/>
          </w:rPr>
          <w:fldChar w:fldCharType="begin"/>
        </w:r>
        <w:r w:rsidR="001645FE">
          <w:rPr>
            <w:noProof/>
          </w:rPr>
          <w:instrText xml:space="preserve"> PAGEREF _Toc101526776 \h </w:instrText>
        </w:r>
        <w:r w:rsidR="001645FE">
          <w:rPr>
            <w:noProof/>
          </w:rPr>
        </w:r>
        <w:r w:rsidR="001645FE">
          <w:rPr>
            <w:noProof/>
          </w:rPr>
          <w:fldChar w:fldCharType="separate"/>
        </w:r>
        <w:r w:rsidR="00E52A62">
          <w:rPr>
            <w:noProof/>
          </w:rPr>
          <w:t>9</w:t>
        </w:r>
        <w:r w:rsidR="001645FE">
          <w:rPr>
            <w:noProof/>
          </w:rPr>
          <w:fldChar w:fldCharType="end"/>
        </w:r>
      </w:hyperlink>
    </w:p>
    <w:p w14:paraId="55A509BF" w14:textId="5162FEC6" w:rsidR="001645FE" w:rsidRDefault="009A181F">
      <w:pPr>
        <w:pStyle w:val="TOC3"/>
        <w:rPr>
          <w:rFonts w:asciiTheme="minorHAnsi" w:eastAsiaTheme="minorEastAsia" w:hAnsiTheme="minorHAnsi" w:cstheme="minorBidi"/>
          <w:b w:val="0"/>
          <w:noProof/>
          <w:szCs w:val="22"/>
          <w:lang w:eastAsia="en-GB"/>
        </w:rPr>
      </w:pPr>
      <w:hyperlink w:anchor="_Toc101526777" w:history="1">
        <w:r w:rsidR="001645FE" w:rsidRPr="00CB4C47">
          <w:rPr>
            <w:rStyle w:val="Hyperlink"/>
            <w:rFonts w:eastAsia="Times New Roman"/>
            <w:noProof/>
          </w:rPr>
          <w:t>4.1.2</w:t>
        </w:r>
        <w:r w:rsidR="001645FE" w:rsidRPr="00CB4C47">
          <w:rPr>
            <w:rStyle w:val="Hyperlink"/>
            <w:rFonts w:eastAsia="Times New Roman"/>
            <w:noProof/>
          </w:rPr>
          <w:tab/>
          <w:t>Classification of environmental conditions</w:t>
        </w:r>
        <w:r w:rsidR="001645FE">
          <w:rPr>
            <w:noProof/>
          </w:rPr>
          <w:tab/>
        </w:r>
        <w:r w:rsidR="001645FE">
          <w:rPr>
            <w:noProof/>
          </w:rPr>
          <w:fldChar w:fldCharType="begin"/>
        </w:r>
        <w:r w:rsidR="001645FE">
          <w:rPr>
            <w:noProof/>
          </w:rPr>
          <w:instrText xml:space="preserve"> PAGEREF _Toc101526777 \h </w:instrText>
        </w:r>
        <w:r w:rsidR="001645FE">
          <w:rPr>
            <w:noProof/>
          </w:rPr>
        </w:r>
        <w:r w:rsidR="001645FE">
          <w:rPr>
            <w:noProof/>
          </w:rPr>
          <w:fldChar w:fldCharType="separate"/>
        </w:r>
        <w:r w:rsidR="00E52A62">
          <w:rPr>
            <w:noProof/>
          </w:rPr>
          <w:t>9</w:t>
        </w:r>
        <w:r w:rsidR="001645FE">
          <w:rPr>
            <w:noProof/>
          </w:rPr>
          <w:fldChar w:fldCharType="end"/>
        </w:r>
      </w:hyperlink>
    </w:p>
    <w:p w14:paraId="3773C5DF" w14:textId="4A0E1D49" w:rsidR="001645FE" w:rsidRDefault="009A181F">
      <w:pPr>
        <w:pStyle w:val="TOC3"/>
        <w:rPr>
          <w:rFonts w:asciiTheme="minorHAnsi" w:eastAsiaTheme="minorEastAsia" w:hAnsiTheme="minorHAnsi" w:cstheme="minorBidi"/>
          <w:b w:val="0"/>
          <w:noProof/>
          <w:szCs w:val="22"/>
          <w:lang w:eastAsia="en-GB"/>
        </w:rPr>
      </w:pPr>
      <w:hyperlink w:anchor="_Toc101526778" w:history="1">
        <w:r w:rsidR="001645FE" w:rsidRPr="00CB4C47">
          <w:rPr>
            <w:rStyle w:val="Hyperlink"/>
            <w:rFonts w:eastAsia="Times New Roman"/>
            <w:noProof/>
          </w:rPr>
          <w:t>4.1.3</w:t>
        </w:r>
        <w:r w:rsidR="001645FE" w:rsidRPr="00CB4C47">
          <w:rPr>
            <w:rStyle w:val="Hyperlink"/>
            <w:rFonts w:eastAsia="Times New Roman"/>
            <w:noProof/>
          </w:rPr>
          <w:tab/>
          <w:t>Aggressive chemical environments</w:t>
        </w:r>
        <w:r w:rsidR="001645FE">
          <w:rPr>
            <w:noProof/>
          </w:rPr>
          <w:tab/>
        </w:r>
        <w:r w:rsidR="001645FE">
          <w:rPr>
            <w:noProof/>
          </w:rPr>
          <w:fldChar w:fldCharType="begin"/>
        </w:r>
        <w:r w:rsidR="001645FE">
          <w:rPr>
            <w:noProof/>
          </w:rPr>
          <w:instrText xml:space="preserve"> PAGEREF _Toc101526778 \h </w:instrText>
        </w:r>
        <w:r w:rsidR="001645FE">
          <w:rPr>
            <w:noProof/>
          </w:rPr>
        </w:r>
        <w:r w:rsidR="001645FE">
          <w:rPr>
            <w:noProof/>
          </w:rPr>
          <w:fldChar w:fldCharType="separate"/>
        </w:r>
        <w:r w:rsidR="00E52A62">
          <w:rPr>
            <w:noProof/>
          </w:rPr>
          <w:t>10</w:t>
        </w:r>
        <w:r w:rsidR="001645FE">
          <w:rPr>
            <w:noProof/>
          </w:rPr>
          <w:fldChar w:fldCharType="end"/>
        </w:r>
      </w:hyperlink>
    </w:p>
    <w:p w14:paraId="6F7ABB8C" w14:textId="0D7B77BD" w:rsidR="001645FE" w:rsidRDefault="009A181F">
      <w:pPr>
        <w:pStyle w:val="TOC2"/>
        <w:rPr>
          <w:rFonts w:asciiTheme="minorHAnsi" w:eastAsiaTheme="minorEastAsia" w:hAnsiTheme="minorHAnsi" w:cstheme="minorBidi"/>
          <w:b w:val="0"/>
          <w:noProof/>
          <w:szCs w:val="22"/>
          <w:lang w:eastAsia="en-GB"/>
        </w:rPr>
      </w:pPr>
      <w:hyperlink w:anchor="_Toc101526779" w:history="1">
        <w:r w:rsidR="001645FE" w:rsidRPr="00CB4C47">
          <w:rPr>
            <w:rStyle w:val="Hyperlink"/>
            <w:rFonts w:eastAsia="Times New Roman"/>
            <w:noProof/>
          </w:rPr>
          <w:t>4.2</w:t>
        </w:r>
        <w:r w:rsidR="001645FE" w:rsidRPr="00CB4C47">
          <w:rPr>
            <w:rStyle w:val="Hyperlink"/>
            <w:rFonts w:eastAsia="Times New Roman"/>
            <w:noProof/>
          </w:rPr>
          <w:tab/>
          <w:t>Selection of materials</w:t>
        </w:r>
        <w:r w:rsidR="001645FE">
          <w:rPr>
            <w:noProof/>
          </w:rPr>
          <w:tab/>
        </w:r>
        <w:r w:rsidR="001645FE">
          <w:rPr>
            <w:noProof/>
          </w:rPr>
          <w:fldChar w:fldCharType="begin"/>
        </w:r>
        <w:r w:rsidR="001645FE">
          <w:rPr>
            <w:noProof/>
          </w:rPr>
          <w:instrText xml:space="preserve"> PAGEREF _Toc101526779 \h </w:instrText>
        </w:r>
        <w:r w:rsidR="001645FE">
          <w:rPr>
            <w:noProof/>
          </w:rPr>
        </w:r>
        <w:r w:rsidR="001645FE">
          <w:rPr>
            <w:noProof/>
          </w:rPr>
          <w:fldChar w:fldCharType="separate"/>
        </w:r>
        <w:r w:rsidR="00E52A62">
          <w:rPr>
            <w:noProof/>
          </w:rPr>
          <w:t>10</w:t>
        </w:r>
        <w:r w:rsidR="001645FE">
          <w:rPr>
            <w:noProof/>
          </w:rPr>
          <w:fldChar w:fldCharType="end"/>
        </w:r>
      </w:hyperlink>
    </w:p>
    <w:p w14:paraId="5279EB42" w14:textId="6571256F" w:rsidR="001645FE" w:rsidRDefault="009A181F">
      <w:pPr>
        <w:pStyle w:val="TOC3"/>
        <w:rPr>
          <w:rFonts w:asciiTheme="minorHAnsi" w:eastAsiaTheme="minorEastAsia" w:hAnsiTheme="minorHAnsi" w:cstheme="minorBidi"/>
          <w:b w:val="0"/>
          <w:noProof/>
          <w:szCs w:val="22"/>
          <w:lang w:eastAsia="en-GB"/>
        </w:rPr>
      </w:pPr>
      <w:hyperlink w:anchor="_Toc101526780" w:history="1">
        <w:r w:rsidR="001645FE" w:rsidRPr="00CB4C47">
          <w:rPr>
            <w:rStyle w:val="Hyperlink"/>
            <w:rFonts w:eastAsia="Times New Roman"/>
            <w:noProof/>
          </w:rPr>
          <w:t>4.2.1</w:t>
        </w:r>
        <w:r w:rsidR="001645FE" w:rsidRPr="00CB4C47">
          <w:rPr>
            <w:rStyle w:val="Hyperlink"/>
            <w:rFonts w:eastAsia="Times New Roman"/>
            <w:noProof/>
          </w:rPr>
          <w:tab/>
          <w:t>General</w:t>
        </w:r>
        <w:r w:rsidR="001645FE">
          <w:rPr>
            <w:noProof/>
          </w:rPr>
          <w:tab/>
        </w:r>
        <w:r w:rsidR="001645FE">
          <w:rPr>
            <w:noProof/>
          </w:rPr>
          <w:fldChar w:fldCharType="begin"/>
        </w:r>
        <w:r w:rsidR="001645FE">
          <w:rPr>
            <w:noProof/>
          </w:rPr>
          <w:instrText xml:space="preserve"> PAGEREF _Toc101526780 \h </w:instrText>
        </w:r>
        <w:r w:rsidR="001645FE">
          <w:rPr>
            <w:noProof/>
          </w:rPr>
        </w:r>
        <w:r w:rsidR="001645FE">
          <w:rPr>
            <w:noProof/>
          </w:rPr>
          <w:fldChar w:fldCharType="separate"/>
        </w:r>
        <w:r w:rsidR="00E52A62">
          <w:rPr>
            <w:noProof/>
          </w:rPr>
          <w:t>10</w:t>
        </w:r>
        <w:r w:rsidR="001645FE">
          <w:rPr>
            <w:noProof/>
          </w:rPr>
          <w:fldChar w:fldCharType="end"/>
        </w:r>
      </w:hyperlink>
    </w:p>
    <w:p w14:paraId="2A43377E" w14:textId="605AB932" w:rsidR="001645FE" w:rsidRDefault="009A181F">
      <w:pPr>
        <w:pStyle w:val="TOC3"/>
        <w:rPr>
          <w:rFonts w:asciiTheme="minorHAnsi" w:eastAsiaTheme="minorEastAsia" w:hAnsiTheme="minorHAnsi" w:cstheme="minorBidi"/>
          <w:b w:val="0"/>
          <w:noProof/>
          <w:szCs w:val="22"/>
          <w:lang w:eastAsia="en-GB"/>
        </w:rPr>
      </w:pPr>
      <w:hyperlink w:anchor="_Toc101526781" w:history="1">
        <w:r w:rsidR="001645FE" w:rsidRPr="00CB4C47">
          <w:rPr>
            <w:rStyle w:val="Hyperlink"/>
            <w:rFonts w:eastAsia="Times New Roman"/>
            <w:noProof/>
          </w:rPr>
          <w:t>4.2.2</w:t>
        </w:r>
        <w:r w:rsidR="001645FE" w:rsidRPr="00CB4C47">
          <w:rPr>
            <w:rStyle w:val="Hyperlink"/>
            <w:rFonts w:eastAsia="Times New Roman"/>
            <w:noProof/>
          </w:rPr>
          <w:tab/>
          <w:t>Masonry units</w:t>
        </w:r>
        <w:r w:rsidR="001645FE">
          <w:rPr>
            <w:noProof/>
          </w:rPr>
          <w:tab/>
        </w:r>
        <w:r w:rsidR="001645FE">
          <w:rPr>
            <w:noProof/>
          </w:rPr>
          <w:fldChar w:fldCharType="begin"/>
        </w:r>
        <w:r w:rsidR="001645FE">
          <w:rPr>
            <w:noProof/>
          </w:rPr>
          <w:instrText xml:space="preserve"> PAGEREF _Toc101526781 \h </w:instrText>
        </w:r>
        <w:r w:rsidR="001645FE">
          <w:rPr>
            <w:noProof/>
          </w:rPr>
        </w:r>
        <w:r w:rsidR="001645FE">
          <w:rPr>
            <w:noProof/>
          </w:rPr>
          <w:fldChar w:fldCharType="separate"/>
        </w:r>
        <w:r w:rsidR="00E52A62">
          <w:rPr>
            <w:noProof/>
          </w:rPr>
          <w:t>11</w:t>
        </w:r>
        <w:r w:rsidR="001645FE">
          <w:rPr>
            <w:noProof/>
          </w:rPr>
          <w:fldChar w:fldCharType="end"/>
        </w:r>
      </w:hyperlink>
    </w:p>
    <w:p w14:paraId="6FB4A18E" w14:textId="0875A858" w:rsidR="001645FE" w:rsidRDefault="009A181F">
      <w:pPr>
        <w:pStyle w:val="TOC3"/>
        <w:rPr>
          <w:rFonts w:asciiTheme="minorHAnsi" w:eastAsiaTheme="minorEastAsia" w:hAnsiTheme="minorHAnsi" w:cstheme="minorBidi"/>
          <w:b w:val="0"/>
          <w:noProof/>
          <w:szCs w:val="22"/>
          <w:lang w:eastAsia="en-GB"/>
        </w:rPr>
      </w:pPr>
      <w:hyperlink w:anchor="_Toc101526782" w:history="1">
        <w:r w:rsidR="001645FE" w:rsidRPr="00CB4C47">
          <w:rPr>
            <w:rStyle w:val="Hyperlink"/>
            <w:rFonts w:eastAsia="Times New Roman"/>
            <w:noProof/>
          </w:rPr>
          <w:t>4.2.3</w:t>
        </w:r>
        <w:r w:rsidR="001645FE" w:rsidRPr="00CB4C47">
          <w:rPr>
            <w:rStyle w:val="Hyperlink"/>
            <w:rFonts w:eastAsia="Times New Roman"/>
            <w:noProof/>
          </w:rPr>
          <w:tab/>
          <w:t>Masonry mortar and concrete infill</w:t>
        </w:r>
        <w:r w:rsidR="001645FE">
          <w:rPr>
            <w:noProof/>
          </w:rPr>
          <w:tab/>
        </w:r>
        <w:r w:rsidR="001645FE">
          <w:rPr>
            <w:noProof/>
          </w:rPr>
          <w:fldChar w:fldCharType="begin"/>
        </w:r>
        <w:r w:rsidR="001645FE">
          <w:rPr>
            <w:noProof/>
          </w:rPr>
          <w:instrText xml:space="preserve"> PAGEREF _Toc101526782 \h </w:instrText>
        </w:r>
        <w:r w:rsidR="001645FE">
          <w:rPr>
            <w:noProof/>
          </w:rPr>
        </w:r>
        <w:r w:rsidR="001645FE">
          <w:rPr>
            <w:noProof/>
          </w:rPr>
          <w:fldChar w:fldCharType="separate"/>
        </w:r>
        <w:r w:rsidR="00E52A62">
          <w:rPr>
            <w:noProof/>
          </w:rPr>
          <w:t>11</w:t>
        </w:r>
        <w:r w:rsidR="001645FE">
          <w:rPr>
            <w:noProof/>
          </w:rPr>
          <w:fldChar w:fldCharType="end"/>
        </w:r>
      </w:hyperlink>
    </w:p>
    <w:p w14:paraId="7FA6BB0B" w14:textId="539131AF" w:rsidR="001645FE" w:rsidRDefault="009A181F">
      <w:pPr>
        <w:pStyle w:val="TOC3"/>
        <w:rPr>
          <w:rFonts w:asciiTheme="minorHAnsi" w:eastAsiaTheme="minorEastAsia" w:hAnsiTheme="minorHAnsi" w:cstheme="minorBidi"/>
          <w:b w:val="0"/>
          <w:noProof/>
          <w:szCs w:val="22"/>
          <w:lang w:eastAsia="en-GB"/>
        </w:rPr>
      </w:pPr>
      <w:hyperlink w:anchor="_Toc101526783" w:history="1">
        <w:r w:rsidR="001645FE" w:rsidRPr="00CB4C47">
          <w:rPr>
            <w:rStyle w:val="Hyperlink"/>
            <w:rFonts w:eastAsia="Times New Roman"/>
            <w:noProof/>
          </w:rPr>
          <w:t>4.2.4</w:t>
        </w:r>
        <w:r w:rsidR="001645FE" w:rsidRPr="00CB4C47">
          <w:rPr>
            <w:rStyle w:val="Hyperlink"/>
            <w:rFonts w:eastAsia="Times New Roman"/>
            <w:noProof/>
          </w:rPr>
          <w:tab/>
          <w:t>Ancillary components and reinforcement</w:t>
        </w:r>
        <w:r w:rsidR="001645FE">
          <w:rPr>
            <w:noProof/>
          </w:rPr>
          <w:tab/>
        </w:r>
        <w:r w:rsidR="001645FE">
          <w:rPr>
            <w:noProof/>
          </w:rPr>
          <w:fldChar w:fldCharType="begin"/>
        </w:r>
        <w:r w:rsidR="001645FE">
          <w:rPr>
            <w:noProof/>
          </w:rPr>
          <w:instrText xml:space="preserve"> PAGEREF _Toc101526783 \h </w:instrText>
        </w:r>
        <w:r w:rsidR="001645FE">
          <w:rPr>
            <w:noProof/>
          </w:rPr>
        </w:r>
        <w:r w:rsidR="001645FE">
          <w:rPr>
            <w:noProof/>
          </w:rPr>
          <w:fldChar w:fldCharType="separate"/>
        </w:r>
        <w:r w:rsidR="00E52A62">
          <w:rPr>
            <w:noProof/>
          </w:rPr>
          <w:t>12</w:t>
        </w:r>
        <w:r w:rsidR="001645FE">
          <w:rPr>
            <w:noProof/>
          </w:rPr>
          <w:fldChar w:fldCharType="end"/>
        </w:r>
      </w:hyperlink>
    </w:p>
    <w:p w14:paraId="3A629BF1" w14:textId="035754A2" w:rsidR="001645FE" w:rsidRDefault="009A181F">
      <w:pPr>
        <w:pStyle w:val="TOC2"/>
        <w:rPr>
          <w:rFonts w:asciiTheme="minorHAnsi" w:eastAsiaTheme="minorEastAsia" w:hAnsiTheme="minorHAnsi" w:cstheme="minorBidi"/>
          <w:b w:val="0"/>
          <w:noProof/>
          <w:szCs w:val="22"/>
          <w:lang w:eastAsia="en-GB"/>
        </w:rPr>
      </w:pPr>
      <w:hyperlink w:anchor="_Toc101526784" w:history="1">
        <w:r w:rsidR="001645FE" w:rsidRPr="00CB4C47">
          <w:rPr>
            <w:rStyle w:val="Hyperlink"/>
            <w:rFonts w:eastAsia="Times New Roman"/>
            <w:noProof/>
          </w:rPr>
          <w:t>4.3</w:t>
        </w:r>
        <w:r w:rsidR="001645FE" w:rsidRPr="00CB4C47">
          <w:rPr>
            <w:rStyle w:val="Hyperlink"/>
            <w:rFonts w:eastAsia="Times New Roman"/>
            <w:noProof/>
          </w:rPr>
          <w:tab/>
          <w:t>Masonry</w:t>
        </w:r>
        <w:r w:rsidR="001645FE">
          <w:rPr>
            <w:noProof/>
          </w:rPr>
          <w:tab/>
        </w:r>
        <w:r w:rsidR="001645FE">
          <w:rPr>
            <w:noProof/>
          </w:rPr>
          <w:fldChar w:fldCharType="begin"/>
        </w:r>
        <w:r w:rsidR="001645FE">
          <w:rPr>
            <w:noProof/>
          </w:rPr>
          <w:instrText xml:space="preserve"> PAGEREF _Toc101526784 \h </w:instrText>
        </w:r>
        <w:r w:rsidR="001645FE">
          <w:rPr>
            <w:noProof/>
          </w:rPr>
        </w:r>
        <w:r w:rsidR="001645FE">
          <w:rPr>
            <w:noProof/>
          </w:rPr>
          <w:fldChar w:fldCharType="separate"/>
        </w:r>
        <w:r w:rsidR="00E52A62">
          <w:rPr>
            <w:noProof/>
          </w:rPr>
          <w:t>12</w:t>
        </w:r>
        <w:r w:rsidR="001645FE">
          <w:rPr>
            <w:noProof/>
          </w:rPr>
          <w:fldChar w:fldCharType="end"/>
        </w:r>
      </w:hyperlink>
    </w:p>
    <w:p w14:paraId="74054BA2" w14:textId="7D08E85C" w:rsidR="001645FE" w:rsidRDefault="009A181F">
      <w:pPr>
        <w:pStyle w:val="TOC3"/>
        <w:rPr>
          <w:rFonts w:asciiTheme="minorHAnsi" w:eastAsiaTheme="minorEastAsia" w:hAnsiTheme="minorHAnsi" w:cstheme="minorBidi"/>
          <w:b w:val="0"/>
          <w:noProof/>
          <w:szCs w:val="22"/>
          <w:lang w:eastAsia="en-GB"/>
        </w:rPr>
      </w:pPr>
      <w:hyperlink w:anchor="_Toc101526785" w:history="1">
        <w:r w:rsidR="001645FE" w:rsidRPr="00CB4C47">
          <w:rPr>
            <w:rStyle w:val="Hyperlink"/>
            <w:rFonts w:eastAsia="Times New Roman"/>
            <w:noProof/>
          </w:rPr>
          <w:t>4.3.1</w:t>
        </w:r>
        <w:r w:rsidR="001645FE" w:rsidRPr="00CB4C47">
          <w:rPr>
            <w:rStyle w:val="Hyperlink"/>
            <w:rFonts w:eastAsia="Times New Roman"/>
            <w:noProof/>
          </w:rPr>
          <w:tab/>
          <w:t>Detailing</w:t>
        </w:r>
        <w:r w:rsidR="001645FE">
          <w:rPr>
            <w:noProof/>
          </w:rPr>
          <w:tab/>
        </w:r>
        <w:r w:rsidR="001645FE">
          <w:rPr>
            <w:noProof/>
          </w:rPr>
          <w:fldChar w:fldCharType="begin"/>
        </w:r>
        <w:r w:rsidR="001645FE">
          <w:rPr>
            <w:noProof/>
          </w:rPr>
          <w:instrText xml:space="preserve"> PAGEREF _Toc101526785 \h </w:instrText>
        </w:r>
        <w:r w:rsidR="001645FE">
          <w:rPr>
            <w:noProof/>
          </w:rPr>
        </w:r>
        <w:r w:rsidR="001645FE">
          <w:rPr>
            <w:noProof/>
          </w:rPr>
          <w:fldChar w:fldCharType="separate"/>
        </w:r>
        <w:r w:rsidR="00E52A62">
          <w:rPr>
            <w:noProof/>
          </w:rPr>
          <w:t>12</w:t>
        </w:r>
        <w:r w:rsidR="001645FE">
          <w:rPr>
            <w:noProof/>
          </w:rPr>
          <w:fldChar w:fldCharType="end"/>
        </w:r>
      </w:hyperlink>
    </w:p>
    <w:p w14:paraId="0A3372F3" w14:textId="48DC23D8" w:rsidR="001645FE" w:rsidRDefault="009A181F">
      <w:pPr>
        <w:pStyle w:val="TOC3"/>
        <w:rPr>
          <w:rFonts w:asciiTheme="minorHAnsi" w:eastAsiaTheme="minorEastAsia" w:hAnsiTheme="minorHAnsi" w:cstheme="minorBidi"/>
          <w:b w:val="0"/>
          <w:noProof/>
          <w:szCs w:val="22"/>
          <w:lang w:eastAsia="en-GB"/>
        </w:rPr>
      </w:pPr>
      <w:hyperlink w:anchor="_Toc101526786" w:history="1">
        <w:r w:rsidR="001645FE" w:rsidRPr="00CB4C47">
          <w:rPr>
            <w:rStyle w:val="Hyperlink"/>
            <w:rFonts w:eastAsia="Times New Roman"/>
            <w:noProof/>
          </w:rPr>
          <w:t>4.3.2</w:t>
        </w:r>
        <w:r w:rsidR="001645FE" w:rsidRPr="00CB4C47">
          <w:rPr>
            <w:rStyle w:val="Hyperlink"/>
            <w:rFonts w:eastAsia="Times New Roman"/>
            <w:noProof/>
          </w:rPr>
          <w:tab/>
          <w:t>Joint finishes</w:t>
        </w:r>
        <w:r w:rsidR="001645FE">
          <w:rPr>
            <w:noProof/>
          </w:rPr>
          <w:tab/>
        </w:r>
        <w:r w:rsidR="001645FE">
          <w:rPr>
            <w:noProof/>
          </w:rPr>
          <w:fldChar w:fldCharType="begin"/>
        </w:r>
        <w:r w:rsidR="001645FE">
          <w:rPr>
            <w:noProof/>
          </w:rPr>
          <w:instrText xml:space="preserve"> PAGEREF _Toc101526786 \h </w:instrText>
        </w:r>
        <w:r w:rsidR="001645FE">
          <w:rPr>
            <w:noProof/>
          </w:rPr>
        </w:r>
        <w:r w:rsidR="001645FE">
          <w:rPr>
            <w:noProof/>
          </w:rPr>
          <w:fldChar w:fldCharType="separate"/>
        </w:r>
        <w:r w:rsidR="00E52A62">
          <w:rPr>
            <w:noProof/>
          </w:rPr>
          <w:t>12</w:t>
        </w:r>
        <w:r w:rsidR="001645FE">
          <w:rPr>
            <w:noProof/>
          </w:rPr>
          <w:fldChar w:fldCharType="end"/>
        </w:r>
      </w:hyperlink>
    </w:p>
    <w:p w14:paraId="72CD99BC" w14:textId="64DB1AF1" w:rsidR="001645FE" w:rsidRDefault="009A181F">
      <w:pPr>
        <w:pStyle w:val="TOC3"/>
        <w:rPr>
          <w:rFonts w:asciiTheme="minorHAnsi" w:eastAsiaTheme="minorEastAsia" w:hAnsiTheme="minorHAnsi" w:cstheme="minorBidi"/>
          <w:b w:val="0"/>
          <w:noProof/>
          <w:szCs w:val="22"/>
          <w:lang w:eastAsia="en-GB"/>
        </w:rPr>
      </w:pPr>
      <w:hyperlink w:anchor="_Toc101526787" w:history="1">
        <w:r w:rsidR="001645FE" w:rsidRPr="00CB4C47">
          <w:rPr>
            <w:rStyle w:val="Hyperlink"/>
            <w:rFonts w:eastAsia="Times New Roman"/>
            <w:noProof/>
          </w:rPr>
          <w:t>4.3.3</w:t>
        </w:r>
        <w:r w:rsidR="001645FE" w:rsidRPr="00CB4C47">
          <w:rPr>
            <w:rStyle w:val="Hyperlink"/>
            <w:rFonts w:eastAsia="Times New Roman"/>
            <w:noProof/>
          </w:rPr>
          <w:tab/>
          <w:t>Masonry movement</w:t>
        </w:r>
        <w:r w:rsidR="001645FE">
          <w:rPr>
            <w:noProof/>
          </w:rPr>
          <w:tab/>
        </w:r>
        <w:r w:rsidR="001645FE">
          <w:rPr>
            <w:noProof/>
          </w:rPr>
          <w:fldChar w:fldCharType="begin"/>
        </w:r>
        <w:r w:rsidR="001645FE">
          <w:rPr>
            <w:noProof/>
          </w:rPr>
          <w:instrText xml:space="preserve"> PAGEREF _Toc101526787 \h </w:instrText>
        </w:r>
        <w:r w:rsidR="001645FE">
          <w:rPr>
            <w:noProof/>
          </w:rPr>
        </w:r>
        <w:r w:rsidR="001645FE">
          <w:rPr>
            <w:noProof/>
          </w:rPr>
          <w:fldChar w:fldCharType="separate"/>
        </w:r>
        <w:r w:rsidR="00E52A62">
          <w:rPr>
            <w:noProof/>
          </w:rPr>
          <w:t>13</w:t>
        </w:r>
        <w:r w:rsidR="001645FE">
          <w:rPr>
            <w:noProof/>
          </w:rPr>
          <w:fldChar w:fldCharType="end"/>
        </w:r>
      </w:hyperlink>
    </w:p>
    <w:p w14:paraId="548FA9BF" w14:textId="36A82182" w:rsidR="001645FE" w:rsidRDefault="009A181F">
      <w:pPr>
        <w:pStyle w:val="TOC3"/>
        <w:rPr>
          <w:rFonts w:asciiTheme="minorHAnsi" w:eastAsiaTheme="minorEastAsia" w:hAnsiTheme="minorHAnsi" w:cstheme="minorBidi"/>
          <w:b w:val="0"/>
          <w:noProof/>
          <w:szCs w:val="22"/>
          <w:lang w:eastAsia="en-GB"/>
        </w:rPr>
      </w:pPr>
      <w:hyperlink w:anchor="_Toc101526788" w:history="1">
        <w:r w:rsidR="001645FE" w:rsidRPr="00CB4C47">
          <w:rPr>
            <w:rStyle w:val="Hyperlink"/>
            <w:rFonts w:eastAsia="Times New Roman"/>
            <w:noProof/>
          </w:rPr>
          <w:t>4.3.4</w:t>
        </w:r>
        <w:r w:rsidR="001645FE" w:rsidRPr="00CB4C47">
          <w:rPr>
            <w:rStyle w:val="Hyperlink"/>
            <w:rFonts w:eastAsia="Times New Roman"/>
            <w:noProof/>
          </w:rPr>
          <w:tab/>
          <w:t>Movement joints</w:t>
        </w:r>
        <w:r w:rsidR="001645FE">
          <w:rPr>
            <w:noProof/>
          </w:rPr>
          <w:tab/>
        </w:r>
        <w:r w:rsidR="001645FE">
          <w:rPr>
            <w:noProof/>
          </w:rPr>
          <w:fldChar w:fldCharType="begin"/>
        </w:r>
        <w:r w:rsidR="001645FE">
          <w:rPr>
            <w:noProof/>
          </w:rPr>
          <w:instrText xml:space="preserve"> PAGEREF _Toc101526788 \h </w:instrText>
        </w:r>
        <w:r w:rsidR="001645FE">
          <w:rPr>
            <w:noProof/>
          </w:rPr>
        </w:r>
        <w:r w:rsidR="001645FE">
          <w:rPr>
            <w:noProof/>
          </w:rPr>
          <w:fldChar w:fldCharType="separate"/>
        </w:r>
        <w:r w:rsidR="00E52A62">
          <w:rPr>
            <w:noProof/>
          </w:rPr>
          <w:t>13</w:t>
        </w:r>
        <w:r w:rsidR="001645FE">
          <w:rPr>
            <w:noProof/>
          </w:rPr>
          <w:fldChar w:fldCharType="end"/>
        </w:r>
      </w:hyperlink>
    </w:p>
    <w:p w14:paraId="266FE652" w14:textId="6E27E1DC" w:rsidR="001645FE" w:rsidRDefault="009A181F">
      <w:pPr>
        <w:pStyle w:val="TOC3"/>
        <w:rPr>
          <w:rFonts w:asciiTheme="minorHAnsi" w:eastAsiaTheme="minorEastAsia" w:hAnsiTheme="minorHAnsi" w:cstheme="minorBidi"/>
          <w:b w:val="0"/>
          <w:noProof/>
          <w:szCs w:val="22"/>
          <w:lang w:eastAsia="en-GB"/>
        </w:rPr>
      </w:pPr>
      <w:hyperlink w:anchor="_Toc101526789" w:history="1">
        <w:r w:rsidR="001645FE" w:rsidRPr="00CB4C47">
          <w:rPr>
            <w:rStyle w:val="Hyperlink"/>
            <w:rFonts w:eastAsia="Times New Roman"/>
            <w:noProof/>
          </w:rPr>
          <w:t>4.3.5</w:t>
        </w:r>
        <w:r w:rsidR="001645FE" w:rsidRPr="00CB4C47">
          <w:rPr>
            <w:rStyle w:val="Hyperlink"/>
            <w:rFonts w:eastAsia="Times New Roman"/>
            <w:noProof/>
          </w:rPr>
          <w:tab/>
          <w:t>Permissible deviations</w:t>
        </w:r>
        <w:r w:rsidR="001645FE">
          <w:rPr>
            <w:noProof/>
          </w:rPr>
          <w:tab/>
        </w:r>
        <w:r w:rsidR="001645FE">
          <w:rPr>
            <w:noProof/>
          </w:rPr>
          <w:fldChar w:fldCharType="begin"/>
        </w:r>
        <w:r w:rsidR="001645FE">
          <w:rPr>
            <w:noProof/>
          </w:rPr>
          <w:instrText xml:space="preserve"> PAGEREF _Toc101526789 \h </w:instrText>
        </w:r>
        <w:r w:rsidR="001645FE">
          <w:rPr>
            <w:noProof/>
          </w:rPr>
        </w:r>
        <w:r w:rsidR="001645FE">
          <w:rPr>
            <w:noProof/>
          </w:rPr>
          <w:fldChar w:fldCharType="separate"/>
        </w:r>
        <w:r w:rsidR="00E52A62">
          <w:rPr>
            <w:noProof/>
          </w:rPr>
          <w:t>15</w:t>
        </w:r>
        <w:r w:rsidR="001645FE">
          <w:rPr>
            <w:noProof/>
          </w:rPr>
          <w:fldChar w:fldCharType="end"/>
        </w:r>
      </w:hyperlink>
    </w:p>
    <w:p w14:paraId="2DE39AC7" w14:textId="1EB03FD9" w:rsidR="001645FE" w:rsidRDefault="009A181F">
      <w:pPr>
        <w:pStyle w:val="TOC3"/>
        <w:rPr>
          <w:rFonts w:asciiTheme="minorHAnsi" w:eastAsiaTheme="minorEastAsia" w:hAnsiTheme="minorHAnsi" w:cstheme="minorBidi"/>
          <w:b w:val="0"/>
          <w:noProof/>
          <w:szCs w:val="22"/>
          <w:lang w:eastAsia="en-GB"/>
        </w:rPr>
      </w:pPr>
      <w:hyperlink w:anchor="_Toc101526790" w:history="1">
        <w:r w:rsidR="001645FE" w:rsidRPr="00CB4C47">
          <w:rPr>
            <w:rStyle w:val="Hyperlink"/>
            <w:rFonts w:eastAsia="Times New Roman"/>
            <w:noProof/>
          </w:rPr>
          <w:t>4.3.6</w:t>
        </w:r>
        <w:r w:rsidR="001645FE" w:rsidRPr="00CB4C47">
          <w:rPr>
            <w:rStyle w:val="Hyperlink"/>
            <w:rFonts w:eastAsia="Times New Roman"/>
            <w:noProof/>
          </w:rPr>
          <w:tab/>
          <w:t>Resistance to moisture penetration through external walls</w:t>
        </w:r>
        <w:r w:rsidR="001645FE">
          <w:rPr>
            <w:noProof/>
          </w:rPr>
          <w:tab/>
        </w:r>
        <w:r w:rsidR="001645FE">
          <w:rPr>
            <w:noProof/>
          </w:rPr>
          <w:fldChar w:fldCharType="begin"/>
        </w:r>
        <w:r w:rsidR="001645FE">
          <w:rPr>
            <w:noProof/>
          </w:rPr>
          <w:instrText xml:space="preserve"> PAGEREF _Toc101526790 \h </w:instrText>
        </w:r>
        <w:r w:rsidR="001645FE">
          <w:rPr>
            <w:noProof/>
          </w:rPr>
        </w:r>
        <w:r w:rsidR="001645FE">
          <w:rPr>
            <w:noProof/>
          </w:rPr>
          <w:fldChar w:fldCharType="separate"/>
        </w:r>
        <w:r w:rsidR="00E52A62">
          <w:rPr>
            <w:noProof/>
          </w:rPr>
          <w:t>15</w:t>
        </w:r>
        <w:r w:rsidR="001645FE">
          <w:rPr>
            <w:noProof/>
          </w:rPr>
          <w:fldChar w:fldCharType="end"/>
        </w:r>
      </w:hyperlink>
    </w:p>
    <w:p w14:paraId="0FB5869C" w14:textId="47E1D573" w:rsidR="001645FE" w:rsidRDefault="009A181F">
      <w:pPr>
        <w:pStyle w:val="TOC1"/>
        <w:rPr>
          <w:rFonts w:asciiTheme="minorHAnsi" w:eastAsiaTheme="minorEastAsia" w:hAnsiTheme="minorHAnsi" w:cstheme="minorBidi"/>
          <w:b w:val="0"/>
          <w:noProof/>
          <w:szCs w:val="22"/>
          <w:lang w:eastAsia="en-GB"/>
        </w:rPr>
      </w:pPr>
      <w:hyperlink w:anchor="_Toc101526791" w:history="1">
        <w:r w:rsidR="001645FE" w:rsidRPr="00CB4C47">
          <w:rPr>
            <w:rStyle w:val="Hyperlink"/>
            <w:rFonts w:eastAsia="Times New Roman"/>
            <w:noProof/>
          </w:rPr>
          <w:t>5</w:t>
        </w:r>
        <w:r w:rsidR="001645FE" w:rsidRPr="00CB4C47">
          <w:rPr>
            <w:rStyle w:val="Hyperlink"/>
            <w:rFonts w:eastAsia="Times New Roman"/>
            <w:noProof/>
          </w:rPr>
          <w:tab/>
          <w:t>Execution</w:t>
        </w:r>
        <w:r w:rsidR="001645FE">
          <w:rPr>
            <w:noProof/>
          </w:rPr>
          <w:tab/>
        </w:r>
        <w:r w:rsidR="001645FE">
          <w:rPr>
            <w:noProof/>
          </w:rPr>
          <w:fldChar w:fldCharType="begin"/>
        </w:r>
        <w:r w:rsidR="001645FE">
          <w:rPr>
            <w:noProof/>
          </w:rPr>
          <w:instrText xml:space="preserve"> PAGEREF _Toc101526791 \h </w:instrText>
        </w:r>
        <w:r w:rsidR="001645FE">
          <w:rPr>
            <w:noProof/>
          </w:rPr>
        </w:r>
        <w:r w:rsidR="001645FE">
          <w:rPr>
            <w:noProof/>
          </w:rPr>
          <w:fldChar w:fldCharType="separate"/>
        </w:r>
        <w:r w:rsidR="00E52A62">
          <w:rPr>
            <w:noProof/>
          </w:rPr>
          <w:t>16</w:t>
        </w:r>
        <w:r w:rsidR="001645FE">
          <w:rPr>
            <w:noProof/>
          </w:rPr>
          <w:fldChar w:fldCharType="end"/>
        </w:r>
      </w:hyperlink>
    </w:p>
    <w:p w14:paraId="41F9B8A2" w14:textId="294F186E" w:rsidR="001645FE" w:rsidRDefault="009A181F">
      <w:pPr>
        <w:pStyle w:val="TOC2"/>
        <w:rPr>
          <w:rFonts w:asciiTheme="minorHAnsi" w:eastAsiaTheme="minorEastAsia" w:hAnsiTheme="minorHAnsi" w:cstheme="minorBidi"/>
          <w:b w:val="0"/>
          <w:noProof/>
          <w:szCs w:val="22"/>
          <w:lang w:eastAsia="en-GB"/>
        </w:rPr>
      </w:pPr>
      <w:hyperlink w:anchor="_Toc101526792" w:history="1">
        <w:r w:rsidR="001645FE" w:rsidRPr="00CB4C47">
          <w:rPr>
            <w:rStyle w:val="Hyperlink"/>
            <w:rFonts w:eastAsia="Times New Roman"/>
            <w:noProof/>
          </w:rPr>
          <w:t>5.1</w:t>
        </w:r>
        <w:r w:rsidR="001645FE" w:rsidRPr="00CB4C47">
          <w:rPr>
            <w:rStyle w:val="Hyperlink"/>
            <w:rFonts w:eastAsia="Times New Roman"/>
            <w:noProof/>
          </w:rPr>
          <w:tab/>
          <w:t>General</w:t>
        </w:r>
        <w:r w:rsidR="001645FE">
          <w:rPr>
            <w:noProof/>
          </w:rPr>
          <w:tab/>
        </w:r>
        <w:r w:rsidR="001645FE">
          <w:rPr>
            <w:noProof/>
          </w:rPr>
          <w:fldChar w:fldCharType="begin"/>
        </w:r>
        <w:r w:rsidR="001645FE">
          <w:rPr>
            <w:noProof/>
          </w:rPr>
          <w:instrText xml:space="preserve"> PAGEREF _Toc101526792 \h </w:instrText>
        </w:r>
        <w:r w:rsidR="001645FE">
          <w:rPr>
            <w:noProof/>
          </w:rPr>
        </w:r>
        <w:r w:rsidR="001645FE">
          <w:rPr>
            <w:noProof/>
          </w:rPr>
          <w:fldChar w:fldCharType="separate"/>
        </w:r>
        <w:r w:rsidR="00E52A62">
          <w:rPr>
            <w:noProof/>
          </w:rPr>
          <w:t>16</w:t>
        </w:r>
        <w:r w:rsidR="001645FE">
          <w:rPr>
            <w:noProof/>
          </w:rPr>
          <w:fldChar w:fldCharType="end"/>
        </w:r>
      </w:hyperlink>
    </w:p>
    <w:p w14:paraId="242CEDE7" w14:textId="7F88AC74" w:rsidR="001645FE" w:rsidRDefault="009A181F">
      <w:pPr>
        <w:pStyle w:val="TOC2"/>
        <w:rPr>
          <w:rFonts w:asciiTheme="minorHAnsi" w:eastAsiaTheme="minorEastAsia" w:hAnsiTheme="minorHAnsi" w:cstheme="minorBidi"/>
          <w:b w:val="0"/>
          <w:noProof/>
          <w:szCs w:val="22"/>
          <w:lang w:eastAsia="en-GB"/>
        </w:rPr>
      </w:pPr>
      <w:hyperlink w:anchor="_Toc101526793" w:history="1">
        <w:r w:rsidR="001645FE" w:rsidRPr="00CB4C47">
          <w:rPr>
            <w:rStyle w:val="Hyperlink"/>
            <w:rFonts w:eastAsia="Times New Roman"/>
            <w:noProof/>
          </w:rPr>
          <w:t>5.2</w:t>
        </w:r>
        <w:r w:rsidR="001645FE" w:rsidRPr="00CB4C47">
          <w:rPr>
            <w:rStyle w:val="Hyperlink"/>
            <w:rFonts w:eastAsia="Times New Roman"/>
            <w:noProof/>
          </w:rPr>
          <w:tab/>
          <w:t>Acceptance, handling and storage of materials</w:t>
        </w:r>
        <w:r w:rsidR="001645FE">
          <w:rPr>
            <w:noProof/>
          </w:rPr>
          <w:tab/>
        </w:r>
        <w:r w:rsidR="001645FE">
          <w:rPr>
            <w:noProof/>
          </w:rPr>
          <w:fldChar w:fldCharType="begin"/>
        </w:r>
        <w:r w:rsidR="001645FE">
          <w:rPr>
            <w:noProof/>
          </w:rPr>
          <w:instrText xml:space="preserve"> PAGEREF _Toc101526793 \h </w:instrText>
        </w:r>
        <w:r w:rsidR="001645FE">
          <w:rPr>
            <w:noProof/>
          </w:rPr>
        </w:r>
        <w:r w:rsidR="001645FE">
          <w:rPr>
            <w:noProof/>
          </w:rPr>
          <w:fldChar w:fldCharType="separate"/>
        </w:r>
        <w:r w:rsidR="00E52A62">
          <w:rPr>
            <w:noProof/>
          </w:rPr>
          <w:t>16</w:t>
        </w:r>
        <w:r w:rsidR="001645FE">
          <w:rPr>
            <w:noProof/>
          </w:rPr>
          <w:fldChar w:fldCharType="end"/>
        </w:r>
      </w:hyperlink>
    </w:p>
    <w:p w14:paraId="6AAF8298" w14:textId="4A5C1F60" w:rsidR="001645FE" w:rsidRDefault="009A181F">
      <w:pPr>
        <w:pStyle w:val="TOC3"/>
        <w:rPr>
          <w:rFonts w:asciiTheme="minorHAnsi" w:eastAsiaTheme="minorEastAsia" w:hAnsiTheme="minorHAnsi" w:cstheme="minorBidi"/>
          <w:b w:val="0"/>
          <w:noProof/>
          <w:szCs w:val="22"/>
          <w:lang w:eastAsia="en-GB"/>
        </w:rPr>
      </w:pPr>
      <w:hyperlink w:anchor="_Toc101526794" w:history="1">
        <w:r w:rsidR="001645FE" w:rsidRPr="00CB4C47">
          <w:rPr>
            <w:rStyle w:val="Hyperlink"/>
            <w:rFonts w:eastAsia="Times New Roman"/>
            <w:noProof/>
          </w:rPr>
          <w:t>5.2.1</w:t>
        </w:r>
        <w:r w:rsidR="001645FE" w:rsidRPr="00CB4C47">
          <w:rPr>
            <w:rStyle w:val="Hyperlink"/>
            <w:rFonts w:eastAsia="Times New Roman"/>
            <w:noProof/>
          </w:rPr>
          <w:tab/>
          <w:t>General</w:t>
        </w:r>
        <w:r w:rsidR="001645FE">
          <w:rPr>
            <w:noProof/>
          </w:rPr>
          <w:tab/>
        </w:r>
        <w:r w:rsidR="001645FE">
          <w:rPr>
            <w:noProof/>
          </w:rPr>
          <w:fldChar w:fldCharType="begin"/>
        </w:r>
        <w:r w:rsidR="001645FE">
          <w:rPr>
            <w:noProof/>
          </w:rPr>
          <w:instrText xml:space="preserve"> PAGEREF _Toc101526794 \h </w:instrText>
        </w:r>
        <w:r w:rsidR="001645FE">
          <w:rPr>
            <w:noProof/>
          </w:rPr>
        </w:r>
        <w:r w:rsidR="001645FE">
          <w:rPr>
            <w:noProof/>
          </w:rPr>
          <w:fldChar w:fldCharType="separate"/>
        </w:r>
        <w:r w:rsidR="00E52A62">
          <w:rPr>
            <w:noProof/>
          </w:rPr>
          <w:t>16</w:t>
        </w:r>
        <w:r w:rsidR="001645FE">
          <w:rPr>
            <w:noProof/>
          </w:rPr>
          <w:fldChar w:fldCharType="end"/>
        </w:r>
      </w:hyperlink>
    </w:p>
    <w:p w14:paraId="6A31EC97" w14:textId="18C90F2E" w:rsidR="001645FE" w:rsidRDefault="009A181F">
      <w:pPr>
        <w:pStyle w:val="TOC3"/>
        <w:rPr>
          <w:rFonts w:asciiTheme="minorHAnsi" w:eastAsiaTheme="minorEastAsia" w:hAnsiTheme="minorHAnsi" w:cstheme="minorBidi"/>
          <w:b w:val="0"/>
          <w:noProof/>
          <w:szCs w:val="22"/>
          <w:lang w:eastAsia="en-GB"/>
        </w:rPr>
      </w:pPr>
      <w:hyperlink w:anchor="_Toc101526795" w:history="1">
        <w:r w:rsidR="001645FE" w:rsidRPr="00CB4C47">
          <w:rPr>
            <w:rStyle w:val="Hyperlink"/>
            <w:rFonts w:eastAsia="Times New Roman"/>
            <w:noProof/>
          </w:rPr>
          <w:t>5.2.2</w:t>
        </w:r>
        <w:r w:rsidR="001645FE" w:rsidRPr="00CB4C47">
          <w:rPr>
            <w:rStyle w:val="Hyperlink"/>
            <w:rFonts w:eastAsia="Times New Roman"/>
            <w:noProof/>
          </w:rPr>
          <w:tab/>
          <w:t>Reinforcement and prestressing materials</w:t>
        </w:r>
        <w:r w:rsidR="001645FE">
          <w:rPr>
            <w:noProof/>
          </w:rPr>
          <w:tab/>
        </w:r>
        <w:r w:rsidR="001645FE">
          <w:rPr>
            <w:noProof/>
          </w:rPr>
          <w:fldChar w:fldCharType="begin"/>
        </w:r>
        <w:r w:rsidR="001645FE">
          <w:rPr>
            <w:noProof/>
          </w:rPr>
          <w:instrText xml:space="preserve"> PAGEREF _Toc101526795 \h </w:instrText>
        </w:r>
        <w:r w:rsidR="001645FE">
          <w:rPr>
            <w:noProof/>
          </w:rPr>
        </w:r>
        <w:r w:rsidR="001645FE">
          <w:rPr>
            <w:noProof/>
          </w:rPr>
          <w:fldChar w:fldCharType="separate"/>
        </w:r>
        <w:r w:rsidR="00E52A62">
          <w:rPr>
            <w:noProof/>
          </w:rPr>
          <w:t>16</w:t>
        </w:r>
        <w:r w:rsidR="001645FE">
          <w:rPr>
            <w:noProof/>
          </w:rPr>
          <w:fldChar w:fldCharType="end"/>
        </w:r>
      </w:hyperlink>
    </w:p>
    <w:p w14:paraId="184E41DD" w14:textId="6C02DBB7" w:rsidR="001645FE" w:rsidRDefault="009A181F">
      <w:pPr>
        <w:pStyle w:val="TOC2"/>
        <w:rPr>
          <w:rFonts w:asciiTheme="minorHAnsi" w:eastAsiaTheme="minorEastAsia" w:hAnsiTheme="minorHAnsi" w:cstheme="minorBidi"/>
          <w:b w:val="0"/>
          <w:noProof/>
          <w:szCs w:val="22"/>
          <w:lang w:eastAsia="en-GB"/>
        </w:rPr>
      </w:pPr>
      <w:hyperlink w:anchor="_Toc101526796" w:history="1">
        <w:r w:rsidR="001645FE" w:rsidRPr="00CB4C47">
          <w:rPr>
            <w:rStyle w:val="Hyperlink"/>
            <w:rFonts w:eastAsia="Times New Roman"/>
            <w:noProof/>
          </w:rPr>
          <w:t>5.3</w:t>
        </w:r>
        <w:r w:rsidR="001645FE" w:rsidRPr="00CB4C47">
          <w:rPr>
            <w:rStyle w:val="Hyperlink"/>
            <w:rFonts w:eastAsia="Times New Roman"/>
            <w:noProof/>
          </w:rPr>
          <w:tab/>
          <w:t>Preparation of materials</w:t>
        </w:r>
        <w:r w:rsidR="001645FE">
          <w:rPr>
            <w:noProof/>
          </w:rPr>
          <w:tab/>
        </w:r>
        <w:r w:rsidR="001645FE">
          <w:rPr>
            <w:noProof/>
          </w:rPr>
          <w:fldChar w:fldCharType="begin"/>
        </w:r>
        <w:r w:rsidR="001645FE">
          <w:rPr>
            <w:noProof/>
          </w:rPr>
          <w:instrText xml:space="preserve"> PAGEREF _Toc101526796 \h </w:instrText>
        </w:r>
        <w:r w:rsidR="001645FE">
          <w:rPr>
            <w:noProof/>
          </w:rPr>
        </w:r>
        <w:r w:rsidR="001645FE">
          <w:rPr>
            <w:noProof/>
          </w:rPr>
          <w:fldChar w:fldCharType="separate"/>
        </w:r>
        <w:r w:rsidR="00E52A62">
          <w:rPr>
            <w:noProof/>
          </w:rPr>
          <w:t>16</w:t>
        </w:r>
        <w:r w:rsidR="001645FE">
          <w:rPr>
            <w:noProof/>
          </w:rPr>
          <w:fldChar w:fldCharType="end"/>
        </w:r>
      </w:hyperlink>
    </w:p>
    <w:p w14:paraId="0D416912" w14:textId="4AD5A735" w:rsidR="001645FE" w:rsidRDefault="009A181F">
      <w:pPr>
        <w:pStyle w:val="TOC3"/>
        <w:rPr>
          <w:rFonts w:asciiTheme="minorHAnsi" w:eastAsiaTheme="minorEastAsia" w:hAnsiTheme="minorHAnsi" w:cstheme="minorBidi"/>
          <w:b w:val="0"/>
          <w:noProof/>
          <w:szCs w:val="22"/>
          <w:lang w:eastAsia="en-GB"/>
        </w:rPr>
      </w:pPr>
      <w:hyperlink w:anchor="_Toc101526797" w:history="1">
        <w:r w:rsidR="001645FE" w:rsidRPr="00CB4C47">
          <w:rPr>
            <w:rStyle w:val="Hyperlink"/>
            <w:rFonts w:eastAsia="Times New Roman"/>
            <w:noProof/>
          </w:rPr>
          <w:t>5.3.1</w:t>
        </w:r>
        <w:r w:rsidR="001645FE" w:rsidRPr="00CB4C47">
          <w:rPr>
            <w:rStyle w:val="Hyperlink"/>
            <w:rFonts w:eastAsia="Times New Roman"/>
            <w:noProof/>
          </w:rPr>
          <w:tab/>
          <w:t>Site-made mortars and concrete infill</w:t>
        </w:r>
        <w:r w:rsidR="001645FE">
          <w:rPr>
            <w:noProof/>
          </w:rPr>
          <w:tab/>
        </w:r>
        <w:r w:rsidR="001645FE">
          <w:rPr>
            <w:noProof/>
          </w:rPr>
          <w:fldChar w:fldCharType="begin"/>
        </w:r>
        <w:r w:rsidR="001645FE">
          <w:rPr>
            <w:noProof/>
          </w:rPr>
          <w:instrText xml:space="preserve"> PAGEREF _Toc101526797 \h </w:instrText>
        </w:r>
        <w:r w:rsidR="001645FE">
          <w:rPr>
            <w:noProof/>
          </w:rPr>
        </w:r>
        <w:r w:rsidR="001645FE">
          <w:rPr>
            <w:noProof/>
          </w:rPr>
          <w:fldChar w:fldCharType="separate"/>
        </w:r>
        <w:r w:rsidR="00E52A62">
          <w:rPr>
            <w:noProof/>
          </w:rPr>
          <w:t>16</w:t>
        </w:r>
        <w:r w:rsidR="001645FE">
          <w:rPr>
            <w:noProof/>
          </w:rPr>
          <w:fldChar w:fldCharType="end"/>
        </w:r>
      </w:hyperlink>
    </w:p>
    <w:p w14:paraId="21688A58" w14:textId="40340002" w:rsidR="001645FE" w:rsidRDefault="009A181F">
      <w:pPr>
        <w:pStyle w:val="TOC3"/>
        <w:rPr>
          <w:rFonts w:asciiTheme="minorHAnsi" w:eastAsiaTheme="minorEastAsia" w:hAnsiTheme="minorHAnsi" w:cstheme="minorBidi"/>
          <w:b w:val="0"/>
          <w:noProof/>
          <w:szCs w:val="22"/>
          <w:lang w:eastAsia="en-GB"/>
        </w:rPr>
      </w:pPr>
      <w:hyperlink w:anchor="_Toc101526798" w:history="1">
        <w:r w:rsidR="001645FE" w:rsidRPr="00CB4C47">
          <w:rPr>
            <w:rStyle w:val="Hyperlink"/>
            <w:rFonts w:eastAsia="Times New Roman"/>
            <w:noProof/>
          </w:rPr>
          <w:t>5.3.2</w:t>
        </w:r>
        <w:r w:rsidR="001645FE" w:rsidRPr="00CB4C47">
          <w:rPr>
            <w:rStyle w:val="Hyperlink"/>
            <w:rFonts w:eastAsia="Times New Roman"/>
            <w:noProof/>
          </w:rPr>
          <w:tab/>
          <w:t>Factory made masonry mortars, pre-batched masonry mortars, pre-mixed lime sand masonry mortars and ready mixed concrete infill</w:t>
        </w:r>
        <w:r w:rsidR="001645FE">
          <w:rPr>
            <w:noProof/>
          </w:rPr>
          <w:tab/>
        </w:r>
        <w:r w:rsidR="001645FE">
          <w:rPr>
            <w:noProof/>
          </w:rPr>
          <w:fldChar w:fldCharType="begin"/>
        </w:r>
        <w:r w:rsidR="001645FE">
          <w:rPr>
            <w:noProof/>
          </w:rPr>
          <w:instrText xml:space="preserve"> PAGEREF _Toc101526798 \h </w:instrText>
        </w:r>
        <w:r w:rsidR="001645FE">
          <w:rPr>
            <w:noProof/>
          </w:rPr>
        </w:r>
        <w:r w:rsidR="001645FE">
          <w:rPr>
            <w:noProof/>
          </w:rPr>
          <w:fldChar w:fldCharType="separate"/>
        </w:r>
        <w:r w:rsidR="00E52A62">
          <w:rPr>
            <w:noProof/>
          </w:rPr>
          <w:t>18</w:t>
        </w:r>
        <w:r w:rsidR="001645FE">
          <w:rPr>
            <w:noProof/>
          </w:rPr>
          <w:fldChar w:fldCharType="end"/>
        </w:r>
      </w:hyperlink>
    </w:p>
    <w:p w14:paraId="42900B4A" w14:textId="708C4E58" w:rsidR="001645FE" w:rsidRDefault="009A181F">
      <w:pPr>
        <w:pStyle w:val="TOC2"/>
        <w:rPr>
          <w:rFonts w:asciiTheme="minorHAnsi" w:eastAsiaTheme="minorEastAsia" w:hAnsiTheme="minorHAnsi" w:cstheme="minorBidi"/>
          <w:b w:val="0"/>
          <w:noProof/>
          <w:szCs w:val="22"/>
          <w:lang w:eastAsia="en-GB"/>
        </w:rPr>
      </w:pPr>
      <w:hyperlink w:anchor="_Toc101526799" w:history="1">
        <w:r w:rsidR="001645FE" w:rsidRPr="00CB4C47">
          <w:rPr>
            <w:rStyle w:val="Hyperlink"/>
            <w:rFonts w:eastAsia="Times New Roman"/>
            <w:noProof/>
          </w:rPr>
          <w:t>5.4</w:t>
        </w:r>
        <w:r w:rsidR="001645FE" w:rsidRPr="00CB4C47">
          <w:rPr>
            <w:rStyle w:val="Hyperlink"/>
            <w:rFonts w:eastAsia="Times New Roman"/>
            <w:noProof/>
          </w:rPr>
          <w:tab/>
          <w:t>Permissible deviations</w:t>
        </w:r>
        <w:r w:rsidR="001645FE">
          <w:rPr>
            <w:noProof/>
          </w:rPr>
          <w:tab/>
        </w:r>
        <w:r w:rsidR="001645FE">
          <w:rPr>
            <w:noProof/>
          </w:rPr>
          <w:fldChar w:fldCharType="begin"/>
        </w:r>
        <w:r w:rsidR="001645FE">
          <w:rPr>
            <w:noProof/>
          </w:rPr>
          <w:instrText xml:space="preserve"> PAGEREF _Toc101526799 \h </w:instrText>
        </w:r>
        <w:r w:rsidR="001645FE">
          <w:rPr>
            <w:noProof/>
          </w:rPr>
        </w:r>
        <w:r w:rsidR="001645FE">
          <w:rPr>
            <w:noProof/>
          </w:rPr>
          <w:fldChar w:fldCharType="separate"/>
        </w:r>
        <w:r w:rsidR="00E52A62">
          <w:rPr>
            <w:noProof/>
          </w:rPr>
          <w:t>18</w:t>
        </w:r>
        <w:r w:rsidR="001645FE">
          <w:rPr>
            <w:noProof/>
          </w:rPr>
          <w:fldChar w:fldCharType="end"/>
        </w:r>
      </w:hyperlink>
    </w:p>
    <w:p w14:paraId="2B0DEE00" w14:textId="281D26F7" w:rsidR="001645FE" w:rsidRDefault="009A181F">
      <w:pPr>
        <w:pStyle w:val="TOC2"/>
        <w:rPr>
          <w:rFonts w:asciiTheme="minorHAnsi" w:eastAsiaTheme="minorEastAsia" w:hAnsiTheme="minorHAnsi" w:cstheme="minorBidi"/>
          <w:b w:val="0"/>
          <w:noProof/>
          <w:szCs w:val="22"/>
          <w:lang w:eastAsia="en-GB"/>
        </w:rPr>
      </w:pPr>
      <w:hyperlink w:anchor="_Toc101526800" w:history="1">
        <w:r w:rsidR="001645FE" w:rsidRPr="00CB4C47">
          <w:rPr>
            <w:rStyle w:val="Hyperlink"/>
            <w:rFonts w:eastAsia="Times New Roman"/>
            <w:noProof/>
          </w:rPr>
          <w:t>5.5</w:t>
        </w:r>
        <w:r w:rsidR="001645FE" w:rsidRPr="00CB4C47">
          <w:rPr>
            <w:rStyle w:val="Hyperlink"/>
            <w:rFonts w:eastAsia="Times New Roman"/>
            <w:noProof/>
          </w:rPr>
          <w:tab/>
          <w:t>Execution of masonry</w:t>
        </w:r>
        <w:r w:rsidR="001645FE">
          <w:rPr>
            <w:noProof/>
          </w:rPr>
          <w:tab/>
        </w:r>
        <w:r w:rsidR="001645FE">
          <w:rPr>
            <w:noProof/>
          </w:rPr>
          <w:fldChar w:fldCharType="begin"/>
        </w:r>
        <w:r w:rsidR="001645FE">
          <w:rPr>
            <w:noProof/>
          </w:rPr>
          <w:instrText xml:space="preserve"> PAGEREF _Toc101526800 \h </w:instrText>
        </w:r>
        <w:r w:rsidR="001645FE">
          <w:rPr>
            <w:noProof/>
          </w:rPr>
        </w:r>
        <w:r w:rsidR="001645FE">
          <w:rPr>
            <w:noProof/>
          </w:rPr>
          <w:fldChar w:fldCharType="separate"/>
        </w:r>
        <w:r w:rsidR="00E52A62">
          <w:rPr>
            <w:noProof/>
          </w:rPr>
          <w:t>21</w:t>
        </w:r>
        <w:r w:rsidR="001645FE">
          <w:rPr>
            <w:noProof/>
          </w:rPr>
          <w:fldChar w:fldCharType="end"/>
        </w:r>
      </w:hyperlink>
    </w:p>
    <w:p w14:paraId="507040DA" w14:textId="3CBA983E" w:rsidR="001645FE" w:rsidRDefault="009A181F">
      <w:pPr>
        <w:pStyle w:val="TOC3"/>
        <w:rPr>
          <w:rFonts w:asciiTheme="minorHAnsi" w:eastAsiaTheme="minorEastAsia" w:hAnsiTheme="minorHAnsi" w:cstheme="minorBidi"/>
          <w:b w:val="0"/>
          <w:noProof/>
          <w:szCs w:val="22"/>
          <w:lang w:eastAsia="en-GB"/>
        </w:rPr>
      </w:pPr>
      <w:hyperlink w:anchor="_Toc101526801" w:history="1">
        <w:r w:rsidR="001645FE" w:rsidRPr="00CB4C47">
          <w:rPr>
            <w:rStyle w:val="Hyperlink"/>
            <w:rFonts w:eastAsia="Times New Roman"/>
            <w:noProof/>
          </w:rPr>
          <w:t>5.5.1</w:t>
        </w:r>
        <w:r w:rsidR="001645FE" w:rsidRPr="00CB4C47">
          <w:rPr>
            <w:rStyle w:val="Hyperlink"/>
            <w:rFonts w:eastAsia="Times New Roman"/>
            <w:noProof/>
          </w:rPr>
          <w:tab/>
          <w:t>Adhesion</w:t>
        </w:r>
        <w:r w:rsidR="001645FE">
          <w:rPr>
            <w:noProof/>
          </w:rPr>
          <w:tab/>
        </w:r>
        <w:r w:rsidR="001645FE">
          <w:rPr>
            <w:noProof/>
          </w:rPr>
          <w:fldChar w:fldCharType="begin"/>
        </w:r>
        <w:r w:rsidR="001645FE">
          <w:rPr>
            <w:noProof/>
          </w:rPr>
          <w:instrText xml:space="preserve"> PAGEREF _Toc101526801 \h </w:instrText>
        </w:r>
        <w:r w:rsidR="001645FE">
          <w:rPr>
            <w:noProof/>
          </w:rPr>
        </w:r>
        <w:r w:rsidR="001645FE">
          <w:rPr>
            <w:noProof/>
          </w:rPr>
          <w:fldChar w:fldCharType="separate"/>
        </w:r>
        <w:r w:rsidR="00E52A62">
          <w:rPr>
            <w:noProof/>
          </w:rPr>
          <w:t>21</w:t>
        </w:r>
        <w:r w:rsidR="001645FE">
          <w:rPr>
            <w:noProof/>
          </w:rPr>
          <w:fldChar w:fldCharType="end"/>
        </w:r>
      </w:hyperlink>
    </w:p>
    <w:p w14:paraId="7D74D6A4" w14:textId="747EC1DC" w:rsidR="001645FE" w:rsidRDefault="009A181F">
      <w:pPr>
        <w:pStyle w:val="TOC3"/>
        <w:rPr>
          <w:rFonts w:asciiTheme="minorHAnsi" w:eastAsiaTheme="minorEastAsia" w:hAnsiTheme="minorHAnsi" w:cstheme="minorBidi"/>
          <w:b w:val="0"/>
          <w:noProof/>
          <w:szCs w:val="22"/>
          <w:lang w:eastAsia="en-GB"/>
        </w:rPr>
      </w:pPr>
      <w:hyperlink w:anchor="_Toc101526802" w:history="1">
        <w:r w:rsidR="001645FE" w:rsidRPr="00CB4C47">
          <w:rPr>
            <w:rStyle w:val="Hyperlink"/>
            <w:rFonts w:eastAsia="Times New Roman"/>
            <w:noProof/>
          </w:rPr>
          <w:t>5.5.2</w:t>
        </w:r>
        <w:r w:rsidR="001645FE" w:rsidRPr="00CB4C47">
          <w:rPr>
            <w:rStyle w:val="Hyperlink"/>
            <w:rFonts w:eastAsia="Times New Roman"/>
            <w:noProof/>
          </w:rPr>
          <w:tab/>
          <w:t>Laying masonry units</w:t>
        </w:r>
        <w:r w:rsidR="001645FE">
          <w:rPr>
            <w:noProof/>
          </w:rPr>
          <w:tab/>
        </w:r>
        <w:r w:rsidR="001645FE">
          <w:rPr>
            <w:noProof/>
          </w:rPr>
          <w:fldChar w:fldCharType="begin"/>
        </w:r>
        <w:r w:rsidR="001645FE">
          <w:rPr>
            <w:noProof/>
          </w:rPr>
          <w:instrText xml:space="preserve"> PAGEREF _Toc101526802 \h </w:instrText>
        </w:r>
        <w:r w:rsidR="001645FE">
          <w:rPr>
            <w:noProof/>
          </w:rPr>
        </w:r>
        <w:r w:rsidR="001645FE">
          <w:rPr>
            <w:noProof/>
          </w:rPr>
          <w:fldChar w:fldCharType="separate"/>
        </w:r>
        <w:r w:rsidR="00E52A62">
          <w:rPr>
            <w:noProof/>
          </w:rPr>
          <w:t>21</w:t>
        </w:r>
        <w:r w:rsidR="001645FE">
          <w:rPr>
            <w:noProof/>
          </w:rPr>
          <w:fldChar w:fldCharType="end"/>
        </w:r>
      </w:hyperlink>
    </w:p>
    <w:p w14:paraId="065B3D8E" w14:textId="0BE4888B" w:rsidR="001645FE" w:rsidRDefault="009A181F">
      <w:pPr>
        <w:pStyle w:val="TOC3"/>
        <w:rPr>
          <w:rFonts w:asciiTheme="minorHAnsi" w:eastAsiaTheme="minorEastAsia" w:hAnsiTheme="minorHAnsi" w:cstheme="minorBidi"/>
          <w:b w:val="0"/>
          <w:noProof/>
          <w:szCs w:val="22"/>
          <w:lang w:eastAsia="en-GB"/>
        </w:rPr>
      </w:pPr>
      <w:hyperlink w:anchor="_Toc101526803" w:history="1">
        <w:r w:rsidR="001645FE" w:rsidRPr="00CB4C47">
          <w:rPr>
            <w:rStyle w:val="Hyperlink"/>
            <w:rFonts w:eastAsia="Times New Roman"/>
            <w:noProof/>
          </w:rPr>
          <w:t>5.5.3</w:t>
        </w:r>
        <w:r w:rsidR="001645FE" w:rsidRPr="00CB4C47">
          <w:rPr>
            <w:rStyle w:val="Hyperlink"/>
            <w:rFonts w:eastAsia="Times New Roman"/>
            <w:noProof/>
          </w:rPr>
          <w:tab/>
          <w:t>Pointing and jointing for masonry other than thin layer masonry</w:t>
        </w:r>
        <w:r w:rsidR="001645FE">
          <w:rPr>
            <w:noProof/>
          </w:rPr>
          <w:tab/>
        </w:r>
        <w:r w:rsidR="001645FE">
          <w:rPr>
            <w:noProof/>
          </w:rPr>
          <w:fldChar w:fldCharType="begin"/>
        </w:r>
        <w:r w:rsidR="001645FE">
          <w:rPr>
            <w:noProof/>
          </w:rPr>
          <w:instrText xml:space="preserve"> PAGEREF _Toc101526803 \h </w:instrText>
        </w:r>
        <w:r w:rsidR="001645FE">
          <w:rPr>
            <w:noProof/>
          </w:rPr>
        </w:r>
        <w:r w:rsidR="001645FE">
          <w:rPr>
            <w:noProof/>
          </w:rPr>
          <w:fldChar w:fldCharType="separate"/>
        </w:r>
        <w:r w:rsidR="00E52A62">
          <w:rPr>
            <w:noProof/>
          </w:rPr>
          <w:t>21</w:t>
        </w:r>
        <w:r w:rsidR="001645FE">
          <w:rPr>
            <w:noProof/>
          </w:rPr>
          <w:fldChar w:fldCharType="end"/>
        </w:r>
      </w:hyperlink>
    </w:p>
    <w:p w14:paraId="75551A51" w14:textId="744A4C59" w:rsidR="001645FE" w:rsidRDefault="009A181F">
      <w:pPr>
        <w:pStyle w:val="TOC3"/>
        <w:rPr>
          <w:rFonts w:asciiTheme="minorHAnsi" w:eastAsiaTheme="minorEastAsia" w:hAnsiTheme="minorHAnsi" w:cstheme="minorBidi"/>
          <w:b w:val="0"/>
          <w:noProof/>
          <w:szCs w:val="22"/>
          <w:lang w:eastAsia="en-GB"/>
        </w:rPr>
      </w:pPr>
      <w:hyperlink w:anchor="_Toc101526804" w:history="1">
        <w:r w:rsidR="001645FE" w:rsidRPr="00CB4C47">
          <w:rPr>
            <w:rStyle w:val="Hyperlink"/>
            <w:rFonts w:eastAsia="Times New Roman"/>
            <w:noProof/>
          </w:rPr>
          <w:t>5.5.4</w:t>
        </w:r>
        <w:r w:rsidR="001645FE" w:rsidRPr="00CB4C47">
          <w:rPr>
            <w:rStyle w:val="Hyperlink"/>
            <w:rFonts w:eastAsia="Times New Roman"/>
            <w:noProof/>
          </w:rPr>
          <w:tab/>
          <w:t>Incorporation of damp proof course membranes</w:t>
        </w:r>
        <w:r w:rsidR="001645FE">
          <w:rPr>
            <w:noProof/>
          </w:rPr>
          <w:tab/>
        </w:r>
        <w:r w:rsidR="001645FE">
          <w:rPr>
            <w:noProof/>
          </w:rPr>
          <w:fldChar w:fldCharType="begin"/>
        </w:r>
        <w:r w:rsidR="001645FE">
          <w:rPr>
            <w:noProof/>
          </w:rPr>
          <w:instrText xml:space="preserve"> PAGEREF _Toc101526804 \h </w:instrText>
        </w:r>
        <w:r w:rsidR="001645FE">
          <w:rPr>
            <w:noProof/>
          </w:rPr>
        </w:r>
        <w:r w:rsidR="001645FE">
          <w:rPr>
            <w:noProof/>
          </w:rPr>
          <w:fldChar w:fldCharType="separate"/>
        </w:r>
        <w:r w:rsidR="00E52A62">
          <w:rPr>
            <w:noProof/>
          </w:rPr>
          <w:t>21</w:t>
        </w:r>
        <w:r w:rsidR="001645FE">
          <w:rPr>
            <w:noProof/>
          </w:rPr>
          <w:fldChar w:fldCharType="end"/>
        </w:r>
      </w:hyperlink>
    </w:p>
    <w:p w14:paraId="5CDF9C4C" w14:textId="498B03FE" w:rsidR="001645FE" w:rsidRDefault="009A181F">
      <w:pPr>
        <w:pStyle w:val="TOC3"/>
        <w:rPr>
          <w:rFonts w:asciiTheme="minorHAnsi" w:eastAsiaTheme="minorEastAsia" w:hAnsiTheme="minorHAnsi" w:cstheme="minorBidi"/>
          <w:b w:val="0"/>
          <w:noProof/>
          <w:szCs w:val="22"/>
          <w:lang w:eastAsia="en-GB"/>
        </w:rPr>
      </w:pPr>
      <w:hyperlink w:anchor="_Toc101526805" w:history="1">
        <w:r w:rsidR="001645FE" w:rsidRPr="00CB4C47">
          <w:rPr>
            <w:rStyle w:val="Hyperlink"/>
            <w:rFonts w:eastAsia="Times New Roman"/>
            <w:noProof/>
          </w:rPr>
          <w:t>5.5.5</w:t>
        </w:r>
        <w:r w:rsidR="001645FE" w:rsidRPr="00CB4C47">
          <w:rPr>
            <w:rStyle w:val="Hyperlink"/>
            <w:rFonts w:eastAsia="Times New Roman"/>
            <w:noProof/>
          </w:rPr>
          <w:tab/>
          <w:t>Movement joints</w:t>
        </w:r>
        <w:r w:rsidR="001645FE">
          <w:rPr>
            <w:noProof/>
          </w:rPr>
          <w:tab/>
        </w:r>
        <w:r w:rsidR="001645FE">
          <w:rPr>
            <w:noProof/>
          </w:rPr>
          <w:fldChar w:fldCharType="begin"/>
        </w:r>
        <w:r w:rsidR="001645FE">
          <w:rPr>
            <w:noProof/>
          </w:rPr>
          <w:instrText xml:space="preserve"> PAGEREF _Toc101526805 \h </w:instrText>
        </w:r>
        <w:r w:rsidR="001645FE">
          <w:rPr>
            <w:noProof/>
          </w:rPr>
        </w:r>
        <w:r w:rsidR="001645FE">
          <w:rPr>
            <w:noProof/>
          </w:rPr>
          <w:fldChar w:fldCharType="separate"/>
        </w:r>
        <w:r w:rsidR="00E52A62">
          <w:rPr>
            <w:noProof/>
          </w:rPr>
          <w:t>22</w:t>
        </w:r>
        <w:r w:rsidR="001645FE">
          <w:rPr>
            <w:noProof/>
          </w:rPr>
          <w:fldChar w:fldCharType="end"/>
        </w:r>
      </w:hyperlink>
    </w:p>
    <w:p w14:paraId="097BE7A7" w14:textId="53B4A00F" w:rsidR="001645FE" w:rsidRDefault="009A181F">
      <w:pPr>
        <w:pStyle w:val="TOC3"/>
        <w:rPr>
          <w:rFonts w:asciiTheme="minorHAnsi" w:eastAsiaTheme="minorEastAsia" w:hAnsiTheme="minorHAnsi" w:cstheme="minorBidi"/>
          <w:b w:val="0"/>
          <w:noProof/>
          <w:szCs w:val="22"/>
          <w:lang w:eastAsia="en-GB"/>
        </w:rPr>
      </w:pPr>
      <w:hyperlink w:anchor="_Toc101526806" w:history="1">
        <w:r w:rsidR="001645FE" w:rsidRPr="00CB4C47">
          <w:rPr>
            <w:rStyle w:val="Hyperlink"/>
            <w:rFonts w:eastAsia="Times New Roman"/>
            <w:noProof/>
          </w:rPr>
          <w:t>5.5.6</w:t>
        </w:r>
        <w:r w:rsidR="001645FE" w:rsidRPr="00CB4C47">
          <w:rPr>
            <w:rStyle w:val="Hyperlink"/>
            <w:rFonts w:eastAsia="Times New Roman"/>
            <w:noProof/>
          </w:rPr>
          <w:tab/>
          <w:t>Incorporation of thermal insulation materials</w:t>
        </w:r>
        <w:r w:rsidR="001645FE">
          <w:rPr>
            <w:noProof/>
          </w:rPr>
          <w:tab/>
        </w:r>
        <w:r w:rsidR="001645FE">
          <w:rPr>
            <w:noProof/>
          </w:rPr>
          <w:fldChar w:fldCharType="begin"/>
        </w:r>
        <w:r w:rsidR="001645FE">
          <w:rPr>
            <w:noProof/>
          </w:rPr>
          <w:instrText xml:space="preserve"> PAGEREF _Toc101526806 \h </w:instrText>
        </w:r>
        <w:r w:rsidR="001645FE">
          <w:rPr>
            <w:noProof/>
          </w:rPr>
        </w:r>
        <w:r w:rsidR="001645FE">
          <w:rPr>
            <w:noProof/>
          </w:rPr>
          <w:fldChar w:fldCharType="separate"/>
        </w:r>
        <w:r w:rsidR="00E52A62">
          <w:rPr>
            <w:noProof/>
          </w:rPr>
          <w:t>22</w:t>
        </w:r>
        <w:r w:rsidR="001645FE">
          <w:rPr>
            <w:noProof/>
          </w:rPr>
          <w:fldChar w:fldCharType="end"/>
        </w:r>
      </w:hyperlink>
    </w:p>
    <w:p w14:paraId="7172B58D" w14:textId="499E70F6" w:rsidR="001645FE" w:rsidRDefault="009A181F">
      <w:pPr>
        <w:pStyle w:val="TOC3"/>
        <w:rPr>
          <w:rFonts w:asciiTheme="minorHAnsi" w:eastAsiaTheme="minorEastAsia" w:hAnsiTheme="minorHAnsi" w:cstheme="minorBidi"/>
          <w:b w:val="0"/>
          <w:noProof/>
          <w:szCs w:val="22"/>
          <w:lang w:eastAsia="en-GB"/>
        </w:rPr>
      </w:pPr>
      <w:hyperlink w:anchor="_Toc101526807" w:history="1">
        <w:r w:rsidR="001645FE" w:rsidRPr="00CB4C47">
          <w:rPr>
            <w:rStyle w:val="Hyperlink"/>
            <w:rFonts w:eastAsia="Times New Roman"/>
            <w:noProof/>
          </w:rPr>
          <w:t>5.5.7</w:t>
        </w:r>
        <w:r w:rsidR="001645FE" w:rsidRPr="00CB4C47">
          <w:rPr>
            <w:rStyle w:val="Hyperlink"/>
            <w:rFonts w:eastAsia="Times New Roman"/>
            <w:noProof/>
          </w:rPr>
          <w:tab/>
          <w:t>Cleaning facing masonry</w:t>
        </w:r>
        <w:r w:rsidR="001645FE">
          <w:rPr>
            <w:noProof/>
          </w:rPr>
          <w:tab/>
        </w:r>
        <w:r w:rsidR="001645FE">
          <w:rPr>
            <w:noProof/>
          </w:rPr>
          <w:fldChar w:fldCharType="begin"/>
        </w:r>
        <w:r w:rsidR="001645FE">
          <w:rPr>
            <w:noProof/>
          </w:rPr>
          <w:instrText xml:space="preserve"> PAGEREF _Toc101526807 \h </w:instrText>
        </w:r>
        <w:r w:rsidR="001645FE">
          <w:rPr>
            <w:noProof/>
          </w:rPr>
        </w:r>
        <w:r w:rsidR="001645FE">
          <w:rPr>
            <w:noProof/>
          </w:rPr>
          <w:fldChar w:fldCharType="separate"/>
        </w:r>
        <w:r w:rsidR="00E52A62">
          <w:rPr>
            <w:noProof/>
          </w:rPr>
          <w:t>22</w:t>
        </w:r>
        <w:r w:rsidR="001645FE">
          <w:rPr>
            <w:noProof/>
          </w:rPr>
          <w:fldChar w:fldCharType="end"/>
        </w:r>
      </w:hyperlink>
    </w:p>
    <w:p w14:paraId="58ABD1CA" w14:textId="7E3FFC5A" w:rsidR="001645FE" w:rsidRDefault="009A181F">
      <w:pPr>
        <w:pStyle w:val="TOC2"/>
        <w:rPr>
          <w:rFonts w:asciiTheme="minorHAnsi" w:eastAsiaTheme="minorEastAsia" w:hAnsiTheme="minorHAnsi" w:cstheme="minorBidi"/>
          <w:b w:val="0"/>
          <w:noProof/>
          <w:szCs w:val="22"/>
          <w:lang w:eastAsia="en-GB"/>
        </w:rPr>
      </w:pPr>
      <w:hyperlink w:anchor="_Toc101526808" w:history="1">
        <w:r w:rsidR="001645FE" w:rsidRPr="00CB4C47">
          <w:rPr>
            <w:rStyle w:val="Hyperlink"/>
            <w:rFonts w:eastAsia="Times New Roman"/>
            <w:noProof/>
          </w:rPr>
          <w:t>5.6</w:t>
        </w:r>
        <w:r w:rsidR="001645FE" w:rsidRPr="00CB4C47">
          <w:rPr>
            <w:rStyle w:val="Hyperlink"/>
            <w:rFonts w:eastAsia="Times New Roman"/>
            <w:noProof/>
          </w:rPr>
          <w:tab/>
          <w:t>Curing and protective procedures during execution</w:t>
        </w:r>
        <w:r w:rsidR="001645FE">
          <w:rPr>
            <w:noProof/>
          </w:rPr>
          <w:tab/>
        </w:r>
        <w:r w:rsidR="001645FE">
          <w:rPr>
            <w:noProof/>
          </w:rPr>
          <w:fldChar w:fldCharType="begin"/>
        </w:r>
        <w:r w:rsidR="001645FE">
          <w:rPr>
            <w:noProof/>
          </w:rPr>
          <w:instrText xml:space="preserve"> PAGEREF _Toc101526808 \h </w:instrText>
        </w:r>
        <w:r w:rsidR="001645FE">
          <w:rPr>
            <w:noProof/>
          </w:rPr>
        </w:r>
        <w:r w:rsidR="001645FE">
          <w:rPr>
            <w:noProof/>
          </w:rPr>
          <w:fldChar w:fldCharType="separate"/>
        </w:r>
        <w:r w:rsidR="00E52A62">
          <w:rPr>
            <w:noProof/>
          </w:rPr>
          <w:t>22</w:t>
        </w:r>
        <w:r w:rsidR="001645FE">
          <w:rPr>
            <w:noProof/>
          </w:rPr>
          <w:fldChar w:fldCharType="end"/>
        </w:r>
      </w:hyperlink>
    </w:p>
    <w:p w14:paraId="529C1E0E" w14:textId="138827DC" w:rsidR="001645FE" w:rsidRDefault="009A181F">
      <w:pPr>
        <w:pStyle w:val="TOC3"/>
        <w:rPr>
          <w:rFonts w:asciiTheme="minorHAnsi" w:eastAsiaTheme="minorEastAsia" w:hAnsiTheme="minorHAnsi" w:cstheme="minorBidi"/>
          <w:b w:val="0"/>
          <w:noProof/>
          <w:szCs w:val="22"/>
          <w:lang w:eastAsia="en-GB"/>
        </w:rPr>
      </w:pPr>
      <w:hyperlink w:anchor="_Toc101526809" w:history="1">
        <w:r w:rsidR="001645FE" w:rsidRPr="00CB4C47">
          <w:rPr>
            <w:rStyle w:val="Hyperlink"/>
            <w:rFonts w:eastAsia="Times New Roman"/>
            <w:noProof/>
          </w:rPr>
          <w:t>5.6.1</w:t>
        </w:r>
        <w:r w:rsidR="001645FE" w:rsidRPr="00CB4C47">
          <w:rPr>
            <w:rStyle w:val="Hyperlink"/>
            <w:rFonts w:eastAsia="Times New Roman"/>
            <w:noProof/>
          </w:rPr>
          <w:tab/>
          <w:t>General</w:t>
        </w:r>
        <w:r w:rsidR="001645FE">
          <w:rPr>
            <w:noProof/>
          </w:rPr>
          <w:tab/>
        </w:r>
        <w:r w:rsidR="001645FE">
          <w:rPr>
            <w:noProof/>
          </w:rPr>
          <w:fldChar w:fldCharType="begin"/>
        </w:r>
        <w:r w:rsidR="001645FE">
          <w:rPr>
            <w:noProof/>
          </w:rPr>
          <w:instrText xml:space="preserve"> PAGEREF _Toc101526809 \h </w:instrText>
        </w:r>
        <w:r w:rsidR="001645FE">
          <w:rPr>
            <w:noProof/>
          </w:rPr>
        </w:r>
        <w:r w:rsidR="001645FE">
          <w:rPr>
            <w:noProof/>
          </w:rPr>
          <w:fldChar w:fldCharType="separate"/>
        </w:r>
        <w:r w:rsidR="00E52A62">
          <w:rPr>
            <w:noProof/>
          </w:rPr>
          <w:t>22</w:t>
        </w:r>
        <w:r w:rsidR="001645FE">
          <w:rPr>
            <w:noProof/>
          </w:rPr>
          <w:fldChar w:fldCharType="end"/>
        </w:r>
      </w:hyperlink>
    </w:p>
    <w:p w14:paraId="4A39D999" w14:textId="66E62D64" w:rsidR="001645FE" w:rsidRDefault="009A181F">
      <w:pPr>
        <w:pStyle w:val="TOC3"/>
        <w:rPr>
          <w:rFonts w:asciiTheme="minorHAnsi" w:eastAsiaTheme="minorEastAsia" w:hAnsiTheme="minorHAnsi" w:cstheme="minorBidi"/>
          <w:b w:val="0"/>
          <w:noProof/>
          <w:szCs w:val="22"/>
          <w:lang w:eastAsia="en-GB"/>
        </w:rPr>
      </w:pPr>
      <w:hyperlink w:anchor="_Toc101526810" w:history="1">
        <w:r w:rsidR="001645FE" w:rsidRPr="00CB4C47">
          <w:rPr>
            <w:rStyle w:val="Hyperlink"/>
            <w:rFonts w:eastAsia="Times New Roman"/>
            <w:noProof/>
          </w:rPr>
          <w:t>5.6.2</w:t>
        </w:r>
        <w:r w:rsidR="001645FE" w:rsidRPr="00CB4C47">
          <w:rPr>
            <w:rStyle w:val="Hyperlink"/>
            <w:rFonts w:eastAsia="Times New Roman"/>
            <w:noProof/>
          </w:rPr>
          <w:tab/>
          <w:t>Protection against rain</w:t>
        </w:r>
        <w:r w:rsidR="001645FE">
          <w:rPr>
            <w:noProof/>
          </w:rPr>
          <w:tab/>
        </w:r>
        <w:r w:rsidR="001645FE">
          <w:rPr>
            <w:noProof/>
          </w:rPr>
          <w:fldChar w:fldCharType="begin"/>
        </w:r>
        <w:r w:rsidR="001645FE">
          <w:rPr>
            <w:noProof/>
          </w:rPr>
          <w:instrText xml:space="preserve"> PAGEREF _Toc101526810 \h </w:instrText>
        </w:r>
        <w:r w:rsidR="001645FE">
          <w:rPr>
            <w:noProof/>
          </w:rPr>
        </w:r>
        <w:r w:rsidR="001645FE">
          <w:rPr>
            <w:noProof/>
          </w:rPr>
          <w:fldChar w:fldCharType="separate"/>
        </w:r>
        <w:r w:rsidR="00E52A62">
          <w:rPr>
            <w:noProof/>
          </w:rPr>
          <w:t>22</w:t>
        </w:r>
        <w:r w:rsidR="001645FE">
          <w:rPr>
            <w:noProof/>
          </w:rPr>
          <w:fldChar w:fldCharType="end"/>
        </w:r>
      </w:hyperlink>
    </w:p>
    <w:p w14:paraId="285DAC9B" w14:textId="137495B7" w:rsidR="001645FE" w:rsidRDefault="009A181F">
      <w:pPr>
        <w:pStyle w:val="TOC3"/>
        <w:rPr>
          <w:rFonts w:asciiTheme="minorHAnsi" w:eastAsiaTheme="minorEastAsia" w:hAnsiTheme="minorHAnsi" w:cstheme="minorBidi"/>
          <w:b w:val="0"/>
          <w:noProof/>
          <w:szCs w:val="22"/>
          <w:lang w:eastAsia="en-GB"/>
        </w:rPr>
      </w:pPr>
      <w:hyperlink w:anchor="_Toc101526811" w:history="1">
        <w:r w:rsidR="001645FE" w:rsidRPr="00CB4C47">
          <w:rPr>
            <w:rStyle w:val="Hyperlink"/>
            <w:rFonts w:eastAsia="Times New Roman"/>
            <w:noProof/>
          </w:rPr>
          <w:t>5.6.3</w:t>
        </w:r>
        <w:r w:rsidR="001645FE" w:rsidRPr="00CB4C47">
          <w:rPr>
            <w:rStyle w:val="Hyperlink"/>
            <w:rFonts w:eastAsia="Times New Roman"/>
            <w:noProof/>
          </w:rPr>
          <w:tab/>
          <w:t>Protection against freeze/thaw cycling</w:t>
        </w:r>
        <w:r w:rsidR="001645FE">
          <w:rPr>
            <w:noProof/>
          </w:rPr>
          <w:tab/>
        </w:r>
        <w:r w:rsidR="001645FE">
          <w:rPr>
            <w:noProof/>
          </w:rPr>
          <w:fldChar w:fldCharType="begin"/>
        </w:r>
        <w:r w:rsidR="001645FE">
          <w:rPr>
            <w:noProof/>
          </w:rPr>
          <w:instrText xml:space="preserve"> PAGEREF _Toc101526811 \h </w:instrText>
        </w:r>
        <w:r w:rsidR="001645FE">
          <w:rPr>
            <w:noProof/>
          </w:rPr>
        </w:r>
        <w:r w:rsidR="001645FE">
          <w:rPr>
            <w:noProof/>
          </w:rPr>
          <w:fldChar w:fldCharType="separate"/>
        </w:r>
        <w:r w:rsidR="00E52A62">
          <w:rPr>
            <w:noProof/>
          </w:rPr>
          <w:t>22</w:t>
        </w:r>
        <w:r w:rsidR="001645FE">
          <w:rPr>
            <w:noProof/>
          </w:rPr>
          <w:fldChar w:fldCharType="end"/>
        </w:r>
      </w:hyperlink>
    </w:p>
    <w:p w14:paraId="2CB390F9" w14:textId="03E23E96" w:rsidR="001645FE" w:rsidRDefault="009A181F">
      <w:pPr>
        <w:pStyle w:val="TOC3"/>
        <w:rPr>
          <w:rFonts w:asciiTheme="minorHAnsi" w:eastAsiaTheme="minorEastAsia" w:hAnsiTheme="minorHAnsi" w:cstheme="minorBidi"/>
          <w:b w:val="0"/>
          <w:noProof/>
          <w:szCs w:val="22"/>
          <w:lang w:eastAsia="en-GB"/>
        </w:rPr>
      </w:pPr>
      <w:hyperlink w:anchor="_Toc101526812" w:history="1">
        <w:r w:rsidR="001645FE" w:rsidRPr="00CB4C47">
          <w:rPr>
            <w:rStyle w:val="Hyperlink"/>
            <w:rFonts w:eastAsia="Times New Roman"/>
            <w:noProof/>
          </w:rPr>
          <w:t>5.6.4</w:t>
        </w:r>
        <w:r w:rsidR="001645FE" w:rsidRPr="00CB4C47">
          <w:rPr>
            <w:rStyle w:val="Hyperlink"/>
            <w:rFonts w:eastAsia="Times New Roman"/>
            <w:noProof/>
          </w:rPr>
          <w:tab/>
          <w:t>Protection against effects of low humidity</w:t>
        </w:r>
        <w:r w:rsidR="001645FE">
          <w:rPr>
            <w:noProof/>
          </w:rPr>
          <w:tab/>
        </w:r>
        <w:r w:rsidR="001645FE">
          <w:rPr>
            <w:noProof/>
          </w:rPr>
          <w:fldChar w:fldCharType="begin"/>
        </w:r>
        <w:r w:rsidR="001645FE">
          <w:rPr>
            <w:noProof/>
          </w:rPr>
          <w:instrText xml:space="preserve"> PAGEREF _Toc101526812 \h </w:instrText>
        </w:r>
        <w:r w:rsidR="001645FE">
          <w:rPr>
            <w:noProof/>
          </w:rPr>
        </w:r>
        <w:r w:rsidR="001645FE">
          <w:rPr>
            <w:noProof/>
          </w:rPr>
          <w:fldChar w:fldCharType="separate"/>
        </w:r>
        <w:r w:rsidR="00E52A62">
          <w:rPr>
            <w:noProof/>
          </w:rPr>
          <w:t>22</w:t>
        </w:r>
        <w:r w:rsidR="001645FE">
          <w:rPr>
            <w:noProof/>
          </w:rPr>
          <w:fldChar w:fldCharType="end"/>
        </w:r>
      </w:hyperlink>
    </w:p>
    <w:p w14:paraId="7FCD720D" w14:textId="0C120097" w:rsidR="001645FE" w:rsidRDefault="009A181F">
      <w:pPr>
        <w:pStyle w:val="TOC3"/>
        <w:rPr>
          <w:rFonts w:asciiTheme="minorHAnsi" w:eastAsiaTheme="minorEastAsia" w:hAnsiTheme="minorHAnsi" w:cstheme="minorBidi"/>
          <w:b w:val="0"/>
          <w:noProof/>
          <w:szCs w:val="22"/>
          <w:lang w:eastAsia="en-GB"/>
        </w:rPr>
      </w:pPr>
      <w:hyperlink w:anchor="_Toc101526813" w:history="1">
        <w:r w:rsidR="001645FE" w:rsidRPr="00CB4C47">
          <w:rPr>
            <w:rStyle w:val="Hyperlink"/>
            <w:rFonts w:eastAsia="Times New Roman"/>
            <w:noProof/>
          </w:rPr>
          <w:t>5.6.5</w:t>
        </w:r>
        <w:r w:rsidR="001645FE" w:rsidRPr="00CB4C47">
          <w:rPr>
            <w:rStyle w:val="Hyperlink"/>
            <w:rFonts w:eastAsia="Times New Roman"/>
            <w:noProof/>
          </w:rPr>
          <w:tab/>
          <w:t>Protection against mechanical damage</w:t>
        </w:r>
        <w:r w:rsidR="001645FE">
          <w:rPr>
            <w:noProof/>
          </w:rPr>
          <w:tab/>
        </w:r>
        <w:r w:rsidR="001645FE">
          <w:rPr>
            <w:noProof/>
          </w:rPr>
          <w:fldChar w:fldCharType="begin"/>
        </w:r>
        <w:r w:rsidR="001645FE">
          <w:rPr>
            <w:noProof/>
          </w:rPr>
          <w:instrText xml:space="preserve"> PAGEREF _Toc101526813 \h </w:instrText>
        </w:r>
        <w:r w:rsidR="001645FE">
          <w:rPr>
            <w:noProof/>
          </w:rPr>
        </w:r>
        <w:r w:rsidR="001645FE">
          <w:rPr>
            <w:noProof/>
          </w:rPr>
          <w:fldChar w:fldCharType="separate"/>
        </w:r>
        <w:r w:rsidR="00E52A62">
          <w:rPr>
            <w:noProof/>
          </w:rPr>
          <w:t>23</w:t>
        </w:r>
        <w:r w:rsidR="001645FE">
          <w:rPr>
            <w:noProof/>
          </w:rPr>
          <w:fldChar w:fldCharType="end"/>
        </w:r>
      </w:hyperlink>
    </w:p>
    <w:p w14:paraId="079D5583" w14:textId="3F963D93" w:rsidR="001645FE" w:rsidRDefault="009A181F">
      <w:pPr>
        <w:pStyle w:val="TOC3"/>
        <w:rPr>
          <w:rFonts w:asciiTheme="minorHAnsi" w:eastAsiaTheme="minorEastAsia" w:hAnsiTheme="minorHAnsi" w:cstheme="minorBidi"/>
          <w:b w:val="0"/>
          <w:noProof/>
          <w:szCs w:val="22"/>
          <w:lang w:eastAsia="en-GB"/>
        </w:rPr>
      </w:pPr>
      <w:hyperlink w:anchor="_Toc101526814" w:history="1">
        <w:r w:rsidR="001645FE" w:rsidRPr="00CB4C47">
          <w:rPr>
            <w:rStyle w:val="Hyperlink"/>
            <w:rFonts w:eastAsia="Times New Roman"/>
            <w:noProof/>
          </w:rPr>
          <w:t>5.6.6</w:t>
        </w:r>
        <w:r w:rsidR="001645FE" w:rsidRPr="00CB4C47">
          <w:rPr>
            <w:rStyle w:val="Hyperlink"/>
            <w:rFonts w:eastAsia="Times New Roman"/>
            <w:noProof/>
          </w:rPr>
          <w:tab/>
          <w:t>Construction height of masonry</w:t>
        </w:r>
        <w:r w:rsidR="001645FE">
          <w:rPr>
            <w:noProof/>
          </w:rPr>
          <w:tab/>
        </w:r>
        <w:r w:rsidR="001645FE">
          <w:rPr>
            <w:noProof/>
          </w:rPr>
          <w:fldChar w:fldCharType="begin"/>
        </w:r>
        <w:r w:rsidR="001645FE">
          <w:rPr>
            <w:noProof/>
          </w:rPr>
          <w:instrText xml:space="preserve"> PAGEREF _Toc101526814 \h </w:instrText>
        </w:r>
        <w:r w:rsidR="001645FE">
          <w:rPr>
            <w:noProof/>
          </w:rPr>
        </w:r>
        <w:r w:rsidR="001645FE">
          <w:rPr>
            <w:noProof/>
          </w:rPr>
          <w:fldChar w:fldCharType="separate"/>
        </w:r>
        <w:r w:rsidR="00E52A62">
          <w:rPr>
            <w:noProof/>
          </w:rPr>
          <w:t>23</w:t>
        </w:r>
        <w:r w:rsidR="001645FE">
          <w:rPr>
            <w:noProof/>
          </w:rPr>
          <w:fldChar w:fldCharType="end"/>
        </w:r>
      </w:hyperlink>
    </w:p>
    <w:p w14:paraId="39E62E93" w14:textId="438E210E" w:rsidR="001645FE" w:rsidRDefault="009A181F">
      <w:pPr>
        <w:pStyle w:val="TOC1"/>
        <w:rPr>
          <w:rFonts w:asciiTheme="minorHAnsi" w:eastAsiaTheme="minorEastAsia" w:hAnsiTheme="minorHAnsi" w:cstheme="minorBidi"/>
          <w:b w:val="0"/>
          <w:noProof/>
          <w:szCs w:val="22"/>
          <w:lang w:eastAsia="en-GB"/>
        </w:rPr>
      </w:pPr>
      <w:hyperlink w:anchor="_Toc101526815" w:history="1">
        <w:r w:rsidR="001645FE" w:rsidRPr="00CB4C47">
          <w:rPr>
            <w:rStyle w:val="Hyperlink"/>
            <w:rFonts w:eastAsia="Times New Roman"/>
            <w:noProof/>
          </w:rPr>
          <w:t>Annex A (informative)  Classification of micro conditions of exposure of completed masonry</w:t>
        </w:r>
        <w:r w:rsidR="001645FE">
          <w:rPr>
            <w:noProof/>
          </w:rPr>
          <w:tab/>
        </w:r>
        <w:r w:rsidR="001645FE">
          <w:rPr>
            <w:noProof/>
          </w:rPr>
          <w:fldChar w:fldCharType="begin"/>
        </w:r>
        <w:r w:rsidR="001645FE">
          <w:rPr>
            <w:noProof/>
          </w:rPr>
          <w:instrText xml:space="preserve"> PAGEREF _Toc101526815 \h </w:instrText>
        </w:r>
        <w:r w:rsidR="001645FE">
          <w:rPr>
            <w:noProof/>
          </w:rPr>
        </w:r>
        <w:r w:rsidR="001645FE">
          <w:rPr>
            <w:noProof/>
          </w:rPr>
          <w:fldChar w:fldCharType="separate"/>
        </w:r>
        <w:r w:rsidR="00E52A62">
          <w:rPr>
            <w:noProof/>
          </w:rPr>
          <w:t>24</w:t>
        </w:r>
        <w:r w:rsidR="001645FE">
          <w:rPr>
            <w:noProof/>
          </w:rPr>
          <w:fldChar w:fldCharType="end"/>
        </w:r>
      </w:hyperlink>
    </w:p>
    <w:p w14:paraId="4E9588C8" w14:textId="1A1897D5" w:rsidR="001645FE" w:rsidRDefault="009A181F">
      <w:pPr>
        <w:pStyle w:val="TOC1"/>
        <w:rPr>
          <w:rFonts w:asciiTheme="minorHAnsi" w:eastAsiaTheme="minorEastAsia" w:hAnsiTheme="minorHAnsi" w:cstheme="minorBidi"/>
          <w:b w:val="0"/>
          <w:noProof/>
          <w:szCs w:val="22"/>
          <w:lang w:eastAsia="en-GB"/>
        </w:rPr>
      </w:pPr>
      <w:hyperlink w:anchor="_Toc101526816" w:history="1">
        <w:r w:rsidR="001645FE" w:rsidRPr="00CB4C47">
          <w:rPr>
            <w:rStyle w:val="Hyperlink"/>
            <w:noProof/>
          </w:rPr>
          <w:t>A.1</w:t>
        </w:r>
        <w:r w:rsidR="001645FE" w:rsidRPr="00CB4C47">
          <w:rPr>
            <w:rStyle w:val="Hyperlink"/>
            <w:noProof/>
          </w:rPr>
          <w:tab/>
          <w:t>Use of this Informative Annex</w:t>
        </w:r>
        <w:r w:rsidR="001645FE">
          <w:rPr>
            <w:noProof/>
          </w:rPr>
          <w:tab/>
        </w:r>
        <w:r w:rsidR="001645FE">
          <w:rPr>
            <w:noProof/>
          </w:rPr>
          <w:fldChar w:fldCharType="begin"/>
        </w:r>
        <w:r w:rsidR="001645FE">
          <w:rPr>
            <w:noProof/>
          </w:rPr>
          <w:instrText xml:space="preserve"> PAGEREF _Toc101526816 \h </w:instrText>
        </w:r>
        <w:r w:rsidR="001645FE">
          <w:rPr>
            <w:noProof/>
          </w:rPr>
        </w:r>
        <w:r w:rsidR="001645FE">
          <w:rPr>
            <w:noProof/>
          </w:rPr>
          <w:fldChar w:fldCharType="separate"/>
        </w:r>
        <w:r w:rsidR="00E52A62">
          <w:rPr>
            <w:noProof/>
          </w:rPr>
          <w:t>24</w:t>
        </w:r>
        <w:r w:rsidR="001645FE">
          <w:rPr>
            <w:noProof/>
          </w:rPr>
          <w:fldChar w:fldCharType="end"/>
        </w:r>
      </w:hyperlink>
    </w:p>
    <w:p w14:paraId="59AD3027" w14:textId="242E082A" w:rsidR="001645FE" w:rsidRDefault="009A181F">
      <w:pPr>
        <w:pStyle w:val="TOC1"/>
        <w:rPr>
          <w:rFonts w:asciiTheme="minorHAnsi" w:eastAsiaTheme="minorEastAsia" w:hAnsiTheme="minorHAnsi" w:cstheme="minorBidi"/>
          <w:b w:val="0"/>
          <w:noProof/>
          <w:szCs w:val="22"/>
          <w:lang w:eastAsia="en-GB"/>
        </w:rPr>
      </w:pPr>
      <w:hyperlink w:anchor="_Toc101526817" w:history="1">
        <w:r w:rsidR="001645FE" w:rsidRPr="00CB4C47">
          <w:rPr>
            <w:rStyle w:val="Hyperlink"/>
            <w:noProof/>
          </w:rPr>
          <w:t>A.2</w:t>
        </w:r>
        <w:r w:rsidR="001645FE" w:rsidRPr="00CB4C47">
          <w:rPr>
            <w:rStyle w:val="Hyperlink"/>
            <w:noProof/>
          </w:rPr>
          <w:tab/>
          <w:t>Scope and field of application</w:t>
        </w:r>
        <w:r w:rsidR="001645FE">
          <w:rPr>
            <w:noProof/>
          </w:rPr>
          <w:tab/>
        </w:r>
        <w:r w:rsidR="001645FE">
          <w:rPr>
            <w:noProof/>
          </w:rPr>
          <w:fldChar w:fldCharType="begin"/>
        </w:r>
        <w:r w:rsidR="001645FE">
          <w:rPr>
            <w:noProof/>
          </w:rPr>
          <w:instrText xml:space="preserve"> PAGEREF _Toc101526817 \h </w:instrText>
        </w:r>
        <w:r w:rsidR="001645FE">
          <w:rPr>
            <w:noProof/>
          </w:rPr>
        </w:r>
        <w:r w:rsidR="001645FE">
          <w:rPr>
            <w:noProof/>
          </w:rPr>
          <w:fldChar w:fldCharType="separate"/>
        </w:r>
        <w:r w:rsidR="00E52A62">
          <w:rPr>
            <w:noProof/>
          </w:rPr>
          <w:t>24</w:t>
        </w:r>
        <w:r w:rsidR="001645FE">
          <w:rPr>
            <w:noProof/>
          </w:rPr>
          <w:fldChar w:fldCharType="end"/>
        </w:r>
      </w:hyperlink>
    </w:p>
    <w:p w14:paraId="641D3DA7" w14:textId="5B7245DF" w:rsidR="001645FE" w:rsidRDefault="009A181F">
      <w:pPr>
        <w:pStyle w:val="TOC1"/>
        <w:rPr>
          <w:rFonts w:asciiTheme="minorHAnsi" w:eastAsiaTheme="minorEastAsia" w:hAnsiTheme="minorHAnsi" w:cstheme="minorBidi"/>
          <w:b w:val="0"/>
          <w:noProof/>
          <w:szCs w:val="22"/>
          <w:lang w:eastAsia="en-GB"/>
        </w:rPr>
      </w:pPr>
      <w:hyperlink w:anchor="_Toc101526818" w:history="1">
        <w:r w:rsidR="001645FE" w:rsidRPr="00CB4C47">
          <w:rPr>
            <w:rStyle w:val="Hyperlink"/>
            <w:noProof/>
          </w:rPr>
          <w:t>A.3</w:t>
        </w:r>
        <w:r w:rsidR="001645FE" w:rsidRPr="00CB4C47">
          <w:rPr>
            <w:rStyle w:val="Hyperlink"/>
            <w:noProof/>
          </w:rPr>
          <w:tab/>
          <w:t>Classification</w:t>
        </w:r>
        <w:r w:rsidR="001645FE">
          <w:rPr>
            <w:noProof/>
          </w:rPr>
          <w:tab/>
        </w:r>
        <w:r w:rsidR="001645FE">
          <w:rPr>
            <w:noProof/>
          </w:rPr>
          <w:fldChar w:fldCharType="begin"/>
        </w:r>
        <w:r w:rsidR="001645FE">
          <w:rPr>
            <w:noProof/>
          </w:rPr>
          <w:instrText xml:space="preserve"> PAGEREF _Toc101526818 \h </w:instrText>
        </w:r>
        <w:r w:rsidR="001645FE">
          <w:rPr>
            <w:noProof/>
          </w:rPr>
        </w:r>
        <w:r w:rsidR="001645FE">
          <w:rPr>
            <w:noProof/>
          </w:rPr>
          <w:fldChar w:fldCharType="separate"/>
        </w:r>
        <w:r w:rsidR="00E52A62">
          <w:rPr>
            <w:noProof/>
          </w:rPr>
          <w:t>25</w:t>
        </w:r>
        <w:r w:rsidR="001645FE">
          <w:rPr>
            <w:noProof/>
          </w:rPr>
          <w:fldChar w:fldCharType="end"/>
        </w:r>
      </w:hyperlink>
    </w:p>
    <w:p w14:paraId="50D328AD" w14:textId="3AC542E1" w:rsidR="001645FE" w:rsidRDefault="009A181F">
      <w:pPr>
        <w:pStyle w:val="TOC1"/>
        <w:rPr>
          <w:rFonts w:asciiTheme="minorHAnsi" w:eastAsiaTheme="minorEastAsia" w:hAnsiTheme="minorHAnsi" w:cstheme="minorBidi"/>
          <w:b w:val="0"/>
          <w:noProof/>
          <w:szCs w:val="22"/>
          <w:lang w:eastAsia="en-GB"/>
        </w:rPr>
      </w:pPr>
      <w:hyperlink w:anchor="_Toc101526819" w:history="1">
        <w:r w:rsidR="001645FE" w:rsidRPr="00CB4C47">
          <w:rPr>
            <w:rStyle w:val="Hyperlink"/>
            <w:noProof/>
          </w:rPr>
          <w:t>A.4</w:t>
        </w:r>
        <w:r w:rsidR="001645FE" w:rsidRPr="00CB4C47">
          <w:rPr>
            <w:rStyle w:val="Hyperlink"/>
            <w:noProof/>
          </w:rPr>
          <w:tab/>
          <w:t>Exposure to wetting</w:t>
        </w:r>
        <w:r w:rsidR="001645FE">
          <w:rPr>
            <w:noProof/>
          </w:rPr>
          <w:tab/>
        </w:r>
        <w:r w:rsidR="001645FE">
          <w:rPr>
            <w:noProof/>
          </w:rPr>
          <w:fldChar w:fldCharType="begin"/>
        </w:r>
        <w:r w:rsidR="001645FE">
          <w:rPr>
            <w:noProof/>
          </w:rPr>
          <w:instrText xml:space="preserve"> PAGEREF _Toc101526819 \h </w:instrText>
        </w:r>
        <w:r w:rsidR="001645FE">
          <w:rPr>
            <w:noProof/>
          </w:rPr>
        </w:r>
        <w:r w:rsidR="001645FE">
          <w:rPr>
            <w:noProof/>
          </w:rPr>
          <w:fldChar w:fldCharType="separate"/>
        </w:r>
        <w:r w:rsidR="00E52A62">
          <w:rPr>
            <w:noProof/>
          </w:rPr>
          <w:t>26</w:t>
        </w:r>
        <w:r w:rsidR="001645FE">
          <w:rPr>
            <w:noProof/>
          </w:rPr>
          <w:fldChar w:fldCharType="end"/>
        </w:r>
      </w:hyperlink>
    </w:p>
    <w:p w14:paraId="4FCC5C19" w14:textId="7C478A62" w:rsidR="001645FE" w:rsidRDefault="009A181F">
      <w:pPr>
        <w:pStyle w:val="TOC1"/>
        <w:rPr>
          <w:rFonts w:asciiTheme="minorHAnsi" w:eastAsiaTheme="minorEastAsia" w:hAnsiTheme="minorHAnsi" w:cstheme="minorBidi"/>
          <w:b w:val="0"/>
          <w:noProof/>
          <w:szCs w:val="22"/>
          <w:lang w:eastAsia="en-GB"/>
        </w:rPr>
      </w:pPr>
      <w:hyperlink w:anchor="_Toc101526820" w:history="1">
        <w:r w:rsidR="001645FE" w:rsidRPr="00CB4C47">
          <w:rPr>
            <w:rStyle w:val="Hyperlink"/>
            <w:rFonts w:eastAsia="Times New Roman"/>
            <w:noProof/>
          </w:rPr>
          <w:t>Annex B (</w:t>
        </w:r>
        <w:r w:rsidR="001645FE">
          <w:rPr>
            <w:rStyle w:val="Hyperlink"/>
            <w:rFonts w:eastAsia="Times New Roman"/>
            <w:noProof/>
          </w:rPr>
          <w:t>i</w:t>
        </w:r>
        <w:r w:rsidR="001645FE" w:rsidRPr="00CB4C47">
          <w:rPr>
            <w:rStyle w:val="Hyperlink"/>
            <w:rFonts w:eastAsia="Times New Roman"/>
            <w:noProof/>
          </w:rPr>
          <w:t>nformative)  Acceptable specifications of masonry units and mortar for durable masonry in various exposure conditions</w:t>
        </w:r>
        <w:r w:rsidR="001645FE">
          <w:rPr>
            <w:noProof/>
          </w:rPr>
          <w:tab/>
        </w:r>
        <w:r w:rsidR="001645FE">
          <w:rPr>
            <w:noProof/>
          </w:rPr>
          <w:fldChar w:fldCharType="begin"/>
        </w:r>
        <w:r w:rsidR="001645FE">
          <w:rPr>
            <w:noProof/>
          </w:rPr>
          <w:instrText xml:space="preserve"> PAGEREF _Toc101526820 \h </w:instrText>
        </w:r>
        <w:r w:rsidR="001645FE">
          <w:rPr>
            <w:noProof/>
          </w:rPr>
        </w:r>
        <w:r w:rsidR="001645FE">
          <w:rPr>
            <w:noProof/>
          </w:rPr>
          <w:fldChar w:fldCharType="separate"/>
        </w:r>
        <w:r w:rsidR="00E52A62">
          <w:rPr>
            <w:noProof/>
          </w:rPr>
          <w:t>28</w:t>
        </w:r>
        <w:r w:rsidR="001645FE">
          <w:rPr>
            <w:noProof/>
          </w:rPr>
          <w:fldChar w:fldCharType="end"/>
        </w:r>
      </w:hyperlink>
    </w:p>
    <w:p w14:paraId="6DF61075" w14:textId="4992914B" w:rsidR="001645FE" w:rsidRDefault="009A181F">
      <w:pPr>
        <w:pStyle w:val="TOC1"/>
        <w:rPr>
          <w:rFonts w:asciiTheme="minorHAnsi" w:eastAsiaTheme="minorEastAsia" w:hAnsiTheme="minorHAnsi" w:cstheme="minorBidi"/>
          <w:b w:val="0"/>
          <w:noProof/>
          <w:szCs w:val="22"/>
          <w:lang w:eastAsia="en-GB"/>
        </w:rPr>
      </w:pPr>
      <w:hyperlink w:anchor="_Toc101526821" w:history="1">
        <w:r w:rsidR="001645FE" w:rsidRPr="00CB4C47">
          <w:rPr>
            <w:rStyle w:val="Hyperlink"/>
            <w:noProof/>
          </w:rPr>
          <w:t>B.1</w:t>
        </w:r>
        <w:r w:rsidR="001645FE" w:rsidRPr="00CB4C47">
          <w:rPr>
            <w:rStyle w:val="Hyperlink"/>
            <w:noProof/>
          </w:rPr>
          <w:tab/>
          <w:t>Use of this Informative Annex</w:t>
        </w:r>
        <w:r w:rsidR="001645FE">
          <w:rPr>
            <w:noProof/>
          </w:rPr>
          <w:tab/>
        </w:r>
        <w:r w:rsidR="001645FE">
          <w:rPr>
            <w:noProof/>
          </w:rPr>
          <w:fldChar w:fldCharType="begin"/>
        </w:r>
        <w:r w:rsidR="001645FE">
          <w:rPr>
            <w:noProof/>
          </w:rPr>
          <w:instrText xml:space="preserve"> PAGEREF _Toc101526821 \h </w:instrText>
        </w:r>
        <w:r w:rsidR="001645FE">
          <w:rPr>
            <w:noProof/>
          </w:rPr>
        </w:r>
        <w:r w:rsidR="001645FE">
          <w:rPr>
            <w:noProof/>
          </w:rPr>
          <w:fldChar w:fldCharType="separate"/>
        </w:r>
        <w:r w:rsidR="00E52A62">
          <w:rPr>
            <w:noProof/>
          </w:rPr>
          <w:t>28</w:t>
        </w:r>
        <w:r w:rsidR="001645FE">
          <w:rPr>
            <w:noProof/>
          </w:rPr>
          <w:fldChar w:fldCharType="end"/>
        </w:r>
      </w:hyperlink>
    </w:p>
    <w:p w14:paraId="13E24F7E" w14:textId="07B61631" w:rsidR="001645FE" w:rsidRDefault="009A181F">
      <w:pPr>
        <w:pStyle w:val="TOC1"/>
        <w:rPr>
          <w:rFonts w:asciiTheme="minorHAnsi" w:eastAsiaTheme="minorEastAsia" w:hAnsiTheme="minorHAnsi" w:cstheme="minorBidi"/>
          <w:b w:val="0"/>
          <w:noProof/>
          <w:szCs w:val="22"/>
          <w:lang w:eastAsia="en-GB"/>
        </w:rPr>
      </w:pPr>
      <w:hyperlink w:anchor="_Toc101526822" w:history="1">
        <w:r w:rsidR="001645FE" w:rsidRPr="00CB4C47">
          <w:rPr>
            <w:rStyle w:val="Hyperlink"/>
            <w:noProof/>
          </w:rPr>
          <w:t>B.2</w:t>
        </w:r>
        <w:r w:rsidR="001645FE" w:rsidRPr="00CB4C47">
          <w:rPr>
            <w:rStyle w:val="Hyperlink"/>
            <w:noProof/>
          </w:rPr>
          <w:tab/>
          <w:t>Scope and field of application</w:t>
        </w:r>
        <w:r w:rsidR="001645FE">
          <w:rPr>
            <w:noProof/>
          </w:rPr>
          <w:tab/>
        </w:r>
        <w:r w:rsidR="001645FE">
          <w:rPr>
            <w:noProof/>
          </w:rPr>
          <w:fldChar w:fldCharType="begin"/>
        </w:r>
        <w:r w:rsidR="001645FE">
          <w:rPr>
            <w:noProof/>
          </w:rPr>
          <w:instrText xml:space="preserve"> PAGEREF _Toc101526822 \h </w:instrText>
        </w:r>
        <w:r w:rsidR="001645FE">
          <w:rPr>
            <w:noProof/>
          </w:rPr>
        </w:r>
        <w:r w:rsidR="001645FE">
          <w:rPr>
            <w:noProof/>
          </w:rPr>
          <w:fldChar w:fldCharType="separate"/>
        </w:r>
        <w:r w:rsidR="00E52A62">
          <w:rPr>
            <w:noProof/>
          </w:rPr>
          <w:t>28</w:t>
        </w:r>
        <w:r w:rsidR="001645FE">
          <w:rPr>
            <w:noProof/>
          </w:rPr>
          <w:fldChar w:fldCharType="end"/>
        </w:r>
      </w:hyperlink>
    </w:p>
    <w:p w14:paraId="6C105955" w14:textId="022541D1" w:rsidR="001645FE" w:rsidRDefault="009A181F">
      <w:pPr>
        <w:pStyle w:val="TOC1"/>
        <w:rPr>
          <w:rFonts w:asciiTheme="minorHAnsi" w:eastAsiaTheme="minorEastAsia" w:hAnsiTheme="minorHAnsi" w:cstheme="minorBidi"/>
          <w:b w:val="0"/>
          <w:noProof/>
          <w:szCs w:val="22"/>
          <w:lang w:eastAsia="en-GB"/>
        </w:rPr>
      </w:pPr>
      <w:hyperlink w:anchor="_Toc101526823" w:history="1">
        <w:r w:rsidR="001645FE" w:rsidRPr="00CB4C47">
          <w:rPr>
            <w:rStyle w:val="Hyperlink"/>
            <w:noProof/>
          </w:rPr>
          <w:t>B.3</w:t>
        </w:r>
        <w:r w:rsidR="001645FE" w:rsidRPr="00CB4C47">
          <w:rPr>
            <w:rStyle w:val="Hyperlink"/>
            <w:noProof/>
          </w:rPr>
          <w:tab/>
          <w:t>Selection of masonry units and mortar</w:t>
        </w:r>
        <w:r w:rsidR="001645FE">
          <w:rPr>
            <w:noProof/>
          </w:rPr>
          <w:tab/>
        </w:r>
        <w:r w:rsidR="001645FE">
          <w:rPr>
            <w:noProof/>
          </w:rPr>
          <w:fldChar w:fldCharType="begin"/>
        </w:r>
        <w:r w:rsidR="001645FE">
          <w:rPr>
            <w:noProof/>
          </w:rPr>
          <w:instrText xml:space="preserve"> PAGEREF _Toc101526823 \h </w:instrText>
        </w:r>
        <w:r w:rsidR="001645FE">
          <w:rPr>
            <w:noProof/>
          </w:rPr>
        </w:r>
        <w:r w:rsidR="001645FE">
          <w:rPr>
            <w:noProof/>
          </w:rPr>
          <w:fldChar w:fldCharType="separate"/>
        </w:r>
        <w:r w:rsidR="00E52A62">
          <w:rPr>
            <w:noProof/>
          </w:rPr>
          <w:t>28</w:t>
        </w:r>
        <w:r w:rsidR="001645FE">
          <w:rPr>
            <w:noProof/>
          </w:rPr>
          <w:fldChar w:fldCharType="end"/>
        </w:r>
      </w:hyperlink>
    </w:p>
    <w:p w14:paraId="4A3FF36F" w14:textId="00B50213" w:rsidR="001645FE" w:rsidRDefault="009A181F">
      <w:pPr>
        <w:pStyle w:val="TOC1"/>
        <w:rPr>
          <w:rFonts w:asciiTheme="minorHAnsi" w:eastAsiaTheme="minorEastAsia" w:hAnsiTheme="minorHAnsi" w:cstheme="minorBidi"/>
          <w:b w:val="0"/>
          <w:noProof/>
          <w:szCs w:val="22"/>
          <w:lang w:eastAsia="en-GB"/>
        </w:rPr>
      </w:pPr>
      <w:hyperlink w:anchor="_Toc101526824" w:history="1">
        <w:r w:rsidR="001645FE" w:rsidRPr="00CB4C47">
          <w:rPr>
            <w:rStyle w:val="Hyperlink"/>
            <w:rFonts w:eastAsia="Times New Roman"/>
            <w:noProof/>
          </w:rPr>
          <w:t>Annex C (informative)  Selection of material and corrosion protection specifications for ancillary components according to exposure class</w:t>
        </w:r>
        <w:r w:rsidR="001645FE">
          <w:rPr>
            <w:noProof/>
          </w:rPr>
          <w:tab/>
        </w:r>
        <w:r w:rsidR="001645FE">
          <w:rPr>
            <w:noProof/>
          </w:rPr>
          <w:fldChar w:fldCharType="begin"/>
        </w:r>
        <w:r w:rsidR="001645FE">
          <w:rPr>
            <w:noProof/>
          </w:rPr>
          <w:instrText xml:space="preserve"> PAGEREF _Toc101526824 \h </w:instrText>
        </w:r>
        <w:r w:rsidR="001645FE">
          <w:rPr>
            <w:noProof/>
          </w:rPr>
        </w:r>
        <w:r w:rsidR="001645FE">
          <w:rPr>
            <w:noProof/>
          </w:rPr>
          <w:fldChar w:fldCharType="separate"/>
        </w:r>
        <w:r w:rsidR="00E52A62">
          <w:rPr>
            <w:noProof/>
          </w:rPr>
          <w:t>31</w:t>
        </w:r>
        <w:r w:rsidR="001645FE">
          <w:rPr>
            <w:noProof/>
          </w:rPr>
          <w:fldChar w:fldCharType="end"/>
        </w:r>
      </w:hyperlink>
    </w:p>
    <w:p w14:paraId="126AD659" w14:textId="53B9EF54" w:rsidR="001645FE" w:rsidRDefault="009A181F">
      <w:pPr>
        <w:pStyle w:val="TOC1"/>
        <w:rPr>
          <w:rFonts w:asciiTheme="minorHAnsi" w:eastAsiaTheme="minorEastAsia" w:hAnsiTheme="minorHAnsi" w:cstheme="minorBidi"/>
          <w:b w:val="0"/>
          <w:noProof/>
          <w:szCs w:val="22"/>
          <w:lang w:eastAsia="en-GB"/>
        </w:rPr>
      </w:pPr>
      <w:hyperlink w:anchor="_Toc101526825" w:history="1">
        <w:r w:rsidR="001645FE" w:rsidRPr="00CB4C47">
          <w:rPr>
            <w:rStyle w:val="Hyperlink"/>
            <w:noProof/>
          </w:rPr>
          <w:t>C.1</w:t>
        </w:r>
        <w:r w:rsidR="001645FE" w:rsidRPr="00CB4C47">
          <w:rPr>
            <w:rStyle w:val="Hyperlink"/>
            <w:noProof/>
          </w:rPr>
          <w:tab/>
          <w:t>Use of this Informative Annex</w:t>
        </w:r>
        <w:r w:rsidR="001645FE">
          <w:rPr>
            <w:noProof/>
          </w:rPr>
          <w:tab/>
        </w:r>
        <w:r w:rsidR="001645FE">
          <w:rPr>
            <w:noProof/>
          </w:rPr>
          <w:fldChar w:fldCharType="begin"/>
        </w:r>
        <w:r w:rsidR="001645FE">
          <w:rPr>
            <w:noProof/>
          </w:rPr>
          <w:instrText xml:space="preserve"> PAGEREF _Toc101526825 \h </w:instrText>
        </w:r>
        <w:r w:rsidR="001645FE">
          <w:rPr>
            <w:noProof/>
          </w:rPr>
        </w:r>
        <w:r w:rsidR="001645FE">
          <w:rPr>
            <w:noProof/>
          </w:rPr>
          <w:fldChar w:fldCharType="separate"/>
        </w:r>
        <w:r w:rsidR="00E52A62">
          <w:rPr>
            <w:noProof/>
          </w:rPr>
          <w:t>31</w:t>
        </w:r>
        <w:r w:rsidR="001645FE">
          <w:rPr>
            <w:noProof/>
          </w:rPr>
          <w:fldChar w:fldCharType="end"/>
        </w:r>
      </w:hyperlink>
    </w:p>
    <w:p w14:paraId="27ADD2D3" w14:textId="421C0005" w:rsidR="001645FE" w:rsidRDefault="009A181F">
      <w:pPr>
        <w:pStyle w:val="TOC1"/>
        <w:rPr>
          <w:rFonts w:asciiTheme="minorHAnsi" w:eastAsiaTheme="minorEastAsia" w:hAnsiTheme="minorHAnsi" w:cstheme="minorBidi"/>
          <w:b w:val="0"/>
          <w:noProof/>
          <w:szCs w:val="22"/>
          <w:lang w:eastAsia="en-GB"/>
        </w:rPr>
      </w:pPr>
      <w:hyperlink w:anchor="_Toc101526826" w:history="1">
        <w:r w:rsidR="001645FE" w:rsidRPr="00CB4C47">
          <w:rPr>
            <w:rStyle w:val="Hyperlink"/>
            <w:noProof/>
          </w:rPr>
          <w:t>C.2</w:t>
        </w:r>
        <w:r w:rsidR="001645FE" w:rsidRPr="00CB4C47">
          <w:rPr>
            <w:rStyle w:val="Hyperlink"/>
            <w:noProof/>
          </w:rPr>
          <w:tab/>
          <w:t>Scope and field of application</w:t>
        </w:r>
        <w:r w:rsidR="001645FE">
          <w:rPr>
            <w:noProof/>
          </w:rPr>
          <w:tab/>
        </w:r>
        <w:r w:rsidR="001645FE">
          <w:rPr>
            <w:noProof/>
          </w:rPr>
          <w:fldChar w:fldCharType="begin"/>
        </w:r>
        <w:r w:rsidR="001645FE">
          <w:rPr>
            <w:noProof/>
          </w:rPr>
          <w:instrText xml:space="preserve"> PAGEREF _Toc101526826 \h </w:instrText>
        </w:r>
        <w:r w:rsidR="001645FE">
          <w:rPr>
            <w:noProof/>
          </w:rPr>
        </w:r>
        <w:r w:rsidR="001645FE">
          <w:rPr>
            <w:noProof/>
          </w:rPr>
          <w:fldChar w:fldCharType="separate"/>
        </w:r>
        <w:r w:rsidR="00E52A62">
          <w:rPr>
            <w:noProof/>
          </w:rPr>
          <w:t>31</w:t>
        </w:r>
        <w:r w:rsidR="001645FE">
          <w:rPr>
            <w:noProof/>
          </w:rPr>
          <w:fldChar w:fldCharType="end"/>
        </w:r>
      </w:hyperlink>
    </w:p>
    <w:p w14:paraId="527DAEDC" w14:textId="371B752A" w:rsidR="001645FE" w:rsidRDefault="009A181F">
      <w:pPr>
        <w:pStyle w:val="TOC1"/>
        <w:rPr>
          <w:rFonts w:asciiTheme="minorHAnsi" w:eastAsiaTheme="minorEastAsia" w:hAnsiTheme="minorHAnsi" w:cstheme="minorBidi"/>
          <w:b w:val="0"/>
          <w:noProof/>
          <w:szCs w:val="22"/>
          <w:lang w:eastAsia="en-GB"/>
        </w:rPr>
      </w:pPr>
      <w:hyperlink w:anchor="_Toc101526827" w:history="1">
        <w:r w:rsidR="001645FE" w:rsidRPr="00CB4C47">
          <w:rPr>
            <w:rStyle w:val="Hyperlink"/>
            <w:noProof/>
          </w:rPr>
          <w:t>C.3</w:t>
        </w:r>
        <w:r w:rsidR="001645FE" w:rsidRPr="00CB4C47">
          <w:rPr>
            <w:rStyle w:val="Hyperlink"/>
            <w:noProof/>
          </w:rPr>
          <w:tab/>
          <w:t>Exposure classes</w:t>
        </w:r>
        <w:r w:rsidR="001645FE">
          <w:rPr>
            <w:noProof/>
          </w:rPr>
          <w:tab/>
        </w:r>
        <w:r w:rsidR="001645FE">
          <w:rPr>
            <w:noProof/>
          </w:rPr>
          <w:fldChar w:fldCharType="begin"/>
        </w:r>
        <w:r w:rsidR="001645FE">
          <w:rPr>
            <w:noProof/>
          </w:rPr>
          <w:instrText xml:space="preserve"> PAGEREF _Toc101526827 \h </w:instrText>
        </w:r>
        <w:r w:rsidR="001645FE">
          <w:rPr>
            <w:noProof/>
          </w:rPr>
        </w:r>
        <w:r w:rsidR="001645FE">
          <w:rPr>
            <w:noProof/>
          </w:rPr>
          <w:fldChar w:fldCharType="separate"/>
        </w:r>
        <w:r w:rsidR="00E52A62">
          <w:rPr>
            <w:noProof/>
          </w:rPr>
          <w:t>31</w:t>
        </w:r>
        <w:r w:rsidR="001645FE">
          <w:rPr>
            <w:noProof/>
          </w:rPr>
          <w:fldChar w:fldCharType="end"/>
        </w:r>
      </w:hyperlink>
    </w:p>
    <w:p w14:paraId="3AAA0F54" w14:textId="3B33076A" w:rsidR="001645FE" w:rsidRDefault="009A181F">
      <w:pPr>
        <w:pStyle w:val="TOC1"/>
        <w:rPr>
          <w:rFonts w:asciiTheme="minorHAnsi" w:eastAsiaTheme="minorEastAsia" w:hAnsiTheme="minorHAnsi" w:cstheme="minorBidi"/>
          <w:b w:val="0"/>
          <w:noProof/>
          <w:szCs w:val="22"/>
          <w:lang w:eastAsia="en-GB"/>
        </w:rPr>
      </w:pPr>
      <w:hyperlink w:anchor="_Toc101526828" w:history="1">
        <w:r w:rsidR="001645FE" w:rsidRPr="00CB4C47">
          <w:rPr>
            <w:rStyle w:val="Hyperlink"/>
            <w:noProof/>
          </w:rPr>
          <w:t>C.4</w:t>
        </w:r>
        <w:r w:rsidR="001645FE" w:rsidRPr="00CB4C47">
          <w:rPr>
            <w:rStyle w:val="Hyperlink"/>
            <w:noProof/>
          </w:rPr>
          <w:tab/>
          <w:t>Selection of materials</w:t>
        </w:r>
        <w:r w:rsidR="001645FE">
          <w:rPr>
            <w:noProof/>
          </w:rPr>
          <w:tab/>
        </w:r>
        <w:r w:rsidR="001645FE">
          <w:rPr>
            <w:noProof/>
          </w:rPr>
          <w:fldChar w:fldCharType="begin"/>
        </w:r>
        <w:r w:rsidR="001645FE">
          <w:rPr>
            <w:noProof/>
          </w:rPr>
          <w:instrText xml:space="preserve"> PAGEREF _Toc101526828 \h </w:instrText>
        </w:r>
        <w:r w:rsidR="001645FE">
          <w:rPr>
            <w:noProof/>
          </w:rPr>
        </w:r>
        <w:r w:rsidR="001645FE">
          <w:rPr>
            <w:noProof/>
          </w:rPr>
          <w:fldChar w:fldCharType="separate"/>
        </w:r>
        <w:r w:rsidR="00E52A62">
          <w:rPr>
            <w:noProof/>
          </w:rPr>
          <w:t>31</w:t>
        </w:r>
        <w:r w:rsidR="001645FE">
          <w:rPr>
            <w:noProof/>
          </w:rPr>
          <w:fldChar w:fldCharType="end"/>
        </w:r>
      </w:hyperlink>
    </w:p>
    <w:p w14:paraId="291AE874" w14:textId="749F6D39" w:rsidR="001645FE" w:rsidRDefault="009A181F">
      <w:pPr>
        <w:pStyle w:val="TOC1"/>
        <w:rPr>
          <w:rFonts w:asciiTheme="minorHAnsi" w:eastAsiaTheme="minorEastAsia" w:hAnsiTheme="minorHAnsi" w:cstheme="minorBidi"/>
          <w:b w:val="0"/>
          <w:noProof/>
          <w:szCs w:val="22"/>
          <w:lang w:eastAsia="en-GB"/>
        </w:rPr>
      </w:pPr>
      <w:hyperlink w:anchor="_Toc101526829" w:history="1">
        <w:r w:rsidR="001645FE" w:rsidRPr="00CB4C47">
          <w:rPr>
            <w:rStyle w:val="Hyperlink"/>
            <w:noProof/>
          </w:rPr>
          <w:t>Bibliography</w:t>
        </w:r>
        <w:r w:rsidR="001645FE">
          <w:rPr>
            <w:noProof/>
          </w:rPr>
          <w:tab/>
        </w:r>
        <w:r w:rsidR="001645FE">
          <w:rPr>
            <w:noProof/>
          </w:rPr>
          <w:fldChar w:fldCharType="begin"/>
        </w:r>
        <w:r w:rsidR="001645FE">
          <w:rPr>
            <w:noProof/>
          </w:rPr>
          <w:instrText xml:space="preserve"> PAGEREF _Toc101526829 \h </w:instrText>
        </w:r>
        <w:r w:rsidR="001645FE">
          <w:rPr>
            <w:noProof/>
          </w:rPr>
        </w:r>
        <w:r w:rsidR="001645FE">
          <w:rPr>
            <w:noProof/>
          </w:rPr>
          <w:fldChar w:fldCharType="separate"/>
        </w:r>
        <w:r w:rsidR="00E52A62">
          <w:rPr>
            <w:noProof/>
          </w:rPr>
          <w:t>35</w:t>
        </w:r>
        <w:r w:rsidR="001645FE">
          <w:rPr>
            <w:noProof/>
          </w:rPr>
          <w:fldChar w:fldCharType="end"/>
        </w:r>
      </w:hyperlink>
    </w:p>
    <w:p w14:paraId="3C659E0F" w14:textId="40D28C99" w:rsidR="00D42C9C" w:rsidRPr="00865C2B" w:rsidRDefault="00D42C9C">
      <w:pPr>
        <w:pStyle w:val="TOC2"/>
        <w:autoSpaceDE w:val="0"/>
        <w:autoSpaceDN w:val="0"/>
        <w:adjustRightInd w:val="0"/>
        <w:rPr>
          <w:rFonts w:eastAsia="Times New Roman"/>
          <w:szCs w:val="24"/>
        </w:rPr>
      </w:pPr>
      <w:r w:rsidRPr="00865C2B">
        <w:rPr>
          <w:szCs w:val="24"/>
        </w:rPr>
        <w:fldChar w:fldCharType="end"/>
      </w:r>
    </w:p>
    <w:p w14:paraId="216D8B5B" w14:textId="77777777" w:rsidR="00D42C9C" w:rsidRPr="00865C2B" w:rsidRDefault="00D42C9C">
      <w:pPr>
        <w:pStyle w:val="ForewordTitle"/>
        <w:tabs>
          <w:tab w:val="left" w:pos="400"/>
        </w:tabs>
        <w:autoSpaceDE w:val="0"/>
        <w:autoSpaceDN w:val="0"/>
        <w:adjustRightInd w:val="0"/>
        <w:spacing w:line="310" w:lineRule="exact"/>
        <w:rPr>
          <w:szCs w:val="24"/>
        </w:rPr>
      </w:pPr>
      <w:bookmarkStart w:id="0" w:name="_Toc101526762"/>
      <w:r w:rsidRPr="00865C2B">
        <w:rPr>
          <w:szCs w:val="24"/>
        </w:rPr>
        <w:lastRenderedPageBreak/>
        <w:t>European foreword</w:t>
      </w:r>
      <w:bookmarkEnd w:id="0"/>
    </w:p>
    <w:p w14:paraId="0287D6BD" w14:textId="77777777" w:rsidR="00D42C9C" w:rsidRPr="00865C2B" w:rsidRDefault="00D42C9C">
      <w:pPr>
        <w:pStyle w:val="ForewordText"/>
        <w:autoSpaceDE w:val="0"/>
        <w:autoSpaceDN w:val="0"/>
        <w:adjustRightInd w:val="0"/>
        <w:rPr>
          <w:szCs w:val="24"/>
        </w:rPr>
      </w:pPr>
      <w:r w:rsidRPr="00865C2B">
        <w:rPr>
          <w:szCs w:val="24"/>
        </w:rPr>
        <w:t>This document (</w:t>
      </w:r>
      <w:r w:rsidRPr="00865C2B">
        <w:rPr>
          <w:rStyle w:val="stdpublisher"/>
          <w:szCs w:val="24"/>
          <w:shd w:val="clear" w:color="auto" w:fill="auto"/>
        </w:rPr>
        <w:t>prEN</w:t>
      </w:r>
      <w:r w:rsidRPr="00865C2B">
        <w:rPr>
          <w:szCs w:val="24"/>
        </w:rPr>
        <w:t>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2</w:t>
      </w:r>
      <w:r w:rsidRPr="00865C2B">
        <w:rPr>
          <w:szCs w:val="24"/>
        </w:rPr>
        <w:t>:</w:t>
      </w:r>
      <w:r w:rsidRPr="00865C2B">
        <w:rPr>
          <w:rStyle w:val="stdyear"/>
          <w:szCs w:val="24"/>
          <w:shd w:val="clear" w:color="auto" w:fill="auto"/>
        </w:rPr>
        <w:t>2022</w:t>
      </w:r>
      <w:r w:rsidRPr="00865C2B">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3045B860" w14:textId="77777777" w:rsidR="00D42C9C" w:rsidRPr="00865C2B" w:rsidRDefault="00D42C9C">
      <w:pPr>
        <w:pStyle w:val="ForewordText"/>
        <w:autoSpaceDE w:val="0"/>
        <w:autoSpaceDN w:val="0"/>
        <w:adjustRightInd w:val="0"/>
        <w:rPr>
          <w:szCs w:val="24"/>
        </w:rPr>
      </w:pPr>
      <w:r w:rsidRPr="00865C2B">
        <w:rPr>
          <w:szCs w:val="24"/>
        </w:rPr>
        <w:t>This document is currently submitted to CEN Enquiry.</w:t>
      </w:r>
    </w:p>
    <w:p w14:paraId="7DBEF8B1" w14:textId="77777777" w:rsidR="00D42C9C" w:rsidRPr="00865C2B" w:rsidRDefault="00D42C9C">
      <w:pPr>
        <w:pStyle w:val="ForewordText"/>
        <w:autoSpaceDE w:val="0"/>
        <w:autoSpaceDN w:val="0"/>
        <w:adjustRightInd w:val="0"/>
        <w:rPr>
          <w:szCs w:val="24"/>
        </w:rPr>
      </w:pPr>
      <w:r w:rsidRPr="00865C2B">
        <w:rPr>
          <w:szCs w:val="24"/>
        </w:rPr>
        <w:t xml:space="preserve">This document will supersede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2</w:t>
      </w:r>
      <w:r w:rsidRPr="00865C2B">
        <w:rPr>
          <w:szCs w:val="24"/>
        </w:rPr>
        <w:t>:</w:t>
      </w:r>
      <w:r w:rsidRPr="00865C2B">
        <w:rPr>
          <w:rStyle w:val="stdyear"/>
          <w:szCs w:val="24"/>
          <w:shd w:val="clear" w:color="auto" w:fill="auto"/>
        </w:rPr>
        <w:t>2006</w:t>
      </w:r>
      <w:r w:rsidRPr="00865C2B">
        <w:rPr>
          <w:szCs w:val="24"/>
        </w:rPr>
        <w:t>.</w:t>
      </w:r>
    </w:p>
    <w:p w14:paraId="22578986" w14:textId="77777777" w:rsidR="00D42C9C" w:rsidRPr="00865C2B" w:rsidRDefault="00D42C9C">
      <w:pPr>
        <w:pStyle w:val="ForewordText"/>
        <w:autoSpaceDE w:val="0"/>
        <w:autoSpaceDN w:val="0"/>
        <w:adjustRightInd w:val="0"/>
        <w:rPr>
          <w:szCs w:val="24"/>
        </w:rPr>
      </w:pPr>
      <w:r w:rsidRPr="00865C2B">
        <w:rPr>
          <w:szCs w:val="24"/>
        </w:rPr>
        <w:t>The first generation of EN Eurocodes was published between 2002 and 2007. This document forms part of the second generation of the Eurocodes, which have been prepared under a Mandate M/515 given to CEN by the European Commission and the European Free Trade Association.</w:t>
      </w:r>
    </w:p>
    <w:p w14:paraId="1343B0D3" w14:textId="77777777" w:rsidR="00D42C9C" w:rsidRPr="00865C2B" w:rsidRDefault="00D42C9C">
      <w:pPr>
        <w:pStyle w:val="ForewordText"/>
        <w:autoSpaceDE w:val="0"/>
        <w:autoSpaceDN w:val="0"/>
        <w:adjustRightInd w:val="0"/>
        <w:rPr>
          <w:szCs w:val="24"/>
        </w:rPr>
      </w:pPr>
      <w:r w:rsidRPr="00865C2B">
        <w:rPr>
          <w:szCs w:val="24"/>
        </w:rPr>
        <w:t>The Eurocodes have been drafted to be used in conjunction with relevant execution, material, product and test standards, and to identify requirements for execution, materials, products and testing that are relied upon by the Eurocodes.</w:t>
      </w:r>
    </w:p>
    <w:p w14:paraId="26E34BA5" w14:textId="77777777" w:rsidR="00D42C9C" w:rsidRPr="00865C2B" w:rsidRDefault="00D42C9C">
      <w:pPr>
        <w:pStyle w:val="ForewordText"/>
        <w:autoSpaceDE w:val="0"/>
        <w:autoSpaceDN w:val="0"/>
        <w:adjustRightInd w:val="0"/>
        <w:rPr>
          <w:szCs w:val="24"/>
        </w:rPr>
      </w:pPr>
      <w:r w:rsidRPr="00865C2B">
        <w:rPr>
          <w:szCs w:val="24"/>
        </w:rPr>
        <w:t>The Eurocodes recognize the responsibility of each Member State and have safeguarded their right to determine values related to regulatory safety matters at national level through the use of National Annexes.</w:t>
      </w:r>
    </w:p>
    <w:p w14:paraId="78D9CD3C" w14:textId="129C3CA4" w:rsidR="00D42C9C" w:rsidRPr="00865C2B" w:rsidRDefault="000D4487">
      <w:pPr>
        <w:pStyle w:val="IntroTitle"/>
        <w:tabs>
          <w:tab w:val="left" w:pos="400"/>
        </w:tabs>
        <w:autoSpaceDE w:val="0"/>
        <w:autoSpaceDN w:val="0"/>
        <w:adjustRightInd w:val="0"/>
        <w:spacing w:line="310" w:lineRule="exact"/>
        <w:rPr>
          <w:szCs w:val="24"/>
        </w:rPr>
      </w:pPr>
      <w:bookmarkStart w:id="1" w:name="_Toc101526763"/>
      <w:r w:rsidRPr="00865C2B">
        <w:rPr>
          <w:szCs w:val="24"/>
        </w:rPr>
        <w:lastRenderedPageBreak/>
        <w:t>0</w:t>
      </w:r>
      <w:r w:rsidRPr="00865C2B">
        <w:rPr>
          <w:szCs w:val="24"/>
        </w:rPr>
        <w:tab/>
      </w:r>
      <w:r w:rsidR="00D42C9C" w:rsidRPr="00865C2B">
        <w:rPr>
          <w:szCs w:val="24"/>
        </w:rPr>
        <w:t>Introduction</w:t>
      </w:r>
      <w:bookmarkEnd w:id="1"/>
    </w:p>
    <w:p w14:paraId="56A35DE6" w14:textId="77777777" w:rsidR="00D42C9C" w:rsidRPr="00865C2B" w:rsidRDefault="00D42C9C" w:rsidP="00A829AC">
      <w:pPr>
        <w:pStyle w:val="p2"/>
        <w:rPr>
          <w:b/>
        </w:rPr>
      </w:pPr>
      <w:r w:rsidRPr="00865C2B">
        <w:rPr>
          <w:b/>
        </w:rPr>
        <w:t>0.1 Introduction to the Eurocodes</w:t>
      </w:r>
    </w:p>
    <w:p w14:paraId="545617FF" w14:textId="77777777" w:rsidR="00D42C9C" w:rsidRPr="00865C2B" w:rsidRDefault="00D42C9C">
      <w:pPr>
        <w:pStyle w:val="BodyText"/>
        <w:autoSpaceDE w:val="0"/>
        <w:autoSpaceDN w:val="0"/>
        <w:adjustRightInd w:val="0"/>
        <w:rPr>
          <w:szCs w:val="24"/>
        </w:rPr>
      </w:pPr>
      <w:r w:rsidRPr="00865C2B">
        <w:rPr>
          <w:szCs w:val="24"/>
        </w:rPr>
        <w:t>The Structural Eurocodes comprise the following standards generally consisting of a number of Parts:</w:t>
      </w:r>
    </w:p>
    <w:p w14:paraId="05E36A81"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w:t>
      </w:r>
      <w:r w:rsidRPr="00865C2B">
        <w:rPr>
          <w:rStyle w:val="stddocNumber"/>
          <w:rFonts w:eastAsia="Times New Roman"/>
          <w:szCs w:val="24"/>
          <w:shd w:val="clear" w:color="auto" w:fill="auto"/>
        </w:rPr>
        <w:t>1990</w:t>
      </w:r>
      <w:r w:rsidRPr="00865C2B">
        <w:rPr>
          <w:rFonts w:eastAsia="Times New Roman"/>
          <w:szCs w:val="24"/>
        </w:rPr>
        <w:t xml:space="preserve"> Eurocode: Basis of structural and geotechnical design</w:t>
      </w:r>
    </w:p>
    <w:p w14:paraId="00799AAD"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lang w:val="fr-BE"/>
        </w:rPr>
      </w:pPr>
      <w:r w:rsidRPr="00865C2B">
        <w:rPr>
          <w:rFonts w:eastAsia="Times New Roman"/>
          <w:szCs w:val="24"/>
          <w:lang w:val="fr-BE"/>
        </w:rPr>
        <w:t>—</w:t>
      </w:r>
      <w:r w:rsidRPr="00865C2B">
        <w:rPr>
          <w:rFonts w:eastAsia="Times New Roman"/>
          <w:szCs w:val="24"/>
          <w:lang w:val="fr-BE"/>
        </w:rPr>
        <w:tab/>
      </w:r>
      <w:r w:rsidRPr="00865C2B">
        <w:rPr>
          <w:rStyle w:val="stdpublisher"/>
          <w:rFonts w:eastAsia="Times New Roman"/>
          <w:szCs w:val="24"/>
          <w:shd w:val="clear" w:color="auto" w:fill="auto"/>
          <w:lang w:val="fr-BE"/>
        </w:rPr>
        <w:t>EN</w:t>
      </w:r>
      <w:r w:rsidRPr="00865C2B">
        <w:rPr>
          <w:rFonts w:eastAsia="Times New Roman"/>
          <w:szCs w:val="24"/>
          <w:lang w:val="fr-BE"/>
        </w:rPr>
        <w:t> </w:t>
      </w:r>
      <w:r w:rsidRPr="00865C2B">
        <w:rPr>
          <w:rStyle w:val="stddocNumber"/>
          <w:rFonts w:eastAsia="Times New Roman"/>
          <w:szCs w:val="24"/>
          <w:shd w:val="clear" w:color="auto" w:fill="auto"/>
          <w:lang w:val="fr-BE"/>
        </w:rPr>
        <w:t>1991</w:t>
      </w:r>
      <w:r w:rsidRPr="00865C2B">
        <w:rPr>
          <w:rFonts w:eastAsia="Times New Roman"/>
          <w:szCs w:val="24"/>
          <w:lang w:val="fr-BE"/>
        </w:rPr>
        <w:t xml:space="preserve"> Eurocode 1: Actions on structures</w:t>
      </w:r>
    </w:p>
    <w:p w14:paraId="542FA115"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lang w:val="fr-BE"/>
        </w:rPr>
      </w:pPr>
      <w:r w:rsidRPr="00865C2B">
        <w:rPr>
          <w:rFonts w:eastAsia="Times New Roman"/>
          <w:szCs w:val="24"/>
          <w:lang w:val="fr-BE"/>
        </w:rPr>
        <w:t>—</w:t>
      </w:r>
      <w:r w:rsidRPr="00865C2B">
        <w:rPr>
          <w:rFonts w:eastAsia="Times New Roman"/>
          <w:szCs w:val="24"/>
          <w:lang w:val="fr-BE"/>
        </w:rPr>
        <w:tab/>
      </w:r>
      <w:r w:rsidRPr="00865C2B">
        <w:rPr>
          <w:rStyle w:val="stdpublisher"/>
          <w:rFonts w:eastAsia="Times New Roman"/>
          <w:szCs w:val="24"/>
          <w:shd w:val="clear" w:color="auto" w:fill="auto"/>
          <w:lang w:val="fr-BE"/>
        </w:rPr>
        <w:t>EN</w:t>
      </w:r>
      <w:r w:rsidRPr="00865C2B">
        <w:rPr>
          <w:rFonts w:eastAsia="Times New Roman"/>
          <w:szCs w:val="24"/>
          <w:lang w:val="fr-BE"/>
        </w:rPr>
        <w:t> </w:t>
      </w:r>
      <w:r w:rsidRPr="00865C2B">
        <w:rPr>
          <w:rStyle w:val="stddocNumber"/>
          <w:rFonts w:eastAsia="Times New Roman"/>
          <w:szCs w:val="24"/>
          <w:shd w:val="clear" w:color="auto" w:fill="auto"/>
          <w:lang w:val="fr-BE"/>
        </w:rPr>
        <w:t>1992</w:t>
      </w:r>
      <w:r w:rsidRPr="00865C2B">
        <w:rPr>
          <w:rFonts w:eastAsia="Times New Roman"/>
          <w:szCs w:val="24"/>
          <w:lang w:val="fr-BE"/>
        </w:rPr>
        <w:t xml:space="preserve"> Eurocode 2: Design of concrete structures</w:t>
      </w:r>
    </w:p>
    <w:p w14:paraId="4243925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lang w:val="fr-BE"/>
        </w:rPr>
      </w:pPr>
      <w:r w:rsidRPr="00865C2B">
        <w:rPr>
          <w:rFonts w:eastAsia="Times New Roman"/>
          <w:szCs w:val="24"/>
          <w:lang w:val="fr-BE"/>
        </w:rPr>
        <w:t>—</w:t>
      </w:r>
      <w:r w:rsidRPr="00865C2B">
        <w:rPr>
          <w:rFonts w:eastAsia="Times New Roman"/>
          <w:szCs w:val="24"/>
          <w:lang w:val="fr-BE"/>
        </w:rPr>
        <w:tab/>
      </w:r>
      <w:r w:rsidRPr="00865C2B">
        <w:rPr>
          <w:rStyle w:val="stdpublisher"/>
          <w:rFonts w:eastAsia="Times New Roman"/>
          <w:szCs w:val="24"/>
          <w:shd w:val="clear" w:color="auto" w:fill="auto"/>
          <w:lang w:val="fr-BE"/>
        </w:rPr>
        <w:t>EN</w:t>
      </w:r>
      <w:r w:rsidRPr="00865C2B">
        <w:rPr>
          <w:rFonts w:eastAsia="Times New Roman"/>
          <w:szCs w:val="24"/>
          <w:lang w:val="fr-BE"/>
        </w:rPr>
        <w:t> </w:t>
      </w:r>
      <w:r w:rsidRPr="00865C2B">
        <w:rPr>
          <w:rStyle w:val="stddocNumber"/>
          <w:rFonts w:eastAsia="Times New Roman"/>
          <w:szCs w:val="24"/>
          <w:shd w:val="clear" w:color="auto" w:fill="auto"/>
          <w:lang w:val="fr-BE"/>
        </w:rPr>
        <w:t>1993</w:t>
      </w:r>
      <w:r w:rsidRPr="00865C2B">
        <w:rPr>
          <w:rFonts w:eastAsia="Times New Roman"/>
          <w:szCs w:val="24"/>
          <w:lang w:val="fr-BE"/>
        </w:rPr>
        <w:t xml:space="preserve"> Eurocode 3: Design of steel structures</w:t>
      </w:r>
    </w:p>
    <w:p w14:paraId="35523EF8"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lang w:val="fr-BE"/>
        </w:rPr>
      </w:pPr>
      <w:r w:rsidRPr="00865C2B">
        <w:rPr>
          <w:rFonts w:eastAsia="Times New Roman"/>
          <w:szCs w:val="24"/>
          <w:lang w:val="fr-BE"/>
        </w:rPr>
        <w:t>—</w:t>
      </w:r>
      <w:r w:rsidRPr="00865C2B">
        <w:rPr>
          <w:rFonts w:eastAsia="Times New Roman"/>
          <w:szCs w:val="24"/>
          <w:lang w:val="fr-BE"/>
        </w:rPr>
        <w:tab/>
      </w:r>
      <w:r w:rsidRPr="00865C2B">
        <w:rPr>
          <w:rStyle w:val="stdpublisher"/>
          <w:rFonts w:eastAsia="Times New Roman"/>
          <w:szCs w:val="24"/>
          <w:shd w:val="clear" w:color="auto" w:fill="auto"/>
          <w:lang w:val="fr-BE"/>
        </w:rPr>
        <w:t>EN</w:t>
      </w:r>
      <w:r w:rsidRPr="00865C2B">
        <w:rPr>
          <w:rFonts w:eastAsia="Times New Roman"/>
          <w:szCs w:val="24"/>
          <w:lang w:val="fr-BE"/>
        </w:rPr>
        <w:t> </w:t>
      </w:r>
      <w:r w:rsidRPr="00865C2B">
        <w:rPr>
          <w:rStyle w:val="stddocNumber"/>
          <w:rFonts w:eastAsia="Times New Roman"/>
          <w:szCs w:val="24"/>
          <w:shd w:val="clear" w:color="auto" w:fill="auto"/>
          <w:lang w:val="fr-BE"/>
        </w:rPr>
        <w:t>1994</w:t>
      </w:r>
      <w:r w:rsidRPr="00865C2B">
        <w:rPr>
          <w:rFonts w:eastAsia="Times New Roman"/>
          <w:szCs w:val="24"/>
          <w:lang w:val="fr-BE"/>
        </w:rPr>
        <w:t xml:space="preserve"> Eurocode 4: Design of composite steel and concrete structures</w:t>
      </w:r>
    </w:p>
    <w:p w14:paraId="2F467361"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lang w:val="fr-BE"/>
        </w:rPr>
      </w:pPr>
      <w:r w:rsidRPr="00865C2B">
        <w:rPr>
          <w:rFonts w:eastAsia="Times New Roman"/>
          <w:szCs w:val="24"/>
          <w:lang w:val="fr-BE"/>
        </w:rPr>
        <w:t>—</w:t>
      </w:r>
      <w:r w:rsidRPr="00865C2B">
        <w:rPr>
          <w:rFonts w:eastAsia="Times New Roman"/>
          <w:szCs w:val="24"/>
          <w:lang w:val="fr-BE"/>
        </w:rPr>
        <w:tab/>
      </w:r>
      <w:r w:rsidRPr="00865C2B">
        <w:rPr>
          <w:rStyle w:val="stdpublisher"/>
          <w:rFonts w:eastAsia="Times New Roman"/>
          <w:szCs w:val="24"/>
          <w:shd w:val="clear" w:color="auto" w:fill="auto"/>
          <w:lang w:val="fr-BE"/>
        </w:rPr>
        <w:t>EN</w:t>
      </w:r>
      <w:r w:rsidRPr="00865C2B">
        <w:rPr>
          <w:rFonts w:eastAsia="Times New Roman"/>
          <w:szCs w:val="24"/>
          <w:lang w:val="fr-BE"/>
        </w:rPr>
        <w:t> </w:t>
      </w:r>
      <w:r w:rsidRPr="00865C2B">
        <w:rPr>
          <w:rStyle w:val="stddocNumber"/>
          <w:rFonts w:eastAsia="Times New Roman"/>
          <w:szCs w:val="24"/>
          <w:shd w:val="clear" w:color="auto" w:fill="auto"/>
          <w:lang w:val="fr-BE"/>
        </w:rPr>
        <w:t>1995</w:t>
      </w:r>
      <w:r w:rsidRPr="00865C2B">
        <w:rPr>
          <w:rFonts w:eastAsia="Times New Roman"/>
          <w:szCs w:val="24"/>
          <w:lang w:val="fr-BE"/>
        </w:rPr>
        <w:t xml:space="preserve"> Eurocode 5: Design of timber structures</w:t>
      </w:r>
    </w:p>
    <w:p w14:paraId="3CC52E6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w:t>
      </w:r>
      <w:r w:rsidRPr="00865C2B">
        <w:rPr>
          <w:rStyle w:val="stddocNumber"/>
          <w:rFonts w:eastAsia="Times New Roman"/>
          <w:szCs w:val="24"/>
          <w:shd w:val="clear" w:color="auto" w:fill="auto"/>
        </w:rPr>
        <w:t>1996</w:t>
      </w:r>
      <w:r w:rsidRPr="00865C2B">
        <w:rPr>
          <w:rFonts w:eastAsia="Times New Roman"/>
          <w:szCs w:val="24"/>
        </w:rPr>
        <w:t xml:space="preserve"> Eurocode 6: Design of masonry structures</w:t>
      </w:r>
    </w:p>
    <w:p w14:paraId="7392CB6F"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w:t>
      </w:r>
      <w:r w:rsidRPr="00865C2B">
        <w:rPr>
          <w:rStyle w:val="stddocNumber"/>
          <w:rFonts w:eastAsia="Times New Roman"/>
          <w:szCs w:val="24"/>
          <w:shd w:val="clear" w:color="auto" w:fill="auto"/>
        </w:rPr>
        <w:t>1997</w:t>
      </w:r>
      <w:r w:rsidRPr="00865C2B">
        <w:rPr>
          <w:rFonts w:eastAsia="Times New Roman"/>
          <w:szCs w:val="24"/>
        </w:rPr>
        <w:t xml:space="preserve"> Eurocode 7: Geotechnical design</w:t>
      </w:r>
    </w:p>
    <w:p w14:paraId="6193583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w:t>
      </w:r>
      <w:r w:rsidRPr="00865C2B">
        <w:rPr>
          <w:rStyle w:val="stddocNumber"/>
          <w:rFonts w:eastAsia="Times New Roman"/>
          <w:szCs w:val="24"/>
          <w:shd w:val="clear" w:color="auto" w:fill="auto"/>
        </w:rPr>
        <w:t>1998</w:t>
      </w:r>
      <w:r w:rsidRPr="00865C2B">
        <w:rPr>
          <w:rFonts w:eastAsia="Times New Roman"/>
          <w:szCs w:val="24"/>
        </w:rPr>
        <w:t xml:space="preserve"> Eurocode 8: Design of structures for earthquake resistance</w:t>
      </w:r>
    </w:p>
    <w:p w14:paraId="6CACD9D3"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w:t>
      </w:r>
      <w:r w:rsidRPr="00865C2B">
        <w:rPr>
          <w:rStyle w:val="stddocNumber"/>
          <w:rFonts w:eastAsia="Times New Roman"/>
          <w:szCs w:val="24"/>
          <w:shd w:val="clear" w:color="auto" w:fill="auto"/>
        </w:rPr>
        <w:t>1999</w:t>
      </w:r>
      <w:r w:rsidRPr="00865C2B">
        <w:rPr>
          <w:rFonts w:eastAsia="Times New Roman"/>
          <w:szCs w:val="24"/>
        </w:rPr>
        <w:t xml:space="preserve"> Eurocode 9: Design of aluminium structures</w:t>
      </w:r>
    </w:p>
    <w:p w14:paraId="3E2D604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New parts are under development, e.g. Eurocode for design of structural glass</w:t>
      </w:r>
    </w:p>
    <w:p w14:paraId="6DD42C22" w14:textId="77777777" w:rsidR="00D42C9C" w:rsidRPr="00865C2B" w:rsidRDefault="00D42C9C">
      <w:pPr>
        <w:pStyle w:val="BodyText"/>
        <w:autoSpaceDE w:val="0"/>
        <w:autoSpaceDN w:val="0"/>
        <w:adjustRightInd w:val="0"/>
        <w:rPr>
          <w:szCs w:val="24"/>
        </w:rPr>
      </w:pPr>
      <w:r w:rsidRPr="00865C2B">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7FADFD19"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50D3A5E3" w14:textId="77777777" w:rsidR="00D42C9C" w:rsidRPr="00865C2B" w:rsidRDefault="00D42C9C" w:rsidP="00A829AC">
      <w:pPr>
        <w:pStyle w:val="p2"/>
        <w:rPr>
          <w:szCs w:val="24"/>
        </w:rPr>
      </w:pPr>
      <w:r w:rsidRPr="00865C2B">
        <w:rPr>
          <w:b/>
        </w:rPr>
        <w:t>0.2 Introduction to EN 1996 (all parts)</w:t>
      </w:r>
    </w:p>
    <w:p w14:paraId="628FCE67" w14:textId="77777777" w:rsidR="00D42C9C" w:rsidRPr="00865C2B" w:rsidRDefault="00D42C9C">
      <w:pPr>
        <w:pStyle w:val="BodyText"/>
        <w:autoSpaceDE w:val="0"/>
        <w:autoSpaceDN w:val="0"/>
        <w:adjustRightInd w:val="0"/>
        <w:rPr>
          <w:szCs w:val="24"/>
        </w:rPr>
      </w:pP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t xml:space="preserve"> </w:t>
      </w:r>
      <w:r w:rsidRPr="00865C2B">
        <w:rPr>
          <w:rStyle w:val="stddocPartNumber"/>
          <w:szCs w:val="24"/>
          <w:shd w:val="clear" w:color="auto" w:fill="auto"/>
        </w:rPr>
        <w:t>(all parts)</w:t>
      </w:r>
      <w:r w:rsidRPr="00865C2B">
        <w:rPr>
          <w:szCs w:val="24"/>
        </w:rPr>
        <w:t xml:space="preserve"> apply to the design of building and civil engineering works, or parts thereof, in unreinforced, reinforced, prestressed and confined masonry.</w:t>
      </w:r>
    </w:p>
    <w:p w14:paraId="41EE368F" w14:textId="77777777" w:rsidR="00D42C9C" w:rsidRPr="00865C2B" w:rsidRDefault="00D42C9C">
      <w:pPr>
        <w:pStyle w:val="BodyText"/>
        <w:autoSpaceDE w:val="0"/>
        <w:autoSpaceDN w:val="0"/>
        <w:adjustRightInd w:val="0"/>
        <w:rPr>
          <w:szCs w:val="24"/>
        </w:rPr>
      </w:pP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t xml:space="preserve"> </w:t>
      </w:r>
      <w:r w:rsidRPr="00865C2B">
        <w:rPr>
          <w:rStyle w:val="stddocPartNumber"/>
          <w:szCs w:val="24"/>
          <w:shd w:val="clear" w:color="auto" w:fill="auto"/>
        </w:rPr>
        <w:t>(all parts)</w:t>
      </w:r>
      <w:r w:rsidRPr="00865C2B">
        <w:rPr>
          <w:szCs w:val="24"/>
        </w:rPr>
        <w:t xml:space="preserve"> deal only with the requirements for resistance, serviceability and durability of structures. Other requirements, for example, concerning thermal or sound insulation, are not considered.</w:t>
      </w:r>
    </w:p>
    <w:p w14:paraId="6AAFF06D" w14:textId="77777777" w:rsidR="00D42C9C" w:rsidRPr="00865C2B" w:rsidRDefault="00D42C9C">
      <w:pPr>
        <w:pStyle w:val="BodyText"/>
        <w:autoSpaceDE w:val="0"/>
        <w:autoSpaceDN w:val="0"/>
        <w:adjustRightInd w:val="0"/>
        <w:rPr>
          <w:szCs w:val="24"/>
        </w:rPr>
      </w:pP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t xml:space="preserve"> </w:t>
      </w:r>
      <w:r w:rsidRPr="00865C2B">
        <w:rPr>
          <w:rStyle w:val="stddocPartNumber"/>
          <w:szCs w:val="24"/>
          <w:shd w:val="clear" w:color="auto" w:fill="auto"/>
        </w:rPr>
        <w:t>(all parts)</w:t>
      </w:r>
      <w:r w:rsidRPr="00865C2B">
        <w:rPr>
          <w:szCs w:val="24"/>
        </w:rPr>
        <w:t xml:space="preserve"> do not cover the special requirements of seismic design. Provisions related to such requirements are given in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1998</w:t>
      </w:r>
      <w:r w:rsidRPr="00865C2B">
        <w:rPr>
          <w:szCs w:val="24"/>
        </w:rPr>
        <w:t xml:space="preserve">, which complements, and is consistent with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t>.</w:t>
      </w:r>
    </w:p>
    <w:p w14:paraId="7AA775B0" w14:textId="77777777" w:rsidR="00D42C9C" w:rsidRPr="00865C2B" w:rsidRDefault="00D42C9C">
      <w:pPr>
        <w:pStyle w:val="BodyText"/>
        <w:autoSpaceDE w:val="0"/>
        <w:autoSpaceDN w:val="0"/>
        <w:adjustRightInd w:val="0"/>
        <w:rPr>
          <w:szCs w:val="24"/>
        </w:rPr>
      </w:pP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t xml:space="preserve"> </w:t>
      </w:r>
      <w:r w:rsidRPr="00865C2B">
        <w:rPr>
          <w:rStyle w:val="stddocPartNumber"/>
          <w:szCs w:val="24"/>
          <w:shd w:val="clear" w:color="auto" w:fill="auto"/>
        </w:rPr>
        <w:t>(all parts)</w:t>
      </w:r>
      <w:r w:rsidRPr="00865C2B">
        <w:rPr>
          <w:szCs w:val="24"/>
        </w:rPr>
        <w:t xml:space="preserve"> do not cover numerical values of the actions on building and civil engineering works to be taken into account in the design. They are provided in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1991</w:t>
      </w:r>
      <w:r w:rsidRPr="00865C2B">
        <w:rPr>
          <w:szCs w:val="24"/>
        </w:rPr>
        <w:t xml:space="preserve"> </w:t>
      </w:r>
      <w:r w:rsidRPr="00865C2B">
        <w:rPr>
          <w:rStyle w:val="stddocPartNumber"/>
          <w:szCs w:val="24"/>
          <w:shd w:val="clear" w:color="auto" w:fill="auto"/>
        </w:rPr>
        <w:t>(all parts)</w:t>
      </w:r>
      <w:r w:rsidRPr="00865C2B">
        <w:rPr>
          <w:szCs w:val="24"/>
        </w:rPr>
        <w:t>.</w:t>
      </w:r>
    </w:p>
    <w:p w14:paraId="055AD6F4" w14:textId="77777777" w:rsidR="00D42C9C" w:rsidRPr="00865C2B" w:rsidRDefault="00D42C9C" w:rsidP="00A829AC">
      <w:pPr>
        <w:pStyle w:val="p2"/>
        <w:rPr>
          <w:b/>
        </w:rPr>
      </w:pPr>
      <w:r w:rsidRPr="00865C2B">
        <w:rPr>
          <w:b/>
        </w:rPr>
        <w:t>0.3 Introduction to prEN 1996-2</w:t>
      </w:r>
    </w:p>
    <w:p w14:paraId="08F5056B" w14:textId="77777777" w:rsidR="00D42C9C" w:rsidRPr="00865C2B" w:rsidRDefault="00D42C9C">
      <w:pPr>
        <w:pStyle w:val="BodyText"/>
        <w:autoSpaceDE w:val="0"/>
        <w:autoSpaceDN w:val="0"/>
        <w:adjustRightInd w:val="0"/>
        <w:rPr>
          <w:szCs w:val="24"/>
        </w:rPr>
      </w:pPr>
      <w:r w:rsidRPr="00865C2B">
        <w:rPr>
          <w:szCs w:val="24"/>
        </w:rPr>
        <w:t>This document describes the rules for design considerations, selection of materials and execution of masonry structures.</w:t>
      </w:r>
    </w:p>
    <w:p w14:paraId="3ADD84E1" w14:textId="77777777" w:rsidR="00D42C9C" w:rsidRPr="00865C2B" w:rsidRDefault="00D42C9C" w:rsidP="009301ED">
      <w:pPr>
        <w:pStyle w:val="p2"/>
        <w:keepNext/>
        <w:keepLines/>
        <w:rPr>
          <w:b/>
        </w:rPr>
      </w:pPr>
      <w:r w:rsidRPr="00865C2B">
        <w:rPr>
          <w:b/>
        </w:rPr>
        <w:lastRenderedPageBreak/>
        <w:t>0.4 Verbal forms used in the Eurocodes</w:t>
      </w:r>
    </w:p>
    <w:p w14:paraId="5F3F8F9E" w14:textId="77777777" w:rsidR="00D42C9C" w:rsidRPr="00865C2B" w:rsidRDefault="00D42C9C" w:rsidP="00754A18">
      <w:pPr>
        <w:pStyle w:val="BodyText"/>
        <w:keepNext/>
        <w:keepLines/>
        <w:autoSpaceDE w:val="0"/>
        <w:autoSpaceDN w:val="0"/>
        <w:adjustRightInd w:val="0"/>
        <w:rPr>
          <w:szCs w:val="24"/>
        </w:rPr>
      </w:pPr>
      <w:r w:rsidRPr="00865C2B">
        <w:rPr>
          <w:szCs w:val="24"/>
        </w:rPr>
        <w:t>The verb “shall" expresses a requirement strictly to be followed and from which no deviation is permitted in order to comply with the Eurocodes.</w:t>
      </w:r>
    </w:p>
    <w:p w14:paraId="24757F1C" w14:textId="77777777" w:rsidR="00D42C9C" w:rsidRPr="00865C2B" w:rsidRDefault="00D42C9C">
      <w:pPr>
        <w:pStyle w:val="BodyText"/>
        <w:autoSpaceDE w:val="0"/>
        <w:autoSpaceDN w:val="0"/>
        <w:adjustRightInd w:val="0"/>
        <w:rPr>
          <w:szCs w:val="24"/>
        </w:rPr>
      </w:pPr>
      <w:r w:rsidRPr="00865C2B">
        <w:rPr>
          <w:szCs w:val="24"/>
        </w:rPr>
        <w:t>The verb “should” expresses a highly recommended choice or course of action. Subject to national regulation and/or any relevant contractual provisions, alternative approaches could be used/adopted where technically justified.</w:t>
      </w:r>
    </w:p>
    <w:p w14:paraId="4A9A1F6D" w14:textId="77777777" w:rsidR="00D42C9C" w:rsidRPr="00865C2B" w:rsidRDefault="00D42C9C">
      <w:pPr>
        <w:pStyle w:val="BodyText"/>
        <w:autoSpaceDE w:val="0"/>
        <w:autoSpaceDN w:val="0"/>
        <w:adjustRightInd w:val="0"/>
        <w:rPr>
          <w:szCs w:val="24"/>
        </w:rPr>
      </w:pPr>
      <w:r w:rsidRPr="00865C2B">
        <w:rPr>
          <w:szCs w:val="24"/>
        </w:rPr>
        <w:t>The verb “may" expresses a course of action permissible within the limits of the Eurocodes.</w:t>
      </w:r>
    </w:p>
    <w:p w14:paraId="15B472AA" w14:textId="77777777" w:rsidR="00D42C9C" w:rsidRPr="00865C2B" w:rsidRDefault="00D42C9C">
      <w:pPr>
        <w:pStyle w:val="BodyText"/>
        <w:autoSpaceDE w:val="0"/>
        <w:autoSpaceDN w:val="0"/>
        <w:adjustRightInd w:val="0"/>
        <w:rPr>
          <w:szCs w:val="24"/>
        </w:rPr>
      </w:pPr>
      <w:r w:rsidRPr="00865C2B">
        <w:rPr>
          <w:szCs w:val="24"/>
        </w:rPr>
        <w:t>The verb “can" expresses possibility and capability; it is used for statements of fact and clarification of concepts.</w:t>
      </w:r>
    </w:p>
    <w:p w14:paraId="469FA3F9" w14:textId="77777777" w:rsidR="00D42C9C" w:rsidRPr="00865C2B" w:rsidRDefault="00D42C9C" w:rsidP="00A829AC">
      <w:pPr>
        <w:pStyle w:val="p2"/>
        <w:rPr>
          <w:b/>
        </w:rPr>
      </w:pPr>
      <w:r w:rsidRPr="00865C2B">
        <w:rPr>
          <w:b/>
        </w:rPr>
        <w:t>0.5 National annex for prEN 1996-2</w:t>
      </w:r>
    </w:p>
    <w:p w14:paraId="7562547B" w14:textId="77777777" w:rsidR="00D42C9C" w:rsidRPr="00865C2B" w:rsidRDefault="00D42C9C">
      <w:pPr>
        <w:pStyle w:val="BodyText"/>
        <w:autoSpaceDE w:val="0"/>
        <w:autoSpaceDN w:val="0"/>
        <w:adjustRightInd w:val="0"/>
        <w:rPr>
          <w:szCs w:val="24"/>
        </w:rPr>
      </w:pPr>
      <w:r w:rsidRPr="00865C2B">
        <w:rPr>
          <w:szCs w:val="24"/>
        </w:rPr>
        <w:t>National choice is allowed in this standard where explicitly stated within notes. National choice includes the selection of values for Nationally Determined Parameters (NDPs).</w:t>
      </w:r>
    </w:p>
    <w:p w14:paraId="584FE865" w14:textId="77777777" w:rsidR="00D42C9C" w:rsidRPr="00865C2B" w:rsidRDefault="00D42C9C">
      <w:pPr>
        <w:pStyle w:val="BodyText"/>
        <w:autoSpaceDE w:val="0"/>
        <w:autoSpaceDN w:val="0"/>
        <w:adjustRightInd w:val="0"/>
        <w:rPr>
          <w:szCs w:val="24"/>
        </w:rPr>
      </w:pPr>
      <w:r w:rsidRPr="00865C2B">
        <w:rPr>
          <w:szCs w:val="24"/>
        </w:rPr>
        <w:t>The national standard implementing this document can have a National Annex containing all national choices to be used for the design of buildings and civil engineering works to be constructed in the relevant country.</w:t>
      </w:r>
    </w:p>
    <w:p w14:paraId="0C935252" w14:textId="77777777" w:rsidR="00D42C9C" w:rsidRPr="00865C2B" w:rsidRDefault="00D42C9C">
      <w:pPr>
        <w:pStyle w:val="BodyText"/>
        <w:autoSpaceDE w:val="0"/>
        <w:autoSpaceDN w:val="0"/>
        <w:adjustRightInd w:val="0"/>
        <w:rPr>
          <w:szCs w:val="24"/>
        </w:rPr>
      </w:pPr>
      <w:r w:rsidRPr="00865C2B">
        <w:rPr>
          <w:szCs w:val="24"/>
        </w:rPr>
        <w:t>When no national choice is given, the default choice given in this standard is to be used.</w:t>
      </w:r>
    </w:p>
    <w:p w14:paraId="0AC9CF49" w14:textId="77777777" w:rsidR="00D42C9C" w:rsidRPr="00865C2B" w:rsidRDefault="00D42C9C">
      <w:pPr>
        <w:pStyle w:val="BodyText"/>
        <w:autoSpaceDE w:val="0"/>
        <w:autoSpaceDN w:val="0"/>
        <w:adjustRightInd w:val="0"/>
        <w:rPr>
          <w:szCs w:val="24"/>
        </w:rPr>
      </w:pPr>
      <w:r w:rsidRPr="00865C2B">
        <w:rPr>
          <w:szCs w:val="24"/>
        </w:rPr>
        <w:t>When no national choice is made and no default is given in this standard, the choice can be specified by a relevant authority or, where not specified, agreed for a specific project by appropriate parties.</w:t>
      </w:r>
    </w:p>
    <w:p w14:paraId="7B21DF89" w14:textId="77777777" w:rsidR="00D42C9C" w:rsidRPr="00865C2B" w:rsidRDefault="00D42C9C">
      <w:pPr>
        <w:pStyle w:val="BodyText"/>
        <w:autoSpaceDE w:val="0"/>
        <w:autoSpaceDN w:val="0"/>
        <w:adjustRightInd w:val="0"/>
        <w:rPr>
          <w:szCs w:val="24"/>
        </w:rPr>
      </w:pPr>
      <w:r w:rsidRPr="00865C2B">
        <w:rPr>
          <w:szCs w:val="24"/>
        </w:rPr>
        <w:t xml:space="preserve">National choice is allowed in </w:t>
      </w:r>
      <w:r w:rsidRPr="00865C2B">
        <w:rPr>
          <w:rStyle w:val="stdpublisher"/>
          <w:szCs w:val="24"/>
          <w:shd w:val="clear" w:color="auto" w:fill="auto"/>
        </w:rPr>
        <w:t>prEN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2</w:t>
      </w:r>
      <w:r w:rsidRPr="00865C2B">
        <w:rPr>
          <w:szCs w:val="24"/>
        </w:rPr>
        <w:t xml:space="preserve"> through a note to the following clause:</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0"/>
        <w:gridCol w:w="2430"/>
        <w:gridCol w:w="2431"/>
        <w:gridCol w:w="2431"/>
      </w:tblGrid>
      <w:tr w:rsidR="00D42C9C" w:rsidRPr="00865C2B" w14:paraId="43159CB0" w14:textId="77777777" w:rsidTr="00482B35">
        <w:tc>
          <w:tcPr>
            <w:tcW w:w="2430" w:type="dxa"/>
          </w:tcPr>
          <w:p w14:paraId="7DBCC59F" w14:textId="6F64DF55" w:rsidR="00D42C9C" w:rsidRPr="00865C2B" w:rsidRDefault="00D42C9C" w:rsidP="00D42C9C">
            <w:pPr>
              <w:pStyle w:val="Tablebody"/>
              <w:autoSpaceDE w:val="0"/>
              <w:autoSpaceDN w:val="0"/>
              <w:adjustRightInd w:val="0"/>
              <w:rPr>
                <w:szCs w:val="24"/>
                <w:lang w:val="en-US"/>
              </w:rPr>
            </w:pPr>
            <w:r w:rsidRPr="00865C2B">
              <w:rPr>
                <w:rStyle w:val="citesec"/>
                <w:szCs w:val="24"/>
                <w:shd w:val="clear" w:color="auto" w:fill="auto"/>
              </w:rPr>
              <w:t>4.3.4.2</w:t>
            </w:r>
            <w:r w:rsidRPr="00865C2B">
              <w:rPr>
                <w:szCs w:val="24"/>
              </w:rPr>
              <w:t xml:space="preserve"> (7)</w:t>
            </w:r>
          </w:p>
        </w:tc>
        <w:tc>
          <w:tcPr>
            <w:tcW w:w="2430" w:type="dxa"/>
          </w:tcPr>
          <w:p w14:paraId="4DF65DB2" w14:textId="6943A0AC" w:rsidR="00D42C9C" w:rsidRPr="00865C2B" w:rsidRDefault="00D42C9C" w:rsidP="00D42C9C">
            <w:pPr>
              <w:pStyle w:val="Tablebody"/>
              <w:autoSpaceDE w:val="0"/>
              <w:autoSpaceDN w:val="0"/>
              <w:adjustRightInd w:val="0"/>
              <w:rPr>
                <w:szCs w:val="24"/>
                <w:lang w:val="en-US"/>
              </w:rPr>
            </w:pPr>
            <w:r w:rsidRPr="00865C2B">
              <w:rPr>
                <w:szCs w:val="24"/>
              </w:rPr>
              <w:t> </w:t>
            </w:r>
          </w:p>
        </w:tc>
        <w:tc>
          <w:tcPr>
            <w:tcW w:w="2431" w:type="dxa"/>
          </w:tcPr>
          <w:p w14:paraId="7F755618" w14:textId="1B53CABC" w:rsidR="00D42C9C" w:rsidRPr="00865C2B" w:rsidRDefault="00D42C9C" w:rsidP="00D42C9C">
            <w:pPr>
              <w:pStyle w:val="Tablebody"/>
              <w:autoSpaceDE w:val="0"/>
              <w:autoSpaceDN w:val="0"/>
              <w:adjustRightInd w:val="0"/>
              <w:rPr>
                <w:szCs w:val="24"/>
                <w:lang w:val="en-US"/>
              </w:rPr>
            </w:pPr>
            <w:r w:rsidRPr="00865C2B">
              <w:rPr>
                <w:szCs w:val="24"/>
              </w:rPr>
              <w:t> </w:t>
            </w:r>
          </w:p>
        </w:tc>
        <w:tc>
          <w:tcPr>
            <w:tcW w:w="2431" w:type="dxa"/>
          </w:tcPr>
          <w:p w14:paraId="5374CE27" w14:textId="14F367DD" w:rsidR="00D42C9C" w:rsidRPr="00865C2B" w:rsidRDefault="00D42C9C" w:rsidP="00D42C9C">
            <w:pPr>
              <w:pStyle w:val="Tablebody"/>
              <w:autoSpaceDE w:val="0"/>
              <w:autoSpaceDN w:val="0"/>
              <w:adjustRightInd w:val="0"/>
              <w:rPr>
                <w:szCs w:val="24"/>
                <w:lang w:val="en-US"/>
              </w:rPr>
            </w:pPr>
            <w:r w:rsidRPr="00865C2B">
              <w:rPr>
                <w:szCs w:val="24"/>
              </w:rPr>
              <w:t> </w:t>
            </w:r>
          </w:p>
        </w:tc>
      </w:tr>
    </w:tbl>
    <w:p w14:paraId="2AD81B13" w14:textId="4A5A3791" w:rsidR="00D42C9C" w:rsidRPr="00865C2B" w:rsidRDefault="00D42C9C">
      <w:pPr>
        <w:pStyle w:val="BodyText"/>
        <w:autoSpaceDE w:val="0"/>
        <w:autoSpaceDN w:val="0"/>
        <w:adjustRightInd w:val="0"/>
        <w:spacing w:before="160"/>
        <w:rPr>
          <w:szCs w:val="24"/>
        </w:rPr>
      </w:pPr>
      <w:r w:rsidRPr="00865C2B">
        <w:rPr>
          <w:szCs w:val="24"/>
        </w:rPr>
        <w:t xml:space="preserve">National choice is allowed in </w:t>
      </w:r>
      <w:r w:rsidRPr="00865C2B">
        <w:rPr>
          <w:rStyle w:val="stdpublisher"/>
          <w:szCs w:val="24"/>
          <w:shd w:val="clear" w:color="auto" w:fill="auto"/>
        </w:rPr>
        <w:t>prEN</w:t>
      </w:r>
      <w:r w:rsidRPr="00865C2B">
        <w:rPr>
          <w:szCs w:val="24"/>
        </w:rPr>
        <w:t>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2</w:t>
      </w:r>
      <w:r w:rsidRPr="00865C2B">
        <w:rPr>
          <w:szCs w:val="24"/>
        </w:rPr>
        <w:t xml:space="preserve"> on the application of the following informative annexes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0"/>
        <w:gridCol w:w="2430"/>
        <w:gridCol w:w="2431"/>
        <w:gridCol w:w="2431"/>
      </w:tblGrid>
      <w:tr w:rsidR="00D42C9C" w:rsidRPr="00865C2B" w14:paraId="79F7181A" w14:textId="77777777" w:rsidTr="00482B35">
        <w:tc>
          <w:tcPr>
            <w:tcW w:w="2430" w:type="dxa"/>
          </w:tcPr>
          <w:p w14:paraId="1430BDE3" w14:textId="5244DEF2" w:rsidR="00D42C9C" w:rsidRPr="00865C2B" w:rsidRDefault="00D42C9C" w:rsidP="00D42C9C">
            <w:pPr>
              <w:pStyle w:val="Tablebody"/>
              <w:autoSpaceDE w:val="0"/>
              <w:autoSpaceDN w:val="0"/>
              <w:adjustRightInd w:val="0"/>
              <w:rPr>
                <w:szCs w:val="24"/>
                <w:lang w:val="en-US"/>
              </w:rPr>
            </w:pPr>
            <w:r w:rsidRPr="00865C2B">
              <w:rPr>
                <w:rStyle w:val="citeapp"/>
                <w:szCs w:val="24"/>
                <w:shd w:val="clear" w:color="auto" w:fill="auto"/>
              </w:rPr>
              <w:t>Annex A</w:t>
            </w:r>
          </w:p>
        </w:tc>
        <w:tc>
          <w:tcPr>
            <w:tcW w:w="2430" w:type="dxa"/>
          </w:tcPr>
          <w:p w14:paraId="2CF160DE" w14:textId="3C907A18" w:rsidR="00D42C9C" w:rsidRPr="00865C2B" w:rsidRDefault="00D42C9C" w:rsidP="00D42C9C">
            <w:pPr>
              <w:pStyle w:val="Tablebody"/>
              <w:autoSpaceDE w:val="0"/>
              <w:autoSpaceDN w:val="0"/>
              <w:adjustRightInd w:val="0"/>
              <w:rPr>
                <w:szCs w:val="24"/>
                <w:lang w:val="en-US"/>
              </w:rPr>
            </w:pPr>
            <w:r w:rsidRPr="00865C2B">
              <w:rPr>
                <w:rStyle w:val="citeapp"/>
                <w:szCs w:val="24"/>
                <w:shd w:val="clear" w:color="auto" w:fill="auto"/>
              </w:rPr>
              <w:t>Annex B</w:t>
            </w:r>
          </w:p>
        </w:tc>
        <w:tc>
          <w:tcPr>
            <w:tcW w:w="2431" w:type="dxa"/>
          </w:tcPr>
          <w:p w14:paraId="431DEF5A" w14:textId="7BB9678D" w:rsidR="00D42C9C" w:rsidRPr="00865C2B" w:rsidRDefault="00D42C9C" w:rsidP="00D42C9C">
            <w:pPr>
              <w:pStyle w:val="Tablebody"/>
              <w:autoSpaceDE w:val="0"/>
              <w:autoSpaceDN w:val="0"/>
              <w:adjustRightInd w:val="0"/>
              <w:rPr>
                <w:szCs w:val="24"/>
                <w:lang w:val="en-US"/>
              </w:rPr>
            </w:pPr>
            <w:r w:rsidRPr="00865C2B">
              <w:rPr>
                <w:rStyle w:val="citeapp"/>
                <w:szCs w:val="24"/>
                <w:shd w:val="clear" w:color="auto" w:fill="auto"/>
              </w:rPr>
              <w:t>Annex C</w:t>
            </w:r>
          </w:p>
        </w:tc>
        <w:tc>
          <w:tcPr>
            <w:tcW w:w="2431" w:type="dxa"/>
          </w:tcPr>
          <w:p w14:paraId="6E742D34" w14:textId="0F5B631B" w:rsidR="00D42C9C" w:rsidRPr="00865C2B" w:rsidRDefault="00D42C9C" w:rsidP="00D42C9C">
            <w:pPr>
              <w:pStyle w:val="Tablebody"/>
              <w:autoSpaceDE w:val="0"/>
              <w:autoSpaceDN w:val="0"/>
              <w:adjustRightInd w:val="0"/>
              <w:rPr>
                <w:szCs w:val="24"/>
                <w:lang w:val="en-US"/>
              </w:rPr>
            </w:pPr>
            <w:r w:rsidRPr="00865C2B">
              <w:rPr>
                <w:szCs w:val="24"/>
              </w:rPr>
              <w:t> </w:t>
            </w:r>
          </w:p>
        </w:tc>
      </w:tr>
    </w:tbl>
    <w:p w14:paraId="24D01027" w14:textId="57C2DC54" w:rsidR="00D42C9C" w:rsidRPr="00865C2B" w:rsidRDefault="00D42C9C">
      <w:pPr>
        <w:pStyle w:val="BodyText"/>
        <w:autoSpaceDE w:val="0"/>
        <w:autoSpaceDN w:val="0"/>
        <w:adjustRightInd w:val="0"/>
        <w:spacing w:before="160"/>
        <w:rPr>
          <w:szCs w:val="24"/>
        </w:rPr>
      </w:pPr>
      <w:r w:rsidRPr="00865C2B">
        <w:rPr>
          <w:szCs w:val="24"/>
        </w:rPr>
        <w:t>The National Annex can contain, directly or by reference, non-contradictory complementary information for ease of implementation, provided it does not alter any provisions of the Eurocodes.</w:t>
      </w:r>
    </w:p>
    <w:p w14:paraId="5D087ABD" w14:textId="77777777" w:rsidR="00D42C9C" w:rsidRPr="00865C2B" w:rsidRDefault="00D42C9C">
      <w:pPr>
        <w:pStyle w:val="Heading1"/>
        <w:pageBreakBefore/>
        <w:autoSpaceDE w:val="0"/>
        <w:autoSpaceDN w:val="0"/>
        <w:adjustRightInd w:val="0"/>
        <w:rPr>
          <w:rFonts w:eastAsia="Times New Roman"/>
          <w:szCs w:val="24"/>
        </w:rPr>
      </w:pPr>
      <w:bookmarkStart w:id="2" w:name="_Toc101526764"/>
      <w:r w:rsidRPr="00865C2B">
        <w:rPr>
          <w:rFonts w:eastAsia="Times New Roman"/>
          <w:szCs w:val="24"/>
        </w:rPr>
        <w:lastRenderedPageBreak/>
        <w:t>Scope</w:t>
      </w:r>
      <w:bookmarkEnd w:id="2"/>
    </w:p>
    <w:p w14:paraId="295984F2" w14:textId="77777777" w:rsidR="00D42C9C" w:rsidRPr="00865C2B" w:rsidRDefault="00D42C9C" w:rsidP="00D23EDE">
      <w:pPr>
        <w:pStyle w:val="Heading2"/>
      </w:pPr>
      <w:bookmarkStart w:id="3" w:name="_Toc101526765"/>
      <w:r w:rsidRPr="00865C2B">
        <w:t xml:space="preserve">Scope of </w:t>
      </w:r>
      <w:r w:rsidRPr="00865C2B">
        <w:rPr>
          <w:rStyle w:val="stdpublisher"/>
          <w:rFonts w:eastAsia="Times New Roman"/>
          <w:szCs w:val="24"/>
          <w:shd w:val="clear" w:color="auto" w:fill="auto"/>
        </w:rPr>
        <w:t>prEN</w:t>
      </w:r>
      <w:r w:rsidRPr="00865C2B">
        <w:t> </w:t>
      </w:r>
      <w:r w:rsidRPr="00865C2B">
        <w:rPr>
          <w:rStyle w:val="stddocNumber"/>
          <w:rFonts w:eastAsia="Times New Roman"/>
          <w:szCs w:val="24"/>
          <w:shd w:val="clear" w:color="auto" w:fill="auto"/>
        </w:rPr>
        <w:t>1996</w:t>
      </w:r>
      <w:r w:rsidRPr="00865C2B">
        <w:noBreakHyphen/>
      </w:r>
      <w:r w:rsidRPr="00865C2B">
        <w:rPr>
          <w:rStyle w:val="stddocPartNumber"/>
          <w:rFonts w:eastAsia="Times New Roman"/>
          <w:szCs w:val="24"/>
          <w:shd w:val="clear" w:color="auto" w:fill="auto"/>
        </w:rPr>
        <w:t>2</w:t>
      </w:r>
      <w:bookmarkEnd w:id="3"/>
    </w:p>
    <w:p w14:paraId="6A4DFB0C" w14:textId="77777777" w:rsidR="00D42C9C" w:rsidRPr="00865C2B" w:rsidRDefault="00D42C9C">
      <w:pPr>
        <w:pStyle w:val="BodyText"/>
        <w:autoSpaceDE w:val="0"/>
        <w:autoSpaceDN w:val="0"/>
        <w:adjustRightInd w:val="0"/>
        <w:rPr>
          <w:szCs w:val="24"/>
        </w:rPr>
      </w:pPr>
      <w:r w:rsidRPr="00865C2B">
        <w:rPr>
          <w:szCs w:val="24"/>
        </w:rPr>
        <w:t>(1) This document gives basic rules for the selection of materials and execution of masonry to enable it to comply with the design assumptions of the other parts of Eurocode 6.</w:t>
      </w:r>
    </w:p>
    <w:p w14:paraId="4CA4F1F8" w14:textId="77777777" w:rsidR="00D42C9C" w:rsidRPr="00865C2B" w:rsidRDefault="00D42C9C">
      <w:pPr>
        <w:pStyle w:val="BodyText"/>
        <w:autoSpaceDE w:val="0"/>
        <w:autoSpaceDN w:val="0"/>
        <w:adjustRightInd w:val="0"/>
        <w:rPr>
          <w:szCs w:val="24"/>
        </w:rPr>
      </w:pPr>
      <w:r w:rsidRPr="00865C2B">
        <w:rPr>
          <w:szCs w:val="24"/>
        </w:rPr>
        <w:t>(2) This document deals with ordinary aspects of masonry design and execution including:</w:t>
      </w:r>
    </w:p>
    <w:p w14:paraId="6EE3A58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selection of masonry materials;</w:t>
      </w:r>
    </w:p>
    <w:p w14:paraId="2E526EEF"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factors affecting the performance and durability of masonry;</w:t>
      </w:r>
    </w:p>
    <w:p w14:paraId="2B768B8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masonry detailing, joint finishes, movement joints, resistance of buildings to moisture penetration;</w:t>
      </w:r>
    </w:p>
    <w:p w14:paraId="7DD3CFE5"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storage, preparation and use of materials on site;</w:t>
      </w:r>
    </w:p>
    <w:p w14:paraId="41DB8F2F"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execution of masonry;</w:t>
      </w:r>
    </w:p>
    <w:p w14:paraId="1F10D5D1"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masonry protection during execution;</w:t>
      </w:r>
    </w:p>
    <w:p w14:paraId="63E7814D" w14:textId="77777777" w:rsidR="00D42C9C" w:rsidRPr="00865C2B" w:rsidRDefault="00D42C9C">
      <w:pPr>
        <w:pStyle w:val="BodyText"/>
        <w:autoSpaceDE w:val="0"/>
        <w:autoSpaceDN w:val="0"/>
        <w:adjustRightInd w:val="0"/>
        <w:rPr>
          <w:szCs w:val="24"/>
        </w:rPr>
      </w:pPr>
      <w:r w:rsidRPr="00865C2B">
        <w:rPr>
          <w:szCs w:val="24"/>
        </w:rPr>
        <w:t>(3) This document does not cover the following items:</w:t>
      </w:r>
    </w:p>
    <w:p w14:paraId="435840A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aesthetic aspects;</w:t>
      </w:r>
    </w:p>
    <w:p w14:paraId="2BB57D7F"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applied finishes;</w:t>
      </w:r>
    </w:p>
    <w:p w14:paraId="6C9C2C67" w14:textId="77777777" w:rsidR="00D42C9C" w:rsidRPr="00865C2B" w:rsidRDefault="00D42C9C">
      <w:pPr>
        <w:pStyle w:val="Heading2"/>
        <w:tabs>
          <w:tab w:val="left" w:pos="400"/>
        </w:tabs>
        <w:autoSpaceDE w:val="0"/>
        <w:autoSpaceDN w:val="0"/>
        <w:adjustRightInd w:val="0"/>
        <w:rPr>
          <w:rFonts w:eastAsia="Times New Roman"/>
          <w:szCs w:val="24"/>
        </w:rPr>
      </w:pPr>
      <w:bookmarkStart w:id="4" w:name="_Toc101526766"/>
      <w:r w:rsidRPr="00865C2B">
        <w:rPr>
          <w:rFonts w:eastAsia="Times New Roman"/>
          <w:szCs w:val="24"/>
        </w:rPr>
        <w:t>Assumptions</w:t>
      </w:r>
      <w:bookmarkEnd w:id="4"/>
    </w:p>
    <w:p w14:paraId="3E605F42" w14:textId="77777777" w:rsidR="00D42C9C" w:rsidRPr="00865C2B" w:rsidRDefault="00D42C9C">
      <w:pPr>
        <w:pStyle w:val="BodyText"/>
        <w:autoSpaceDE w:val="0"/>
        <w:autoSpaceDN w:val="0"/>
        <w:adjustRightInd w:val="0"/>
        <w:rPr>
          <w:szCs w:val="24"/>
        </w:rPr>
      </w:pPr>
      <w:r w:rsidRPr="00865C2B">
        <w:rPr>
          <w:szCs w:val="24"/>
        </w:rPr>
        <w:t xml:space="preserve">(1) The assumptions of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1990</w:t>
      </w:r>
      <w:r w:rsidRPr="00865C2B">
        <w:rPr>
          <w:szCs w:val="24"/>
        </w:rPr>
        <w:t xml:space="preserve"> apply to this document.</w:t>
      </w:r>
    </w:p>
    <w:p w14:paraId="123339ED" w14:textId="77777777" w:rsidR="00D42C9C" w:rsidRPr="00865C2B" w:rsidRDefault="00D42C9C">
      <w:pPr>
        <w:pStyle w:val="BodyText"/>
        <w:autoSpaceDE w:val="0"/>
        <w:autoSpaceDN w:val="0"/>
        <w:adjustRightInd w:val="0"/>
        <w:rPr>
          <w:szCs w:val="24"/>
        </w:rPr>
      </w:pPr>
      <w:r w:rsidRPr="00865C2B">
        <w:rPr>
          <w:szCs w:val="24"/>
        </w:rPr>
        <w:t xml:space="preserve">(2) This document is intended to be used together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1990</w:t>
      </w:r>
      <w:r w:rsidRPr="00865C2B">
        <w:rPr>
          <w:szCs w:val="24"/>
        </w:rPr>
        <w:t xml:space="preserve">,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1991</w:t>
      </w:r>
      <w:r w:rsidRPr="00865C2B">
        <w:rPr>
          <w:szCs w:val="24"/>
        </w:rPr>
        <w:t xml:space="preserve">,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noBreakHyphen/>
      </w:r>
      <w:r w:rsidRPr="00865C2B">
        <w:rPr>
          <w:rStyle w:val="stddocPartNumber"/>
          <w:szCs w:val="24"/>
          <w:shd w:val="clear" w:color="auto" w:fill="auto"/>
        </w:rPr>
        <w:t>1-1</w:t>
      </w:r>
      <w:r w:rsidRPr="00865C2B">
        <w:rPr>
          <w:szCs w:val="24"/>
        </w:rPr>
        <w:t xml:space="preserve">,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1-2</w:t>
      </w:r>
      <w:r w:rsidRPr="00865C2B">
        <w:rPr>
          <w:szCs w:val="24"/>
        </w:rPr>
        <w:t xml:space="preserve"> and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3</w:t>
      </w:r>
      <w:r w:rsidRPr="00865C2B">
        <w:rPr>
          <w:szCs w:val="24"/>
        </w:rPr>
        <w:t>.</w:t>
      </w:r>
    </w:p>
    <w:p w14:paraId="5241EF7F" w14:textId="77777777" w:rsidR="00D42C9C" w:rsidRPr="00865C2B" w:rsidRDefault="00D42C9C">
      <w:pPr>
        <w:pStyle w:val="BodyText"/>
        <w:autoSpaceDE w:val="0"/>
        <w:autoSpaceDN w:val="0"/>
        <w:adjustRightInd w:val="0"/>
        <w:rPr>
          <w:szCs w:val="24"/>
        </w:rPr>
      </w:pPr>
      <w:r w:rsidRPr="00865C2B">
        <w:rPr>
          <w:szCs w:val="24"/>
        </w:rPr>
        <w:t xml:space="preserve">(3) The design of masonry is carried out in accordance with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noBreakHyphen/>
      </w:r>
      <w:r w:rsidRPr="00865C2B">
        <w:rPr>
          <w:rStyle w:val="stddocPartNumber"/>
          <w:szCs w:val="24"/>
          <w:shd w:val="clear" w:color="auto" w:fill="auto"/>
        </w:rPr>
        <w:t>1</w:t>
      </w:r>
      <w:r w:rsidRPr="00865C2B">
        <w:rPr>
          <w:rStyle w:val="stddocPartNumber"/>
          <w:szCs w:val="24"/>
          <w:shd w:val="clear" w:color="auto" w:fill="auto"/>
        </w:rPr>
        <w:noBreakHyphen/>
        <w:t>1</w:t>
      </w:r>
      <w:r w:rsidRPr="00865C2B">
        <w:rPr>
          <w:szCs w:val="24"/>
        </w:rPr>
        <w:t>.</w:t>
      </w:r>
    </w:p>
    <w:p w14:paraId="468DB008" w14:textId="77777777" w:rsidR="00D42C9C" w:rsidRPr="00865C2B" w:rsidRDefault="00D42C9C">
      <w:pPr>
        <w:pStyle w:val="Heading1"/>
        <w:autoSpaceDE w:val="0"/>
        <w:autoSpaceDN w:val="0"/>
        <w:adjustRightInd w:val="0"/>
        <w:rPr>
          <w:rFonts w:eastAsia="Times New Roman"/>
          <w:szCs w:val="24"/>
        </w:rPr>
      </w:pPr>
      <w:bookmarkStart w:id="5" w:name="_Toc101526767"/>
      <w:r w:rsidRPr="00865C2B">
        <w:rPr>
          <w:rFonts w:eastAsia="Times New Roman"/>
          <w:szCs w:val="24"/>
        </w:rPr>
        <w:t>Normative references</w:t>
      </w:r>
      <w:bookmarkEnd w:id="5"/>
    </w:p>
    <w:p w14:paraId="44A6F507" w14:textId="77777777" w:rsidR="00D42C9C" w:rsidRPr="00865C2B" w:rsidRDefault="00D42C9C">
      <w:pPr>
        <w:pStyle w:val="BodyText"/>
        <w:autoSpaceDE w:val="0"/>
        <w:autoSpaceDN w:val="0"/>
        <w:adjustRightInd w:val="0"/>
        <w:rPr>
          <w:szCs w:val="24"/>
        </w:rPr>
      </w:pPr>
      <w:r w:rsidRPr="00865C2B">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5412EA61"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See the Bibliography for a list of other documents cited that are not normative references, including those referenced as recommendations (i.e. in ‘should’ clauses), permissions (‘may’ clauses), possibilities ('can' clauses), and in notes.</w:t>
      </w:r>
    </w:p>
    <w:p w14:paraId="74B66719" w14:textId="19884FFB"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w:instrText>
      </w:r>
      <w:r w:rsidRPr="00865C2B">
        <w:rPr>
          <w:szCs w:val="24"/>
        </w:rPr>
        <w:fldChar w:fldCharType="separate"/>
      </w:r>
      <w:r w:rsidRPr="00865C2B">
        <w:rPr>
          <w:szCs w:val="24"/>
        </w:rPr>
        <w:instrText xml:space="preserve"> _id="b1"</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206</w:t>
      </w:r>
      <w:r w:rsidRPr="00865C2B">
        <w:rPr>
          <w:szCs w:val="24"/>
        </w:rPr>
        <w:t xml:space="preserve">, </w:t>
      </w:r>
      <w:r w:rsidRPr="00865C2B">
        <w:rPr>
          <w:rStyle w:val="stddocTitle"/>
          <w:szCs w:val="24"/>
          <w:shd w:val="clear" w:color="auto" w:fill="auto"/>
        </w:rPr>
        <w:t>Concrete</w:t>
      </w:r>
      <w:r w:rsidR="00D23EDE" w:rsidRPr="00865C2B">
        <w:rPr>
          <w:rStyle w:val="stddocTitle"/>
          <w:szCs w:val="24"/>
          <w:shd w:val="clear" w:color="auto" w:fill="auto"/>
        </w:rPr>
        <w:t xml:space="preserve"> —</w:t>
      </w:r>
      <w:r w:rsidRPr="00865C2B">
        <w:rPr>
          <w:rStyle w:val="stddocTitle"/>
          <w:szCs w:val="24"/>
          <w:shd w:val="clear" w:color="auto" w:fill="auto"/>
        </w:rPr>
        <w:t xml:space="preserve"> Specification, performance, production and conformity</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149E1E73" w14:textId="1B2D7490"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_id=\"b2\""</w:instrText>
      </w:r>
      <w:r w:rsidRPr="00865C2B">
        <w:rPr>
          <w:szCs w:val="24"/>
        </w:rPr>
        <w:fldChar w:fldCharType="separate"/>
      </w:r>
      <w:r w:rsidRPr="00865C2B">
        <w:rPr>
          <w:szCs w:val="24"/>
        </w:rPr>
        <w:instrText xml:space="preserve"> _id="b2"</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1</w:t>
      </w:r>
      <w:r w:rsidRPr="00865C2B">
        <w:rPr>
          <w:szCs w:val="24"/>
        </w:rPr>
        <w:t xml:space="preserve">, </w:t>
      </w:r>
      <w:r w:rsidRPr="00865C2B">
        <w:rPr>
          <w:rStyle w:val="stddocTitle"/>
          <w:szCs w:val="24"/>
          <w:shd w:val="clear" w:color="auto" w:fill="auto"/>
        </w:rPr>
        <w:t>Specification for masonry units — Part 1: Clay masonry units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1102D8B4" w14:textId="0E07A7AB"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_id=\"b3\""</w:instrText>
      </w:r>
      <w:r w:rsidRPr="00865C2B">
        <w:rPr>
          <w:szCs w:val="24"/>
        </w:rPr>
        <w:fldChar w:fldCharType="separate"/>
      </w:r>
      <w:r w:rsidRPr="00865C2B">
        <w:rPr>
          <w:szCs w:val="24"/>
        </w:rPr>
        <w:instrText xml:space="preserve"> _id="b3"</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2</w:t>
      </w:r>
      <w:r w:rsidRPr="00865C2B">
        <w:rPr>
          <w:szCs w:val="24"/>
        </w:rPr>
        <w:t xml:space="preserve">, </w:t>
      </w:r>
      <w:r w:rsidRPr="00865C2B">
        <w:rPr>
          <w:rStyle w:val="stddocTitle"/>
          <w:szCs w:val="24"/>
          <w:shd w:val="clear" w:color="auto" w:fill="auto"/>
        </w:rPr>
        <w:t>Specification for masonry units — Part 2: Calcium silicate masonry units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35402A56" w14:textId="37A9B158"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_id=\"b4\""</w:instrText>
      </w:r>
      <w:r w:rsidRPr="00865C2B">
        <w:rPr>
          <w:szCs w:val="24"/>
        </w:rPr>
        <w:fldChar w:fldCharType="separate"/>
      </w:r>
      <w:r w:rsidRPr="00865C2B">
        <w:rPr>
          <w:szCs w:val="24"/>
        </w:rPr>
        <w:instrText xml:space="preserve"> _id="b4"</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3</w:t>
      </w:r>
      <w:r w:rsidRPr="00865C2B">
        <w:rPr>
          <w:szCs w:val="24"/>
        </w:rPr>
        <w:t xml:space="preserve">, </w:t>
      </w:r>
      <w:r w:rsidRPr="00865C2B">
        <w:rPr>
          <w:rStyle w:val="stddocTitle"/>
          <w:szCs w:val="24"/>
          <w:shd w:val="clear" w:color="auto" w:fill="auto"/>
        </w:rPr>
        <w:t>Specification for masonry units — Part 3: Aggregate concrete masonry units (Dense and lightweight aggregates)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79A500E0" w14:textId="6B150D23"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_id=\"b5\""</w:instrText>
      </w:r>
      <w:r w:rsidRPr="00865C2B">
        <w:rPr>
          <w:szCs w:val="24"/>
        </w:rPr>
        <w:fldChar w:fldCharType="separate"/>
      </w:r>
      <w:r w:rsidRPr="00865C2B">
        <w:rPr>
          <w:szCs w:val="24"/>
        </w:rPr>
        <w:instrText xml:space="preserve"> _id="b5"</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4</w:t>
      </w:r>
      <w:r w:rsidRPr="00865C2B">
        <w:rPr>
          <w:szCs w:val="24"/>
        </w:rPr>
        <w:t xml:space="preserve">, </w:t>
      </w:r>
      <w:r w:rsidRPr="00865C2B">
        <w:rPr>
          <w:rStyle w:val="stddocTitle"/>
          <w:szCs w:val="24"/>
          <w:shd w:val="clear" w:color="auto" w:fill="auto"/>
        </w:rPr>
        <w:t>Specification for masonry units — Part 4: Autoclaved aerated concrete masonry units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4A1F9732" w14:textId="258ABA7B"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_id=\"b6\""</w:instrText>
      </w:r>
      <w:r w:rsidRPr="00865C2B">
        <w:rPr>
          <w:szCs w:val="24"/>
        </w:rPr>
        <w:fldChar w:fldCharType="separate"/>
      </w:r>
      <w:r w:rsidRPr="00865C2B">
        <w:rPr>
          <w:szCs w:val="24"/>
        </w:rPr>
        <w:instrText xml:space="preserve"> _id="b6"</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5</w:t>
      </w:r>
      <w:r w:rsidRPr="00865C2B">
        <w:rPr>
          <w:szCs w:val="24"/>
        </w:rPr>
        <w:t xml:space="preserve">, </w:t>
      </w:r>
      <w:r w:rsidRPr="00865C2B">
        <w:rPr>
          <w:rStyle w:val="stddocTitle"/>
          <w:szCs w:val="24"/>
          <w:shd w:val="clear" w:color="auto" w:fill="auto"/>
        </w:rPr>
        <w:t>Specification for masonry units — Part 5: Manufactured stone masonry units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38F842E3" w14:textId="14128303" w:rsidR="00D42C9C" w:rsidRPr="00865C2B" w:rsidRDefault="00D42C9C">
      <w:pPr>
        <w:pStyle w:val="RefNorm"/>
        <w:autoSpaceDE w:val="0"/>
        <w:autoSpaceDN w:val="0"/>
        <w:adjustRightInd w:val="0"/>
        <w:rPr>
          <w:szCs w:val="24"/>
        </w:rPr>
      </w:pPr>
      <w:r w:rsidRPr="00865C2B">
        <w:rPr>
          <w:szCs w:val="24"/>
        </w:rPr>
        <w:lastRenderedPageBreak/>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_id=\"b7\""</w:instrText>
      </w:r>
      <w:r w:rsidRPr="00865C2B">
        <w:rPr>
          <w:szCs w:val="24"/>
        </w:rPr>
        <w:fldChar w:fldCharType="separate"/>
      </w:r>
      <w:r w:rsidRPr="00865C2B">
        <w:rPr>
          <w:szCs w:val="24"/>
        </w:rPr>
        <w:instrText xml:space="preserve"> _id="b7"</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771</w:t>
      </w:r>
      <w:r w:rsidRPr="00865C2B">
        <w:rPr>
          <w:szCs w:val="24"/>
        </w:rPr>
        <w:noBreakHyphen/>
      </w:r>
      <w:r w:rsidRPr="00865C2B">
        <w:rPr>
          <w:rStyle w:val="stddocPartNumber"/>
          <w:szCs w:val="24"/>
          <w:shd w:val="clear" w:color="auto" w:fill="auto"/>
        </w:rPr>
        <w:t>6</w:t>
      </w:r>
      <w:r w:rsidRPr="00865C2B">
        <w:rPr>
          <w:szCs w:val="24"/>
        </w:rPr>
        <w:t xml:space="preserve">, </w:t>
      </w:r>
      <w:r w:rsidRPr="00865C2B">
        <w:rPr>
          <w:rStyle w:val="stddocTitle"/>
          <w:szCs w:val="24"/>
          <w:shd w:val="clear" w:color="auto" w:fill="auto"/>
        </w:rPr>
        <w:t>Specification for masonry units — Part 6: Natural stone masonry units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272AE39F" w14:textId="32BE21B5"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_id=\"b8\""</w:instrText>
      </w:r>
      <w:r w:rsidRPr="00865C2B">
        <w:rPr>
          <w:szCs w:val="24"/>
        </w:rPr>
        <w:fldChar w:fldCharType="separate"/>
      </w:r>
      <w:r w:rsidRPr="00865C2B">
        <w:rPr>
          <w:szCs w:val="24"/>
        </w:rPr>
        <w:instrText xml:space="preserve"> _id="b8"</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998</w:t>
      </w:r>
      <w:r w:rsidRPr="00865C2B">
        <w:rPr>
          <w:szCs w:val="24"/>
        </w:rPr>
        <w:noBreakHyphen/>
      </w:r>
      <w:r w:rsidRPr="00865C2B">
        <w:rPr>
          <w:rStyle w:val="stddocPartNumber"/>
          <w:szCs w:val="24"/>
          <w:shd w:val="clear" w:color="auto" w:fill="auto"/>
        </w:rPr>
        <w:t>2</w:t>
      </w:r>
      <w:r w:rsidRPr="00865C2B">
        <w:rPr>
          <w:szCs w:val="24"/>
        </w:rPr>
        <w:t xml:space="preserve">, </w:t>
      </w:r>
      <w:r w:rsidRPr="00865C2B">
        <w:rPr>
          <w:rStyle w:val="stddocTitle"/>
          <w:szCs w:val="24"/>
          <w:shd w:val="clear" w:color="auto" w:fill="auto"/>
        </w:rPr>
        <w:t xml:space="preserve">Specification for mortar for masonry </w:t>
      </w:r>
      <w:r w:rsidR="00D23EDE" w:rsidRPr="00865C2B">
        <w:rPr>
          <w:rStyle w:val="stddocTitle"/>
          <w:szCs w:val="24"/>
          <w:shd w:val="clear" w:color="auto" w:fill="auto"/>
        </w:rPr>
        <w:t>—</w:t>
      </w:r>
      <w:r w:rsidRPr="00865C2B">
        <w:rPr>
          <w:rStyle w:val="stddocTitle"/>
          <w:szCs w:val="24"/>
          <w:shd w:val="clear" w:color="auto" w:fill="auto"/>
        </w:rPr>
        <w:t xml:space="preserve"> Part 2: Masonry mortar</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336B067B" w14:textId="33D56C85"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_id=\"b9\""</w:instrText>
      </w:r>
      <w:r w:rsidRPr="00865C2B">
        <w:rPr>
          <w:szCs w:val="24"/>
        </w:rPr>
        <w:fldChar w:fldCharType="separate"/>
      </w:r>
      <w:r w:rsidRPr="00865C2B">
        <w:rPr>
          <w:szCs w:val="24"/>
        </w:rPr>
        <w:instrText xml:space="preserve"> _id="b9"</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1015</w:t>
      </w:r>
      <w:r w:rsidRPr="00865C2B">
        <w:rPr>
          <w:szCs w:val="24"/>
        </w:rPr>
        <w:noBreakHyphen/>
      </w:r>
      <w:r w:rsidRPr="00865C2B">
        <w:rPr>
          <w:rStyle w:val="stddocPartNumber"/>
          <w:szCs w:val="24"/>
          <w:shd w:val="clear" w:color="auto" w:fill="auto"/>
        </w:rPr>
        <w:t>11</w:t>
      </w:r>
      <w:r w:rsidRPr="00865C2B">
        <w:rPr>
          <w:szCs w:val="24"/>
        </w:rPr>
        <w:t xml:space="preserve">, </w:t>
      </w:r>
      <w:r w:rsidRPr="00865C2B">
        <w:rPr>
          <w:rStyle w:val="stddocTitle"/>
          <w:szCs w:val="24"/>
          <w:shd w:val="clear" w:color="auto" w:fill="auto"/>
        </w:rPr>
        <w:t xml:space="preserve">Methods of test for mortar for masonry </w:t>
      </w:r>
      <w:r w:rsidR="00D23EDE" w:rsidRPr="00865C2B">
        <w:rPr>
          <w:rStyle w:val="stddocTitle"/>
          <w:szCs w:val="24"/>
          <w:shd w:val="clear" w:color="auto" w:fill="auto"/>
        </w:rPr>
        <w:t>—</w:t>
      </w:r>
      <w:r w:rsidRPr="00865C2B">
        <w:rPr>
          <w:rStyle w:val="stddocTitle"/>
          <w:szCs w:val="24"/>
          <w:shd w:val="clear" w:color="auto" w:fill="auto"/>
        </w:rPr>
        <w:t xml:space="preserve"> Part 11: Determination of flexural and compressive strength of hardened mortar</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2BE46D9C" w14:textId="05F21BD3" w:rsidR="00D42C9C" w:rsidRPr="00865C2B" w:rsidRDefault="00D42C9C">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_id=\"b10\""</w:instrText>
      </w:r>
      <w:r w:rsidRPr="00865C2B">
        <w:rPr>
          <w:szCs w:val="24"/>
        </w:rPr>
        <w:fldChar w:fldCharType="separate"/>
      </w:r>
      <w:r w:rsidRPr="00865C2B">
        <w:rPr>
          <w:szCs w:val="24"/>
        </w:rPr>
        <w:instrText xml:space="preserve"> _id="b10"</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1015</w:t>
      </w:r>
      <w:r w:rsidRPr="00865C2B">
        <w:rPr>
          <w:szCs w:val="24"/>
        </w:rPr>
        <w:noBreakHyphen/>
      </w:r>
      <w:r w:rsidRPr="00865C2B">
        <w:rPr>
          <w:rStyle w:val="stddocPartNumber"/>
          <w:szCs w:val="24"/>
          <w:shd w:val="clear" w:color="auto" w:fill="auto"/>
        </w:rPr>
        <w:t>17</w:t>
      </w:r>
      <w:r w:rsidRPr="00865C2B">
        <w:rPr>
          <w:szCs w:val="24"/>
        </w:rPr>
        <w:t xml:space="preserve">, </w:t>
      </w:r>
      <w:r w:rsidRPr="00865C2B">
        <w:rPr>
          <w:rStyle w:val="stddocTitle"/>
          <w:szCs w:val="24"/>
          <w:shd w:val="clear" w:color="auto" w:fill="auto"/>
        </w:rPr>
        <w:t xml:space="preserve">Methods of test for mortar for masonry </w:t>
      </w:r>
      <w:r w:rsidR="00D23EDE" w:rsidRPr="00865C2B">
        <w:rPr>
          <w:rStyle w:val="stddocTitle"/>
          <w:szCs w:val="24"/>
          <w:shd w:val="clear" w:color="auto" w:fill="auto"/>
        </w:rPr>
        <w:t>—</w:t>
      </w:r>
      <w:r w:rsidRPr="00865C2B">
        <w:rPr>
          <w:rStyle w:val="stddocTitle"/>
          <w:szCs w:val="24"/>
          <w:shd w:val="clear" w:color="auto" w:fill="auto"/>
        </w:rPr>
        <w:t xml:space="preserve"> Part 17: Determination of water-soluble chloride content of fresh mortars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396FA750" w14:textId="5058D981" w:rsidR="00754A18" w:rsidRPr="00865C2B" w:rsidRDefault="00754A18">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_id=\"b10\""</w:instrText>
      </w:r>
      <w:r w:rsidRPr="00865C2B">
        <w:rPr>
          <w:szCs w:val="24"/>
        </w:rPr>
        <w:fldChar w:fldCharType="separate"/>
      </w:r>
      <w:r w:rsidRPr="00865C2B">
        <w:rPr>
          <w:szCs w:val="24"/>
        </w:rPr>
        <w:instrText xml:space="preserve"> _id="b10"</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1990</w:t>
      </w:r>
      <w:r w:rsidRPr="00865C2B">
        <w:rPr>
          <w:szCs w:val="24"/>
        </w:rPr>
        <w:t xml:space="preserve">, </w:t>
      </w:r>
      <w:r w:rsidRPr="00865C2B">
        <w:rPr>
          <w:rStyle w:val="stddocTitle"/>
          <w:shd w:val="clear" w:color="auto" w:fill="auto"/>
        </w:rPr>
        <w:t>Basis of structural and geotechnical design</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414A3852" w14:textId="51BD9C96" w:rsidR="00754A18" w:rsidRPr="00865C2B" w:rsidRDefault="00754A18">
      <w:pPr>
        <w:pStyle w:val="RefNorm"/>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_id=\"b10\""</w:instrText>
      </w:r>
      <w:r w:rsidRPr="00865C2B">
        <w:rPr>
          <w:szCs w:val="24"/>
        </w:rPr>
        <w:fldChar w:fldCharType="separate"/>
      </w:r>
      <w:r w:rsidRPr="00865C2B">
        <w:rPr>
          <w:szCs w:val="24"/>
        </w:rPr>
        <w:instrText xml:space="preserve"> _id="b10"</w:instrText>
      </w:r>
      <w:r w:rsidRPr="00865C2B">
        <w:rPr>
          <w:szCs w:val="24"/>
        </w:rPr>
        <w:fldChar w:fldCharType="end"/>
      </w:r>
      <w:r w:rsidRPr="00865C2B">
        <w:rPr>
          <w:szCs w:val="24"/>
        </w:rPr>
        <w:instrText>"</w:instrText>
      </w:r>
      <w:r w:rsidRPr="00865C2B">
        <w:rPr>
          <w:szCs w:val="24"/>
        </w:rPr>
        <w:fldChar w:fldCharType="end"/>
      </w:r>
      <w:bookmarkStart w:id="6" w:name="_Hlk102132608"/>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noBreakHyphen/>
      </w:r>
      <w:r w:rsidRPr="00865C2B">
        <w:rPr>
          <w:rStyle w:val="stddocPartNumber"/>
          <w:szCs w:val="24"/>
          <w:shd w:val="clear" w:color="auto" w:fill="auto"/>
        </w:rPr>
        <w:t>1</w:t>
      </w:r>
      <w:r w:rsidRPr="00865C2B">
        <w:rPr>
          <w:rStyle w:val="stddocPartNumber"/>
          <w:szCs w:val="24"/>
          <w:shd w:val="clear" w:color="auto" w:fill="auto"/>
        </w:rPr>
        <w:noBreakHyphen/>
        <w:t>1</w:t>
      </w:r>
      <w:bookmarkEnd w:id="6"/>
      <w:r w:rsidRPr="00865C2B">
        <w:rPr>
          <w:szCs w:val="24"/>
        </w:rPr>
        <w:t xml:space="preserve">, </w:t>
      </w:r>
      <w:r w:rsidRPr="00865C2B">
        <w:rPr>
          <w:rStyle w:val="stddocTitle"/>
          <w:shd w:val="clear" w:color="auto" w:fill="auto"/>
        </w:rPr>
        <w:t xml:space="preserve">Eurocode 6 </w:t>
      </w:r>
      <w:r w:rsidR="00D23EDE" w:rsidRPr="00865C2B">
        <w:rPr>
          <w:rStyle w:val="stddocTitle"/>
          <w:szCs w:val="24"/>
          <w:shd w:val="clear" w:color="auto" w:fill="auto"/>
        </w:rPr>
        <w:t>—</w:t>
      </w:r>
      <w:r w:rsidRPr="00865C2B">
        <w:rPr>
          <w:rStyle w:val="stddocTitle"/>
          <w:shd w:val="clear" w:color="auto" w:fill="auto"/>
        </w:rPr>
        <w:t xml:space="preserve"> Design of masonry structures </w:t>
      </w:r>
      <w:r w:rsidR="00D23EDE" w:rsidRPr="00865C2B">
        <w:rPr>
          <w:rStyle w:val="stddocTitle"/>
          <w:szCs w:val="24"/>
          <w:shd w:val="clear" w:color="auto" w:fill="auto"/>
        </w:rPr>
        <w:t>—</w:t>
      </w:r>
      <w:r w:rsidRPr="00865C2B">
        <w:rPr>
          <w:rStyle w:val="stddocTitle"/>
          <w:shd w:val="clear" w:color="auto" w:fill="auto"/>
        </w:rPr>
        <w:t xml:space="preserve"> Part 1-1: General rules for reinforced and unreinforced masonry structures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754DB3BD" w14:textId="77777777" w:rsidR="00D42C9C" w:rsidRPr="00865C2B" w:rsidRDefault="00D42C9C">
      <w:pPr>
        <w:pStyle w:val="Heading1"/>
        <w:autoSpaceDE w:val="0"/>
        <w:autoSpaceDN w:val="0"/>
        <w:adjustRightInd w:val="0"/>
        <w:rPr>
          <w:rFonts w:eastAsia="Times New Roman"/>
          <w:szCs w:val="24"/>
        </w:rPr>
      </w:pPr>
      <w:bookmarkStart w:id="7" w:name="_Toc101526768"/>
      <w:r w:rsidRPr="00865C2B">
        <w:rPr>
          <w:rFonts w:eastAsia="Times New Roman"/>
          <w:szCs w:val="24"/>
        </w:rPr>
        <w:t>Terms, definitions and symbols</w:t>
      </w:r>
      <w:bookmarkEnd w:id="7"/>
    </w:p>
    <w:p w14:paraId="1E34F43E" w14:textId="4EC93ED1" w:rsidR="00D42C9C" w:rsidRPr="00865C2B" w:rsidRDefault="00D42C9C">
      <w:pPr>
        <w:pStyle w:val="Heading2"/>
        <w:tabs>
          <w:tab w:val="left" w:pos="400"/>
        </w:tabs>
        <w:autoSpaceDE w:val="0"/>
        <w:autoSpaceDN w:val="0"/>
        <w:adjustRightInd w:val="0"/>
        <w:rPr>
          <w:rFonts w:eastAsia="Times New Roman"/>
          <w:szCs w:val="24"/>
        </w:rPr>
      </w:pPr>
      <w:bookmarkStart w:id="8" w:name="_Toc101526769"/>
      <w:r w:rsidRPr="00865C2B">
        <w:rPr>
          <w:rFonts w:eastAsia="Times New Roman"/>
          <w:szCs w:val="24"/>
        </w:rPr>
        <w:t>Terms and definitions</w:t>
      </w:r>
      <w:bookmarkEnd w:id="8"/>
    </w:p>
    <w:p w14:paraId="39260076" w14:textId="69C5EDEC" w:rsidR="00833EB4" w:rsidRPr="00865C2B" w:rsidRDefault="00833EB4" w:rsidP="00833EB4">
      <w:pPr>
        <w:pStyle w:val="BodyText"/>
        <w:autoSpaceDE w:val="0"/>
        <w:autoSpaceDN w:val="0"/>
        <w:adjustRightInd w:val="0"/>
        <w:rPr>
          <w:szCs w:val="24"/>
        </w:rPr>
      </w:pPr>
      <w:r w:rsidRPr="00865C2B">
        <w:rPr>
          <w:szCs w:val="24"/>
        </w:rPr>
        <w:t xml:space="preserve">For the purposes of this document, the terms and definitions given in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1990</w:t>
      </w:r>
      <w:r w:rsidRPr="00865C2B">
        <w:rPr>
          <w:szCs w:val="24"/>
        </w:rPr>
        <w:t xml:space="preserve">,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1996</w:t>
      </w:r>
      <w:r w:rsidRPr="00865C2B">
        <w:rPr>
          <w:szCs w:val="24"/>
        </w:rPr>
        <w:noBreakHyphen/>
      </w:r>
      <w:r w:rsidRPr="00865C2B">
        <w:rPr>
          <w:rStyle w:val="stddocPartNumber"/>
          <w:szCs w:val="24"/>
          <w:shd w:val="clear" w:color="auto" w:fill="auto"/>
        </w:rPr>
        <w:t>1</w:t>
      </w:r>
      <w:r w:rsidRPr="00865C2B">
        <w:rPr>
          <w:rStyle w:val="stddocPartNumber"/>
          <w:szCs w:val="24"/>
          <w:shd w:val="clear" w:color="auto" w:fill="auto"/>
        </w:rPr>
        <w:noBreakHyphen/>
        <w:t>1</w:t>
      </w:r>
      <w:r w:rsidRPr="00865C2B">
        <w:rPr>
          <w:szCs w:val="24"/>
        </w:rPr>
        <w:t xml:space="preserve"> and the following apply.</w:t>
      </w:r>
    </w:p>
    <w:p w14:paraId="708A9EED"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9" w:name="_Toc101526770"/>
      <w:r w:rsidRPr="00865C2B">
        <w:rPr>
          <w:rFonts w:eastAsia="Times New Roman"/>
          <w:szCs w:val="24"/>
        </w:rPr>
        <w:t>Terms relating to the communication of the design of masonry</w:t>
      </w:r>
      <w:bookmarkEnd w:id="9"/>
    </w:p>
    <w:p w14:paraId="10FFD0FA" w14:textId="77777777" w:rsidR="00D42C9C" w:rsidRPr="00865C2B" w:rsidRDefault="00D42C9C">
      <w:pPr>
        <w:pStyle w:val="TermNum"/>
        <w:autoSpaceDE w:val="0"/>
        <w:autoSpaceDN w:val="0"/>
        <w:adjustRightInd w:val="0"/>
        <w:rPr>
          <w:szCs w:val="24"/>
        </w:rPr>
      </w:pPr>
      <w:r w:rsidRPr="00865C2B">
        <w:rPr>
          <w:szCs w:val="24"/>
        </w:rPr>
        <w:t>3.1.1.1</w:t>
      </w:r>
    </w:p>
    <w:p w14:paraId="4100C96F" w14:textId="77777777" w:rsidR="00D42C9C" w:rsidRPr="00865C2B" w:rsidRDefault="00D42C9C">
      <w:pPr>
        <w:pStyle w:val="Terms"/>
        <w:autoSpaceDE w:val="0"/>
        <w:autoSpaceDN w:val="0"/>
        <w:adjustRightInd w:val="0"/>
        <w:rPr>
          <w:szCs w:val="24"/>
        </w:rPr>
      </w:pPr>
      <w:r w:rsidRPr="00865C2B">
        <w:rPr>
          <w:szCs w:val="24"/>
        </w:rPr>
        <w:t>design specification</w:t>
      </w:r>
    </w:p>
    <w:p w14:paraId="563C6D28" w14:textId="77777777" w:rsidR="00D42C9C" w:rsidRPr="00865C2B" w:rsidRDefault="00D42C9C">
      <w:pPr>
        <w:pStyle w:val="Definition"/>
        <w:autoSpaceDE w:val="0"/>
        <w:autoSpaceDN w:val="0"/>
        <w:adjustRightInd w:val="0"/>
        <w:rPr>
          <w:szCs w:val="24"/>
        </w:rPr>
      </w:pPr>
      <w:r w:rsidRPr="00865C2B">
        <w:rPr>
          <w:szCs w:val="24"/>
        </w:rPr>
        <w:t>documents describing the designer's requirements for the construction, including drawings, schedules, test reports, references to parts of other documents and written instructions</w:t>
      </w:r>
    </w:p>
    <w:p w14:paraId="67347C75"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0" w:name="_Toc101526771"/>
      <w:r w:rsidRPr="00865C2B">
        <w:rPr>
          <w:rFonts w:eastAsia="Times New Roman"/>
          <w:szCs w:val="24"/>
        </w:rPr>
        <w:t>Terms relating to climatic factors and exposure conditions</w:t>
      </w:r>
      <w:bookmarkEnd w:id="10"/>
    </w:p>
    <w:p w14:paraId="6397880B" w14:textId="77777777" w:rsidR="00D42C9C" w:rsidRPr="00865C2B" w:rsidRDefault="00D42C9C">
      <w:pPr>
        <w:pStyle w:val="TermNum"/>
        <w:autoSpaceDE w:val="0"/>
        <w:autoSpaceDN w:val="0"/>
        <w:adjustRightInd w:val="0"/>
        <w:rPr>
          <w:szCs w:val="24"/>
        </w:rPr>
      </w:pPr>
      <w:r w:rsidRPr="00865C2B">
        <w:rPr>
          <w:szCs w:val="24"/>
        </w:rPr>
        <w:t>3.1.2.1</w:t>
      </w:r>
    </w:p>
    <w:p w14:paraId="474AEB48" w14:textId="77777777" w:rsidR="00D42C9C" w:rsidRPr="00865C2B" w:rsidRDefault="00D42C9C">
      <w:pPr>
        <w:pStyle w:val="Terms"/>
        <w:autoSpaceDE w:val="0"/>
        <w:autoSpaceDN w:val="0"/>
        <w:adjustRightInd w:val="0"/>
        <w:rPr>
          <w:szCs w:val="24"/>
        </w:rPr>
      </w:pPr>
      <w:r w:rsidRPr="00865C2B">
        <w:rPr>
          <w:szCs w:val="24"/>
        </w:rPr>
        <w:t>macro conditions</w:t>
      </w:r>
    </w:p>
    <w:p w14:paraId="20310878" w14:textId="77777777" w:rsidR="00D42C9C" w:rsidRPr="00865C2B" w:rsidRDefault="00D42C9C">
      <w:pPr>
        <w:pStyle w:val="Definition"/>
        <w:autoSpaceDE w:val="0"/>
        <w:autoSpaceDN w:val="0"/>
        <w:adjustRightInd w:val="0"/>
        <w:rPr>
          <w:szCs w:val="24"/>
        </w:rPr>
      </w:pPr>
      <w:r w:rsidRPr="00865C2B">
        <w:rPr>
          <w:szCs w:val="24"/>
        </w:rPr>
        <w:t>climatic factors depending on the general climate of the region in which a structure is built, modified by the effects of local topography and/or other aspects of the site</w:t>
      </w:r>
    </w:p>
    <w:p w14:paraId="141E98DF" w14:textId="46BAAA5C" w:rsidR="00D42C9C" w:rsidRPr="00865C2B" w:rsidRDefault="00D42C9C">
      <w:pPr>
        <w:pStyle w:val="TermNum"/>
        <w:autoSpaceDE w:val="0"/>
        <w:autoSpaceDN w:val="0"/>
        <w:adjustRightInd w:val="0"/>
        <w:rPr>
          <w:szCs w:val="24"/>
        </w:rPr>
      </w:pPr>
      <w:r w:rsidRPr="00865C2B">
        <w:rPr>
          <w:szCs w:val="24"/>
        </w:rPr>
        <w:t>3.1.2.</w:t>
      </w:r>
      <w:r w:rsidR="00833EB4" w:rsidRPr="00865C2B">
        <w:rPr>
          <w:szCs w:val="24"/>
        </w:rPr>
        <w:t>2</w:t>
      </w:r>
    </w:p>
    <w:p w14:paraId="74DB5C1B" w14:textId="77777777" w:rsidR="00D42C9C" w:rsidRPr="00865C2B" w:rsidRDefault="00D42C9C">
      <w:pPr>
        <w:pStyle w:val="Terms"/>
        <w:autoSpaceDE w:val="0"/>
        <w:autoSpaceDN w:val="0"/>
        <w:adjustRightInd w:val="0"/>
        <w:rPr>
          <w:szCs w:val="24"/>
        </w:rPr>
      </w:pPr>
      <w:r w:rsidRPr="00865C2B">
        <w:rPr>
          <w:szCs w:val="24"/>
        </w:rPr>
        <w:t>micro conditions</w:t>
      </w:r>
    </w:p>
    <w:p w14:paraId="1E696163" w14:textId="15555508" w:rsidR="00D42C9C" w:rsidRPr="00865C2B" w:rsidRDefault="00D42C9C">
      <w:pPr>
        <w:pStyle w:val="Definition"/>
        <w:autoSpaceDE w:val="0"/>
        <w:autoSpaceDN w:val="0"/>
        <w:adjustRightInd w:val="0"/>
        <w:rPr>
          <w:szCs w:val="24"/>
        </w:rPr>
      </w:pPr>
      <w:r w:rsidRPr="00865C2B">
        <w:rPr>
          <w:szCs w:val="24"/>
        </w:rPr>
        <w:t>locali</w:t>
      </w:r>
      <w:r w:rsidR="00833EB4" w:rsidRPr="00865C2B">
        <w:rPr>
          <w:szCs w:val="24"/>
        </w:rPr>
        <w:t>z</w:t>
      </w:r>
      <w:r w:rsidRPr="00865C2B">
        <w:rPr>
          <w:szCs w:val="24"/>
        </w:rPr>
        <w:t>ed climatic and environmental factors depending on the position of a masonry element within the overall structure and taking into account the effect of protection, or lack of protection, by constructional details or finishes</w:t>
      </w:r>
    </w:p>
    <w:p w14:paraId="4BC9C3E5"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1" w:name="_Toc101526772"/>
      <w:r w:rsidRPr="00865C2B">
        <w:rPr>
          <w:rFonts w:eastAsia="Times New Roman"/>
          <w:szCs w:val="24"/>
        </w:rPr>
        <w:t>Other Terms</w:t>
      </w:r>
      <w:bookmarkEnd w:id="11"/>
    </w:p>
    <w:p w14:paraId="166CF31F" w14:textId="77777777" w:rsidR="00D42C9C" w:rsidRPr="00865C2B" w:rsidRDefault="00D42C9C">
      <w:pPr>
        <w:pStyle w:val="TermNum"/>
        <w:autoSpaceDE w:val="0"/>
        <w:autoSpaceDN w:val="0"/>
        <w:adjustRightInd w:val="0"/>
        <w:rPr>
          <w:szCs w:val="24"/>
        </w:rPr>
      </w:pPr>
      <w:r w:rsidRPr="00865C2B">
        <w:rPr>
          <w:szCs w:val="24"/>
        </w:rPr>
        <w:t>3.1.3.1</w:t>
      </w:r>
    </w:p>
    <w:p w14:paraId="6CB7B850" w14:textId="77777777" w:rsidR="00D42C9C" w:rsidRPr="00865C2B" w:rsidRDefault="00D42C9C">
      <w:pPr>
        <w:pStyle w:val="Terms"/>
        <w:autoSpaceDE w:val="0"/>
        <w:autoSpaceDN w:val="0"/>
        <w:adjustRightInd w:val="0"/>
        <w:rPr>
          <w:szCs w:val="24"/>
        </w:rPr>
      </w:pPr>
      <w:r w:rsidRPr="00865C2B">
        <w:rPr>
          <w:szCs w:val="24"/>
        </w:rPr>
        <w:t>applied finish</w:t>
      </w:r>
    </w:p>
    <w:p w14:paraId="5F26BCE9" w14:textId="77777777" w:rsidR="00D42C9C" w:rsidRPr="00865C2B" w:rsidRDefault="00D42C9C">
      <w:pPr>
        <w:pStyle w:val="Definition"/>
        <w:autoSpaceDE w:val="0"/>
        <w:autoSpaceDN w:val="0"/>
        <w:adjustRightInd w:val="0"/>
        <w:rPr>
          <w:szCs w:val="24"/>
        </w:rPr>
      </w:pPr>
      <w:r w:rsidRPr="00865C2B">
        <w:rPr>
          <w:szCs w:val="24"/>
        </w:rPr>
        <w:t>covering of material bonded to the surface of the masonry</w:t>
      </w:r>
    </w:p>
    <w:p w14:paraId="6C2A2D8E" w14:textId="77777777" w:rsidR="00D42C9C" w:rsidRPr="00865C2B" w:rsidRDefault="00D42C9C">
      <w:pPr>
        <w:pStyle w:val="TermNum"/>
        <w:autoSpaceDE w:val="0"/>
        <w:autoSpaceDN w:val="0"/>
        <w:adjustRightInd w:val="0"/>
        <w:rPr>
          <w:szCs w:val="24"/>
        </w:rPr>
      </w:pPr>
      <w:r w:rsidRPr="00865C2B">
        <w:rPr>
          <w:szCs w:val="24"/>
        </w:rPr>
        <w:t>3.1.3.2</w:t>
      </w:r>
    </w:p>
    <w:p w14:paraId="2922848B" w14:textId="77777777" w:rsidR="00D42C9C" w:rsidRPr="00865C2B" w:rsidRDefault="00D42C9C">
      <w:pPr>
        <w:pStyle w:val="Terms"/>
        <w:autoSpaceDE w:val="0"/>
        <w:autoSpaceDN w:val="0"/>
        <w:adjustRightInd w:val="0"/>
        <w:rPr>
          <w:szCs w:val="24"/>
        </w:rPr>
      </w:pPr>
      <w:r w:rsidRPr="00865C2B">
        <w:rPr>
          <w:szCs w:val="24"/>
        </w:rPr>
        <w:t>cavity width</w:t>
      </w:r>
    </w:p>
    <w:p w14:paraId="2C4387F6" w14:textId="77777777" w:rsidR="00D42C9C" w:rsidRPr="00865C2B" w:rsidRDefault="00D42C9C">
      <w:pPr>
        <w:pStyle w:val="Definition"/>
        <w:autoSpaceDE w:val="0"/>
        <w:autoSpaceDN w:val="0"/>
        <w:adjustRightInd w:val="0"/>
        <w:rPr>
          <w:szCs w:val="24"/>
        </w:rPr>
      </w:pPr>
      <w:r w:rsidRPr="00865C2B">
        <w:rPr>
          <w:szCs w:val="24"/>
        </w:rPr>
        <w:t>distance perpendicular to the plane of the wall between the cavity faces of the masonry leaves of a cavity wall or that between the cavity face of a veneer wall and the masonry backing structure</w:t>
      </w:r>
    </w:p>
    <w:p w14:paraId="35C3BC70" w14:textId="77777777" w:rsidR="00D42C9C" w:rsidRPr="00865C2B" w:rsidRDefault="00D42C9C">
      <w:pPr>
        <w:pStyle w:val="TermNum"/>
        <w:autoSpaceDE w:val="0"/>
        <w:autoSpaceDN w:val="0"/>
        <w:adjustRightInd w:val="0"/>
        <w:rPr>
          <w:szCs w:val="24"/>
        </w:rPr>
      </w:pPr>
      <w:r w:rsidRPr="00865C2B">
        <w:rPr>
          <w:szCs w:val="24"/>
        </w:rPr>
        <w:lastRenderedPageBreak/>
        <w:t>3.1.3.3</w:t>
      </w:r>
    </w:p>
    <w:p w14:paraId="3120E6E3" w14:textId="77777777" w:rsidR="00D42C9C" w:rsidRPr="00865C2B" w:rsidRDefault="00D42C9C">
      <w:pPr>
        <w:pStyle w:val="Terms"/>
        <w:autoSpaceDE w:val="0"/>
        <w:autoSpaceDN w:val="0"/>
        <w:adjustRightInd w:val="0"/>
        <w:rPr>
          <w:szCs w:val="24"/>
        </w:rPr>
      </w:pPr>
      <w:r w:rsidRPr="00865C2B">
        <w:rPr>
          <w:szCs w:val="24"/>
        </w:rPr>
        <w:t>cladding</w:t>
      </w:r>
    </w:p>
    <w:p w14:paraId="56464FE8" w14:textId="77777777" w:rsidR="00D42C9C" w:rsidRPr="00865C2B" w:rsidRDefault="00D42C9C">
      <w:pPr>
        <w:pStyle w:val="Definition"/>
        <w:autoSpaceDE w:val="0"/>
        <w:autoSpaceDN w:val="0"/>
        <w:adjustRightInd w:val="0"/>
        <w:rPr>
          <w:szCs w:val="24"/>
        </w:rPr>
      </w:pPr>
      <w:r w:rsidRPr="00865C2B">
        <w:rPr>
          <w:szCs w:val="24"/>
        </w:rPr>
        <w:t>covering of material(s) fastened or anchored in front of the masonry and not in general bonded to it</w:t>
      </w:r>
    </w:p>
    <w:p w14:paraId="62744F05" w14:textId="77777777" w:rsidR="00D42C9C" w:rsidRPr="00865C2B" w:rsidRDefault="00D42C9C">
      <w:pPr>
        <w:pStyle w:val="Heading2"/>
        <w:tabs>
          <w:tab w:val="left" w:pos="400"/>
        </w:tabs>
        <w:autoSpaceDE w:val="0"/>
        <w:autoSpaceDN w:val="0"/>
        <w:adjustRightInd w:val="0"/>
        <w:rPr>
          <w:rFonts w:eastAsia="Times New Roman"/>
          <w:szCs w:val="24"/>
        </w:rPr>
      </w:pPr>
      <w:bookmarkStart w:id="12" w:name="_Toc101526773"/>
      <w:r w:rsidRPr="00865C2B">
        <w:rPr>
          <w:rFonts w:eastAsia="Times New Roman"/>
          <w:szCs w:val="24"/>
        </w:rPr>
        <w:t>Symbols</w:t>
      </w:r>
      <w:bookmarkEnd w:id="12"/>
    </w:p>
    <w:p w14:paraId="2308678F" w14:textId="7CA3A75D" w:rsidR="00D42C9C" w:rsidRPr="00865C2B" w:rsidRDefault="00D42C9C">
      <w:pPr>
        <w:pStyle w:val="BodyText"/>
        <w:autoSpaceDE w:val="0"/>
        <w:autoSpaceDN w:val="0"/>
        <w:adjustRightInd w:val="0"/>
        <w:rPr>
          <w:szCs w:val="24"/>
        </w:rPr>
      </w:pPr>
      <w:r w:rsidRPr="00865C2B">
        <w:rPr>
          <w:szCs w:val="24"/>
        </w:rPr>
        <w:t xml:space="preserve">For the purposes of this document, the material-independent symbols given in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1990</w:t>
      </w:r>
      <w:r w:rsidRPr="00865C2B">
        <w:rPr>
          <w:szCs w:val="24"/>
        </w:rPr>
        <w:t xml:space="preserve">, the material-dependent symbols given in </w:t>
      </w:r>
      <w:r w:rsidRPr="00865C2B">
        <w:rPr>
          <w:rStyle w:val="stdpublisher"/>
          <w:szCs w:val="24"/>
          <w:shd w:val="clear" w:color="auto" w:fill="auto"/>
        </w:rPr>
        <w:t>EN</w:t>
      </w:r>
      <w:r w:rsidR="00754A18" w:rsidRPr="00865C2B">
        <w:rPr>
          <w:szCs w:val="24"/>
        </w:rPr>
        <w:t> </w:t>
      </w:r>
      <w:r w:rsidR="00754A18" w:rsidRPr="00865C2B">
        <w:rPr>
          <w:rStyle w:val="stddocNumber"/>
          <w:szCs w:val="24"/>
          <w:shd w:val="clear" w:color="auto" w:fill="auto"/>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 xml:space="preserve"> and the following material-dependent symbols apply.</w:t>
      </w:r>
    </w:p>
    <w:p w14:paraId="14798C47" w14:textId="77777777" w:rsidR="00D42C9C" w:rsidRPr="00865C2B" w:rsidRDefault="00D42C9C">
      <w:pPr>
        <w:pStyle w:val="BodyText"/>
        <w:keepNext/>
        <w:autoSpaceDE w:val="0"/>
        <w:autoSpaceDN w:val="0"/>
        <w:adjustRightInd w:val="0"/>
        <w:spacing w:before="240"/>
        <w:rPr>
          <w:szCs w:val="24"/>
        </w:rPr>
      </w:pPr>
      <w:r w:rsidRPr="00865C2B">
        <w:rPr>
          <w:i/>
          <w:szCs w:val="24"/>
        </w:rPr>
        <w:t>Latin lower case letters</w:t>
      </w:r>
    </w:p>
    <w:tbl>
      <w:tblPr>
        <w:tblW w:w="9838" w:type="dxa"/>
        <w:tblInd w:w="-100" w:type="dxa"/>
        <w:tblCellMar>
          <w:left w:w="100" w:type="dxa"/>
        </w:tblCellMar>
        <w:tblLook w:val="0000" w:firstRow="0" w:lastRow="0" w:firstColumn="0" w:lastColumn="0" w:noHBand="0" w:noVBand="0"/>
      </w:tblPr>
      <w:tblGrid>
        <w:gridCol w:w="526"/>
        <w:gridCol w:w="9312"/>
      </w:tblGrid>
      <w:tr w:rsidR="00D42C9C" w:rsidRPr="00865C2B" w14:paraId="2DEE1FF3" w14:textId="77777777" w:rsidTr="00833EB4">
        <w:tc>
          <w:tcPr>
            <w:tcW w:w="526" w:type="dxa"/>
          </w:tcPr>
          <w:p w14:paraId="2FB673AD" w14:textId="02DE06F0" w:rsidR="00D42C9C" w:rsidRPr="00865C2B" w:rsidRDefault="00D42C9C" w:rsidP="00D42C9C">
            <w:pPr>
              <w:pStyle w:val="Tablebody"/>
              <w:autoSpaceDE w:val="0"/>
              <w:autoSpaceDN w:val="0"/>
              <w:adjustRightInd w:val="0"/>
              <w:rPr>
                <w:i/>
                <w:szCs w:val="24"/>
                <w:vertAlign w:val="subscript"/>
              </w:rPr>
            </w:pPr>
            <w:r w:rsidRPr="00865C2B">
              <w:rPr>
                <w:i/>
                <w:szCs w:val="24"/>
              </w:rPr>
              <w:t>d</w:t>
            </w:r>
            <w:r w:rsidRPr="00865C2B">
              <w:rPr>
                <w:szCs w:val="24"/>
                <w:vertAlign w:val="subscript"/>
              </w:rPr>
              <w:t>p</w:t>
            </w:r>
          </w:p>
        </w:tc>
        <w:tc>
          <w:tcPr>
            <w:tcW w:w="9312" w:type="dxa"/>
          </w:tcPr>
          <w:p w14:paraId="05808154" w14:textId="54F80D01" w:rsidR="00D42C9C" w:rsidRPr="00865C2B" w:rsidRDefault="00D42C9C" w:rsidP="00D42C9C">
            <w:pPr>
              <w:pStyle w:val="Tablebody"/>
              <w:autoSpaceDE w:val="0"/>
              <w:autoSpaceDN w:val="0"/>
              <w:adjustRightInd w:val="0"/>
              <w:rPr>
                <w:szCs w:val="24"/>
              </w:rPr>
            </w:pPr>
            <w:r w:rsidRPr="00865C2B">
              <w:rPr>
                <w:szCs w:val="24"/>
              </w:rPr>
              <w:t>minimum depth for pointing;</w:t>
            </w:r>
          </w:p>
        </w:tc>
      </w:tr>
      <w:tr w:rsidR="00D42C9C" w:rsidRPr="00865C2B" w14:paraId="1F9EFB81" w14:textId="77777777" w:rsidTr="00833EB4">
        <w:tc>
          <w:tcPr>
            <w:tcW w:w="526" w:type="dxa"/>
          </w:tcPr>
          <w:p w14:paraId="234C7C1B" w14:textId="24169467" w:rsidR="00D42C9C" w:rsidRPr="00865C2B" w:rsidRDefault="00D42C9C" w:rsidP="00D42C9C">
            <w:pPr>
              <w:pStyle w:val="Tablebody"/>
              <w:autoSpaceDE w:val="0"/>
              <w:autoSpaceDN w:val="0"/>
              <w:adjustRightInd w:val="0"/>
              <w:rPr>
                <w:i/>
                <w:szCs w:val="24"/>
                <w:vertAlign w:val="subscript"/>
              </w:rPr>
            </w:pPr>
            <w:r w:rsidRPr="00865C2B">
              <w:rPr>
                <w:i/>
                <w:szCs w:val="24"/>
              </w:rPr>
              <w:t>l</w:t>
            </w:r>
            <w:r w:rsidRPr="00865C2B">
              <w:rPr>
                <w:szCs w:val="24"/>
                <w:vertAlign w:val="subscript"/>
              </w:rPr>
              <w:t>m</w:t>
            </w:r>
          </w:p>
        </w:tc>
        <w:tc>
          <w:tcPr>
            <w:tcW w:w="9312" w:type="dxa"/>
          </w:tcPr>
          <w:p w14:paraId="4841CE95" w14:textId="20F4F173" w:rsidR="00D42C9C" w:rsidRPr="00865C2B" w:rsidRDefault="00D42C9C" w:rsidP="00D42C9C">
            <w:pPr>
              <w:pStyle w:val="Tablebody"/>
              <w:autoSpaceDE w:val="0"/>
              <w:autoSpaceDN w:val="0"/>
              <w:adjustRightInd w:val="0"/>
              <w:rPr>
                <w:szCs w:val="24"/>
              </w:rPr>
            </w:pPr>
            <w:r w:rsidRPr="00865C2B">
              <w:rPr>
                <w:szCs w:val="24"/>
              </w:rPr>
              <w:t>maximum horizontal distance between vertical movement joints in external non-loadbearing walls.</w:t>
            </w:r>
          </w:p>
        </w:tc>
      </w:tr>
    </w:tbl>
    <w:p w14:paraId="51431A03" w14:textId="74852A00" w:rsidR="00D42C9C" w:rsidRPr="00865C2B" w:rsidRDefault="00D42C9C">
      <w:pPr>
        <w:pStyle w:val="Heading1"/>
        <w:autoSpaceDE w:val="0"/>
        <w:autoSpaceDN w:val="0"/>
        <w:adjustRightInd w:val="0"/>
        <w:rPr>
          <w:rFonts w:eastAsia="Times New Roman"/>
          <w:szCs w:val="24"/>
        </w:rPr>
      </w:pPr>
      <w:bookmarkStart w:id="13" w:name="_Toc101526774"/>
      <w:r w:rsidRPr="00865C2B">
        <w:rPr>
          <w:rFonts w:eastAsia="Times New Roman"/>
          <w:szCs w:val="24"/>
        </w:rPr>
        <w:t>Design considerations</w:t>
      </w:r>
      <w:bookmarkEnd w:id="13"/>
    </w:p>
    <w:p w14:paraId="1649B471" w14:textId="77777777" w:rsidR="00D42C9C" w:rsidRPr="00865C2B" w:rsidRDefault="00D42C9C">
      <w:pPr>
        <w:pStyle w:val="Heading2"/>
        <w:tabs>
          <w:tab w:val="left" w:pos="400"/>
        </w:tabs>
        <w:autoSpaceDE w:val="0"/>
        <w:autoSpaceDN w:val="0"/>
        <w:adjustRightInd w:val="0"/>
        <w:rPr>
          <w:rFonts w:eastAsia="Times New Roman"/>
          <w:szCs w:val="24"/>
        </w:rPr>
      </w:pPr>
      <w:bookmarkStart w:id="14" w:name="_Toc101526775"/>
      <w:r w:rsidRPr="00865C2B">
        <w:rPr>
          <w:rFonts w:eastAsia="Times New Roman"/>
          <w:szCs w:val="24"/>
        </w:rPr>
        <w:t>Factors affecting the durability of masonry</w:t>
      </w:r>
      <w:bookmarkEnd w:id="14"/>
    </w:p>
    <w:p w14:paraId="249C143E"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5" w:name="_Toc101526776"/>
      <w:r w:rsidRPr="00865C2B">
        <w:rPr>
          <w:rFonts w:eastAsia="Times New Roman"/>
          <w:szCs w:val="24"/>
        </w:rPr>
        <w:t>General</w:t>
      </w:r>
      <w:bookmarkEnd w:id="15"/>
    </w:p>
    <w:p w14:paraId="12C1430D" w14:textId="77777777" w:rsidR="00D42C9C" w:rsidRPr="00865C2B" w:rsidRDefault="00D42C9C">
      <w:pPr>
        <w:pStyle w:val="BodyText"/>
        <w:autoSpaceDE w:val="0"/>
        <w:autoSpaceDN w:val="0"/>
        <w:adjustRightInd w:val="0"/>
        <w:rPr>
          <w:szCs w:val="24"/>
        </w:rPr>
      </w:pPr>
      <w:r w:rsidRPr="00865C2B">
        <w:rPr>
          <w:szCs w:val="24"/>
        </w:rPr>
        <w:t>(1) Masonry shall be designed to have the performance required for its intended use.</w:t>
      </w:r>
    </w:p>
    <w:p w14:paraId="1B3609DD"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6" w:name="_Toc101526777"/>
      <w:r w:rsidRPr="00865C2B">
        <w:rPr>
          <w:rFonts w:eastAsia="Times New Roman"/>
          <w:szCs w:val="24"/>
        </w:rPr>
        <w:t>Classification of environmental conditions</w:t>
      </w:r>
      <w:bookmarkEnd w:id="16"/>
    </w:p>
    <w:p w14:paraId="03252959"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Micro conditions of exposure</w:t>
      </w:r>
    </w:p>
    <w:p w14:paraId="43AFE870" w14:textId="77777777" w:rsidR="00D42C9C" w:rsidRPr="00865C2B" w:rsidRDefault="00D42C9C">
      <w:pPr>
        <w:pStyle w:val="BodyText"/>
        <w:autoSpaceDE w:val="0"/>
        <w:autoSpaceDN w:val="0"/>
        <w:adjustRightInd w:val="0"/>
        <w:rPr>
          <w:szCs w:val="24"/>
        </w:rPr>
      </w:pPr>
      <w:r w:rsidRPr="00865C2B">
        <w:rPr>
          <w:szCs w:val="24"/>
        </w:rPr>
        <w:t>(1) The micro conditions to which the masonry is expected to be exposed shall be taken into account in the design.</w:t>
      </w:r>
    </w:p>
    <w:p w14:paraId="4E74F7DE" w14:textId="77777777" w:rsidR="00D42C9C" w:rsidRPr="00865C2B" w:rsidRDefault="00D42C9C">
      <w:pPr>
        <w:pStyle w:val="BodyText"/>
        <w:autoSpaceDE w:val="0"/>
        <w:autoSpaceDN w:val="0"/>
        <w:adjustRightInd w:val="0"/>
        <w:rPr>
          <w:szCs w:val="24"/>
        </w:rPr>
      </w:pPr>
      <w:r w:rsidRPr="00865C2B">
        <w:rPr>
          <w:szCs w:val="24"/>
        </w:rPr>
        <w:t>(2) When deciding the micro conditions of exposure of the masonry, the effect of applied finishes, protective claddings and details should be taken into account.</w:t>
      </w:r>
    </w:p>
    <w:p w14:paraId="7855CEB2" w14:textId="1507EA1B" w:rsidR="00D42C9C" w:rsidRPr="00865C2B" w:rsidRDefault="00D42C9C">
      <w:pPr>
        <w:pStyle w:val="BodyText"/>
        <w:autoSpaceDE w:val="0"/>
        <w:autoSpaceDN w:val="0"/>
        <w:adjustRightInd w:val="0"/>
        <w:rPr>
          <w:szCs w:val="24"/>
        </w:rPr>
      </w:pPr>
      <w:r w:rsidRPr="00865C2B">
        <w:rPr>
          <w:szCs w:val="24"/>
        </w:rPr>
        <w:t>(3) Micro conditions of exposure of completed masonry should be categori</w:t>
      </w:r>
      <w:r w:rsidR="00D23EDE" w:rsidRPr="00865C2B">
        <w:rPr>
          <w:szCs w:val="24"/>
        </w:rPr>
        <w:t>z</w:t>
      </w:r>
      <w:r w:rsidRPr="00865C2B">
        <w:rPr>
          <w:szCs w:val="24"/>
        </w:rPr>
        <w:t>ed into classes, as follows:</w:t>
      </w:r>
    </w:p>
    <w:p w14:paraId="0EE774B5"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MX1 - In a dry environment;</w:t>
      </w:r>
    </w:p>
    <w:p w14:paraId="607508E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MX2 - Exposed to moisture or wetting;</w:t>
      </w:r>
    </w:p>
    <w:p w14:paraId="04E3C59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MX3 - Exposed to moisture or wetting plus freeze/thaw cycling;</w:t>
      </w:r>
    </w:p>
    <w:p w14:paraId="311FD765"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MX4 - Exposed to saturated salt air, seawater or de-icing salts;</w:t>
      </w:r>
    </w:p>
    <w:p w14:paraId="2D97179B"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MX5 - In an aggressive chemical environment.</w:t>
      </w:r>
    </w:p>
    <w:p w14:paraId="18716DF4" w14:textId="612EB4C5" w:rsidR="00D42C9C" w:rsidRPr="00865C2B" w:rsidRDefault="00D42C9C">
      <w:pPr>
        <w:pStyle w:val="Note"/>
        <w:autoSpaceDE w:val="0"/>
        <w:autoSpaceDN w:val="0"/>
        <w:adjustRightInd w:val="0"/>
        <w:rPr>
          <w:szCs w:val="24"/>
        </w:rPr>
      </w:pPr>
      <w:r w:rsidRPr="00865C2B">
        <w:rPr>
          <w:szCs w:val="24"/>
        </w:rPr>
        <w:t>NOTE 1</w:t>
      </w:r>
      <w:r w:rsidRPr="00865C2B">
        <w:rPr>
          <w:szCs w:val="24"/>
        </w:rPr>
        <w:tab/>
        <w:t>For a structure more than one exposure class can apply.</w:t>
      </w:r>
    </w:p>
    <w:p w14:paraId="5293D88C" w14:textId="77777777" w:rsidR="00D42C9C" w:rsidRPr="00865C2B" w:rsidRDefault="00D42C9C">
      <w:pPr>
        <w:pStyle w:val="Note"/>
        <w:autoSpaceDE w:val="0"/>
        <w:autoSpaceDN w:val="0"/>
        <w:adjustRightInd w:val="0"/>
        <w:rPr>
          <w:szCs w:val="24"/>
        </w:rPr>
      </w:pPr>
      <w:r w:rsidRPr="00865C2B">
        <w:rPr>
          <w:szCs w:val="24"/>
        </w:rPr>
        <w:t>NOTE 2</w:t>
      </w:r>
      <w:r w:rsidRPr="00865C2B">
        <w:rPr>
          <w:szCs w:val="24"/>
        </w:rPr>
        <w:tab/>
        <w:t xml:space="preserve">When necessary, more closely defined conditions within these classes can be specified using the sub-classes in </w:t>
      </w:r>
      <w:r w:rsidRPr="00865C2B">
        <w:rPr>
          <w:rStyle w:val="citeapp"/>
          <w:szCs w:val="24"/>
          <w:shd w:val="clear" w:color="auto" w:fill="auto"/>
        </w:rPr>
        <w:t>Annex A</w:t>
      </w:r>
      <w:r w:rsidRPr="00865C2B">
        <w:rPr>
          <w:szCs w:val="24"/>
        </w:rPr>
        <w:t xml:space="preserve"> (e.g. MX2.1 or MX2.2 and M X </w:t>
      </w:r>
      <w:r w:rsidRPr="00865C2B">
        <w:t>3.1 or M X 3.2</w:t>
      </w:r>
      <w:r w:rsidRPr="00865C2B">
        <w:rPr>
          <w:szCs w:val="24"/>
        </w:rPr>
        <w:t>).</w:t>
      </w:r>
    </w:p>
    <w:p w14:paraId="0CE74176" w14:textId="77777777" w:rsidR="00D42C9C" w:rsidRPr="00865C2B" w:rsidRDefault="00D42C9C">
      <w:pPr>
        <w:pStyle w:val="BodyText"/>
        <w:autoSpaceDE w:val="0"/>
        <w:autoSpaceDN w:val="0"/>
        <w:adjustRightInd w:val="0"/>
        <w:rPr>
          <w:szCs w:val="24"/>
        </w:rPr>
      </w:pPr>
      <w:r w:rsidRPr="00865C2B">
        <w:rPr>
          <w:szCs w:val="24"/>
        </w:rPr>
        <w:t>(4) To produce masonry that meets specified performance criteria and withstands the environmental conditions to which it is exposed, the determination of the exposure class should take into account:</w:t>
      </w:r>
    </w:p>
    <w:p w14:paraId="1EC7141A"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climatic factors;</w:t>
      </w:r>
    </w:p>
    <w:p w14:paraId="565AE0D1"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severity of exposure to moisture or wetting;</w:t>
      </w:r>
    </w:p>
    <w:p w14:paraId="776F94A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exposure to freeze/thaw cycling;</w:t>
      </w:r>
    </w:p>
    <w:p w14:paraId="0EA7C07D"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presence of chemical materials that may lead to damaging reactions.</w:t>
      </w:r>
    </w:p>
    <w:p w14:paraId="549036D4"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Climatic factors (macro conditions of exposure)</w:t>
      </w:r>
    </w:p>
    <w:p w14:paraId="3B943E6E" w14:textId="77777777" w:rsidR="00D42C9C" w:rsidRPr="00865C2B" w:rsidRDefault="00D42C9C">
      <w:pPr>
        <w:pStyle w:val="BodyText"/>
        <w:autoSpaceDE w:val="0"/>
        <w:autoSpaceDN w:val="0"/>
        <w:adjustRightInd w:val="0"/>
        <w:rPr>
          <w:szCs w:val="24"/>
        </w:rPr>
      </w:pPr>
      <w:r w:rsidRPr="00865C2B">
        <w:rPr>
          <w:szCs w:val="24"/>
        </w:rPr>
        <w:t>(1) The effect of the macro conditions on the micro conditions shall be taken into account when determining the wetting of masonry and its exposure to freeze/thaw cycling.</w:t>
      </w:r>
    </w:p>
    <w:p w14:paraId="412BCC84" w14:textId="19FE1999" w:rsidR="00D42C9C" w:rsidRPr="00865C2B" w:rsidRDefault="00D42C9C">
      <w:pPr>
        <w:pStyle w:val="BodyText"/>
        <w:autoSpaceDE w:val="0"/>
        <w:autoSpaceDN w:val="0"/>
        <w:adjustRightInd w:val="0"/>
        <w:rPr>
          <w:szCs w:val="24"/>
        </w:rPr>
      </w:pPr>
      <w:r w:rsidRPr="00865C2B">
        <w:rPr>
          <w:szCs w:val="24"/>
        </w:rPr>
        <w:t>(2) Concerning the macro conditions</w:t>
      </w:r>
      <w:r w:rsidR="00833EB4" w:rsidRPr="00865C2B">
        <w:rPr>
          <w:szCs w:val="24"/>
        </w:rPr>
        <w:t>,</w:t>
      </w:r>
      <w:r w:rsidRPr="00865C2B">
        <w:rPr>
          <w:szCs w:val="24"/>
        </w:rPr>
        <w:t xml:space="preserve"> the following should be taken into account:</w:t>
      </w:r>
    </w:p>
    <w:p w14:paraId="4851B38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rain and snow;</w:t>
      </w:r>
    </w:p>
    <w:p w14:paraId="01611824"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combination of wind and rain;</w:t>
      </w:r>
    </w:p>
    <w:p w14:paraId="04E7C53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temperature variation;</w:t>
      </w:r>
    </w:p>
    <w:p w14:paraId="4A869CC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relative humidity variation.</w:t>
      </w:r>
    </w:p>
    <w:p w14:paraId="2939B860" w14:textId="77777777" w:rsidR="00D42C9C" w:rsidRPr="00865C2B" w:rsidRDefault="00D42C9C">
      <w:pPr>
        <w:pStyle w:val="Note"/>
        <w:tabs>
          <w:tab w:val="left" w:pos="993"/>
          <w:tab w:val="left" w:pos="1134"/>
        </w:tabs>
        <w:autoSpaceDE w:val="0"/>
        <w:autoSpaceDN w:val="0"/>
        <w:adjustRightInd w:val="0"/>
        <w:rPr>
          <w:szCs w:val="24"/>
        </w:rPr>
      </w:pPr>
      <w:r w:rsidRPr="00865C2B">
        <w:rPr>
          <w:szCs w:val="24"/>
        </w:rPr>
        <w:t>NOTE</w:t>
      </w:r>
      <w:r w:rsidRPr="00865C2B">
        <w:rPr>
          <w:szCs w:val="24"/>
        </w:rPr>
        <w:tab/>
        <w:t xml:space="preserve">It is acknowledged that climates (macro conditions) vary considerably throughout Europe and that certain aspects of climate can influence the risk of exposure of masonry to wetting and/or freeze/thaw cycling. However, it is the classification of the micro conditions that is relevant for determining the durability of masonry rather than the ranking of the macro conditions. Examples of relative exposure to wetting of masonry elements in a typical building are shown in </w:t>
      </w:r>
      <w:r w:rsidRPr="00865C2B">
        <w:rPr>
          <w:rStyle w:val="citeapp"/>
          <w:szCs w:val="24"/>
          <w:shd w:val="clear" w:color="auto" w:fill="auto"/>
        </w:rPr>
        <w:t>Annex A</w:t>
      </w:r>
      <w:r w:rsidRPr="00865C2B">
        <w:rPr>
          <w:szCs w:val="24"/>
        </w:rPr>
        <w:t>.</w:t>
      </w:r>
    </w:p>
    <w:p w14:paraId="2662FDF0"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7" w:name="_Toc101526778"/>
      <w:r w:rsidRPr="00865C2B">
        <w:rPr>
          <w:rFonts w:eastAsia="Times New Roman"/>
          <w:szCs w:val="24"/>
        </w:rPr>
        <w:t>Aggressive chemical environments</w:t>
      </w:r>
      <w:bookmarkEnd w:id="17"/>
    </w:p>
    <w:p w14:paraId="3EB4A978" w14:textId="4428B875" w:rsidR="00D42C9C" w:rsidRPr="00865C2B" w:rsidRDefault="00D42C9C">
      <w:pPr>
        <w:pStyle w:val="BodyText"/>
        <w:autoSpaceDE w:val="0"/>
        <w:autoSpaceDN w:val="0"/>
        <w:adjustRightInd w:val="0"/>
        <w:rPr>
          <w:szCs w:val="24"/>
        </w:rPr>
      </w:pPr>
      <w:r w:rsidRPr="00865C2B">
        <w:rPr>
          <w:szCs w:val="24"/>
        </w:rPr>
        <w:t>(1) In coastal areas</w:t>
      </w:r>
      <w:r w:rsidR="00833EB4" w:rsidRPr="00865C2B">
        <w:rPr>
          <w:szCs w:val="24"/>
        </w:rPr>
        <w:t>,</w:t>
      </w:r>
      <w:r w:rsidRPr="00865C2B">
        <w:rPr>
          <w:szCs w:val="24"/>
        </w:rPr>
        <w:t xml:space="preserve"> the exposure of masonry to airborne chlorides or seawater should be taken into account.</w:t>
      </w:r>
    </w:p>
    <w:p w14:paraId="33D62CCC" w14:textId="77777777" w:rsidR="00D42C9C" w:rsidRPr="00865C2B" w:rsidRDefault="00D42C9C">
      <w:pPr>
        <w:pStyle w:val="BodyText"/>
        <w:autoSpaceDE w:val="0"/>
        <w:autoSpaceDN w:val="0"/>
        <w:adjustRightInd w:val="0"/>
        <w:rPr>
          <w:szCs w:val="24"/>
        </w:rPr>
      </w:pPr>
      <w:r w:rsidRPr="00865C2B">
        <w:rPr>
          <w:szCs w:val="24"/>
        </w:rPr>
        <w:t>(2) Possible sources of sulphates include the following:</w:t>
      </w:r>
    </w:p>
    <w:p w14:paraId="3A815D8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natural soils;</w:t>
      </w:r>
    </w:p>
    <w:p w14:paraId="0FEE18E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groundwater;</w:t>
      </w:r>
    </w:p>
    <w:p w14:paraId="3C3F12DD"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waste deposits and filled ground;</w:t>
      </w:r>
    </w:p>
    <w:p w14:paraId="5AC38F29"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construction materials;</w:t>
      </w:r>
    </w:p>
    <w:p w14:paraId="1B5800C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airborne pollutants.</w:t>
      </w:r>
    </w:p>
    <w:p w14:paraId="1A2350FA" w14:textId="77777777" w:rsidR="00D42C9C" w:rsidRPr="00865C2B" w:rsidRDefault="00D42C9C">
      <w:pPr>
        <w:pStyle w:val="BodyText"/>
        <w:autoSpaceDE w:val="0"/>
        <w:autoSpaceDN w:val="0"/>
        <w:adjustRightInd w:val="0"/>
        <w:rPr>
          <w:szCs w:val="24"/>
        </w:rPr>
      </w:pPr>
      <w:r w:rsidRPr="00865C2B">
        <w:rPr>
          <w:szCs w:val="24"/>
        </w:rPr>
        <w:t>(3) Where the presence of aggressive chemicals in the environment, other than airborne chlorides or seawater, can affect masonry, class MX5 should be assumed. Where salts can be transported by water moving through the masonry, the potential for increased concentrations and quantities of available chemicals should be taken into account.</w:t>
      </w:r>
    </w:p>
    <w:p w14:paraId="57E64981" w14:textId="77777777" w:rsidR="00D42C9C" w:rsidRPr="00865C2B" w:rsidRDefault="00D42C9C">
      <w:pPr>
        <w:pStyle w:val="Heading2"/>
        <w:tabs>
          <w:tab w:val="left" w:pos="400"/>
        </w:tabs>
        <w:autoSpaceDE w:val="0"/>
        <w:autoSpaceDN w:val="0"/>
        <w:adjustRightInd w:val="0"/>
        <w:rPr>
          <w:rFonts w:eastAsia="Times New Roman"/>
          <w:szCs w:val="24"/>
        </w:rPr>
      </w:pPr>
      <w:bookmarkStart w:id="18" w:name="_Toc101526779"/>
      <w:r w:rsidRPr="00865C2B">
        <w:rPr>
          <w:rFonts w:eastAsia="Times New Roman"/>
          <w:szCs w:val="24"/>
        </w:rPr>
        <w:t>Selection of materials</w:t>
      </w:r>
      <w:bookmarkEnd w:id="18"/>
    </w:p>
    <w:p w14:paraId="389ECD07"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19" w:name="_Toc101526780"/>
      <w:r w:rsidRPr="00865C2B">
        <w:rPr>
          <w:rFonts w:eastAsia="Times New Roman"/>
          <w:szCs w:val="24"/>
        </w:rPr>
        <w:t>General</w:t>
      </w:r>
      <w:bookmarkEnd w:id="19"/>
    </w:p>
    <w:p w14:paraId="3F2C665A" w14:textId="77777777" w:rsidR="00D42C9C" w:rsidRPr="00865C2B" w:rsidRDefault="00D42C9C">
      <w:pPr>
        <w:pStyle w:val="BodyText"/>
        <w:autoSpaceDE w:val="0"/>
        <w:autoSpaceDN w:val="0"/>
        <w:adjustRightInd w:val="0"/>
        <w:rPr>
          <w:szCs w:val="24"/>
        </w:rPr>
      </w:pPr>
      <w:r w:rsidRPr="00865C2B">
        <w:rPr>
          <w:szCs w:val="24"/>
        </w:rPr>
        <w:t>(1) Materials, where incorporated in the works, shall be able to resist the actions to which they are expected to be exposed, including environmental actions.</w:t>
      </w:r>
    </w:p>
    <w:p w14:paraId="255F5840" w14:textId="77777777" w:rsidR="00D42C9C" w:rsidRPr="00865C2B" w:rsidRDefault="00D42C9C">
      <w:pPr>
        <w:pStyle w:val="BodyText"/>
        <w:autoSpaceDE w:val="0"/>
        <w:autoSpaceDN w:val="0"/>
        <w:adjustRightInd w:val="0"/>
        <w:rPr>
          <w:szCs w:val="24"/>
        </w:rPr>
      </w:pPr>
      <w:r w:rsidRPr="00865C2B">
        <w:rPr>
          <w:szCs w:val="24"/>
        </w:rPr>
        <w:t>(2) Only materials, products, and systems with established suitability shall be used.</w:t>
      </w:r>
    </w:p>
    <w:p w14:paraId="55C942A6" w14:textId="77777777" w:rsidR="00D42C9C" w:rsidRPr="00865C2B" w:rsidRDefault="00D42C9C" w:rsidP="001B2C4B">
      <w:pPr>
        <w:pStyle w:val="Note"/>
      </w:pPr>
      <w:r w:rsidRPr="00865C2B">
        <w:t xml:space="preserve">NOTE </w:t>
      </w:r>
      <w:r w:rsidRPr="00865C2B">
        <w:tab/>
        <w:t xml:space="preserve">Acceptable masonry unit specifications and mortar can be selected from </w:t>
      </w:r>
      <w:r w:rsidRPr="00865C2B">
        <w:rPr>
          <w:rStyle w:val="citeapp"/>
          <w:rFonts w:eastAsia="Times New Roman"/>
          <w:szCs w:val="24"/>
          <w:shd w:val="clear" w:color="auto" w:fill="auto"/>
        </w:rPr>
        <w:t>Annex B</w:t>
      </w:r>
      <w:r w:rsidRPr="00865C2B">
        <w:t xml:space="preserve">, </w:t>
      </w:r>
      <w:r w:rsidRPr="00865C2B">
        <w:rPr>
          <w:rStyle w:val="citetbl"/>
          <w:rFonts w:eastAsia="Times New Roman"/>
          <w:szCs w:val="24"/>
          <w:shd w:val="clear" w:color="auto" w:fill="auto"/>
        </w:rPr>
        <w:t>Table B.1 and B.2</w:t>
      </w:r>
      <w:r w:rsidRPr="00865C2B">
        <w:t>, in relation to durability.</w:t>
      </w:r>
    </w:p>
    <w:p w14:paraId="250ECB60"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0" w:name="_Toc101526781"/>
      <w:r w:rsidRPr="00865C2B">
        <w:rPr>
          <w:rFonts w:eastAsia="Times New Roman"/>
          <w:szCs w:val="24"/>
        </w:rPr>
        <w:t>Masonry units</w:t>
      </w:r>
      <w:bookmarkEnd w:id="20"/>
    </w:p>
    <w:p w14:paraId="439CD906" w14:textId="77777777" w:rsidR="00D42C9C" w:rsidRPr="00865C2B" w:rsidRDefault="00D42C9C">
      <w:pPr>
        <w:pStyle w:val="BodyText"/>
        <w:autoSpaceDE w:val="0"/>
        <w:autoSpaceDN w:val="0"/>
        <w:adjustRightInd w:val="0"/>
        <w:rPr>
          <w:szCs w:val="24"/>
        </w:rPr>
      </w:pPr>
      <w:r w:rsidRPr="00865C2B">
        <w:rPr>
          <w:szCs w:val="24"/>
        </w:rPr>
        <w:t>(1) The requirements for masonry units shall be specified in accordance with the relevant product standard:</w:t>
      </w:r>
    </w:p>
    <w:p w14:paraId="733E890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1</w:t>
      </w:r>
      <w:r w:rsidRPr="00865C2B">
        <w:rPr>
          <w:rFonts w:eastAsia="Times New Roman"/>
          <w:szCs w:val="24"/>
        </w:rPr>
        <w:t xml:space="preserve"> for clay masonry units;</w:t>
      </w:r>
    </w:p>
    <w:p w14:paraId="411BC72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2</w:t>
      </w:r>
      <w:r w:rsidRPr="00865C2B">
        <w:rPr>
          <w:rFonts w:eastAsia="Times New Roman"/>
          <w:szCs w:val="24"/>
        </w:rPr>
        <w:t xml:space="preserve"> for calcium silicate masonry units;</w:t>
      </w:r>
    </w:p>
    <w:p w14:paraId="61B51071"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3</w:t>
      </w:r>
      <w:r w:rsidRPr="00865C2B">
        <w:rPr>
          <w:rFonts w:eastAsia="Times New Roman"/>
          <w:szCs w:val="24"/>
        </w:rPr>
        <w:t xml:space="preserve"> for aggregate concrete masonry units;</w:t>
      </w:r>
    </w:p>
    <w:p w14:paraId="7A44ABF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4</w:t>
      </w:r>
      <w:r w:rsidRPr="00865C2B">
        <w:rPr>
          <w:rFonts w:eastAsia="Times New Roman"/>
          <w:szCs w:val="24"/>
        </w:rPr>
        <w:t xml:space="preserve"> for autoclaved aerated concrete masonry units;</w:t>
      </w:r>
    </w:p>
    <w:p w14:paraId="37873386"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5</w:t>
      </w:r>
      <w:r w:rsidRPr="00865C2B">
        <w:rPr>
          <w:rFonts w:eastAsia="Times New Roman"/>
          <w:szCs w:val="24"/>
        </w:rPr>
        <w:t xml:space="preserve"> for manufactured stone masonry units;</w:t>
      </w:r>
    </w:p>
    <w:p w14:paraId="58D06615" w14:textId="77777777" w:rsidR="00D42C9C" w:rsidRPr="00865C2B" w:rsidRDefault="00D42C9C">
      <w:pPr>
        <w:pStyle w:val="ListContinue"/>
        <w:tabs>
          <w:tab w:val="left" w:pos="426"/>
        </w:tabs>
        <w:autoSpaceDE w:val="0"/>
        <w:autoSpaceDN w:val="0"/>
        <w:adjustRightInd w:val="0"/>
        <w:spacing w:after="240"/>
        <w:ind w:left="426" w:hanging="426"/>
        <w:contextualSpacing w:val="0"/>
        <w:rPr>
          <w:rFonts w:eastAsia="Times New Roman"/>
          <w:szCs w:val="24"/>
        </w:rPr>
      </w:pPr>
      <w:r w:rsidRPr="00865C2B">
        <w:rPr>
          <w:rFonts w:eastAsia="Times New Roman"/>
          <w:szCs w:val="24"/>
        </w:rPr>
        <w:t>—</w:t>
      </w:r>
      <w:r w:rsidRPr="00865C2B">
        <w:rPr>
          <w:rFonts w:eastAsia="Times New Roman"/>
          <w:szCs w:val="24"/>
        </w:rPr>
        <w:tab/>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771</w:t>
      </w:r>
      <w:r w:rsidRPr="00865C2B">
        <w:rPr>
          <w:rFonts w:eastAsia="Times New Roman"/>
          <w:szCs w:val="24"/>
        </w:rPr>
        <w:t>-</w:t>
      </w:r>
      <w:r w:rsidRPr="00865C2B">
        <w:rPr>
          <w:rStyle w:val="stddocPartNumber"/>
          <w:rFonts w:eastAsia="Times New Roman"/>
          <w:szCs w:val="24"/>
          <w:shd w:val="clear" w:color="auto" w:fill="auto"/>
        </w:rPr>
        <w:t>6</w:t>
      </w:r>
      <w:r w:rsidRPr="00865C2B">
        <w:rPr>
          <w:rFonts w:eastAsia="Times New Roman"/>
          <w:szCs w:val="24"/>
        </w:rPr>
        <w:t xml:space="preserve"> for natural stone masonry units.</w:t>
      </w:r>
    </w:p>
    <w:p w14:paraId="4DE91BA1" w14:textId="77777777" w:rsidR="00D42C9C" w:rsidRPr="00865C2B" w:rsidRDefault="00D42C9C">
      <w:pPr>
        <w:pStyle w:val="BodyText"/>
        <w:autoSpaceDE w:val="0"/>
        <w:autoSpaceDN w:val="0"/>
        <w:adjustRightInd w:val="0"/>
        <w:rPr>
          <w:szCs w:val="24"/>
        </w:rPr>
      </w:pPr>
      <w:r w:rsidRPr="00865C2B">
        <w:rPr>
          <w:szCs w:val="24"/>
        </w:rPr>
        <w:t>(2) For reclaimed products, the design specification should state the required product performance characteristics and the means of their verification including the requirements for sampling and frequency of testing.</w:t>
      </w:r>
    </w:p>
    <w:p w14:paraId="02D5CDD4" w14:textId="77777777" w:rsidR="00D42C9C" w:rsidRPr="00865C2B" w:rsidRDefault="00D42C9C">
      <w:pPr>
        <w:pStyle w:val="BodyText"/>
        <w:autoSpaceDE w:val="0"/>
        <w:autoSpaceDN w:val="0"/>
        <w:adjustRightInd w:val="0"/>
        <w:rPr>
          <w:szCs w:val="24"/>
        </w:rPr>
      </w:pPr>
      <w:r w:rsidRPr="00865C2B">
        <w:rPr>
          <w:szCs w:val="24"/>
        </w:rPr>
        <w:t>(3) Flatness and parallelism of the bed faces should be taken into account when applicable.</w:t>
      </w:r>
    </w:p>
    <w:p w14:paraId="5F45E56D" w14:textId="77777777" w:rsidR="00D42C9C" w:rsidRPr="00865C2B" w:rsidRDefault="00D42C9C">
      <w:pPr>
        <w:pStyle w:val="BodyText"/>
        <w:autoSpaceDE w:val="0"/>
        <w:autoSpaceDN w:val="0"/>
        <w:adjustRightInd w:val="0"/>
        <w:rPr>
          <w:szCs w:val="24"/>
        </w:rPr>
      </w:pPr>
      <w:r w:rsidRPr="00865C2B">
        <w:rPr>
          <w:szCs w:val="24"/>
        </w:rPr>
        <w:t>(4) Where masonry units are to be used with thin layer mortar the tolerance specification for the masonry units should be at least as follows for:</w:t>
      </w:r>
    </w:p>
    <w:p w14:paraId="177F7546"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clay masonry units: T1+ or T2+ and R1+ or R2+;</w:t>
      </w:r>
    </w:p>
    <w:p w14:paraId="0FC2AD6A"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calcium silicate masonry units: T2 or T3;</w:t>
      </w:r>
    </w:p>
    <w:p w14:paraId="3A836AB7" w14:textId="541C04A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aggregate concrete masonry units: D3 or D4;</w:t>
      </w:r>
    </w:p>
    <w:p w14:paraId="5EA1B29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autoclaved aerated concrete masonry units: TLMA or TLMB;</w:t>
      </w:r>
    </w:p>
    <w:p w14:paraId="7C4D28F6"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manufactured stone masonry units: Dm (+/- 1 mm);</w:t>
      </w:r>
    </w:p>
    <w:p w14:paraId="37296AF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natural stone masonry units: D3.</w:t>
      </w:r>
    </w:p>
    <w:p w14:paraId="4AF95A79" w14:textId="77777777" w:rsidR="00D42C9C" w:rsidRPr="00865C2B" w:rsidRDefault="00D42C9C" w:rsidP="00631C78">
      <w:pPr>
        <w:pStyle w:val="BodyText"/>
        <w:autoSpaceDE w:val="0"/>
        <w:autoSpaceDN w:val="0"/>
        <w:adjustRightInd w:val="0"/>
        <w:spacing w:after="240"/>
        <w:rPr>
          <w:szCs w:val="24"/>
        </w:rPr>
      </w:pPr>
      <w:r w:rsidRPr="00865C2B">
        <w:rPr>
          <w:szCs w:val="24"/>
        </w:rPr>
        <w:t>(5) When TLMA is specified, the thin layer mortar should accommodate joint thicknesses up to 3 mm.</w:t>
      </w:r>
    </w:p>
    <w:p w14:paraId="5B10BE81"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1" w:name="_Toc101526782"/>
      <w:r w:rsidRPr="00865C2B">
        <w:rPr>
          <w:rFonts w:eastAsia="Times New Roman"/>
          <w:szCs w:val="24"/>
        </w:rPr>
        <w:t>Masonry mortar and concrete infill</w:t>
      </w:r>
      <w:bookmarkEnd w:id="21"/>
    </w:p>
    <w:p w14:paraId="2C693FF1"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General</w:t>
      </w:r>
    </w:p>
    <w:p w14:paraId="5CC6DBAA" w14:textId="77777777" w:rsidR="00D42C9C" w:rsidRPr="00865C2B" w:rsidRDefault="00D42C9C">
      <w:pPr>
        <w:pStyle w:val="BodyText"/>
        <w:autoSpaceDE w:val="0"/>
        <w:autoSpaceDN w:val="0"/>
        <w:adjustRightInd w:val="0"/>
        <w:rPr>
          <w:szCs w:val="24"/>
        </w:rPr>
      </w:pPr>
      <w:r w:rsidRPr="00865C2B">
        <w:rPr>
          <w:szCs w:val="24"/>
        </w:rPr>
        <w:t>(1) Masonry mortar should be selected according to the exposure condition of the masonry, the specification of the masonry units, the required compressive strength and the required adhesion.</w:t>
      </w:r>
    </w:p>
    <w:p w14:paraId="53E5DDCD" w14:textId="77777777" w:rsidR="00D42C9C" w:rsidRPr="00865C2B" w:rsidRDefault="00D42C9C">
      <w:pPr>
        <w:pStyle w:val="BodyText"/>
        <w:autoSpaceDE w:val="0"/>
        <w:autoSpaceDN w:val="0"/>
        <w:adjustRightInd w:val="0"/>
        <w:rPr>
          <w:szCs w:val="24"/>
        </w:rPr>
      </w:pPr>
      <w:r w:rsidRPr="00865C2B">
        <w:rPr>
          <w:szCs w:val="24"/>
        </w:rPr>
        <w:t>(2) Until a European Standard method of test for durability is available, the suitability of masonry mortars should be determined on the basis of established local experience of the performance of the particular materials and mix proportions.</w:t>
      </w:r>
    </w:p>
    <w:p w14:paraId="347AE188"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Selection of factory-made masonry mortar and concrete infill</w:t>
      </w:r>
    </w:p>
    <w:p w14:paraId="692AF300" w14:textId="77777777" w:rsidR="00D42C9C" w:rsidRPr="00865C2B" w:rsidRDefault="00D42C9C">
      <w:pPr>
        <w:pStyle w:val="BodyText"/>
        <w:autoSpaceDE w:val="0"/>
        <w:autoSpaceDN w:val="0"/>
        <w:adjustRightInd w:val="0"/>
        <w:rPr>
          <w:szCs w:val="24"/>
        </w:rPr>
      </w:pPr>
      <w:r w:rsidRPr="00865C2B">
        <w:rPr>
          <w:szCs w:val="24"/>
        </w:rPr>
        <w:t>(1) When factory-made masonry mortar or concrete infill is considered for use in exposure classes MX4 or MX5, the manufacturer's advice should be sought as to its suitability.</w:t>
      </w:r>
    </w:p>
    <w:p w14:paraId="2FB9239D"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Selection of site-made masonry mortar and concrete infill</w:t>
      </w:r>
    </w:p>
    <w:p w14:paraId="6C9804FD" w14:textId="77777777" w:rsidR="00D42C9C" w:rsidRPr="00865C2B" w:rsidRDefault="00D42C9C">
      <w:pPr>
        <w:pStyle w:val="BodyText"/>
        <w:autoSpaceDE w:val="0"/>
        <w:autoSpaceDN w:val="0"/>
        <w:adjustRightInd w:val="0"/>
        <w:rPr>
          <w:szCs w:val="24"/>
        </w:rPr>
      </w:pPr>
      <w:r w:rsidRPr="00865C2B">
        <w:rPr>
          <w:szCs w:val="24"/>
        </w:rPr>
        <w:t>(1) For site-made masonry mortar and concrete infill, the design specification should state the required product performance characteristics and the means of their verification including the requirements for sampling and frequency of testing. In addition, where the design specification provides a prescriptive specification with the required performance, a detailed specification of the constituent materials, their proportions and the method of mixing may be given either on the basis of tests carried out on trial mixes and/or on the basis of authoritative publicly available references acceptable in the place of use.</w:t>
      </w:r>
    </w:p>
    <w:p w14:paraId="1F045EA4" w14:textId="77777777" w:rsidR="00D42C9C" w:rsidRPr="00865C2B" w:rsidRDefault="00D42C9C">
      <w:pPr>
        <w:pStyle w:val="BodyText"/>
        <w:autoSpaceDE w:val="0"/>
        <w:autoSpaceDN w:val="0"/>
        <w:adjustRightInd w:val="0"/>
        <w:rPr>
          <w:szCs w:val="24"/>
        </w:rPr>
      </w:pPr>
      <w:r w:rsidRPr="00865C2B">
        <w:rPr>
          <w:szCs w:val="24"/>
        </w:rPr>
        <w:t xml:space="preserve">(2) The guidance in </w:t>
      </w:r>
      <w:r w:rsidRPr="00865C2B">
        <w:rPr>
          <w:rStyle w:val="citesec"/>
          <w:szCs w:val="24"/>
          <w:shd w:val="clear" w:color="auto" w:fill="auto"/>
        </w:rPr>
        <w:t>5.3.1</w:t>
      </w:r>
      <w:r w:rsidRPr="00865C2B">
        <w:rPr>
          <w:szCs w:val="24"/>
        </w:rPr>
        <w:t xml:space="preserve"> on the preparation of site-made masonry mortar and concrete infill should be taken into account particularly where admixtures, additions and pigments are to be used.</w:t>
      </w:r>
    </w:p>
    <w:p w14:paraId="05AF6F75" w14:textId="77777777" w:rsidR="00D42C9C" w:rsidRPr="00865C2B" w:rsidRDefault="00D42C9C">
      <w:pPr>
        <w:pStyle w:val="BodyText"/>
        <w:autoSpaceDE w:val="0"/>
        <w:autoSpaceDN w:val="0"/>
        <w:adjustRightInd w:val="0"/>
        <w:rPr>
          <w:szCs w:val="24"/>
        </w:rPr>
      </w:pPr>
      <w:r w:rsidRPr="00865C2B">
        <w:rPr>
          <w:szCs w:val="24"/>
        </w:rPr>
        <w:t xml:space="preserve">(3) In exposure classes MX1, MX2 or MX3, the masonry mortar shall be specified for durability using the terms defined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998</w:t>
      </w:r>
      <w:r w:rsidRPr="00865C2B">
        <w:rPr>
          <w:szCs w:val="24"/>
        </w:rPr>
        <w:t>-</w:t>
      </w:r>
      <w:r w:rsidRPr="00865C2B">
        <w:rPr>
          <w:rStyle w:val="stddocPartNumber"/>
          <w:szCs w:val="24"/>
          <w:shd w:val="clear" w:color="auto" w:fill="auto"/>
        </w:rPr>
        <w:t>2</w:t>
      </w:r>
      <w:r w:rsidRPr="00865C2B">
        <w:rPr>
          <w:szCs w:val="24"/>
        </w:rPr>
        <w:t>:</w:t>
      </w:r>
    </w:p>
    <w:p w14:paraId="36537F9F"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masonry subjected to passive exposure;</w:t>
      </w:r>
    </w:p>
    <w:p w14:paraId="3C53BF5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masonry subjected to moderate exposure;</w:t>
      </w:r>
    </w:p>
    <w:p w14:paraId="73E1535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masonry subjected to severe exposure.</w:t>
      </w:r>
    </w:p>
    <w:p w14:paraId="2647E4F0" w14:textId="40BD1B1B"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(1) requires performance characteristics to be specified in all cases. For durability, (3) requires it to be done by reference to the stated terminology. It is then an option for the designer to give a prescriptive specification that will fulfil the performance requirements, informed if necessary by the result of tests carried out in accordance with </w:t>
      </w:r>
      <w:r w:rsidRPr="00865C2B">
        <w:rPr>
          <w:rStyle w:val="citesec"/>
          <w:szCs w:val="24"/>
          <w:shd w:val="clear" w:color="auto" w:fill="auto"/>
        </w:rPr>
        <w:t>5.3.1.1</w:t>
      </w:r>
      <w:r w:rsidRPr="00865C2B">
        <w:rPr>
          <w:szCs w:val="24"/>
        </w:rPr>
        <w:t>(2). For general applications</w:t>
      </w:r>
      <w:r w:rsidR="001B2C4B" w:rsidRPr="00865C2B">
        <w:rPr>
          <w:szCs w:val="24"/>
        </w:rPr>
        <w:t>,</w:t>
      </w:r>
      <w:r w:rsidRPr="00865C2B">
        <w:rPr>
          <w:szCs w:val="24"/>
        </w:rPr>
        <w:t xml:space="preserve"> mortar durability designations can be selected from </w:t>
      </w:r>
      <w:r w:rsidR="001B2C4B" w:rsidRPr="00865C2B">
        <w:rPr>
          <w:rStyle w:val="citetbl"/>
          <w:szCs w:val="24"/>
          <w:shd w:val="clear" w:color="auto" w:fill="auto"/>
        </w:rPr>
        <w:t>T</w:t>
      </w:r>
      <w:r w:rsidRPr="00865C2B">
        <w:rPr>
          <w:rStyle w:val="citetbl"/>
          <w:szCs w:val="24"/>
          <w:shd w:val="clear" w:color="auto" w:fill="auto"/>
        </w:rPr>
        <w:t>able B.2</w:t>
      </w:r>
      <w:r w:rsidRPr="00865C2B">
        <w:rPr>
          <w:szCs w:val="24"/>
        </w:rPr>
        <w:t>.</w:t>
      </w:r>
    </w:p>
    <w:p w14:paraId="2F26900C" w14:textId="77777777" w:rsidR="00D42C9C" w:rsidRPr="00865C2B" w:rsidRDefault="00D42C9C">
      <w:pPr>
        <w:pStyle w:val="BodyText"/>
        <w:autoSpaceDE w:val="0"/>
        <w:autoSpaceDN w:val="0"/>
        <w:adjustRightInd w:val="0"/>
        <w:rPr>
          <w:szCs w:val="24"/>
        </w:rPr>
      </w:pPr>
      <w:r w:rsidRPr="00865C2B">
        <w:rPr>
          <w:szCs w:val="24"/>
        </w:rPr>
        <w:t>(4) When site-made masonry mortar or concrete infill is to be specified for use in exposure classes MX4 or MX5, the mix proportions to provide adequate durability for the particular conditions should be selected on the basis of authoritative publicly available references acceptable in the place of use.</w:t>
      </w:r>
    </w:p>
    <w:p w14:paraId="7570F36C" w14:textId="77777777" w:rsidR="00D42C9C" w:rsidRPr="00865C2B" w:rsidRDefault="00D42C9C">
      <w:pPr>
        <w:pStyle w:val="BodyText"/>
        <w:autoSpaceDE w:val="0"/>
        <w:autoSpaceDN w:val="0"/>
        <w:adjustRightInd w:val="0"/>
        <w:rPr>
          <w:szCs w:val="24"/>
        </w:rPr>
      </w:pPr>
      <w:r w:rsidRPr="00865C2B">
        <w:rPr>
          <w:szCs w:val="24"/>
        </w:rPr>
        <w:t>(5) Where adhesion between masonry units and mortar (bond strength) is a particular design requirement, the mix proportions should take this into account.</w:t>
      </w:r>
    </w:p>
    <w:p w14:paraId="093778FD"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The manufacturer of masonry units can give advice on the type of masonry mortar to be used or tests can be carried out in accordance with relevant parts of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1052</w:t>
      </w:r>
      <w:r w:rsidRPr="00865C2B">
        <w:rPr>
          <w:szCs w:val="24"/>
        </w:rPr>
        <w:t>.</w:t>
      </w:r>
    </w:p>
    <w:p w14:paraId="3029340A"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2" w:name="_Toc101526783"/>
      <w:r w:rsidRPr="00865C2B">
        <w:rPr>
          <w:rFonts w:eastAsia="Times New Roman"/>
          <w:szCs w:val="24"/>
        </w:rPr>
        <w:t>Ancillary components and reinforcement</w:t>
      </w:r>
      <w:bookmarkEnd w:id="22"/>
    </w:p>
    <w:p w14:paraId="37BE2AF7" w14:textId="77777777" w:rsidR="00D42C9C" w:rsidRPr="00865C2B" w:rsidRDefault="00D42C9C">
      <w:pPr>
        <w:pStyle w:val="BodyText"/>
        <w:autoSpaceDE w:val="0"/>
        <w:autoSpaceDN w:val="0"/>
        <w:adjustRightInd w:val="0"/>
        <w:rPr>
          <w:szCs w:val="24"/>
        </w:rPr>
      </w:pPr>
      <w:r w:rsidRPr="00865C2B">
        <w:rPr>
          <w:szCs w:val="24"/>
        </w:rPr>
        <w:t>(1) Ancillary components and their fixings shall be corrosion resistant in the environment in which they are used.</w:t>
      </w:r>
    </w:p>
    <w:p w14:paraId="15831C93" w14:textId="77777777" w:rsidR="00D42C9C" w:rsidRPr="00865C2B" w:rsidRDefault="00D42C9C">
      <w:pPr>
        <w:pStyle w:val="Note"/>
        <w:keepNext/>
        <w:keepLines/>
        <w:autoSpaceDE w:val="0"/>
        <w:autoSpaceDN w:val="0"/>
        <w:adjustRightInd w:val="0"/>
        <w:rPr>
          <w:szCs w:val="24"/>
        </w:rPr>
      </w:pPr>
      <w:r w:rsidRPr="00865C2B">
        <w:rPr>
          <w:szCs w:val="24"/>
        </w:rPr>
        <w:t>NOTE 1</w:t>
      </w:r>
      <w:r w:rsidRPr="00865C2B">
        <w:rPr>
          <w:szCs w:val="24"/>
        </w:rPr>
        <w:tab/>
      </w:r>
      <w:r w:rsidRPr="00865C2B">
        <w:rPr>
          <w:rStyle w:val="citeapp"/>
          <w:szCs w:val="24"/>
          <w:shd w:val="clear" w:color="auto" w:fill="auto"/>
        </w:rPr>
        <w:t>Annex C</w:t>
      </w:r>
      <w:r w:rsidRPr="00865C2B">
        <w:rPr>
          <w:szCs w:val="24"/>
        </w:rPr>
        <w:t xml:space="preserve"> gives guidance on materials and corrosion protection systems for ancillary components in relation to exposure classes.</w:t>
      </w:r>
    </w:p>
    <w:p w14:paraId="61EBFAE2" w14:textId="02F87473" w:rsidR="00D42C9C" w:rsidRPr="00865C2B" w:rsidRDefault="00D42C9C">
      <w:pPr>
        <w:pStyle w:val="Note"/>
        <w:autoSpaceDE w:val="0"/>
        <w:autoSpaceDN w:val="0"/>
        <w:adjustRightInd w:val="0"/>
        <w:rPr>
          <w:szCs w:val="24"/>
        </w:rPr>
      </w:pPr>
      <w:r w:rsidRPr="00865C2B">
        <w:rPr>
          <w:szCs w:val="24"/>
        </w:rPr>
        <w:t>NOTE 2</w:t>
      </w:r>
      <w:r w:rsidRPr="00865C2B">
        <w:rPr>
          <w:szCs w:val="24"/>
        </w:rPr>
        <w:tab/>
        <w:t xml:space="preserve">Reinforcing steel can be selected following the recommendations given in 6.3.3 of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r w:rsidRPr="00865C2B">
        <w:rPr>
          <w:rStyle w:val="stdyear"/>
          <w:szCs w:val="24"/>
          <w:shd w:val="clear" w:color="auto" w:fill="auto"/>
        </w:rPr>
        <w:t>202</w:t>
      </w:r>
      <w:r w:rsidR="00754A18" w:rsidRPr="00865C2B">
        <w:rPr>
          <w:rStyle w:val="stdyear"/>
          <w:szCs w:val="24"/>
          <w:shd w:val="clear" w:color="auto" w:fill="auto"/>
        </w:rPr>
        <w:t>2</w:t>
      </w:r>
      <w:r w:rsidRPr="00865C2B">
        <w:rPr>
          <w:szCs w:val="24"/>
        </w:rPr>
        <w:t>.</w:t>
      </w:r>
    </w:p>
    <w:p w14:paraId="350494E2" w14:textId="77777777" w:rsidR="00D42C9C" w:rsidRPr="00865C2B" w:rsidRDefault="00D42C9C">
      <w:pPr>
        <w:pStyle w:val="Heading2"/>
        <w:tabs>
          <w:tab w:val="left" w:pos="400"/>
        </w:tabs>
        <w:autoSpaceDE w:val="0"/>
        <w:autoSpaceDN w:val="0"/>
        <w:adjustRightInd w:val="0"/>
        <w:rPr>
          <w:rFonts w:eastAsia="Times New Roman"/>
          <w:szCs w:val="24"/>
        </w:rPr>
      </w:pPr>
      <w:bookmarkStart w:id="23" w:name="_Toc101526784"/>
      <w:r w:rsidRPr="00865C2B">
        <w:rPr>
          <w:rFonts w:eastAsia="Times New Roman"/>
          <w:szCs w:val="24"/>
        </w:rPr>
        <w:t>Masonry</w:t>
      </w:r>
      <w:bookmarkEnd w:id="23"/>
    </w:p>
    <w:p w14:paraId="0BD06158"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4" w:name="_Toc101526785"/>
      <w:r w:rsidRPr="00865C2B">
        <w:rPr>
          <w:rFonts w:eastAsia="Times New Roman"/>
          <w:szCs w:val="24"/>
        </w:rPr>
        <w:t>Detailing</w:t>
      </w:r>
      <w:bookmarkEnd w:id="24"/>
    </w:p>
    <w:p w14:paraId="54332C22" w14:textId="77777777" w:rsidR="00D42C9C" w:rsidRPr="00865C2B" w:rsidRDefault="00D42C9C">
      <w:pPr>
        <w:pStyle w:val="BodyText"/>
        <w:autoSpaceDE w:val="0"/>
        <w:autoSpaceDN w:val="0"/>
        <w:adjustRightInd w:val="0"/>
        <w:rPr>
          <w:szCs w:val="24"/>
        </w:rPr>
      </w:pPr>
      <w:r w:rsidRPr="00865C2B">
        <w:rPr>
          <w:szCs w:val="24"/>
        </w:rPr>
        <w:t>(1) Where the detailing of masonry is not otherwise covered in this document, it should be done in accordance with local practice and experience.</w:t>
      </w:r>
    </w:p>
    <w:p w14:paraId="4A30F2E9"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5" w:name="_Toc101526786"/>
      <w:r w:rsidRPr="00865C2B">
        <w:rPr>
          <w:rFonts w:eastAsia="Times New Roman"/>
          <w:szCs w:val="24"/>
        </w:rPr>
        <w:t>Joint finishes</w:t>
      </w:r>
      <w:bookmarkEnd w:id="25"/>
    </w:p>
    <w:p w14:paraId="52E3B753" w14:textId="77777777" w:rsidR="00D42C9C" w:rsidRPr="00865C2B" w:rsidRDefault="00D42C9C">
      <w:pPr>
        <w:pStyle w:val="BodyText"/>
        <w:autoSpaceDE w:val="0"/>
        <w:autoSpaceDN w:val="0"/>
        <w:adjustRightInd w:val="0"/>
        <w:rPr>
          <w:szCs w:val="24"/>
        </w:rPr>
      </w:pPr>
      <w:r w:rsidRPr="00865C2B">
        <w:rPr>
          <w:szCs w:val="24"/>
        </w:rPr>
        <w:t>(1) Pointing mortar should be compatible with the jointing mortar.</w:t>
      </w:r>
    </w:p>
    <w:p w14:paraId="04FCCD76"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6" w:name="_Toc101526787"/>
      <w:r w:rsidRPr="00865C2B">
        <w:rPr>
          <w:rFonts w:eastAsia="Times New Roman"/>
          <w:szCs w:val="24"/>
        </w:rPr>
        <w:t>Masonry movement</w:t>
      </w:r>
      <w:bookmarkEnd w:id="26"/>
    </w:p>
    <w:p w14:paraId="7162E754" w14:textId="77777777" w:rsidR="00D42C9C" w:rsidRPr="00865C2B" w:rsidRDefault="00D42C9C">
      <w:pPr>
        <w:pStyle w:val="BodyText"/>
        <w:autoSpaceDE w:val="0"/>
        <w:autoSpaceDN w:val="0"/>
        <w:adjustRightInd w:val="0"/>
        <w:rPr>
          <w:szCs w:val="24"/>
        </w:rPr>
      </w:pPr>
      <w:r w:rsidRPr="00865C2B">
        <w:rPr>
          <w:szCs w:val="24"/>
        </w:rPr>
        <w:t>(1) The possibility of masonry movement shall be allowed for in the design such that the performance of the masonry in use is not adversely affected by such movement.</w:t>
      </w:r>
    </w:p>
    <w:p w14:paraId="7A517BF2" w14:textId="77777777" w:rsidR="00D42C9C" w:rsidRPr="00865C2B" w:rsidRDefault="00D42C9C">
      <w:pPr>
        <w:pStyle w:val="BodyText"/>
        <w:autoSpaceDE w:val="0"/>
        <w:autoSpaceDN w:val="0"/>
        <w:adjustRightInd w:val="0"/>
        <w:rPr>
          <w:szCs w:val="24"/>
        </w:rPr>
      </w:pPr>
      <w:r w:rsidRPr="00865C2B">
        <w:rPr>
          <w:szCs w:val="24"/>
        </w:rPr>
        <w:t>(2) Where intersecting walls do not all have similar deformation behaviour, the connection between such walls should be able to accommodate any resulting differential movement.</w:t>
      </w:r>
    </w:p>
    <w:p w14:paraId="230CEBA0" w14:textId="77777777" w:rsidR="00D42C9C" w:rsidRPr="00865C2B" w:rsidRDefault="00D42C9C">
      <w:pPr>
        <w:pStyle w:val="BodyText"/>
        <w:autoSpaceDE w:val="0"/>
        <w:autoSpaceDN w:val="0"/>
        <w:adjustRightInd w:val="0"/>
        <w:rPr>
          <w:szCs w:val="24"/>
        </w:rPr>
      </w:pPr>
      <w:r w:rsidRPr="00865C2B">
        <w:rPr>
          <w:szCs w:val="24"/>
        </w:rPr>
        <w:t>(3) Movement tolerant ties should be provided where required to accommodate relative in-plane movements between masonry leaves or between masonry and other structures to which the masonry is attached.</w:t>
      </w:r>
    </w:p>
    <w:p w14:paraId="41B82494" w14:textId="77777777" w:rsidR="00D42C9C" w:rsidRPr="00865C2B" w:rsidRDefault="00D42C9C">
      <w:pPr>
        <w:pStyle w:val="BodyText"/>
        <w:autoSpaceDE w:val="0"/>
        <w:autoSpaceDN w:val="0"/>
        <w:adjustRightInd w:val="0"/>
        <w:rPr>
          <w:szCs w:val="24"/>
        </w:rPr>
      </w:pPr>
      <w:r w:rsidRPr="00865C2B">
        <w:rPr>
          <w:szCs w:val="24"/>
        </w:rPr>
        <w:t>(4) Where cavity wall ties that are not movement tolerant are used, the uninterrupted height between horizontal movement joints in the outer leaf of external cavity walls should be limited to avoid the loosening of the wall ties.</w:t>
      </w:r>
    </w:p>
    <w:p w14:paraId="5060183B" w14:textId="240C7F46" w:rsidR="00D42C9C" w:rsidRPr="00865C2B" w:rsidRDefault="00D42C9C">
      <w:pPr>
        <w:pStyle w:val="BodyText"/>
        <w:autoSpaceDE w:val="0"/>
        <w:autoSpaceDN w:val="0"/>
        <w:adjustRightInd w:val="0"/>
        <w:rPr>
          <w:szCs w:val="24"/>
        </w:rPr>
      </w:pPr>
      <w:r w:rsidRPr="00865C2B">
        <w:rPr>
          <w:szCs w:val="24"/>
        </w:rPr>
        <w:t>(5) Movement joints should be used, or reinforcement should be incorporated into the masonry, in order to minimi</w:t>
      </w:r>
      <w:r w:rsidR="00736242" w:rsidRPr="00865C2B">
        <w:rPr>
          <w:szCs w:val="24"/>
        </w:rPr>
        <w:t>z</w:t>
      </w:r>
      <w:r w:rsidRPr="00865C2B">
        <w:rPr>
          <w:szCs w:val="24"/>
        </w:rPr>
        <w:t>e cracking, bowing or distortion caused by expansion, shrinkage, differential movements or creep.</w:t>
      </w:r>
    </w:p>
    <w:p w14:paraId="118E80CE"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7" w:name="_Toc101526788"/>
      <w:r w:rsidRPr="00865C2B">
        <w:rPr>
          <w:rFonts w:eastAsia="Times New Roman"/>
          <w:szCs w:val="24"/>
        </w:rPr>
        <w:t>Movement joints</w:t>
      </w:r>
      <w:bookmarkEnd w:id="27"/>
    </w:p>
    <w:p w14:paraId="22F00B7F"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General</w:t>
      </w:r>
    </w:p>
    <w:p w14:paraId="6DF5C480" w14:textId="77777777" w:rsidR="00D42C9C" w:rsidRPr="00865C2B" w:rsidRDefault="00D42C9C">
      <w:pPr>
        <w:pStyle w:val="BodyText"/>
        <w:autoSpaceDE w:val="0"/>
        <w:autoSpaceDN w:val="0"/>
        <w:adjustRightInd w:val="0"/>
        <w:rPr>
          <w:szCs w:val="24"/>
        </w:rPr>
      </w:pPr>
      <w:r w:rsidRPr="00865C2B">
        <w:rPr>
          <w:szCs w:val="24"/>
        </w:rPr>
        <w:t>(1) Vertical and horizontal movement joints should be provided to allow for the effects of thermal and moisture movement, creep and deflection and the possible effects of internal stresses caused by vertical or lateral loading, so that the masonry does not suffer damage.</w:t>
      </w:r>
    </w:p>
    <w:p w14:paraId="088059A4" w14:textId="77777777" w:rsidR="00D42C9C" w:rsidRPr="00865C2B" w:rsidRDefault="00D42C9C">
      <w:pPr>
        <w:pStyle w:val="BodyText"/>
        <w:autoSpaceDE w:val="0"/>
        <w:autoSpaceDN w:val="0"/>
        <w:adjustRightInd w:val="0"/>
        <w:rPr>
          <w:szCs w:val="24"/>
        </w:rPr>
      </w:pPr>
      <w:r w:rsidRPr="00865C2B">
        <w:rPr>
          <w:szCs w:val="24"/>
        </w:rPr>
        <w:t>(2) The position of movement joints should take into account the need to maintain the structural integrity of the wall.</w:t>
      </w:r>
    </w:p>
    <w:p w14:paraId="3EFB94DC" w14:textId="77777777" w:rsidR="00D42C9C" w:rsidRPr="00865C2B" w:rsidRDefault="00D42C9C">
      <w:pPr>
        <w:pStyle w:val="BodyText"/>
        <w:autoSpaceDE w:val="0"/>
        <w:autoSpaceDN w:val="0"/>
        <w:adjustRightInd w:val="0"/>
        <w:rPr>
          <w:szCs w:val="24"/>
        </w:rPr>
      </w:pPr>
      <w:r w:rsidRPr="00865C2B">
        <w:rPr>
          <w:szCs w:val="24"/>
        </w:rPr>
        <w:t>(3) Movement joints should be designed and positioned having regard to:</w:t>
      </w:r>
    </w:p>
    <w:p w14:paraId="548AA32C" w14:textId="2AC2E2DF"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 xml:space="preserve">the type of masonry unit material and mortar taking into account the moisture movement (expansion and/or shrinkage), thermal properties and creep characteristics of the masonry (see </w:t>
      </w:r>
      <w:r w:rsidRPr="00865C2B">
        <w:rPr>
          <w:rStyle w:val="stdpublisher"/>
          <w:rFonts w:eastAsia="Times New Roman"/>
          <w:szCs w:val="24"/>
          <w:shd w:val="clear" w:color="auto" w:fill="auto"/>
        </w:rPr>
        <w:t>EN</w:t>
      </w:r>
      <w:r w:rsidRPr="00865C2B">
        <w:rPr>
          <w:rFonts w:eastAsia="Times New Roman"/>
          <w:szCs w:val="24"/>
        </w:rPr>
        <w:t xml:space="preserve"> </w:t>
      </w:r>
      <w:r w:rsidRPr="00865C2B">
        <w:rPr>
          <w:rStyle w:val="stddocNumber"/>
          <w:rFonts w:eastAsia="Times New Roman"/>
          <w:szCs w:val="24"/>
          <w:shd w:val="clear" w:color="auto" w:fill="auto"/>
        </w:rPr>
        <w:t>1996</w:t>
      </w:r>
      <w:r w:rsidRPr="00865C2B">
        <w:rPr>
          <w:rFonts w:eastAsia="Times New Roman"/>
          <w:szCs w:val="24"/>
        </w:rPr>
        <w:t>-</w:t>
      </w:r>
      <w:r w:rsidRPr="00865C2B">
        <w:rPr>
          <w:rStyle w:val="stddocPartNumber"/>
          <w:rFonts w:eastAsia="Times New Roman"/>
          <w:szCs w:val="24"/>
          <w:shd w:val="clear" w:color="auto" w:fill="auto"/>
        </w:rPr>
        <w:t>1-1</w:t>
      </w:r>
      <w:r w:rsidRPr="00865C2B">
        <w:rPr>
          <w:rFonts w:eastAsia="Times New Roman"/>
          <w:szCs w:val="24"/>
        </w:rPr>
        <w:t>)</w:t>
      </w:r>
      <w:r w:rsidR="00767B97">
        <w:rPr>
          <w:rFonts w:eastAsia="Times New Roman"/>
          <w:szCs w:val="24"/>
        </w:rPr>
        <w:t>;</w:t>
      </w:r>
    </w:p>
    <w:p w14:paraId="65A2B45C"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geometry of the structure taking into account openings (location, dimensions and intermediate distance) and the proportions of panels as well as the location of the fixed and restrained points of the masonry construction;</w:t>
      </w:r>
    </w:p>
    <w:p w14:paraId="2DEE2469"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degree of restraint;</w:t>
      </w:r>
    </w:p>
    <w:p w14:paraId="23F794B5"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response of the masonry to long and short term loading;</w:t>
      </w:r>
    </w:p>
    <w:p w14:paraId="6C109EF2"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response of the masonry to thermal and climatic conditions;</w:t>
      </w:r>
    </w:p>
    <w:p w14:paraId="54AE96C9"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fire resistance;</w:t>
      </w:r>
    </w:p>
    <w:p w14:paraId="48DB7403"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sound and thermal insulation requirements;</w:t>
      </w:r>
    </w:p>
    <w:p w14:paraId="25FE6C83" w14:textId="77777777" w:rsidR="00D42C9C" w:rsidRPr="00865C2B" w:rsidRDefault="00D42C9C" w:rsidP="001645FE">
      <w:pPr>
        <w:pStyle w:val="ListContinue"/>
        <w:tabs>
          <w:tab w:val="left" w:pos="426"/>
        </w:tabs>
        <w:autoSpaceDE w:val="0"/>
        <w:autoSpaceDN w:val="0"/>
        <w:adjustRightInd w:val="0"/>
        <w:spacing w:after="20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presence or not of reinforcement.</w:t>
      </w:r>
    </w:p>
    <w:p w14:paraId="2C9593C4" w14:textId="77777777" w:rsidR="00D42C9C" w:rsidRPr="00865C2B" w:rsidRDefault="00D42C9C">
      <w:pPr>
        <w:pStyle w:val="BodyText"/>
        <w:autoSpaceDE w:val="0"/>
        <w:autoSpaceDN w:val="0"/>
        <w:adjustRightInd w:val="0"/>
        <w:rPr>
          <w:szCs w:val="24"/>
        </w:rPr>
      </w:pPr>
      <w:r w:rsidRPr="00865C2B">
        <w:rPr>
          <w:szCs w:val="24"/>
        </w:rPr>
        <w:t>(4) The detailing of a movement joint should enable the movement joint to accommodate the anticipated movements, both reversible and irreversible, without damage to the masonry.</w:t>
      </w:r>
    </w:p>
    <w:p w14:paraId="01528632" w14:textId="77777777" w:rsidR="00D42C9C" w:rsidRPr="00865C2B" w:rsidRDefault="00D42C9C">
      <w:pPr>
        <w:pStyle w:val="BodyText"/>
        <w:autoSpaceDE w:val="0"/>
        <w:autoSpaceDN w:val="0"/>
        <w:adjustRightInd w:val="0"/>
        <w:rPr>
          <w:szCs w:val="24"/>
        </w:rPr>
      </w:pPr>
      <w:r w:rsidRPr="00865C2B">
        <w:rPr>
          <w:szCs w:val="24"/>
        </w:rPr>
        <w:t>(5) All movement joints should pass through the full thickness of the wall or the outer leaf of a cavity wall and through any finishes that are insufficiently flexible to be able to accommodate the movement.</w:t>
      </w:r>
    </w:p>
    <w:p w14:paraId="55F2E449" w14:textId="77777777" w:rsidR="00D42C9C" w:rsidRPr="00865C2B" w:rsidRDefault="00D42C9C">
      <w:pPr>
        <w:pStyle w:val="BodyText"/>
        <w:autoSpaceDE w:val="0"/>
        <w:autoSpaceDN w:val="0"/>
        <w:adjustRightInd w:val="0"/>
        <w:rPr>
          <w:szCs w:val="24"/>
        </w:rPr>
      </w:pPr>
      <w:r w:rsidRPr="00865C2B">
        <w:rPr>
          <w:szCs w:val="24"/>
        </w:rPr>
        <w:t xml:space="preserve">(6) Movement joints in fire resistant masonry walls shall be designed and constructed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1-2</w:t>
      </w:r>
      <w:r w:rsidRPr="00865C2B">
        <w:rPr>
          <w:szCs w:val="24"/>
        </w:rPr>
        <w:t>.</w:t>
      </w:r>
    </w:p>
    <w:p w14:paraId="622CA03B" w14:textId="77777777" w:rsidR="00D42C9C" w:rsidRPr="00865C2B" w:rsidRDefault="00D42C9C">
      <w:pPr>
        <w:pStyle w:val="BodyText"/>
        <w:autoSpaceDE w:val="0"/>
        <w:autoSpaceDN w:val="0"/>
        <w:adjustRightInd w:val="0"/>
        <w:rPr>
          <w:szCs w:val="24"/>
        </w:rPr>
      </w:pPr>
      <w:r w:rsidRPr="00865C2B">
        <w:rPr>
          <w:szCs w:val="24"/>
        </w:rPr>
        <w:t>(7) Movement joints in masonry walls complying with sound and thermal insulation requirements shall be designed and constructed accordingly.</w:t>
      </w:r>
    </w:p>
    <w:p w14:paraId="650BE953" w14:textId="77777777" w:rsidR="00D42C9C" w:rsidRPr="00865C2B" w:rsidRDefault="00D42C9C">
      <w:pPr>
        <w:pStyle w:val="BodyText"/>
        <w:autoSpaceDE w:val="0"/>
        <w:autoSpaceDN w:val="0"/>
        <w:adjustRightInd w:val="0"/>
        <w:rPr>
          <w:szCs w:val="24"/>
        </w:rPr>
      </w:pPr>
      <w:r w:rsidRPr="00865C2B">
        <w:rPr>
          <w:szCs w:val="24"/>
        </w:rPr>
        <w:t>(8) Slip planes should be designed to allow parts of the construction to slide, one in relation to the other, to reduce tensile and shear stresses in the adjacent elements.</w:t>
      </w:r>
    </w:p>
    <w:p w14:paraId="1502F297" w14:textId="77777777" w:rsidR="00D42C9C" w:rsidRPr="00865C2B" w:rsidRDefault="00D42C9C">
      <w:pPr>
        <w:pStyle w:val="BodyText"/>
        <w:autoSpaceDE w:val="0"/>
        <w:autoSpaceDN w:val="0"/>
        <w:adjustRightInd w:val="0"/>
        <w:rPr>
          <w:szCs w:val="24"/>
        </w:rPr>
      </w:pPr>
      <w:r w:rsidRPr="00865C2B">
        <w:rPr>
          <w:szCs w:val="24"/>
        </w:rPr>
        <w:t>(9) In external walls, movement joints should be designed to allow any water to flow off without causing harm to the masonry or penetrating into the building. Particular attention should be given to possible external inclined movement joints.</w:t>
      </w:r>
    </w:p>
    <w:p w14:paraId="2D2151BD" w14:textId="77777777" w:rsidR="00D42C9C" w:rsidRPr="00865C2B" w:rsidRDefault="00D42C9C">
      <w:pPr>
        <w:pStyle w:val="BodyText"/>
        <w:autoSpaceDE w:val="0"/>
        <w:autoSpaceDN w:val="0"/>
        <w:adjustRightInd w:val="0"/>
        <w:rPr>
          <w:szCs w:val="24"/>
        </w:rPr>
      </w:pPr>
      <w:r w:rsidRPr="00865C2B">
        <w:rPr>
          <w:szCs w:val="24"/>
        </w:rPr>
        <w:t>(10) There should be a clear distinction between any separation joints required to isolate parts of a building or buildings and movement joints.</w:t>
      </w:r>
    </w:p>
    <w:p w14:paraId="7249930D"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Spacing of movement joints</w:t>
      </w:r>
    </w:p>
    <w:p w14:paraId="0B9B604C" w14:textId="77777777" w:rsidR="00D42C9C" w:rsidRPr="00865C2B" w:rsidRDefault="00D42C9C">
      <w:pPr>
        <w:pStyle w:val="BodyText"/>
        <w:autoSpaceDE w:val="0"/>
        <w:autoSpaceDN w:val="0"/>
        <w:adjustRightInd w:val="0"/>
        <w:rPr>
          <w:szCs w:val="24"/>
        </w:rPr>
      </w:pPr>
      <w:r w:rsidRPr="00865C2B">
        <w:rPr>
          <w:szCs w:val="24"/>
        </w:rPr>
        <w:t>(1) The horizontal spacing of vertical movement joints in masonry walls should take into account the type of wall, masonry units, mortar, the specific construction details, humidity and temperature variation.</w:t>
      </w:r>
    </w:p>
    <w:p w14:paraId="62C9FFC6" w14:textId="77777777" w:rsidR="00D42C9C" w:rsidRPr="00865C2B" w:rsidRDefault="00D42C9C">
      <w:pPr>
        <w:pStyle w:val="BodyText"/>
        <w:autoSpaceDE w:val="0"/>
        <w:autoSpaceDN w:val="0"/>
        <w:adjustRightInd w:val="0"/>
        <w:rPr>
          <w:szCs w:val="24"/>
        </w:rPr>
      </w:pPr>
      <w:r w:rsidRPr="00865C2B">
        <w:rPr>
          <w:szCs w:val="24"/>
        </w:rPr>
        <w:t>(2) The positioning of movement joints should take into account the need to maintain structural integrity of loadbearing internal walls.</w:t>
      </w:r>
    </w:p>
    <w:p w14:paraId="7A6649A9" w14:textId="77777777" w:rsidR="00D42C9C" w:rsidRPr="00865C2B" w:rsidRDefault="00D42C9C">
      <w:pPr>
        <w:pStyle w:val="BodyText"/>
        <w:autoSpaceDE w:val="0"/>
        <w:autoSpaceDN w:val="0"/>
        <w:adjustRightInd w:val="0"/>
        <w:rPr>
          <w:szCs w:val="24"/>
        </w:rPr>
      </w:pPr>
      <w:r w:rsidRPr="00865C2B">
        <w:rPr>
          <w:szCs w:val="24"/>
        </w:rPr>
        <w:t>(3) In unreinforced loadbearing masonry walls vertical movement joints should be considered at:</w:t>
      </w:r>
    </w:p>
    <w:p w14:paraId="4124C67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strong discontinuities in the geometry of the wall;</w:t>
      </w:r>
    </w:p>
    <w:p w14:paraId="3ADE96A0"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strong discontinuities in the loads of the walls.</w:t>
      </w:r>
    </w:p>
    <w:p w14:paraId="08455856" w14:textId="77777777" w:rsidR="00D42C9C" w:rsidRPr="00865C2B" w:rsidRDefault="00D42C9C">
      <w:pPr>
        <w:pStyle w:val="BodyText"/>
        <w:autoSpaceDE w:val="0"/>
        <w:autoSpaceDN w:val="0"/>
        <w:adjustRightInd w:val="0"/>
        <w:rPr>
          <w:szCs w:val="24"/>
        </w:rPr>
      </w:pPr>
      <w:r w:rsidRPr="00865C2B">
        <w:rPr>
          <w:szCs w:val="24"/>
        </w:rPr>
        <w:t>(4) The distance between the movement joints should take into account characteristics of the mortar: e.g. the adhesion of the mortar to the masonry unit and the compressive strength of the mortar.</w:t>
      </w:r>
    </w:p>
    <w:p w14:paraId="675A9768" w14:textId="77777777" w:rsidR="00D42C9C" w:rsidRPr="00865C2B" w:rsidRDefault="00D42C9C">
      <w:pPr>
        <w:pStyle w:val="BodyText"/>
        <w:autoSpaceDE w:val="0"/>
        <w:autoSpaceDN w:val="0"/>
        <w:adjustRightInd w:val="0"/>
        <w:rPr>
          <w:szCs w:val="24"/>
        </w:rPr>
      </w:pPr>
      <w:r w:rsidRPr="00865C2B">
        <w:rPr>
          <w:szCs w:val="24"/>
        </w:rPr>
        <w:t>(5) The distance between movement joints in external non-loadbearing walls also should take into account the type of wall ties, allowing or not independent in plane movement between masonry leaves or between the external masonry leaf and other structures to which the external masonry is attached.</w:t>
      </w:r>
    </w:p>
    <w:p w14:paraId="196F6B84" w14:textId="77777777" w:rsidR="00D42C9C" w:rsidRPr="00865C2B" w:rsidRDefault="00D42C9C">
      <w:pPr>
        <w:pStyle w:val="BodyText"/>
        <w:autoSpaceDE w:val="0"/>
        <w:autoSpaceDN w:val="0"/>
        <w:adjustRightInd w:val="0"/>
        <w:rPr>
          <w:szCs w:val="24"/>
        </w:rPr>
      </w:pPr>
      <w:r w:rsidRPr="00865C2B">
        <w:rPr>
          <w:szCs w:val="24"/>
        </w:rPr>
        <w:t>(6) The need for vertical movement joints in loadbearing unreinforced walls should be considered.</w:t>
      </w:r>
    </w:p>
    <w:p w14:paraId="627C6EA8" w14:textId="77777777" w:rsidR="00D42C9C" w:rsidRPr="00865C2B" w:rsidRDefault="00D42C9C">
      <w:pPr>
        <w:pStyle w:val="BodyText"/>
        <w:autoSpaceDE w:val="0"/>
        <w:autoSpaceDN w:val="0"/>
        <w:adjustRightInd w:val="0"/>
        <w:rPr>
          <w:szCs w:val="24"/>
        </w:rPr>
      </w:pPr>
      <w:r w:rsidRPr="00865C2B">
        <w:rPr>
          <w:szCs w:val="24"/>
        </w:rPr>
        <w:t xml:space="preserve">(7) Unless specified, the horizontal distance between vertical movement joints in external non-loadbearing unreinforced masonry walls should not exceed </w:t>
      </w:r>
      <w:r w:rsidRPr="00865C2B">
        <w:rPr>
          <w:i/>
          <w:szCs w:val="24"/>
        </w:rPr>
        <w:t>l</w:t>
      </w:r>
      <w:r w:rsidRPr="00865C2B">
        <w:rPr>
          <w:szCs w:val="24"/>
          <w:vertAlign w:val="subscript"/>
        </w:rPr>
        <w:t>m</w:t>
      </w:r>
      <w:r w:rsidRPr="00865C2B">
        <w:rPr>
          <w:szCs w:val="24"/>
        </w:rPr>
        <w:t>.</w:t>
      </w:r>
    </w:p>
    <w:p w14:paraId="5AAE1CB7" w14:textId="77777777" w:rsidR="00D42C9C" w:rsidRPr="00865C2B" w:rsidRDefault="00D42C9C">
      <w:pPr>
        <w:pStyle w:val="Note"/>
        <w:autoSpaceDE w:val="0"/>
        <w:autoSpaceDN w:val="0"/>
        <w:adjustRightInd w:val="0"/>
        <w:rPr>
          <w:szCs w:val="24"/>
        </w:rPr>
      </w:pPr>
      <w:r w:rsidRPr="00865C2B">
        <w:rPr>
          <w:szCs w:val="24"/>
        </w:rPr>
        <w:t>NOTE 1</w:t>
      </w:r>
      <w:r w:rsidRPr="00865C2B">
        <w:rPr>
          <w:szCs w:val="24"/>
        </w:rPr>
        <w:tab/>
        <w:t xml:space="preserve">The values for </w:t>
      </w:r>
      <w:r w:rsidRPr="00865C2B">
        <w:rPr>
          <w:i/>
          <w:szCs w:val="24"/>
        </w:rPr>
        <w:t>l</w:t>
      </w:r>
      <w:r w:rsidRPr="00865C2B">
        <w:rPr>
          <w:szCs w:val="24"/>
          <w:vertAlign w:val="subscript"/>
        </w:rPr>
        <w:t>m</w:t>
      </w:r>
      <w:r w:rsidRPr="00865C2B">
        <w:rPr>
          <w:szCs w:val="24"/>
        </w:rPr>
        <w:t xml:space="preserve"> are given in </w:t>
      </w:r>
      <w:r w:rsidRPr="00865C2B">
        <w:rPr>
          <w:rStyle w:val="citetbl"/>
          <w:szCs w:val="24"/>
          <w:shd w:val="clear" w:color="auto" w:fill="auto"/>
        </w:rPr>
        <w:t>Table 4.2</w:t>
      </w:r>
      <w:r w:rsidRPr="00865C2B">
        <w:rPr>
          <w:szCs w:val="24"/>
        </w:rPr>
        <w:t xml:space="preserve"> (NDP), unless the National Annex gives different values (a single value or a range of values) for each type of masonry.</w:t>
      </w:r>
    </w:p>
    <w:p w14:paraId="649071B8" w14:textId="77777777" w:rsidR="00D42C9C" w:rsidRPr="00865C2B" w:rsidRDefault="00D42C9C">
      <w:pPr>
        <w:pStyle w:val="Note"/>
        <w:autoSpaceDE w:val="0"/>
        <w:autoSpaceDN w:val="0"/>
        <w:adjustRightInd w:val="0"/>
        <w:rPr>
          <w:szCs w:val="24"/>
        </w:rPr>
      </w:pPr>
      <w:r w:rsidRPr="00865C2B">
        <w:rPr>
          <w:szCs w:val="24"/>
        </w:rPr>
        <w:t>NOTE 2</w:t>
      </w:r>
      <w:r w:rsidRPr="00865C2B">
        <w:rPr>
          <w:szCs w:val="24"/>
        </w:rPr>
        <w:tab/>
      </w:r>
      <w:r w:rsidRPr="00865C2B">
        <w:rPr>
          <w:rStyle w:val="citetbl"/>
          <w:szCs w:val="24"/>
          <w:shd w:val="clear" w:color="auto" w:fill="auto"/>
        </w:rPr>
        <w:t>Table 4.2</w:t>
      </w:r>
      <w:r w:rsidRPr="00865C2B">
        <w:rPr>
          <w:szCs w:val="24"/>
        </w:rPr>
        <w:t xml:space="preserve"> (NDP) is applicable for unreinforced non-loadbearing external single-leaf walls, for unreinforced non-loadbearing leaf of cavity walls, and for unreinforced veneer walls, etc.</w:t>
      </w:r>
    </w:p>
    <w:p w14:paraId="14678680" w14:textId="30B86A21" w:rsidR="00D42C9C" w:rsidRPr="00865C2B" w:rsidRDefault="00D42C9C">
      <w:pPr>
        <w:pStyle w:val="Tabletitle"/>
        <w:autoSpaceDE w:val="0"/>
        <w:autoSpaceDN w:val="0"/>
        <w:adjustRightInd w:val="0"/>
        <w:outlineLvl w:val="0"/>
        <w:rPr>
          <w:szCs w:val="24"/>
        </w:rPr>
      </w:pPr>
      <w:r w:rsidRPr="00865C2B">
        <w:rPr>
          <w:szCs w:val="24"/>
        </w:rPr>
        <w:t>Table 4.2 (NDP) —</w:t>
      </w:r>
      <w:r w:rsidR="00736242" w:rsidRPr="00865C2B">
        <w:rPr>
          <w:szCs w:val="24"/>
        </w:rPr>
        <w:t xml:space="preserve"> </w:t>
      </w:r>
      <w:r w:rsidRPr="00865C2B">
        <w:rPr>
          <w:szCs w:val="24"/>
        </w:rPr>
        <w:t xml:space="preserve">Horizontal distance, </w:t>
      </w:r>
      <w:r w:rsidRPr="00865C2B">
        <w:rPr>
          <w:i/>
          <w:szCs w:val="24"/>
        </w:rPr>
        <w:t>l</w:t>
      </w:r>
      <w:r w:rsidRPr="00865C2B">
        <w:rPr>
          <w:szCs w:val="24"/>
          <w:vertAlign w:val="subscript"/>
        </w:rPr>
        <w:t>m</w:t>
      </w:r>
      <w:r w:rsidRPr="00865C2B">
        <w:rPr>
          <w:szCs w:val="24"/>
        </w:rPr>
        <w:t>, between vertical movement joints for unreinforced, non-loadbearing external walls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339"/>
      </w:tblGrid>
      <w:tr w:rsidR="00D42C9C" w:rsidRPr="00865C2B" w14:paraId="4D93EBAB" w14:textId="77777777" w:rsidTr="00FC5758">
        <w:trPr>
          <w:jc w:val="center"/>
        </w:trPr>
        <w:tc>
          <w:tcPr>
            <w:tcW w:w="4315" w:type="dxa"/>
            <w:tcBorders>
              <w:top w:val="single" w:sz="12" w:space="0" w:color="auto"/>
              <w:left w:val="single" w:sz="12" w:space="0" w:color="auto"/>
              <w:bottom w:val="single" w:sz="12" w:space="0" w:color="auto"/>
            </w:tcBorders>
            <w:vAlign w:val="center"/>
          </w:tcPr>
          <w:p w14:paraId="1D830595" w14:textId="29DDD9C2" w:rsidR="00D42C9C" w:rsidRPr="00865C2B" w:rsidRDefault="00D42C9C" w:rsidP="00D42C9C">
            <w:pPr>
              <w:pStyle w:val="Tableheader"/>
              <w:autoSpaceDE w:val="0"/>
              <w:autoSpaceDN w:val="0"/>
              <w:adjustRightInd w:val="0"/>
              <w:jc w:val="center"/>
              <w:rPr>
                <w:b/>
              </w:rPr>
            </w:pPr>
            <w:r w:rsidRPr="00865C2B">
              <w:rPr>
                <w:b/>
                <w:szCs w:val="24"/>
              </w:rPr>
              <w:t>Type of masonry</w:t>
            </w:r>
          </w:p>
        </w:tc>
        <w:tc>
          <w:tcPr>
            <w:tcW w:w="1339" w:type="dxa"/>
            <w:tcBorders>
              <w:top w:val="single" w:sz="12" w:space="0" w:color="auto"/>
              <w:bottom w:val="single" w:sz="12" w:space="0" w:color="auto"/>
              <w:right w:val="single" w:sz="12" w:space="0" w:color="auto"/>
            </w:tcBorders>
          </w:tcPr>
          <w:p w14:paraId="4679E6B1" w14:textId="67AC9D8E" w:rsidR="00D42C9C" w:rsidRPr="00865C2B" w:rsidRDefault="00D42C9C" w:rsidP="00D42C9C">
            <w:pPr>
              <w:pStyle w:val="Tableheader"/>
              <w:autoSpaceDE w:val="0"/>
              <w:autoSpaceDN w:val="0"/>
              <w:adjustRightInd w:val="0"/>
              <w:jc w:val="center"/>
              <w:rPr>
                <w:b/>
              </w:rPr>
            </w:pPr>
            <w:r w:rsidRPr="00865C2B">
              <w:rPr>
                <w:b/>
                <w:i/>
                <w:szCs w:val="24"/>
              </w:rPr>
              <w:t>l</w:t>
            </w:r>
            <w:r w:rsidRPr="00865C2B">
              <w:rPr>
                <w:b/>
                <w:szCs w:val="24"/>
                <w:vertAlign w:val="subscript"/>
              </w:rPr>
              <w:t>m</w:t>
            </w:r>
            <w:r w:rsidRPr="00865C2B">
              <w:rPr>
                <w:b/>
                <w:szCs w:val="24"/>
              </w:rPr>
              <w:t xml:space="preserve"> (m)</w:t>
            </w:r>
          </w:p>
        </w:tc>
      </w:tr>
      <w:tr w:rsidR="00D42C9C" w:rsidRPr="00865C2B" w14:paraId="76F2AB9C" w14:textId="77777777" w:rsidTr="00474F06">
        <w:trPr>
          <w:jc w:val="center"/>
        </w:trPr>
        <w:tc>
          <w:tcPr>
            <w:tcW w:w="4315" w:type="dxa"/>
            <w:tcBorders>
              <w:top w:val="single" w:sz="12" w:space="0" w:color="auto"/>
              <w:left w:val="single" w:sz="12" w:space="0" w:color="auto"/>
            </w:tcBorders>
          </w:tcPr>
          <w:p w14:paraId="3EC4D105" w14:textId="6F1C100B" w:rsidR="00D42C9C" w:rsidRPr="00865C2B" w:rsidRDefault="00D42C9C" w:rsidP="00D42C9C">
            <w:pPr>
              <w:pStyle w:val="Tablebody"/>
              <w:autoSpaceDE w:val="0"/>
              <w:autoSpaceDN w:val="0"/>
              <w:adjustRightInd w:val="0"/>
              <w:jc w:val="center"/>
            </w:pPr>
            <w:r w:rsidRPr="00865C2B">
              <w:rPr>
                <w:szCs w:val="24"/>
              </w:rPr>
              <w:t>Clay masonry</w:t>
            </w:r>
          </w:p>
        </w:tc>
        <w:tc>
          <w:tcPr>
            <w:tcW w:w="1339" w:type="dxa"/>
            <w:tcBorders>
              <w:top w:val="single" w:sz="12" w:space="0" w:color="auto"/>
              <w:right w:val="single" w:sz="12" w:space="0" w:color="auto"/>
            </w:tcBorders>
          </w:tcPr>
          <w:p w14:paraId="1F9374C0" w14:textId="20F9561C" w:rsidR="00D42C9C" w:rsidRPr="00865C2B" w:rsidRDefault="00D42C9C" w:rsidP="00D42C9C">
            <w:pPr>
              <w:pStyle w:val="Tablebody"/>
              <w:autoSpaceDE w:val="0"/>
              <w:autoSpaceDN w:val="0"/>
              <w:adjustRightInd w:val="0"/>
              <w:jc w:val="center"/>
            </w:pPr>
            <w:r w:rsidRPr="00865C2B">
              <w:rPr>
                <w:szCs w:val="24"/>
              </w:rPr>
              <w:t>10 to18</w:t>
            </w:r>
          </w:p>
        </w:tc>
      </w:tr>
      <w:tr w:rsidR="00D42C9C" w:rsidRPr="00865C2B" w14:paraId="7BCF8467" w14:textId="77777777" w:rsidTr="00474F06">
        <w:trPr>
          <w:jc w:val="center"/>
        </w:trPr>
        <w:tc>
          <w:tcPr>
            <w:tcW w:w="4315" w:type="dxa"/>
            <w:tcBorders>
              <w:left w:val="single" w:sz="12" w:space="0" w:color="auto"/>
            </w:tcBorders>
          </w:tcPr>
          <w:p w14:paraId="56AE72E9" w14:textId="0D129B81" w:rsidR="00D42C9C" w:rsidRPr="00865C2B" w:rsidRDefault="00D42C9C" w:rsidP="00D42C9C">
            <w:pPr>
              <w:pStyle w:val="Tablebody"/>
              <w:autoSpaceDE w:val="0"/>
              <w:autoSpaceDN w:val="0"/>
              <w:adjustRightInd w:val="0"/>
              <w:jc w:val="center"/>
            </w:pPr>
            <w:r w:rsidRPr="00865C2B">
              <w:rPr>
                <w:szCs w:val="24"/>
              </w:rPr>
              <w:t>Calcium silicate masonry</w:t>
            </w:r>
          </w:p>
        </w:tc>
        <w:tc>
          <w:tcPr>
            <w:tcW w:w="1339" w:type="dxa"/>
            <w:tcBorders>
              <w:right w:val="single" w:sz="12" w:space="0" w:color="auto"/>
            </w:tcBorders>
          </w:tcPr>
          <w:p w14:paraId="7D7B3C91" w14:textId="055059C7" w:rsidR="00D42C9C" w:rsidRPr="00865C2B" w:rsidRDefault="00D42C9C" w:rsidP="00D42C9C">
            <w:pPr>
              <w:pStyle w:val="Tablebody"/>
              <w:autoSpaceDE w:val="0"/>
              <w:autoSpaceDN w:val="0"/>
              <w:adjustRightInd w:val="0"/>
              <w:jc w:val="center"/>
            </w:pPr>
            <w:r w:rsidRPr="00865C2B">
              <w:rPr>
                <w:szCs w:val="24"/>
              </w:rPr>
              <w:t>5 to 9</w:t>
            </w:r>
          </w:p>
        </w:tc>
      </w:tr>
      <w:tr w:rsidR="00D42C9C" w:rsidRPr="00865C2B" w14:paraId="09C702F6" w14:textId="77777777" w:rsidTr="005673B6">
        <w:trPr>
          <w:jc w:val="center"/>
        </w:trPr>
        <w:tc>
          <w:tcPr>
            <w:tcW w:w="4315" w:type="dxa"/>
            <w:tcBorders>
              <w:left w:val="single" w:sz="12" w:space="0" w:color="auto"/>
            </w:tcBorders>
          </w:tcPr>
          <w:p w14:paraId="63175BD3" w14:textId="6A15C185" w:rsidR="00D42C9C" w:rsidRPr="00865C2B" w:rsidRDefault="00D42C9C" w:rsidP="00D42C9C">
            <w:pPr>
              <w:pStyle w:val="Tablebody"/>
              <w:autoSpaceDE w:val="0"/>
              <w:autoSpaceDN w:val="0"/>
              <w:adjustRightInd w:val="0"/>
              <w:jc w:val="center"/>
            </w:pPr>
            <w:r w:rsidRPr="00865C2B">
              <w:rPr>
                <w:szCs w:val="24"/>
              </w:rPr>
              <w:t>Dense aggregate concrete and manufactured stone masonry</w:t>
            </w:r>
          </w:p>
        </w:tc>
        <w:tc>
          <w:tcPr>
            <w:tcW w:w="1339" w:type="dxa"/>
            <w:tcBorders>
              <w:right w:val="single" w:sz="12" w:space="0" w:color="auto"/>
            </w:tcBorders>
            <w:vAlign w:val="center"/>
          </w:tcPr>
          <w:p w14:paraId="122AA9F6" w14:textId="76FA7F26" w:rsidR="00D42C9C" w:rsidRPr="00865C2B" w:rsidRDefault="00D42C9C" w:rsidP="00D42C9C">
            <w:pPr>
              <w:pStyle w:val="Tablebody"/>
              <w:autoSpaceDE w:val="0"/>
              <w:autoSpaceDN w:val="0"/>
              <w:adjustRightInd w:val="0"/>
              <w:jc w:val="center"/>
            </w:pPr>
            <w:r w:rsidRPr="00865C2B">
              <w:rPr>
                <w:szCs w:val="24"/>
              </w:rPr>
              <w:t>5 to 9</w:t>
            </w:r>
          </w:p>
        </w:tc>
      </w:tr>
      <w:tr w:rsidR="00D42C9C" w:rsidRPr="00865C2B" w14:paraId="79539C4D" w14:textId="77777777" w:rsidTr="00474F06">
        <w:trPr>
          <w:jc w:val="center"/>
        </w:trPr>
        <w:tc>
          <w:tcPr>
            <w:tcW w:w="4315" w:type="dxa"/>
            <w:tcBorders>
              <w:left w:val="single" w:sz="12" w:space="0" w:color="auto"/>
            </w:tcBorders>
          </w:tcPr>
          <w:p w14:paraId="32C93A82" w14:textId="2DCEF8BE" w:rsidR="00D42C9C" w:rsidRPr="00865C2B" w:rsidRDefault="00D42C9C" w:rsidP="00D42C9C">
            <w:pPr>
              <w:pStyle w:val="Tablebody"/>
              <w:autoSpaceDE w:val="0"/>
              <w:autoSpaceDN w:val="0"/>
              <w:adjustRightInd w:val="0"/>
              <w:jc w:val="center"/>
            </w:pPr>
            <w:r w:rsidRPr="00865C2B">
              <w:rPr>
                <w:szCs w:val="24"/>
              </w:rPr>
              <w:t>Lightweight aggregate concrete masonry</w:t>
            </w:r>
          </w:p>
        </w:tc>
        <w:tc>
          <w:tcPr>
            <w:tcW w:w="1339" w:type="dxa"/>
            <w:tcBorders>
              <w:right w:val="single" w:sz="12" w:space="0" w:color="auto"/>
            </w:tcBorders>
          </w:tcPr>
          <w:p w14:paraId="6CD66E55" w14:textId="4B5E5FED" w:rsidR="00D42C9C" w:rsidRPr="00865C2B" w:rsidRDefault="00D42C9C" w:rsidP="00D42C9C">
            <w:pPr>
              <w:pStyle w:val="Tablebody"/>
              <w:autoSpaceDE w:val="0"/>
              <w:autoSpaceDN w:val="0"/>
              <w:adjustRightInd w:val="0"/>
              <w:jc w:val="center"/>
            </w:pPr>
            <w:r w:rsidRPr="00865C2B">
              <w:rPr>
                <w:szCs w:val="24"/>
              </w:rPr>
              <w:t>4 to 8</w:t>
            </w:r>
          </w:p>
        </w:tc>
      </w:tr>
      <w:tr w:rsidR="00D42C9C" w:rsidRPr="00865C2B" w14:paraId="32B12F22" w14:textId="77777777" w:rsidTr="005742B7">
        <w:trPr>
          <w:jc w:val="center"/>
        </w:trPr>
        <w:tc>
          <w:tcPr>
            <w:tcW w:w="4315" w:type="dxa"/>
            <w:tcBorders>
              <w:left w:val="single" w:sz="12" w:space="0" w:color="auto"/>
              <w:bottom w:val="single" w:sz="4" w:space="0" w:color="auto"/>
            </w:tcBorders>
          </w:tcPr>
          <w:p w14:paraId="17A025B2" w14:textId="754CF486" w:rsidR="00D42C9C" w:rsidRPr="00865C2B" w:rsidRDefault="00D42C9C" w:rsidP="00D42C9C">
            <w:pPr>
              <w:pStyle w:val="Tablebody"/>
              <w:autoSpaceDE w:val="0"/>
              <w:autoSpaceDN w:val="0"/>
              <w:adjustRightInd w:val="0"/>
              <w:jc w:val="center"/>
            </w:pPr>
            <w:r w:rsidRPr="00865C2B">
              <w:rPr>
                <w:szCs w:val="24"/>
              </w:rPr>
              <w:t>Autoclaved aerated concrete masonry</w:t>
            </w:r>
          </w:p>
        </w:tc>
        <w:tc>
          <w:tcPr>
            <w:tcW w:w="1339" w:type="dxa"/>
            <w:tcBorders>
              <w:bottom w:val="single" w:sz="4" w:space="0" w:color="auto"/>
              <w:right w:val="single" w:sz="12" w:space="0" w:color="auto"/>
            </w:tcBorders>
          </w:tcPr>
          <w:p w14:paraId="75D2CA8B" w14:textId="641FED71" w:rsidR="00D42C9C" w:rsidRPr="00865C2B" w:rsidRDefault="00D42C9C" w:rsidP="00D42C9C">
            <w:pPr>
              <w:pStyle w:val="Tablebody"/>
              <w:autoSpaceDE w:val="0"/>
              <w:autoSpaceDN w:val="0"/>
              <w:adjustRightInd w:val="0"/>
              <w:jc w:val="center"/>
            </w:pPr>
            <w:r w:rsidRPr="00865C2B">
              <w:rPr>
                <w:szCs w:val="24"/>
              </w:rPr>
              <w:t>4 to 8</w:t>
            </w:r>
          </w:p>
        </w:tc>
      </w:tr>
      <w:tr w:rsidR="00D42C9C" w:rsidRPr="00865C2B" w14:paraId="4F595466" w14:textId="77777777" w:rsidTr="005742B7">
        <w:trPr>
          <w:trHeight w:val="453"/>
          <w:jc w:val="center"/>
        </w:trPr>
        <w:tc>
          <w:tcPr>
            <w:tcW w:w="4315" w:type="dxa"/>
            <w:tcBorders>
              <w:left w:val="single" w:sz="12" w:space="0" w:color="auto"/>
              <w:bottom w:val="single" w:sz="12" w:space="0" w:color="auto"/>
            </w:tcBorders>
          </w:tcPr>
          <w:p w14:paraId="5269EFE9" w14:textId="7B19F9CA" w:rsidR="00D42C9C" w:rsidRPr="00865C2B" w:rsidRDefault="00D42C9C" w:rsidP="00D42C9C">
            <w:pPr>
              <w:pStyle w:val="Tablebody"/>
              <w:autoSpaceDE w:val="0"/>
              <w:autoSpaceDN w:val="0"/>
              <w:adjustRightInd w:val="0"/>
              <w:jc w:val="center"/>
            </w:pPr>
            <w:r w:rsidRPr="00865C2B">
              <w:rPr>
                <w:szCs w:val="24"/>
              </w:rPr>
              <w:t>Natural stone masonry</w:t>
            </w:r>
          </w:p>
        </w:tc>
        <w:tc>
          <w:tcPr>
            <w:tcW w:w="1339" w:type="dxa"/>
            <w:tcBorders>
              <w:bottom w:val="single" w:sz="12" w:space="0" w:color="auto"/>
              <w:right w:val="single" w:sz="12" w:space="0" w:color="auto"/>
            </w:tcBorders>
          </w:tcPr>
          <w:p w14:paraId="45259F34" w14:textId="49BAE1F9" w:rsidR="00D42C9C" w:rsidRPr="00865C2B" w:rsidRDefault="00D42C9C" w:rsidP="00D42C9C">
            <w:pPr>
              <w:pStyle w:val="Tablebody"/>
              <w:autoSpaceDE w:val="0"/>
              <w:autoSpaceDN w:val="0"/>
              <w:adjustRightInd w:val="0"/>
              <w:jc w:val="center"/>
            </w:pPr>
            <w:r w:rsidRPr="00865C2B">
              <w:rPr>
                <w:szCs w:val="24"/>
              </w:rPr>
              <w:t>10 to 20</w:t>
            </w:r>
          </w:p>
        </w:tc>
      </w:tr>
    </w:tbl>
    <w:p w14:paraId="344BE1AD" w14:textId="3E52BDFA" w:rsidR="00D42C9C" w:rsidRPr="00865C2B" w:rsidRDefault="00D42C9C">
      <w:pPr>
        <w:pStyle w:val="Note"/>
        <w:autoSpaceDE w:val="0"/>
        <w:autoSpaceDN w:val="0"/>
        <w:adjustRightInd w:val="0"/>
        <w:spacing w:before="120"/>
        <w:rPr>
          <w:szCs w:val="24"/>
        </w:rPr>
      </w:pPr>
      <w:r w:rsidRPr="00865C2B">
        <w:rPr>
          <w:szCs w:val="24"/>
        </w:rPr>
        <w:t>NOTE 3</w:t>
      </w:r>
      <w:r w:rsidRPr="00865C2B">
        <w:rPr>
          <w:szCs w:val="24"/>
        </w:rPr>
        <w:tab/>
        <w:t>Exposed features such as parapets and freestanding walls can require the spacing of movement joints to be reduced.</w:t>
      </w:r>
    </w:p>
    <w:p w14:paraId="5E1D7B38" w14:textId="77777777" w:rsidR="00D42C9C" w:rsidRPr="00865C2B" w:rsidRDefault="00D42C9C">
      <w:pPr>
        <w:pStyle w:val="BodyText"/>
        <w:autoSpaceDE w:val="0"/>
        <w:autoSpaceDN w:val="0"/>
        <w:adjustRightInd w:val="0"/>
        <w:rPr>
          <w:szCs w:val="24"/>
        </w:rPr>
      </w:pPr>
      <w:r w:rsidRPr="00865C2B">
        <w:rPr>
          <w:szCs w:val="24"/>
        </w:rPr>
        <w:t xml:space="preserve">(8) The maximum horizontal spacing of vertical movement joints may be increased for walls containing bed joint reinforcement 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3</w:t>
      </w:r>
      <w:r w:rsidRPr="00865C2B">
        <w:rPr>
          <w:szCs w:val="24"/>
        </w:rPr>
        <w:t>.</w:t>
      </w:r>
    </w:p>
    <w:p w14:paraId="2C0CF73A"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Guidance can be obtained from the manufacturers of bed joint reinforcement and /or the manufacturers of the masonry units.</w:t>
      </w:r>
    </w:p>
    <w:p w14:paraId="0875246C" w14:textId="77777777" w:rsidR="00D42C9C" w:rsidRPr="00865C2B" w:rsidRDefault="00D42C9C">
      <w:pPr>
        <w:pStyle w:val="BodyText"/>
        <w:autoSpaceDE w:val="0"/>
        <w:autoSpaceDN w:val="0"/>
        <w:adjustRightInd w:val="0"/>
        <w:rPr>
          <w:szCs w:val="24"/>
        </w:rPr>
      </w:pPr>
      <w:r w:rsidRPr="00865C2B">
        <w:rPr>
          <w:szCs w:val="24"/>
        </w:rPr>
        <w:t xml:space="preserve">(9) The distance of the first vertical joint from a restrained vertical edge or any other restrained point of a wall of a wall should not exceed half the value of </w:t>
      </w:r>
      <w:r w:rsidRPr="00865C2B">
        <w:rPr>
          <w:i/>
          <w:szCs w:val="24"/>
        </w:rPr>
        <w:t>l</w:t>
      </w:r>
      <w:r w:rsidRPr="00865C2B">
        <w:rPr>
          <w:szCs w:val="24"/>
          <w:vertAlign w:val="subscript"/>
        </w:rPr>
        <w:t>m</w:t>
      </w:r>
      <w:r w:rsidRPr="00865C2B">
        <w:rPr>
          <w:szCs w:val="24"/>
        </w:rPr>
        <w:t>.</w:t>
      </w:r>
    </w:p>
    <w:p w14:paraId="1102E721"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In order to avoid a restrained edge, a movement joint can be provided at the edge, or in the case of cavity walls tied with wall ties, the first tie can be placed at a suitable distance from the edge. The distance of the ties from the corner can be determined on the basis of the movements which can occur in the corner and on the stiffness of the ties and their anchorage.</w:t>
      </w:r>
    </w:p>
    <w:p w14:paraId="376990B1" w14:textId="77777777" w:rsidR="00D42C9C" w:rsidRPr="00865C2B" w:rsidRDefault="00D42C9C">
      <w:pPr>
        <w:pStyle w:val="BodyText"/>
        <w:autoSpaceDE w:val="0"/>
        <w:autoSpaceDN w:val="0"/>
        <w:adjustRightInd w:val="0"/>
        <w:rPr>
          <w:szCs w:val="24"/>
        </w:rPr>
      </w:pPr>
      <w:r w:rsidRPr="00865C2B">
        <w:rPr>
          <w:szCs w:val="24"/>
        </w:rPr>
        <w:t>(10) Where horizontal movement joints are required to accommodate vertical movement in an unreinforced veneer wall or in an unreinforced non-loadbearing outer leaf of a cavity wall, the spacing of horizontal movement joints should take into account the type and positioning of the support system. Unless determined by calculation, the vertical spacing of horizontal movement joints should be limited to 9 m.</w:t>
      </w:r>
    </w:p>
    <w:p w14:paraId="67E09683" w14:textId="77777777" w:rsidR="00D42C9C" w:rsidRPr="00865C2B" w:rsidRDefault="00D42C9C">
      <w:pPr>
        <w:pStyle w:val="BodyText"/>
        <w:autoSpaceDE w:val="0"/>
        <w:autoSpaceDN w:val="0"/>
        <w:adjustRightInd w:val="0"/>
        <w:rPr>
          <w:szCs w:val="24"/>
        </w:rPr>
      </w:pPr>
      <w:r w:rsidRPr="00865C2B">
        <w:rPr>
          <w:szCs w:val="24"/>
        </w:rPr>
        <w:t xml:space="preserve">(11) For the evaluation of the spacing of movement joints, specific calculations may be performed using the information provided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p>
    <w:p w14:paraId="2DFB12FB"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8" w:name="_Toc101526789"/>
      <w:r w:rsidRPr="00865C2B">
        <w:rPr>
          <w:rFonts w:eastAsia="Times New Roman"/>
          <w:szCs w:val="24"/>
        </w:rPr>
        <w:t>Permissible deviations</w:t>
      </w:r>
      <w:bookmarkEnd w:id="28"/>
    </w:p>
    <w:p w14:paraId="1413F689" w14:textId="77777777" w:rsidR="00D42C9C" w:rsidRPr="00865C2B" w:rsidRDefault="00D42C9C">
      <w:pPr>
        <w:pStyle w:val="BodyText"/>
        <w:autoSpaceDE w:val="0"/>
        <w:autoSpaceDN w:val="0"/>
        <w:adjustRightInd w:val="0"/>
        <w:rPr>
          <w:szCs w:val="24"/>
        </w:rPr>
      </w:pPr>
      <w:r w:rsidRPr="00865C2B">
        <w:rPr>
          <w:szCs w:val="24"/>
        </w:rPr>
        <w:t>(1) Permissible deviations of the constructed masonry from its intended position should be specified.</w:t>
      </w:r>
    </w:p>
    <w:p w14:paraId="5CE5A6F5" w14:textId="77777777" w:rsidR="00D42C9C" w:rsidRPr="00865C2B" w:rsidRDefault="00D42C9C">
      <w:pPr>
        <w:pStyle w:val="BodyText"/>
        <w:autoSpaceDE w:val="0"/>
        <w:autoSpaceDN w:val="0"/>
        <w:adjustRightInd w:val="0"/>
        <w:rPr>
          <w:szCs w:val="24"/>
        </w:rPr>
      </w:pPr>
      <w:r w:rsidRPr="00865C2B">
        <w:rPr>
          <w:szCs w:val="24"/>
        </w:rPr>
        <w:t>(2) The permissible deviations should be stated as values in the design specification.</w:t>
      </w:r>
    </w:p>
    <w:p w14:paraId="7142DFE4" w14:textId="37BFE466"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Compliance with tolerances is </w:t>
      </w:r>
      <w:r w:rsidR="00B65664">
        <w:rPr>
          <w:szCs w:val="24"/>
        </w:rPr>
        <w:t>important</w:t>
      </w:r>
      <w:r w:rsidRPr="00865C2B">
        <w:rPr>
          <w:szCs w:val="24"/>
        </w:rPr>
        <w:t xml:space="preserve"> in order to ensure that, despite the inevitable inaccuracies at each stage in the building process, the functional requirements can be met and the correct assembly of structures and components can take place without the need for adjustment or reworking.</w:t>
      </w:r>
    </w:p>
    <w:p w14:paraId="2D941455" w14:textId="77777777" w:rsidR="00D42C9C" w:rsidRPr="00865C2B" w:rsidRDefault="00D42C9C">
      <w:pPr>
        <w:pStyle w:val="BodyText"/>
        <w:autoSpaceDE w:val="0"/>
        <w:autoSpaceDN w:val="0"/>
        <w:adjustRightInd w:val="0"/>
        <w:rPr>
          <w:szCs w:val="24"/>
        </w:rPr>
      </w:pPr>
      <w:r w:rsidRPr="00865C2B">
        <w:rPr>
          <w:szCs w:val="24"/>
        </w:rPr>
        <w:t xml:space="preserve">(3) Unless specifically allowed for in the structural design, the permissible construction deviations should not be greater than the lesser of the values given in </w:t>
      </w:r>
      <w:r w:rsidRPr="00865C2B">
        <w:rPr>
          <w:rStyle w:val="citetbl"/>
          <w:szCs w:val="24"/>
          <w:shd w:val="clear" w:color="auto" w:fill="auto"/>
        </w:rPr>
        <w:t>Table 5.1</w:t>
      </w:r>
      <w:r w:rsidRPr="00865C2B">
        <w:rPr>
          <w:szCs w:val="24"/>
        </w:rPr>
        <w:t xml:space="preserve"> and the values specified by locally accepted practice.</w:t>
      </w:r>
    </w:p>
    <w:p w14:paraId="24DCC6F0"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r>
      <w:r w:rsidRPr="00865C2B">
        <w:rPr>
          <w:rStyle w:val="citetbl"/>
          <w:szCs w:val="24"/>
          <w:shd w:val="clear" w:color="auto" w:fill="auto"/>
        </w:rPr>
        <w:t>Table 5.1</w:t>
      </w:r>
      <w:r w:rsidRPr="00865C2B">
        <w:rPr>
          <w:szCs w:val="24"/>
        </w:rPr>
        <w:t xml:space="preserve"> gives the maximum permissible construction deviations that have been taken into account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p>
    <w:p w14:paraId="44C8B8A8"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29" w:name="_Toc101526790"/>
      <w:r w:rsidRPr="00865C2B">
        <w:rPr>
          <w:rFonts w:eastAsia="Times New Roman"/>
          <w:szCs w:val="24"/>
        </w:rPr>
        <w:t>Resistance to moisture penetration through external walls</w:t>
      </w:r>
      <w:bookmarkEnd w:id="29"/>
    </w:p>
    <w:p w14:paraId="6360EC35" w14:textId="77777777" w:rsidR="00D42C9C" w:rsidRPr="00865C2B" w:rsidRDefault="00D42C9C">
      <w:pPr>
        <w:pStyle w:val="BodyText"/>
        <w:autoSpaceDE w:val="0"/>
        <w:autoSpaceDN w:val="0"/>
        <w:adjustRightInd w:val="0"/>
        <w:rPr>
          <w:szCs w:val="24"/>
        </w:rPr>
      </w:pPr>
      <w:r w:rsidRPr="00865C2B">
        <w:rPr>
          <w:szCs w:val="24"/>
        </w:rPr>
        <w:t>(1) Where there is a need for greater resistance to moisture penetration than can be provided by the masonry alone, the application of a suitable rendering, ventilated cladding or other suitable surface treatment should be used.</w:t>
      </w:r>
    </w:p>
    <w:p w14:paraId="18528BAB"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Guidance on the use of external renderings is given in </w:t>
      </w:r>
      <w:r w:rsidRPr="00865C2B">
        <w:rPr>
          <w:rStyle w:val="stdpublisher"/>
          <w:szCs w:val="24"/>
          <w:shd w:val="clear" w:color="auto" w:fill="auto"/>
        </w:rPr>
        <w:t>EN</w:t>
      </w:r>
      <w:r w:rsidRPr="00865C2B">
        <w:rPr>
          <w:szCs w:val="24"/>
        </w:rPr>
        <w:t> </w:t>
      </w:r>
      <w:r w:rsidRPr="00865C2B">
        <w:rPr>
          <w:rStyle w:val="stddocNumber"/>
          <w:szCs w:val="24"/>
          <w:shd w:val="clear" w:color="auto" w:fill="auto"/>
        </w:rPr>
        <w:t>13914</w:t>
      </w:r>
      <w:r w:rsidRPr="00865C2B">
        <w:rPr>
          <w:szCs w:val="24"/>
        </w:rPr>
        <w:noBreakHyphen/>
      </w:r>
      <w:r w:rsidRPr="00865C2B">
        <w:rPr>
          <w:rStyle w:val="stddocPartNumber"/>
          <w:szCs w:val="24"/>
          <w:shd w:val="clear" w:color="auto" w:fill="auto"/>
        </w:rPr>
        <w:t>1</w:t>
      </w:r>
      <w:r w:rsidRPr="00865C2B">
        <w:rPr>
          <w:szCs w:val="24"/>
        </w:rPr>
        <w:t>. Where a total barrier to rain penetration is required, a ventilated waterproof cladding system can be applied to the masonry.</w:t>
      </w:r>
    </w:p>
    <w:p w14:paraId="31C4CD81" w14:textId="77777777" w:rsidR="00D42C9C" w:rsidRPr="00865C2B" w:rsidRDefault="00D42C9C" w:rsidP="001645FE">
      <w:pPr>
        <w:pStyle w:val="Heading1"/>
        <w:keepLines/>
        <w:autoSpaceDE w:val="0"/>
        <w:autoSpaceDN w:val="0"/>
        <w:adjustRightInd w:val="0"/>
        <w:rPr>
          <w:rFonts w:eastAsia="Times New Roman"/>
          <w:szCs w:val="24"/>
        </w:rPr>
      </w:pPr>
      <w:bookmarkStart w:id="30" w:name="_Toc101526791"/>
      <w:r w:rsidRPr="00865C2B">
        <w:rPr>
          <w:rFonts w:eastAsia="Times New Roman"/>
          <w:szCs w:val="24"/>
        </w:rPr>
        <w:t>Execution</w:t>
      </w:r>
      <w:bookmarkEnd w:id="30"/>
    </w:p>
    <w:p w14:paraId="660C920C" w14:textId="77777777" w:rsidR="00D42C9C" w:rsidRPr="00865C2B" w:rsidRDefault="00D42C9C" w:rsidP="001645FE">
      <w:pPr>
        <w:pStyle w:val="Heading2"/>
        <w:keepLines/>
        <w:tabs>
          <w:tab w:val="left" w:pos="400"/>
        </w:tabs>
        <w:autoSpaceDE w:val="0"/>
        <w:autoSpaceDN w:val="0"/>
        <w:adjustRightInd w:val="0"/>
        <w:rPr>
          <w:rFonts w:eastAsia="Times New Roman"/>
          <w:szCs w:val="24"/>
        </w:rPr>
      </w:pPr>
      <w:bookmarkStart w:id="31" w:name="_Toc101526792"/>
      <w:r w:rsidRPr="00865C2B">
        <w:rPr>
          <w:rFonts w:eastAsia="Times New Roman"/>
          <w:szCs w:val="24"/>
        </w:rPr>
        <w:t>General</w:t>
      </w:r>
      <w:bookmarkEnd w:id="31"/>
    </w:p>
    <w:p w14:paraId="0B4BBB71" w14:textId="05C555B8" w:rsidR="00D42C9C" w:rsidRPr="00865C2B" w:rsidRDefault="00D42C9C" w:rsidP="001645FE">
      <w:pPr>
        <w:pStyle w:val="BodyText"/>
        <w:keepNext/>
        <w:keepLines/>
        <w:autoSpaceDE w:val="0"/>
        <w:autoSpaceDN w:val="0"/>
        <w:adjustRightInd w:val="0"/>
        <w:rPr>
          <w:szCs w:val="24"/>
        </w:rPr>
      </w:pPr>
      <w:r w:rsidRPr="00865C2B">
        <w:rPr>
          <w:szCs w:val="24"/>
        </w:rPr>
        <w:t xml:space="preserve">(1) All materials used and all work constructed shall be in accordance with the design specification. Mortar joints should be in accordance with the requirements of 10.1.5 of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r w:rsidRPr="00865C2B">
        <w:rPr>
          <w:rStyle w:val="stdyear"/>
          <w:szCs w:val="24"/>
          <w:shd w:val="clear" w:color="auto" w:fill="auto"/>
        </w:rPr>
        <w:t>202</w:t>
      </w:r>
      <w:r w:rsidR="00754A18" w:rsidRPr="00865C2B">
        <w:rPr>
          <w:rStyle w:val="stdyear"/>
          <w:szCs w:val="24"/>
          <w:shd w:val="clear" w:color="auto" w:fill="auto"/>
        </w:rPr>
        <w:t>2</w:t>
      </w:r>
      <w:r w:rsidRPr="00865C2B">
        <w:rPr>
          <w:szCs w:val="24"/>
        </w:rPr>
        <w:t>.</w:t>
      </w:r>
    </w:p>
    <w:p w14:paraId="736292CC" w14:textId="77777777" w:rsidR="00D42C9C" w:rsidRPr="00865C2B" w:rsidRDefault="00D42C9C">
      <w:pPr>
        <w:pStyle w:val="BodyText"/>
        <w:autoSpaceDE w:val="0"/>
        <w:autoSpaceDN w:val="0"/>
        <w:adjustRightInd w:val="0"/>
        <w:rPr>
          <w:szCs w:val="24"/>
        </w:rPr>
      </w:pPr>
      <w:r w:rsidRPr="00865C2B">
        <w:rPr>
          <w:szCs w:val="24"/>
        </w:rPr>
        <w:t>(2) Precautions shall be taken to ensure the overall stability of the structure or of individual walls during construction.</w:t>
      </w:r>
    </w:p>
    <w:p w14:paraId="27A69785" w14:textId="77777777" w:rsidR="00D42C9C" w:rsidRPr="00865C2B" w:rsidRDefault="00D42C9C">
      <w:pPr>
        <w:pStyle w:val="Heading2"/>
        <w:tabs>
          <w:tab w:val="left" w:pos="400"/>
        </w:tabs>
        <w:autoSpaceDE w:val="0"/>
        <w:autoSpaceDN w:val="0"/>
        <w:adjustRightInd w:val="0"/>
        <w:rPr>
          <w:rFonts w:eastAsia="Times New Roman"/>
          <w:szCs w:val="24"/>
        </w:rPr>
      </w:pPr>
      <w:bookmarkStart w:id="32" w:name="_Toc101526793"/>
      <w:r w:rsidRPr="00865C2B">
        <w:rPr>
          <w:rFonts w:eastAsia="Times New Roman"/>
          <w:szCs w:val="24"/>
        </w:rPr>
        <w:t>Acceptance, handling and storage of materials</w:t>
      </w:r>
      <w:bookmarkEnd w:id="32"/>
    </w:p>
    <w:p w14:paraId="3D0F8316"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33" w:name="_Toc101526794"/>
      <w:r w:rsidRPr="00865C2B">
        <w:rPr>
          <w:rFonts w:eastAsia="Times New Roman"/>
          <w:szCs w:val="24"/>
        </w:rPr>
        <w:t>General</w:t>
      </w:r>
      <w:bookmarkEnd w:id="33"/>
    </w:p>
    <w:p w14:paraId="1724BE8F" w14:textId="77777777" w:rsidR="00D42C9C" w:rsidRPr="00865C2B" w:rsidRDefault="00D42C9C">
      <w:pPr>
        <w:pStyle w:val="BodyText"/>
        <w:autoSpaceDE w:val="0"/>
        <w:autoSpaceDN w:val="0"/>
        <w:adjustRightInd w:val="0"/>
        <w:rPr>
          <w:szCs w:val="24"/>
        </w:rPr>
      </w:pPr>
      <w:r w:rsidRPr="00865C2B">
        <w:rPr>
          <w:szCs w:val="24"/>
        </w:rPr>
        <w:t>(1) The handling and storage of materials and masonry products for use in masonry shall be such that the materials are not damaged, thus becoming unsuitable for their purpose.</w:t>
      </w:r>
    </w:p>
    <w:p w14:paraId="77AF2613" w14:textId="77777777" w:rsidR="00D42C9C" w:rsidRPr="00865C2B" w:rsidRDefault="00D42C9C">
      <w:pPr>
        <w:pStyle w:val="BodyText"/>
        <w:autoSpaceDE w:val="0"/>
        <w:autoSpaceDN w:val="0"/>
        <w:adjustRightInd w:val="0"/>
        <w:rPr>
          <w:szCs w:val="24"/>
        </w:rPr>
      </w:pPr>
      <w:r w:rsidRPr="00865C2B">
        <w:rPr>
          <w:szCs w:val="24"/>
        </w:rPr>
        <w:t>(2) Where required by the design specification, materials should be sampled and tested.</w:t>
      </w:r>
    </w:p>
    <w:p w14:paraId="1554949A" w14:textId="77777777" w:rsidR="00D42C9C" w:rsidRPr="00865C2B" w:rsidRDefault="00D42C9C">
      <w:pPr>
        <w:pStyle w:val="BodyText"/>
        <w:autoSpaceDE w:val="0"/>
        <w:autoSpaceDN w:val="0"/>
        <w:adjustRightInd w:val="0"/>
        <w:rPr>
          <w:szCs w:val="24"/>
        </w:rPr>
      </w:pPr>
      <w:r w:rsidRPr="00865C2B">
        <w:rPr>
          <w:szCs w:val="24"/>
        </w:rPr>
        <w:t>(3) Different materials should be stored separately.</w:t>
      </w:r>
    </w:p>
    <w:p w14:paraId="68D5886C"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34" w:name="_Toc101526795"/>
      <w:r w:rsidRPr="00865C2B">
        <w:rPr>
          <w:rFonts w:eastAsia="Times New Roman"/>
          <w:szCs w:val="24"/>
        </w:rPr>
        <w:t>Reinforcement and prestressing materials</w:t>
      </w:r>
      <w:bookmarkEnd w:id="34"/>
    </w:p>
    <w:p w14:paraId="62DF8514" w14:textId="77777777" w:rsidR="00D42C9C" w:rsidRPr="00865C2B" w:rsidRDefault="00D42C9C">
      <w:pPr>
        <w:pStyle w:val="BodyText"/>
        <w:autoSpaceDE w:val="0"/>
        <w:autoSpaceDN w:val="0"/>
        <w:adjustRightInd w:val="0"/>
        <w:rPr>
          <w:szCs w:val="24"/>
        </w:rPr>
      </w:pPr>
      <w:r w:rsidRPr="00865C2B">
        <w:rPr>
          <w:szCs w:val="24"/>
        </w:rPr>
        <w:t>(1) The surface condition of reinforcement and prestressing materials shall be examined prior to use and it shall be free from deleterious substances, which may affect adversely the steel, concrete or mortar or the bond between them.</w:t>
      </w:r>
    </w:p>
    <w:p w14:paraId="3401350C" w14:textId="77777777" w:rsidR="00D42C9C" w:rsidRPr="00865C2B" w:rsidRDefault="00D42C9C">
      <w:pPr>
        <w:pStyle w:val="BodyText"/>
        <w:autoSpaceDE w:val="0"/>
        <w:autoSpaceDN w:val="0"/>
        <w:adjustRightInd w:val="0"/>
        <w:rPr>
          <w:szCs w:val="24"/>
        </w:rPr>
      </w:pPr>
      <w:r w:rsidRPr="00865C2B">
        <w:rPr>
          <w:szCs w:val="24"/>
        </w:rPr>
        <w:t>(2) Damage or deformation of reinforcement should be avoided during storage and handling.</w:t>
      </w:r>
    </w:p>
    <w:p w14:paraId="2D5CCC9A" w14:textId="77777777" w:rsidR="00D42C9C" w:rsidRPr="00865C2B" w:rsidRDefault="00D42C9C">
      <w:pPr>
        <w:pStyle w:val="BodyText"/>
        <w:autoSpaceDE w:val="0"/>
        <w:autoSpaceDN w:val="0"/>
        <w:adjustRightInd w:val="0"/>
        <w:rPr>
          <w:szCs w:val="24"/>
        </w:rPr>
      </w:pPr>
      <w:r w:rsidRPr="00865C2B">
        <w:rPr>
          <w:szCs w:val="24"/>
        </w:rPr>
        <w:t>(3) Steel reinforcing bars, steel prestressing bars and/or tendons and prefabricated bed joint reinforcement should be clearly identified, stored off the ground, and kept away from mud, oil, grease, paint or welding operations.</w:t>
      </w:r>
    </w:p>
    <w:p w14:paraId="5C21EF1C" w14:textId="77777777" w:rsidR="00D42C9C" w:rsidRPr="00865C2B" w:rsidRDefault="00D42C9C">
      <w:pPr>
        <w:pStyle w:val="BodyText"/>
        <w:autoSpaceDE w:val="0"/>
        <w:autoSpaceDN w:val="0"/>
        <w:adjustRightInd w:val="0"/>
        <w:rPr>
          <w:szCs w:val="24"/>
        </w:rPr>
      </w:pPr>
      <w:r w:rsidRPr="00865C2B">
        <w:rPr>
          <w:szCs w:val="24"/>
        </w:rPr>
        <w:t>(4) During storage and handling of prestressing steel, welding in the vicinity of tendons, without the provision of special protection (from welding splatter), should be prevented.</w:t>
      </w:r>
    </w:p>
    <w:p w14:paraId="1CDEE3BC" w14:textId="77777777" w:rsidR="00D42C9C" w:rsidRPr="00865C2B" w:rsidRDefault="00D42C9C">
      <w:pPr>
        <w:pStyle w:val="BodyText"/>
        <w:autoSpaceDE w:val="0"/>
        <w:autoSpaceDN w:val="0"/>
        <w:adjustRightInd w:val="0"/>
        <w:rPr>
          <w:szCs w:val="24"/>
        </w:rPr>
      </w:pPr>
      <w:r w:rsidRPr="00865C2B">
        <w:rPr>
          <w:szCs w:val="24"/>
        </w:rPr>
        <w:t>(5) For sheaths, the following should be taken into account:</w:t>
      </w:r>
    </w:p>
    <w:p w14:paraId="2DD35F9E"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local damage and corrosion inside should be avoided;</w:t>
      </w:r>
    </w:p>
    <w:p w14:paraId="2107EC58"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water-tightness should be ensured.</w:t>
      </w:r>
    </w:p>
    <w:p w14:paraId="4802AB6F" w14:textId="77777777" w:rsidR="00D42C9C" w:rsidRPr="00865C2B" w:rsidRDefault="00D42C9C">
      <w:pPr>
        <w:pStyle w:val="Heading2"/>
        <w:tabs>
          <w:tab w:val="left" w:pos="400"/>
        </w:tabs>
        <w:autoSpaceDE w:val="0"/>
        <w:autoSpaceDN w:val="0"/>
        <w:adjustRightInd w:val="0"/>
        <w:rPr>
          <w:rFonts w:eastAsia="Times New Roman"/>
          <w:szCs w:val="24"/>
        </w:rPr>
      </w:pPr>
      <w:bookmarkStart w:id="35" w:name="_Toc101526796"/>
      <w:r w:rsidRPr="00865C2B">
        <w:rPr>
          <w:rFonts w:eastAsia="Times New Roman"/>
          <w:szCs w:val="24"/>
        </w:rPr>
        <w:t>Preparation of materials</w:t>
      </w:r>
      <w:bookmarkEnd w:id="35"/>
    </w:p>
    <w:p w14:paraId="29779565"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36" w:name="_Toc101526797"/>
      <w:r w:rsidRPr="00865C2B">
        <w:rPr>
          <w:rFonts w:eastAsia="Times New Roman"/>
          <w:szCs w:val="24"/>
        </w:rPr>
        <w:t>Site-made mortars and concrete infill</w:t>
      </w:r>
      <w:bookmarkEnd w:id="36"/>
    </w:p>
    <w:p w14:paraId="6BAB15E3"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General</w:t>
      </w:r>
    </w:p>
    <w:p w14:paraId="1D738946" w14:textId="77777777" w:rsidR="00D42C9C" w:rsidRPr="00865C2B" w:rsidRDefault="00D42C9C">
      <w:pPr>
        <w:pStyle w:val="BodyText"/>
        <w:autoSpaceDE w:val="0"/>
        <w:autoSpaceDN w:val="0"/>
        <w:adjustRightInd w:val="0"/>
        <w:rPr>
          <w:szCs w:val="24"/>
        </w:rPr>
      </w:pPr>
      <w:r w:rsidRPr="00865C2B">
        <w:rPr>
          <w:szCs w:val="24"/>
        </w:rPr>
        <w:t>(1) Site-made mortars and concrete infill should be produced using a mix prescription that will result in the required performance characteristics. When a mix prescription is not given in the design specification, the detailed specification of constituent materials, their proportions and the method of mixing should be selected on the basis of tests carried out on trial mixes and/or on the basis of authoritative publicly available references acceptable in the place of use.</w:t>
      </w:r>
    </w:p>
    <w:p w14:paraId="7465F3CE" w14:textId="77777777" w:rsidR="00D42C9C" w:rsidRPr="00865C2B" w:rsidRDefault="00D42C9C">
      <w:pPr>
        <w:pStyle w:val="BodyText"/>
        <w:autoSpaceDE w:val="0"/>
        <w:autoSpaceDN w:val="0"/>
        <w:adjustRightInd w:val="0"/>
        <w:rPr>
          <w:szCs w:val="24"/>
        </w:rPr>
      </w:pPr>
      <w:r w:rsidRPr="00865C2B">
        <w:rPr>
          <w:szCs w:val="24"/>
        </w:rPr>
        <w:t>(2) When tests are required, they should be carried out in accordance with the design specification. When test results indicate that the mix prescription is not giving the required performance characteristics, the mix prescription should be amended and, if it is part of the design specification, any amendments should be agreed with the relevant parties.</w:t>
      </w:r>
    </w:p>
    <w:p w14:paraId="06471A94"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Chloride content</w:t>
      </w:r>
    </w:p>
    <w:p w14:paraId="70D3533D" w14:textId="77777777" w:rsidR="00D42C9C" w:rsidRPr="00865C2B" w:rsidRDefault="00D42C9C">
      <w:pPr>
        <w:pStyle w:val="BodyText"/>
        <w:autoSpaceDE w:val="0"/>
        <w:autoSpaceDN w:val="0"/>
        <w:adjustRightInd w:val="0"/>
        <w:rPr>
          <w:szCs w:val="24"/>
        </w:rPr>
      </w:pPr>
      <w:r w:rsidRPr="00865C2B">
        <w:rPr>
          <w:szCs w:val="24"/>
        </w:rPr>
        <w:t xml:space="preserve">(1) When sampled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998</w:t>
      </w:r>
      <w:r w:rsidRPr="00865C2B">
        <w:rPr>
          <w:szCs w:val="24"/>
        </w:rPr>
        <w:t>-</w:t>
      </w:r>
      <w:r w:rsidRPr="00865C2B">
        <w:rPr>
          <w:rStyle w:val="stddocPartNumber"/>
          <w:szCs w:val="24"/>
          <w:shd w:val="clear" w:color="auto" w:fill="auto"/>
        </w:rPr>
        <w:t>2</w:t>
      </w:r>
      <w:r w:rsidRPr="00865C2B">
        <w:rPr>
          <w:szCs w:val="24"/>
        </w:rPr>
        <w:t xml:space="preserve"> and tested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1015</w:t>
      </w:r>
      <w:r w:rsidRPr="00865C2B">
        <w:rPr>
          <w:szCs w:val="24"/>
        </w:rPr>
        <w:t>-</w:t>
      </w:r>
      <w:r w:rsidRPr="00865C2B">
        <w:rPr>
          <w:rStyle w:val="stddocPartNumber"/>
          <w:szCs w:val="24"/>
          <w:shd w:val="clear" w:color="auto" w:fill="auto"/>
        </w:rPr>
        <w:t>17</w:t>
      </w:r>
      <w:r w:rsidRPr="00865C2B">
        <w:rPr>
          <w:szCs w:val="24"/>
        </w:rPr>
        <w:t xml:space="preserve">, or when using a calculation method based on measured chlorine ion content of the constituents of the mortar, the maximum value permitted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998</w:t>
      </w:r>
      <w:r w:rsidRPr="00865C2B">
        <w:rPr>
          <w:szCs w:val="24"/>
        </w:rPr>
        <w:t>-</w:t>
      </w:r>
      <w:r w:rsidRPr="00865C2B">
        <w:rPr>
          <w:rStyle w:val="stddocPartNumber"/>
          <w:szCs w:val="24"/>
          <w:shd w:val="clear" w:color="auto" w:fill="auto"/>
        </w:rPr>
        <w:t>2</w:t>
      </w:r>
      <w:r w:rsidRPr="00865C2B">
        <w:rPr>
          <w:szCs w:val="24"/>
        </w:rPr>
        <w:t xml:space="preserve"> shall not be exceeded.</w:t>
      </w:r>
    </w:p>
    <w:p w14:paraId="762D4331"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Strength of mortar and concrete infill</w:t>
      </w:r>
    </w:p>
    <w:p w14:paraId="4177AEB4" w14:textId="77777777" w:rsidR="00D42C9C" w:rsidRPr="00865C2B" w:rsidRDefault="00D42C9C">
      <w:pPr>
        <w:pStyle w:val="BodyText"/>
        <w:autoSpaceDE w:val="0"/>
        <w:autoSpaceDN w:val="0"/>
        <w:adjustRightInd w:val="0"/>
        <w:rPr>
          <w:szCs w:val="24"/>
        </w:rPr>
      </w:pPr>
      <w:r w:rsidRPr="00865C2B">
        <w:rPr>
          <w:szCs w:val="24"/>
        </w:rPr>
        <w:t xml:space="preserve">(1) When the properties of mortar need to be verified, specimens shall be prepared and tested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1015</w:t>
      </w:r>
      <w:r w:rsidRPr="00865C2B">
        <w:rPr>
          <w:szCs w:val="24"/>
        </w:rPr>
        <w:t>-</w:t>
      </w:r>
      <w:r w:rsidRPr="00865C2B">
        <w:rPr>
          <w:rStyle w:val="stddocPartNumber"/>
          <w:szCs w:val="24"/>
          <w:shd w:val="clear" w:color="auto" w:fill="auto"/>
        </w:rPr>
        <w:t>11</w:t>
      </w:r>
      <w:r w:rsidRPr="00865C2B">
        <w:rPr>
          <w:szCs w:val="24"/>
        </w:rPr>
        <w:t>.</w:t>
      </w:r>
    </w:p>
    <w:p w14:paraId="27760BA1" w14:textId="77777777" w:rsidR="00D42C9C" w:rsidRPr="00865C2B" w:rsidRDefault="00D42C9C">
      <w:pPr>
        <w:pStyle w:val="BodyText"/>
        <w:autoSpaceDE w:val="0"/>
        <w:autoSpaceDN w:val="0"/>
        <w:adjustRightInd w:val="0"/>
        <w:rPr>
          <w:szCs w:val="24"/>
        </w:rPr>
      </w:pPr>
      <w:r w:rsidRPr="00865C2B">
        <w:rPr>
          <w:szCs w:val="24"/>
        </w:rPr>
        <w:t xml:space="preserve">(2) When the properties of concrete infill need to be verified, specimens shall be prepared and tested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206</w:t>
      </w:r>
      <w:r w:rsidRPr="00865C2B">
        <w:rPr>
          <w:szCs w:val="24"/>
        </w:rPr>
        <w:t>.</w:t>
      </w:r>
    </w:p>
    <w:p w14:paraId="76A8E9F7"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Admixtures and additions</w:t>
      </w:r>
    </w:p>
    <w:p w14:paraId="492497B3" w14:textId="77777777" w:rsidR="00D42C9C" w:rsidRPr="00865C2B" w:rsidRDefault="00D42C9C">
      <w:pPr>
        <w:pStyle w:val="BodyText"/>
        <w:autoSpaceDE w:val="0"/>
        <w:autoSpaceDN w:val="0"/>
        <w:adjustRightInd w:val="0"/>
        <w:rPr>
          <w:szCs w:val="24"/>
        </w:rPr>
      </w:pPr>
      <w:r w:rsidRPr="00865C2B">
        <w:rPr>
          <w:szCs w:val="24"/>
        </w:rPr>
        <w:t>(1) Unless permitted by the design specification, admixtures, additions or pigments shall not be used.</w:t>
      </w:r>
    </w:p>
    <w:p w14:paraId="1BDC8852"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Gauging</w:t>
      </w:r>
    </w:p>
    <w:p w14:paraId="7666608B" w14:textId="77777777" w:rsidR="00D42C9C" w:rsidRPr="00865C2B" w:rsidRDefault="00D42C9C">
      <w:pPr>
        <w:pStyle w:val="BodyText"/>
        <w:autoSpaceDE w:val="0"/>
        <w:autoSpaceDN w:val="0"/>
        <w:adjustRightInd w:val="0"/>
        <w:rPr>
          <w:szCs w:val="24"/>
        </w:rPr>
      </w:pPr>
      <w:r w:rsidRPr="00865C2B">
        <w:rPr>
          <w:szCs w:val="24"/>
        </w:rPr>
        <w:t>(1) Materials for mortar and concrete infill shall be measured by weight or by volume into the specified proportions in clean suitable measuring devices.</w:t>
      </w:r>
    </w:p>
    <w:p w14:paraId="50929B86" w14:textId="77777777" w:rsidR="00D42C9C" w:rsidRPr="00865C2B" w:rsidRDefault="00D42C9C">
      <w:pPr>
        <w:pStyle w:val="BodyText"/>
        <w:autoSpaceDE w:val="0"/>
        <w:autoSpaceDN w:val="0"/>
        <w:adjustRightInd w:val="0"/>
        <w:rPr>
          <w:szCs w:val="24"/>
        </w:rPr>
      </w:pPr>
      <w:r w:rsidRPr="00865C2B">
        <w:rPr>
          <w:szCs w:val="24"/>
        </w:rPr>
        <w:t>(2) In the proportioning of the materials for concrete infill, account should be taken of the amount of water that will be absorbed by the masonry units and mortar joints.</w:t>
      </w:r>
    </w:p>
    <w:p w14:paraId="2365343B"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Mixing method and mixing time</w:t>
      </w:r>
    </w:p>
    <w:p w14:paraId="7C917905" w14:textId="77777777" w:rsidR="00D42C9C" w:rsidRPr="00865C2B" w:rsidRDefault="00D42C9C">
      <w:pPr>
        <w:pStyle w:val="BodyText"/>
        <w:autoSpaceDE w:val="0"/>
        <w:autoSpaceDN w:val="0"/>
        <w:adjustRightInd w:val="0"/>
        <w:rPr>
          <w:szCs w:val="24"/>
        </w:rPr>
      </w:pPr>
      <w:r w:rsidRPr="00865C2B">
        <w:rPr>
          <w:szCs w:val="24"/>
        </w:rPr>
        <w:t>(1) The mixing method and the time of mixing should ensure consistent production of the correct mix proportions. Mortar should not be contaminated during subsequent handling.</w:t>
      </w:r>
    </w:p>
    <w:p w14:paraId="73DCC0DB" w14:textId="77777777" w:rsidR="00D42C9C" w:rsidRPr="00865C2B" w:rsidRDefault="00D42C9C">
      <w:pPr>
        <w:pStyle w:val="BodyText"/>
        <w:autoSpaceDE w:val="0"/>
        <w:autoSpaceDN w:val="0"/>
        <w:adjustRightInd w:val="0"/>
        <w:rPr>
          <w:szCs w:val="24"/>
        </w:rPr>
      </w:pPr>
      <w:r w:rsidRPr="00865C2B">
        <w:rPr>
          <w:szCs w:val="24"/>
        </w:rPr>
        <w:t>(2) Unless hand mixing is permitted by the design specification, a suitable mechanical mixer should be used.</w:t>
      </w:r>
    </w:p>
    <w:p w14:paraId="76DF7E20" w14:textId="77777777" w:rsidR="00D42C9C" w:rsidRPr="00865C2B" w:rsidRDefault="00D42C9C">
      <w:pPr>
        <w:pStyle w:val="BodyText"/>
        <w:autoSpaceDE w:val="0"/>
        <w:autoSpaceDN w:val="0"/>
        <w:adjustRightInd w:val="0"/>
        <w:rPr>
          <w:szCs w:val="24"/>
        </w:rPr>
      </w:pPr>
      <w:r w:rsidRPr="00865C2B">
        <w:rPr>
          <w:szCs w:val="24"/>
        </w:rPr>
        <w:t>(3) The mixing time should be counted from the time when all constituent materials have been added to the mixer. Wide variation in the mixing time of different batches should be avoided.</w:t>
      </w:r>
    </w:p>
    <w:p w14:paraId="76F69978" w14:textId="77777777" w:rsidR="00D42C9C" w:rsidRPr="00865C2B" w:rsidRDefault="00D42C9C">
      <w:pPr>
        <w:pStyle w:val="BodyText"/>
        <w:autoSpaceDE w:val="0"/>
        <w:autoSpaceDN w:val="0"/>
        <w:adjustRightInd w:val="0"/>
        <w:rPr>
          <w:szCs w:val="24"/>
        </w:rPr>
      </w:pPr>
      <w:r w:rsidRPr="00865C2B">
        <w:rPr>
          <w:szCs w:val="24"/>
        </w:rPr>
        <w:t>(4) In general, a machine mixing time of 3 minutes to 5 minutes after all the constituents have been added, should be suitable and, except in the case of retarded mortars, the mixing time should not exceed 15 minutes.</w:t>
      </w:r>
    </w:p>
    <w:p w14:paraId="6D6A7692"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Prolonged mixing where air-entraining agents are used can lead to excessive air entrainment and thus to a reduction in adhesion and durability.</w:t>
      </w:r>
    </w:p>
    <w:p w14:paraId="2853A11F" w14:textId="77777777" w:rsidR="00D42C9C" w:rsidRPr="00865C2B" w:rsidRDefault="00D42C9C">
      <w:pPr>
        <w:pStyle w:val="BodyText"/>
        <w:autoSpaceDE w:val="0"/>
        <w:autoSpaceDN w:val="0"/>
        <w:adjustRightInd w:val="0"/>
        <w:rPr>
          <w:szCs w:val="24"/>
        </w:rPr>
      </w:pPr>
      <w:r w:rsidRPr="00865C2B">
        <w:rPr>
          <w:szCs w:val="24"/>
        </w:rPr>
        <w:t>(5) The mortar or concrete infill should be mixed so as to have sufficient workability for it to fill the spaces into which it is placed, without segregation, when it is compacted.</w:t>
      </w:r>
    </w:p>
    <w:p w14:paraId="2B58F343"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Workable life of mortars and concrete infill containing cement</w:t>
      </w:r>
    </w:p>
    <w:p w14:paraId="0E791262" w14:textId="77777777" w:rsidR="00D42C9C" w:rsidRPr="00865C2B" w:rsidRDefault="00D42C9C">
      <w:pPr>
        <w:pStyle w:val="BodyText"/>
        <w:autoSpaceDE w:val="0"/>
        <w:autoSpaceDN w:val="0"/>
        <w:adjustRightInd w:val="0"/>
        <w:rPr>
          <w:szCs w:val="24"/>
        </w:rPr>
      </w:pPr>
      <w:r w:rsidRPr="00865C2B">
        <w:rPr>
          <w:szCs w:val="24"/>
        </w:rPr>
        <w:t>(1) Mortars and concrete infill containing cement should be ready for use when they are discharged from the mixer, and no subsequent additions of binders, aggregates, admixtures, or water should be made.</w:t>
      </w:r>
    </w:p>
    <w:p w14:paraId="55C2E030"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Water can be added to site-made mortars to replace water lost by evaporation.</w:t>
      </w:r>
    </w:p>
    <w:p w14:paraId="301F802F"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Mixing in cold weather</w:t>
      </w:r>
    </w:p>
    <w:p w14:paraId="43855062" w14:textId="77777777" w:rsidR="00D42C9C" w:rsidRPr="00865C2B" w:rsidRDefault="00D42C9C">
      <w:pPr>
        <w:pStyle w:val="BodyText"/>
        <w:autoSpaceDE w:val="0"/>
        <w:autoSpaceDN w:val="0"/>
        <w:adjustRightInd w:val="0"/>
        <w:rPr>
          <w:szCs w:val="24"/>
        </w:rPr>
      </w:pPr>
      <w:r w:rsidRPr="00865C2B">
        <w:rPr>
          <w:szCs w:val="24"/>
        </w:rPr>
        <w:t>(1) Constituents of masonry mortar containing ice particles shall not be used.</w:t>
      </w:r>
    </w:p>
    <w:p w14:paraId="6C699A1D" w14:textId="77777777" w:rsidR="00D42C9C" w:rsidRPr="00865C2B" w:rsidRDefault="00D42C9C">
      <w:pPr>
        <w:pStyle w:val="BodyText"/>
        <w:autoSpaceDE w:val="0"/>
        <w:autoSpaceDN w:val="0"/>
        <w:adjustRightInd w:val="0"/>
        <w:rPr>
          <w:szCs w:val="24"/>
        </w:rPr>
      </w:pPr>
      <w:r w:rsidRPr="00865C2B">
        <w:rPr>
          <w:szCs w:val="24"/>
        </w:rPr>
        <w:t>(2) Unless specifically permitted by the design specification, de-icing salts or other anti-freezing agents should not be used.</w:t>
      </w:r>
    </w:p>
    <w:p w14:paraId="2A4A348F"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37" w:name="_Toc101526798"/>
      <w:r w:rsidRPr="00865C2B">
        <w:rPr>
          <w:rFonts w:eastAsia="Times New Roman"/>
          <w:szCs w:val="24"/>
        </w:rPr>
        <w:t>Factory made masonry mortars, pre-batched masonry mortars, pre-mixed lime sand masonry mortars and ready mixed concrete infill</w:t>
      </w:r>
      <w:bookmarkEnd w:id="37"/>
    </w:p>
    <w:p w14:paraId="7BCF2CAF" w14:textId="77777777" w:rsidR="00D42C9C" w:rsidRPr="00865C2B" w:rsidRDefault="00D42C9C">
      <w:pPr>
        <w:pStyle w:val="BodyText"/>
        <w:autoSpaceDE w:val="0"/>
        <w:autoSpaceDN w:val="0"/>
        <w:adjustRightInd w:val="0"/>
        <w:rPr>
          <w:szCs w:val="24"/>
        </w:rPr>
      </w:pPr>
      <w:r w:rsidRPr="00865C2B">
        <w:rPr>
          <w:szCs w:val="24"/>
        </w:rPr>
        <w:t>(1) Factory made masonry mortars and pre-batched masonry mortars shall be used in accordance with the manufacturer's instructions, including mixing time and type of mixer.</w:t>
      </w:r>
    </w:p>
    <w:p w14:paraId="55F23480" w14:textId="77777777" w:rsidR="00D42C9C" w:rsidRPr="00865C2B" w:rsidRDefault="00D42C9C">
      <w:pPr>
        <w:pStyle w:val="BodyText"/>
        <w:autoSpaceDE w:val="0"/>
        <w:autoSpaceDN w:val="0"/>
        <w:adjustRightInd w:val="0"/>
        <w:rPr>
          <w:szCs w:val="24"/>
        </w:rPr>
      </w:pPr>
      <w:r w:rsidRPr="00865C2B">
        <w:rPr>
          <w:szCs w:val="24"/>
        </w:rPr>
        <w:t>(2) Mortar should be mixed effectively so that a uniform distribution of the constituents is ensured.</w:t>
      </w:r>
    </w:p>
    <w:p w14:paraId="47D50750" w14:textId="77777777" w:rsidR="00D42C9C" w:rsidRPr="00865C2B" w:rsidRDefault="00D42C9C">
      <w:pPr>
        <w:pStyle w:val="BodyText"/>
        <w:autoSpaceDE w:val="0"/>
        <w:autoSpaceDN w:val="0"/>
        <w:adjustRightInd w:val="0"/>
        <w:rPr>
          <w:szCs w:val="24"/>
        </w:rPr>
      </w:pPr>
      <w:r w:rsidRPr="00865C2B">
        <w:rPr>
          <w:szCs w:val="24"/>
        </w:rPr>
        <w:t>(3) The site mixing equipment, procedures, including mixing in cold weather and care of mixing plant and mixing time specified by the manufacturer, should be used.</w:t>
      </w:r>
    </w:p>
    <w:p w14:paraId="528668B8" w14:textId="77777777" w:rsidR="00D42C9C" w:rsidRPr="00865C2B" w:rsidRDefault="00D42C9C">
      <w:pPr>
        <w:pStyle w:val="BodyText"/>
        <w:autoSpaceDE w:val="0"/>
        <w:autoSpaceDN w:val="0"/>
        <w:adjustRightInd w:val="0"/>
        <w:rPr>
          <w:szCs w:val="24"/>
        </w:rPr>
      </w:pPr>
      <w:r w:rsidRPr="00865C2B">
        <w:rPr>
          <w:szCs w:val="24"/>
        </w:rPr>
        <w:t xml:space="preserve">(4) Pre-mixed lime sand masonry mortars should be mixed with the binder according to </w:t>
      </w:r>
      <w:r w:rsidRPr="00865C2B">
        <w:rPr>
          <w:rStyle w:val="citesec"/>
          <w:szCs w:val="24"/>
          <w:shd w:val="clear" w:color="auto" w:fill="auto"/>
        </w:rPr>
        <w:t>5.3.1.1</w:t>
      </w:r>
      <w:r w:rsidRPr="00865C2B">
        <w:rPr>
          <w:szCs w:val="24"/>
        </w:rPr>
        <w:t>.</w:t>
      </w:r>
    </w:p>
    <w:p w14:paraId="096C40D3" w14:textId="77777777" w:rsidR="00D42C9C" w:rsidRPr="00865C2B" w:rsidRDefault="00D42C9C">
      <w:pPr>
        <w:pStyle w:val="BodyText"/>
        <w:autoSpaceDE w:val="0"/>
        <w:autoSpaceDN w:val="0"/>
        <w:adjustRightInd w:val="0"/>
        <w:rPr>
          <w:szCs w:val="24"/>
        </w:rPr>
      </w:pPr>
      <w:r w:rsidRPr="00865C2B">
        <w:rPr>
          <w:szCs w:val="24"/>
        </w:rPr>
        <w:t>(5) Fresh masonry mortar shall be used before the expiry of the workable life stated by the manufacturer or the specifier.</w:t>
      </w:r>
    </w:p>
    <w:p w14:paraId="18FF9A4C" w14:textId="77777777" w:rsidR="00D42C9C" w:rsidRPr="00865C2B" w:rsidRDefault="00D42C9C">
      <w:pPr>
        <w:pStyle w:val="BodyText"/>
        <w:autoSpaceDE w:val="0"/>
        <w:autoSpaceDN w:val="0"/>
        <w:adjustRightInd w:val="0"/>
        <w:rPr>
          <w:szCs w:val="24"/>
        </w:rPr>
      </w:pPr>
      <w:r w:rsidRPr="00865C2B">
        <w:rPr>
          <w:szCs w:val="24"/>
        </w:rPr>
        <w:t>(6) Ready mixed concrete infill should be used according to the design specification.</w:t>
      </w:r>
    </w:p>
    <w:p w14:paraId="20CF1F91" w14:textId="77777777" w:rsidR="00D42C9C" w:rsidRPr="00865C2B" w:rsidRDefault="00D42C9C">
      <w:pPr>
        <w:pStyle w:val="Heading2"/>
        <w:tabs>
          <w:tab w:val="left" w:pos="400"/>
        </w:tabs>
        <w:autoSpaceDE w:val="0"/>
        <w:autoSpaceDN w:val="0"/>
        <w:adjustRightInd w:val="0"/>
        <w:rPr>
          <w:rFonts w:eastAsia="Times New Roman"/>
          <w:szCs w:val="24"/>
        </w:rPr>
      </w:pPr>
      <w:bookmarkStart w:id="38" w:name="_Toc101526799"/>
      <w:r w:rsidRPr="00865C2B">
        <w:rPr>
          <w:rFonts w:eastAsia="Times New Roman"/>
          <w:szCs w:val="24"/>
        </w:rPr>
        <w:t>Permissible deviations</w:t>
      </w:r>
      <w:bookmarkEnd w:id="38"/>
    </w:p>
    <w:p w14:paraId="44FABBDE" w14:textId="77777777" w:rsidR="00D42C9C" w:rsidRPr="00865C2B" w:rsidRDefault="00D42C9C">
      <w:pPr>
        <w:pStyle w:val="BodyText"/>
        <w:autoSpaceDE w:val="0"/>
        <w:autoSpaceDN w:val="0"/>
        <w:adjustRightInd w:val="0"/>
        <w:rPr>
          <w:szCs w:val="24"/>
        </w:rPr>
      </w:pPr>
      <w:r w:rsidRPr="00865C2B">
        <w:rPr>
          <w:szCs w:val="24"/>
        </w:rPr>
        <w:t>(1) All work shall be constructed in accordance with the specified details within permissible deviations.</w:t>
      </w:r>
    </w:p>
    <w:p w14:paraId="62060458" w14:textId="77777777" w:rsidR="00D42C9C" w:rsidRPr="00865C2B" w:rsidRDefault="00D42C9C">
      <w:pPr>
        <w:pStyle w:val="BodyText"/>
        <w:autoSpaceDE w:val="0"/>
        <w:autoSpaceDN w:val="0"/>
        <w:adjustRightInd w:val="0"/>
        <w:rPr>
          <w:szCs w:val="24"/>
        </w:rPr>
      </w:pPr>
      <w:r w:rsidRPr="00865C2B">
        <w:rPr>
          <w:szCs w:val="24"/>
        </w:rPr>
        <w:t>(2) Dimensions and planeness should be checked as the work proceeds.</w:t>
      </w:r>
    </w:p>
    <w:p w14:paraId="1BE195DD" w14:textId="77777777" w:rsidR="00D42C9C" w:rsidRPr="00865C2B" w:rsidRDefault="00D42C9C">
      <w:pPr>
        <w:pStyle w:val="BodyText"/>
        <w:autoSpaceDE w:val="0"/>
        <w:autoSpaceDN w:val="0"/>
        <w:adjustRightInd w:val="0"/>
        <w:rPr>
          <w:szCs w:val="24"/>
        </w:rPr>
      </w:pPr>
      <w:r w:rsidRPr="00865C2B">
        <w:rPr>
          <w:szCs w:val="24"/>
        </w:rPr>
        <w:t>(3) Deviations of the constructed masonry from its intended position should not exceed the values given in the design specification.</w:t>
      </w:r>
    </w:p>
    <w:p w14:paraId="383EF65C" w14:textId="77777777" w:rsidR="00D42C9C" w:rsidRPr="00865C2B" w:rsidRDefault="00D42C9C">
      <w:pPr>
        <w:pStyle w:val="BodyText"/>
        <w:autoSpaceDE w:val="0"/>
        <w:autoSpaceDN w:val="0"/>
        <w:adjustRightInd w:val="0"/>
        <w:rPr>
          <w:szCs w:val="24"/>
        </w:rPr>
      </w:pPr>
      <w:r w:rsidRPr="00865C2B">
        <w:rPr>
          <w:szCs w:val="24"/>
        </w:rPr>
        <w:t xml:space="preserve">(4) Unless specifically allowed for in the structural design, the permissible deviations, when design is carried out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 should not be greater than the lesser of:</w:t>
      </w:r>
    </w:p>
    <w:p w14:paraId="627DEE4D"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 xml:space="preserve">the values given in </w:t>
      </w:r>
      <w:r w:rsidRPr="00865C2B">
        <w:rPr>
          <w:rStyle w:val="citetbl"/>
          <w:rFonts w:eastAsia="Times New Roman"/>
          <w:szCs w:val="24"/>
          <w:shd w:val="clear" w:color="auto" w:fill="auto"/>
        </w:rPr>
        <w:t>Table 5.1</w:t>
      </w:r>
      <w:r w:rsidRPr="00865C2B">
        <w:rPr>
          <w:rFonts w:eastAsia="Times New Roman"/>
          <w:szCs w:val="24"/>
        </w:rPr>
        <w:t xml:space="preserve">, see also </w:t>
      </w:r>
      <w:r w:rsidRPr="00865C2B">
        <w:rPr>
          <w:rStyle w:val="citefig"/>
          <w:rFonts w:eastAsia="Times New Roman"/>
          <w:szCs w:val="24"/>
          <w:shd w:val="clear" w:color="auto" w:fill="auto"/>
        </w:rPr>
        <w:t>Figure 5.1</w:t>
      </w:r>
      <w:r w:rsidRPr="00865C2B">
        <w:rPr>
          <w:rFonts w:eastAsia="Times New Roman"/>
          <w:szCs w:val="24"/>
        </w:rPr>
        <w:t>;</w:t>
      </w:r>
    </w:p>
    <w:p w14:paraId="142BF9BC"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the values in accordance with locally accepted practice.</w:t>
      </w:r>
    </w:p>
    <w:tbl>
      <w:tblPr>
        <w:tblW w:w="0" w:type="auto"/>
        <w:tblInd w:w="108" w:type="dxa"/>
        <w:tblLook w:val="0000" w:firstRow="0" w:lastRow="0" w:firstColumn="0" w:lastColumn="0" w:noHBand="0" w:noVBand="0"/>
      </w:tblPr>
      <w:tblGrid>
        <w:gridCol w:w="5073"/>
        <w:gridCol w:w="4571"/>
      </w:tblGrid>
      <w:tr w:rsidR="00D42C9C" w:rsidRPr="00865C2B" w14:paraId="666D1492" w14:textId="77777777" w:rsidTr="006F6AA6">
        <w:tc>
          <w:tcPr>
            <w:tcW w:w="5073" w:type="dxa"/>
            <w:vMerge w:val="restart"/>
          </w:tcPr>
          <w:p w14:paraId="1F6D569C" w14:textId="773EB802" w:rsidR="00D42C9C" w:rsidRPr="00865C2B" w:rsidRDefault="00865C2B" w:rsidP="001645FE">
            <w:pPr>
              <w:pStyle w:val="Tablebody"/>
              <w:keepNext/>
              <w:keepLines/>
              <w:autoSpaceDE w:val="0"/>
              <w:autoSpaceDN w:val="0"/>
              <w:adjustRightInd w:val="0"/>
              <w:jc w:val="center"/>
            </w:pPr>
            <w:r w:rsidRPr="00865C2B">
              <w:fldChar w:fldCharType="begin"/>
            </w:r>
            <w:r w:rsidRPr="00865C2B">
              <w:instrText xml:space="preserve"> INCLUDEPICTURE  "Y:\\STD_MGT\\STDDEL\\PRODUCTION\\Standards\\00250\\235\\41_e_dr\\5_001a.tif" \* MERGEFORMATINET </w:instrText>
            </w:r>
            <w:r w:rsidRPr="00865C2B">
              <w:fldChar w:fldCharType="separate"/>
            </w:r>
            <w:r w:rsidR="001645FE">
              <w:fldChar w:fldCharType="begin"/>
            </w:r>
            <w:r w:rsidR="001645FE">
              <w:instrText xml:space="preserve"> INCLUDEPICTURE  "Y:\\STD_MGT\\STDDEL\\PRODUCTION\\Standards\\00250\\235\\41_e_dr\\5_001a.tif" \* MERGEFORMATINET </w:instrText>
            </w:r>
            <w:r w:rsidR="001645FE">
              <w:fldChar w:fldCharType="separate"/>
            </w:r>
            <w:r w:rsidR="005742B7">
              <w:fldChar w:fldCharType="begin"/>
            </w:r>
            <w:r w:rsidR="005742B7">
              <w:instrText xml:space="preserve"> INCLUDEPICTURE  "Y:\\STD_MGT\\STDDEL\\PRODUCTION\\Standards\\00250\\235\\41_e_dr\\5_001a.tif" \* MERGEFORMATINET </w:instrText>
            </w:r>
            <w:r w:rsidR="005742B7">
              <w:fldChar w:fldCharType="separate"/>
            </w:r>
            <w:r w:rsidR="00967001">
              <w:fldChar w:fldCharType="begin"/>
            </w:r>
            <w:r w:rsidR="00967001">
              <w:instrText xml:space="preserve"> INCLUDEPICTURE  "Y:\\STD_MGT\\STDDEL\\PRODUCTION\\Standards\\00250\\235\\41_e_dr\\5_001a.tif" \* MERGEFORMATINET </w:instrText>
            </w:r>
            <w:r w:rsidR="00967001">
              <w:fldChar w:fldCharType="separate"/>
            </w:r>
            <w:r w:rsidR="009A181F">
              <w:fldChar w:fldCharType="begin"/>
            </w:r>
            <w:r w:rsidR="009A181F">
              <w:instrText xml:space="preserve"> </w:instrText>
            </w:r>
            <w:r w:rsidR="009A181F">
              <w:instrText>INCLUDEPICTURE  "C:\\Users\\a.dionysiou\\AppData\\Local</w:instrText>
            </w:r>
            <w:r w:rsidR="009A181F">
              <w:instrText>\\Temp\\Temp1_00250235_e_20220901.zip.zip\\41_e_dr\\5_001a.tif" \* MERGEFORMATINET</w:instrText>
            </w:r>
            <w:r w:rsidR="009A181F">
              <w:instrText xml:space="preserve"> </w:instrText>
            </w:r>
            <w:r w:rsidR="009A181F">
              <w:fldChar w:fldCharType="separate"/>
            </w:r>
            <w:r w:rsidR="009A181F">
              <w:pict w14:anchorId="77404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83.5pt">
                  <v:imagedata r:id="rId11" r:href="rId12"/>
                </v:shape>
              </w:pict>
            </w:r>
            <w:r w:rsidR="009A181F">
              <w:fldChar w:fldCharType="end"/>
            </w:r>
            <w:r w:rsidR="00967001">
              <w:fldChar w:fldCharType="end"/>
            </w:r>
            <w:r w:rsidR="005742B7">
              <w:fldChar w:fldCharType="end"/>
            </w:r>
            <w:r w:rsidR="001645FE">
              <w:fldChar w:fldCharType="end"/>
            </w:r>
            <w:r w:rsidRPr="00865C2B">
              <w:fldChar w:fldCharType="end"/>
            </w:r>
          </w:p>
        </w:tc>
        <w:tc>
          <w:tcPr>
            <w:tcW w:w="4571" w:type="dxa"/>
            <w:vAlign w:val="center"/>
          </w:tcPr>
          <w:p w14:paraId="40A0731E" w14:textId="70EA5E2A" w:rsidR="00D42C9C" w:rsidRPr="00865C2B" w:rsidRDefault="00865C2B" w:rsidP="001645FE">
            <w:pPr>
              <w:pStyle w:val="Tablebody"/>
              <w:keepNext/>
              <w:keepLines/>
              <w:autoSpaceDE w:val="0"/>
              <w:autoSpaceDN w:val="0"/>
              <w:adjustRightInd w:val="0"/>
              <w:jc w:val="center"/>
            </w:pPr>
            <w:r w:rsidRPr="00865C2B">
              <w:fldChar w:fldCharType="begin"/>
            </w:r>
            <w:r w:rsidRPr="00865C2B">
              <w:instrText xml:space="preserve"> INCLUDEPICTURE  "Y:\\STD_MGT\\STDDEL\\PRODUCTION\\Standards\\00250\\235\\41_e_dr\\5_001b.tif" \* MERGEFORMATINET </w:instrText>
            </w:r>
            <w:r w:rsidRPr="00865C2B">
              <w:fldChar w:fldCharType="separate"/>
            </w:r>
            <w:r w:rsidR="001645FE">
              <w:fldChar w:fldCharType="begin"/>
            </w:r>
            <w:r w:rsidR="001645FE">
              <w:instrText xml:space="preserve"> INCLUDEPICTURE  "Y:\\STD_MGT\\STDDEL\\PRODUCTION\\Standards\\00250\\235\\41_e_dr\\5_001b.tif" \* MERGEFORMATINET </w:instrText>
            </w:r>
            <w:r w:rsidR="001645FE">
              <w:fldChar w:fldCharType="separate"/>
            </w:r>
            <w:r w:rsidR="005742B7">
              <w:fldChar w:fldCharType="begin"/>
            </w:r>
            <w:r w:rsidR="005742B7">
              <w:instrText xml:space="preserve"> INCLUDEPICTURE  "Y:\\STD_MGT\\STDDEL\\PRODUCTION\\Standards\\00250\\235\\41_e_dr\\5_001b.tif" \* MERGEFORMATINET </w:instrText>
            </w:r>
            <w:r w:rsidR="005742B7">
              <w:fldChar w:fldCharType="separate"/>
            </w:r>
            <w:r w:rsidR="00967001">
              <w:fldChar w:fldCharType="begin"/>
            </w:r>
            <w:r w:rsidR="00967001">
              <w:instrText xml:space="preserve"> INCLUDEPICTURE  "Y:\\STD_MGT\\STDDEL\\PRODUCTION\\Standards\\00250\\235\\41_e_dr\\5_001b.tif" \* MERGEFORMATINET </w:instrText>
            </w:r>
            <w:r w:rsidR="00967001">
              <w:fldChar w:fldCharType="separate"/>
            </w:r>
            <w:r w:rsidR="009A181F">
              <w:fldChar w:fldCharType="begin"/>
            </w:r>
            <w:r w:rsidR="009A181F">
              <w:instrText xml:space="preserve"> </w:instrText>
            </w:r>
            <w:r w:rsidR="009A181F">
              <w:instrText>INCLUDEPICTURE  "C:\\Users\\a.dionysiou\\AppData\\Local\\Temp\\Temp1_00250235_e_20220901.zip.zip\\41_e_dr\\5_001b.tif" \* MERGEFORMATINET</w:instrText>
            </w:r>
            <w:r w:rsidR="009A181F">
              <w:instrText xml:space="preserve"> </w:instrText>
            </w:r>
            <w:r w:rsidR="009A181F">
              <w:fldChar w:fldCharType="separate"/>
            </w:r>
            <w:r w:rsidR="009A181F">
              <w:pict w14:anchorId="1C472886">
                <v:shape id="_x0000_i1026" type="#_x0000_t75" style="width:88.5pt;height:165.75pt">
                  <v:imagedata r:id="rId13" r:href="rId14"/>
                </v:shape>
              </w:pict>
            </w:r>
            <w:r w:rsidR="009A181F">
              <w:fldChar w:fldCharType="end"/>
            </w:r>
            <w:r w:rsidR="00967001">
              <w:fldChar w:fldCharType="end"/>
            </w:r>
            <w:r w:rsidR="005742B7">
              <w:fldChar w:fldCharType="end"/>
            </w:r>
            <w:r w:rsidR="001645FE">
              <w:fldChar w:fldCharType="end"/>
            </w:r>
            <w:r w:rsidRPr="00865C2B">
              <w:fldChar w:fldCharType="end"/>
            </w:r>
          </w:p>
        </w:tc>
      </w:tr>
      <w:tr w:rsidR="00D42C9C" w:rsidRPr="00865C2B" w14:paraId="3076D415" w14:textId="77777777" w:rsidTr="006F6AA6">
        <w:trPr>
          <w:trHeight w:val="540"/>
        </w:trPr>
        <w:tc>
          <w:tcPr>
            <w:tcW w:w="5073" w:type="dxa"/>
            <w:vMerge/>
          </w:tcPr>
          <w:p w14:paraId="01BB1A9B" w14:textId="77777777" w:rsidR="00D42C9C" w:rsidRPr="00865C2B" w:rsidRDefault="00D42C9C" w:rsidP="001645FE">
            <w:pPr>
              <w:pStyle w:val="Tablebody"/>
              <w:keepNext/>
              <w:keepLines/>
              <w:jc w:val="center"/>
              <w:rPr>
                <w:noProof/>
              </w:rPr>
            </w:pPr>
          </w:p>
        </w:tc>
        <w:tc>
          <w:tcPr>
            <w:tcW w:w="4571" w:type="dxa"/>
          </w:tcPr>
          <w:p w14:paraId="01F85F90" w14:textId="65F691B2" w:rsidR="00D42C9C" w:rsidRPr="00865C2B" w:rsidRDefault="00D42C9C" w:rsidP="001645FE">
            <w:pPr>
              <w:pStyle w:val="Tablebody"/>
              <w:keepNext/>
              <w:keepLines/>
              <w:autoSpaceDE w:val="0"/>
              <w:autoSpaceDN w:val="0"/>
              <w:adjustRightInd w:val="0"/>
              <w:jc w:val="center"/>
              <w:rPr>
                <w:b/>
                <w:noProof/>
                <w:lang w:eastAsia="en-GB"/>
              </w:rPr>
            </w:pPr>
            <w:r w:rsidRPr="00865C2B">
              <w:rPr>
                <w:b/>
                <w:szCs w:val="24"/>
              </w:rPr>
              <w:t>b) Deviations between centres</w:t>
            </w:r>
          </w:p>
        </w:tc>
      </w:tr>
      <w:tr w:rsidR="00D42C9C" w:rsidRPr="00865C2B" w14:paraId="03EDE688" w14:textId="77777777" w:rsidTr="006F6AA6">
        <w:tc>
          <w:tcPr>
            <w:tcW w:w="5073" w:type="dxa"/>
            <w:vMerge/>
          </w:tcPr>
          <w:p w14:paraId="59B30004" w14:textId="77777777" w:rsidR="00D42C9C" w:rsidRPr="00865C2B" w:rsidRDefault="00D42C9C" w:rsidP="001645FE">
            <w:pPr>
              <w:pStyle w:val="Tablebody"/>
              <w:keepNext/>
              <w:keepLines/>
              <w:jc w:val="center"/>
              <w:rPr>
                <w:noProof/>
              </w:rPr>
            </w:pPr>
          </w:p>
        </w:tc>
        <w:tc>
          <w:tcPr>
            <w:tcW w:w="4571" w:type="dxa"/>
            <w:vAlign w:val="center"/>
          </w:tcPr>
          <w:p w14:paraId="43147C35" w14:textId="7319822B" w:rsidR="00D42C9C" w:rsidRPr="00865C2B" w:rsidRDefault="00865C2B" w:rsidP="001645FE">
            <w:pPr>
              <w:pStyle w:val="Tablebody"/>
              <w:keepNext/>
              <w:keepLines/>
              <w:autoSpaceDE w:val="0"/>
              <w:autoSpaceDN w:val="0"/>
              <w:adjustRightInd w:val="0"/>
              <w:jc w:val="center"/>
              <w:rPr>
                <w:noProof/>
                <w:lang w:eastAsia="en-GB"/>
              </w:rPr>
            </w:pPr>
            <w:r w:rsidRPr="00865C2B">
              <w:rPr>
                <w:noProof/>
                <w:lang w:eastAsia="en-GB"/>
              </w:rPr>
              <w:fldChar w:fldCharType="begin"/>
            </w:r>
            <w:r w:rsidRPr="00865C2B">
              <w:rPr>
                <w:noProof/>
                <w:lang w:eastAsia="en-GB"/>
              </w:rPr>
              <w:instrText xml:space="preserve"> INCLUDEPICTURE  "Y:\\STD_MGT\\STDDEL\\PRODUCTION\\Standards\\00250\\235\\41_e_dr\\5_001c.tif" \* MERGEFORMATINET </w:instrText>
            </w:r>
            <w:r w:rsidRPr="00865C2B">
              <w:rPr>
                <w:noProof/>
                <w:lang w:eastAsia="en-GB"/>
              </w:rPr>
              <w:fldChar w:fldCharType="separate"/>
            </w:r>
            <w:r w:rsidR="001645FE">
              <w:rPr>
                <w:noProof/>
                <w:lang w:eastAsia="en-GB"/>
              </w:rPr>
              <w:fldChar w:fldCharType="begin"/>
            </w:r>
            <w:r w:rsidR="001645FE">
              <w:rPr>
                <w:noProof/>
                <w:lang w:eastAsia="en-GB"/>
              </w:rPr>
              <w:instrText xml:space="preserve"> INCLUDEPICTURE  "Y:\\STD_MGT\\STDDEL\\PRODUCTION\\Standards\\00250\\235\\41_e_dr\\5_001c.tif" \* MERGEFORMATINET </w:instrText>
            </w:r>
            <w:r w:rsidR="001645FE">
              <w:rPr>
                <w:noProof/>
                <w:lang w:eastAsia="en-GB"/>
              </w:rPr>
              <w:fldChar w:fldCharType="separate"/>
            </w:r>
            <w:r w:rsidR="005742B7">
              <w:rPr>
                <w:noProof/>
                <w:lang w:eastAsia="en-GB"/>
              </w:rPr>
              <w:fldChar w:fldCharType="begin"/>
            </w:r>
            <w:r w:rsidR="005742B7">
              <w:rPr>
                <w:noProof/>
                <w:lang w:eastAsia="en-GB"/>
              </w:rPr>
              <w:instrText xml:space="preserve"> INCLUDEPICTURE  "Y:\\STD_MGT\\STDDEL\\PRODUCTION\\Standards\\00250\\235\\41_e_dr\\5_001c.tif" \* MERGEFORMATINET </w:instrText>
            </w:r>
            <w:r w:rsidR="005742B7">
              <w:rPr>
                <w:noProof/>
                <w:lang w:eastAsia="en-GB"/>
              </w:rPr>
              <w:fldChar w:fldCharType="separate"/>
            </w:r>
            <w:r w:rsidR="00967001">
              <w:rPr>
                <w:noProof/>
                <w:lang w:eastAsia="en-GB"/>
              </w:rPr>
              <w:fldChar w:fldCharType="begin"/>
            </w:r>
            <w:r w:rsidR="00967001">
              <w:rPr>
                <w:noProof/>
                <w:lang w:eastAsia="en-GB"/>
              </w:rPr>
              <w:instrText xml:space="preserve"> INCLUDEPICTURE  "Y:\\STD_MGT\\STDDEL\\PRODUCTION\\Standards\\00250\\235\\41_e_dr\\5_001c.tif" \* MERGEFORMATINET </w:instrText>
            </w:r>
            <w:r w:rsidR="00967001">
              <w:rPr>
                <w:noProof/>
                <w:lang w:eastAsia="en-GB"/>
              </w:rPr>
              <w:fldChar w:fldCharType="separate"/>
            </w:r>
            <w:r w:rsidR="009A181F">
              <w:rPr>
                <w:noProof/>
                <w:lang w:eastAsia="en-GB"/>
              </w:rPr>
              <w:fldChar w:fldCharType="begin"/>
            </w:r>
            <w:r w:rsidR="009A181F">
              <w:rPr>
                <w:noProof/>
                <w:lang w:eastAsia="en-GB"/>
              </w:rPr>
              <w:instrText xml:space="preserve"> </w:instrText>
            </w:r>
            <w:r w:rsidR="009A181F">
              <w:rPr>
                <w:noProof/>
                <w:lang w:eastAsia="en-GB"/>
              </w:rPr>
              <w:instrText>INCLUDEPICTURE  "C:\\Users\\a.dionysiou\\AppData\\Local</w:instrText>
            </w:r>
            <w:r w:rsidR="009A181F">
              <w:rPr>
                <w:noProof/>
                <w:lang w:eastAsia="en-GB"/>
              </w:rPr>
              <w:instrText>\\Temp\\Temp1_00250235_e_20220901.zip.zip\\41_e_dr\\5_001c.tif" \* MERGEFORMATINET</w:instrText>
            </w:r>
            <w:r w:rsidR="009A181F">
              <w:rPr>
                <w:noProof/>
                <w:lang w:eastAsia="en-GB"/>
              </w:rPr>
              <w:instrText xml:space="preserve"> </w:instrText>
            </w:r>
            <w:r w:rsidR="009A181F">
              <w:rPr>
                <w:noProof/>
                <w:lang w:eastAsia="en-GB"/>
              </w:rPr>
              <w:fldChar w:fldCharType="separate"/>
            </w:r>
            <w:r w:rsidR="009A181F">
              <w:rPr>
                <w:noProof/>
                <w:lang w:eastAsia="en-GB"/>
              </w:rPr>
              <w:pict w14:anchorId="1E425DE9">
                <v:shape id="_x0000_i1027" type="#_x0000_t75" style="width:172.5pt;height:102pt">
                  <v:imagedata r:id="rId15" r:href="rId16"/>
                </v:shape>
              </w:pict>
            </w:r>
            <w:r w:rsidR="009A181F">
              <w:rPr>
                <w:noProof/>
                <w:lang w:eastAsia="en-GB"/>
              </w:rPr>
              <w:fldChar w:fldCharType="end"/>
            </w:r>
            <w:r w:rsidR="00967001">
              <w:rPr>
                <w:noProof/>
                <w:lang w:eastAsia="en-GB"/>
              </w:rPr>
              <w:fldChar w:fldCharType="end"/>
            </w:r>
            <w:r w:rsidR="005742B7">
              <w:rPr>
                <w:noProof/>
                <w:lang w:eastAsia="en-GB"/>
              </w:rPr>
              <w:fldChar w:fldCharType="end"/>
            </w:r>
            <w:r w:rsidR="001645FE">
              <w:rPr>
                <w:noProof/>
                <w:lang w:eastAsia="en-GB"/>
              </w:rPr>
              <w:fldChar w:fldCharType="end"/>
            </w:r>
            <w:r w:rsidRPr="00865C2B">
              <w:rPr>
                <w:noProof/>
                <w:lang w:eastAsia="en-GB"/>
              </w:rPr>
              <w:fldChar w:fldCharType="end"/>
            </w:r>
          </w:p>
        </w:tc>
      </w:tr>
      <w:tr w:rsidR="00D42C9C" w:rsidRPr="00865C2B" w14:paraId="371B8CF3" w14:textId="77777777" w:rsidTr="006F6AA6">
        <w:tc>
          <w:tcPr>
            <w:tcW w:w="5073" w:type="dxa"/>
          </w:tcPr>
          <w:p w14:paraId="58B1AAC0" w14:textId="357B7F63" w:rsidR="00D42C9C" w:rsidRPr="00865C2B" w:rsidRDefault="00D42C9C" w:rsidP="001645FE">
            <w:pPr>
              <w:pStyle w:val="Tablebody"/>
              <w:keepNext/>
              <w:keepLines/>
              <w:autoSpaceDE w:val="0"/>
              <w:autoSpaceDN w:val="0"/>
              <w:adjustRightInd w:val="0"/>
              <w:jc w:val="center"/>
              <w:rPr>
                <w:b/>
              </w:rPr>
            </w:pPr>
            <w:r w:rsidRPr="00865C2B">
              <w:rPr>
                <w:b/>
                <w:szCs w:val="24"/>
              </w:rPr>
              <w:t>a) Verticality</w:t>
            </w:r>
          </w:p>
        </w:tc>
        <w:tc>
          <w:tcPr>
            <w:tcW w:w="4571" w:type="dxa"/>
          </w:tcPr>
          <w:p w14:paraId="3AC7F966" w14:textId="77777777" w:rsidR="00D42C9C" w:rsidRPr="00865C2B" w:rsidRDefault="00D42C9C" w:rsidP="001645FE">
            <w:pPr>
              <w:pStyle w:val="Tablebody"/>
              <w:keepNext/>
              <w:keepLines/>
              <w:autoSpaceDE w:val="0"/>
              <w:autoSpaceDN w:val="0"/>
              <w:adjustRightInd w:val="0"/>
              <w:jc w:val="center"/>
              <w:rPr>
                <w:szCs w:val="24"/>
              </w:rPr>
            </w:pPr>
            <w:r w:rsidRPr="00865C2B">
              <w:rPr>
                <w:b/>
                <w:szCs w:val="24"/>
              </w:rPr>
              <w:t>c) Straightness/flatness –</w:t>
            </w:r>
          </w:p>
          <w:p w14:paraId="0B78DF4F" w14:textId="24B79BA4" w:rsidR="00D42C9C" w:rsidRPr="00865C2B" w:rsidRDefault="00D42C9C" w:rsidP="001645FE">
            <w:pPr>
              <w:pStyle w:val="Tablebody"/>
              <w:keepNext/>
              <w:keepLines/>
              <w:autoSpaceDE w:val="0"/>
              <w:autoSpaceDN w:val="0"/>
              <w:adjustRightInd w:val="0"/>
              <w:jc w:val="center"/>
              <w:rPr>
                <w:b/>
              </w:rPr>
            </w:pPr>
            <w:r w:rsidRPr="00865C2B">
              <w:rPr>
                <w:b/>
                <w:szCs w:val="24"/>
              </w:rPr>
              <w:t>Curvature of the wall in the vertical direction</w:t>
            </w:r>
          </w:p>
        </w:tc>
      </w:tr>
    </w:tbl>
    <w:p w14:paraId="260FDE47" w14:textId="60B1F1F2" w:rsidR="00D42C9C" w:rsidRPr="00865C2B" w:rsidRDefault="00D42C9C">
      <w:pPr>
        <w:pStyle w:val="KeyTitle"/>
        <w:autoSpaceDE w:val="0"/>
        <w:autoSpaceDN w:val="0"/>
        <w:adjustRightInd w:val="0"/>
        <w:rPr>
          <w:szCs w:val="24"/>
        </w:rPr>
      </w:pPr>
      <w:r w:rsidRPr="00865C2B">
        <w:rPr>
          <w:szCs w:val="24"/>
        </w:rPr>
        <w:t>Key</w:t>
      </w:r>
    </w:p>
    <w:tbl>
      <w:tblPr>
        <w:tblW w:w="0" w:type="auto"/>
        <w:tblInd w:w="-100" w:type="dxa"/>
        <w:tblCellMar>
          <w:left w:w="100" w:type="dxa"/>
        </w:tblCellMar>
        <w:tblLook w:val="0000" w:firstRow="0" w:lastRow="0" w:firstColumn="0" w:lastColumn="0" w:noHBand="0" w:noVBand="0"/>
      </w:tblPr>
      <w:tblGrid>
        <w:gridCol w:w="319"/>
        <w:gridCol w:w="5039"/>
      </w:tblGrid>
      <w:tr w:rsidR="00D42C9C" w:rsidRPr="00865C2B" w14:paraId="5BBB435E" w14:textId="77777777" w:rsidTr="00641FC5">
        <w:tc>
          <w:tcPr>
            <w:tcW w:w="0" w:type="auto"/>
          </w:tcPr>
          <w:p w14:paraId="275AF4C5" w14:textId="2ADE841B" w:rsidR="00D42C9C" w:rsidRPr="00865C2B" w:rsidRDefault="00D42C9C" w:rsidP="00D42C9C">
            <w:pPr>
              <w:pStyle w:val="KeyText"/>
              <w:keepNext/>
              <w:autoSpaceDE w:val="0"/>
              <w:autoSpaceDN w:val="0"/>
              <w:adjustRightInd w:val="0"/>
            </w:pPr>
            <w:r w:rsidRPr="00865C2B">
              <w:rPr>
                <w:szCs w:val="24"/>
              </w:rPr>
              <w:t>1</w:t>
            </w:r>
          </w:p>
        </w:tc>
        <w:tc>
          <w:tcPr>
            <w:tcW w:w="0" w:type="auto"/>
          </w:tcPr>
          <w:p w14:paraId="676D008E" w14:textId="396C6556" w:rsidR="00D42C9C" w:rsidRPr="00865C2B" w:rsidRDefault="00D42C9C" w:rsidP="00D42C9C">
            <w:pPr>
              <w:pStyle w:val="KeyText"/>
              <w:keepNext/>
              <w:autoSpaceDE w:val="0"/>
              <w:autoSpaceDN w:val="0"/>
              <w:adjustRightInd w:val="0"/>
              <w:rPr>
                <w:lang w:val="en-US"/>
              </w:rPr>
            </w:pPr>
            <w:r w:rsidRPr="00865C2B">
              <w:rPr>
                <w:szCs w:val="24"/>
              </w:rPr>
              <w:t>intermediate floor</w:t>
            </w:r>
          </w:p>
        </w:tc>
      </w:tr>
      <w:tr w:rsidR="00D42C9C" w:rsidRPr="00865C2B" w14:paraId="51D2F695" w14:textId="77777777" w:rsidTr="00641FC5">
        <w:tc>
          <w:tcPr>
            <w:tcW w:w="0" w:type="auto"/>
          </w:tcPr>
          <w:p w14:paraId="3A1449B0" w14:textId="1A09F0B8" w:rsidR="00D42C9C" w:rsidRPr="00E52A62" w:rsidRDefault="00D42C9C" w:rsidP="00D42C9C">
            <w:pPr>
              <w:pStyle w:val="KeyText"/>
              <w:keepNext/>
              <w:autoSpaceDE w:val="0"/>
              <w:autoSpaceDN w:val="0"/>
              <w:adjustRightInd w:val="0"/>
              <w:rPr>
                <w:position w:val="6"/>
                <w:sz w:val="16"/>
              </w:rPr>
            </w:pPr>
            <w:r w:rsidRPr="00E52A62">
              <w:rPr>
                <w:position w:val="6"/>
                <w:sz w:val="16"/>
                <w:szCs w:val="24"/>
              </w:rPr>
              <w:t>a</w:t>
            </w:r>
          </w:p>
        </w:tc>
        <w:tc>
          <w:tcPr>
            <w:tcW w:w="0" w:type="auto"/>
          </w:tcPr>
          <w:p w14:paraId="375BA4ED" w14:textId="70038854" w:rsidR="00D42C9C" w:rsidRPr="00865C2B" w:rsidRDefault="00D42C9C" w:rsidP="00D42C9C">
            <w:pPr>
              <w:pStyle w:val="KeyText"/>
              <w:keepNext/>
              <w:autoSpaceDE w:val="0"/>
              <w:autoSpaceDN w:val="0"/>
              <w:adjustRightInd w:val="0"/>
              <w:rPr>
                <w:lang w:val="en-US"/>
              </w:rPr>
            </w:pPr>
            <w:r w:rsidRPr="00865C2B">
              <w:rPr>
                <w:szCs w:val="24"/>
                <w:lang w:val="en-GB"/>
              </w:rPr>
              <w:t>clear height of a masonry wall</w:t>
            </w:r>
          </w:p>
        </w:tc>
      </w:tr>
      <w:tr w:rsidR="00D42C9C" w:rsidRPr="00865C2B" w14:paraId="319AE1DC" w14:textId="77777777" w:rsidTr="00641FC5">
        <w:tc>
          <w:tcPr>
            <w:tcW w:w="0" w:type="auto"/>
          </w:tcPr>
          <w:p w14:paraId="254A8DD8" w14:textId="0A64756D" w:rsidR="00D42C9C" w:rsidRPr="00E52A62" w:rsidRDefault="00D42C9C" w:rsidP="00D42C9C">
            <w:pPr>
              <w:pStyle w:val="KeyText"/>
              <w:keepNext/>
              <w:autoSpaceDE w:val="0"/>
              <w:autoSpaceDN w:val="0"/>
              <w:adjustRightInd w:val="0"/>
              <w:rPr>
                <w:position w:val="6"/>
                <w:sz w:val="16"/>
                <w:szCs w:val="24"/>
                <w:lang w:val="en-GB"/>
              </w:rPr>
            </w:pPr>
            <w:r w:rsidRPr="00E52A62">
              <w:rPr>
                <w:position w:val="6"/>
                <w:sz w:val="16"/>
                <w:szCs w:val="24"/>
              </w:rPr>
              <w:t>b</w:t>
            </w:r>
          </w:p>
        </w:tc>
        <w:tc>
          <w:tcPr>
            <w:tcW w:w="0" w:type="auto"/>
          </w:tcPr>
          <w:p w14:paraId="38305789" w14:textId="6D0140CB" w:rsidR="00D42C9C" w:rsidRPr="00865C2B" w:rsidRDefault="00D42C9C" w:rsidP="00D42C9C">
            <w:pPr>
              <w:pStyle w:val="KeyText"/>
              <w:keepNext/>
              <w:autoSpaceDE w:val="0"/>
              <w:autoSpaceDN w:val="0"/>
              <w:adjustRightInd w:val="0"/>
              <w:rPr>
                <w:lang w:val="en-US"/>
              </w:rPr>
            </w:pPr>
            <w:r w:rsidRPr="00865C2B">
              <w:rPr>
                <w:szCs w:val="24"/>
                <w:lang w:val="en-GB"/>
              </w:rPr>
              <w:t>total height of a structure, from the top of the foundation</w:t>
            </w:r>
          </w:p>
        </w:tc>
      </w:tr>
      <w:tr w:rsidR="00D42C9C" w:rsidRPr="00865C2B" w14:paraId="4EB63242" w14:textId="77777777" w:rsidTr="00641FC5">
        <w:tc>
          <w:tcPr>
            <w:tcW w:w="0" w:type="auto"/>
          </w:tcPr>
          <w:p w14:paraId="1DD78C84" w14:textId="4AF97B03" w:rsidR="00D42C9C" w:rsidRPr="00E52A62" w:rsidRDefault="00D42C9C" w:rsidP="00D42C9C">
            <w:pPr>
              <w:pStyle w:val="KeyText"/>
              <w:keepNext/>
              <w:autoSpaceDE w:val="0"/>
              <w:autoSpaceDN w:val="0"/>
              <w:adjustRightInd w:val="0"/>
              <w:rPr>
                <w:position w:val="6"/>
                <w:sz w:val="16"/>
                <w:szCs w:val="24"/>
              </w:rPr>
            </w:pPr>
            <w:r w:rsidRPr="00E52A62">
              <w:rPr>
                <w:position w:val="6"/>
                <w:sz w:val="16"/>
                <w:szCs w:val="24"/>
              </w:rPr>
              <w:t>c</w:t>
            </w:r>
          </w:p>
        </w:tc>
        <w:tc>
          <w:tcPr>
            <w:tcW w:w="0" w:type="auto"/>
          </w:tcPr>
          <w:p w14:paraId="71366464" w14:textId="39F46509" w:rsidR="00D42C9C" w:rsidRPr="00865C2B" w:rsidRDefault="00D42C9C" w:rsidP="00D42C9C">
            <w:pPr>
              <w:pStyle w:val="KeyText"/>
              <w:keepNext/>
              <w:autoSpaceDE w:val="0"/>
              <w:autoSpaceDN w:val="0"/>
              <w:adjustRightInd w:val="0"/>
            </w:pPr>
            <w:r w:rsidRPr="00865C2B">
              <w:rPr>
                <w:szCs w:val="24"/>
              </w:rPr>
              <w:t xml:space="preserve">≤ min(20 mm; </w:t>
            </w:r>
            <w:r w:rsidRPr="00865C2B">
              <w:rPr>
                <w:i/>
                <w:szCs w:val="24"/>
              </w:rPr>
              <w:t>h</w:t>
            </w:r>
            <w:r w:rsidRPr="00865C2B">
              <w:rPr>
                <w:szCs w:val="24"/>
              </w:rPr>
              <w:t>/225)</w:t>
            </w:r>
          </w:p>
        </w:tc>
      </w:tr>
      <w:tr w:rsidR="00D42C9C" w:rsidRPr="00865C2B" w14:paraId="4896E63B" w14:textId="77777777" w:rsidTr="00641FC5">
        <w:tc>
          <w:tcPr>
            <w:tcW w:w="0" w:type="auto"/>
          </w:tcPr>
          <w:p w14:paraId="3EB2F767" w14:textId="5FF10691" w:rsidR="00D42C9C" w:rsidRPr="00E52A62" w:rsidRDefault="00D42C9C" w:rsidP="00D42C9C">
            <w:pPr>
              <w:pStyle w:val="KeyText"/>
              <w:keepNext/>
              <w:autoSpaceDE w:val="0"/>
              <w:autoSpaceDN w:val="0"/>
              <w:adjustRightInd w:val="0"/>
              <w:rPr>
                <w:position w:val="6"/>
                <w:sz w:val="16"/>
                <w:szCs w:val="24"/>
              </w:rPr>
            </w:pPr>
            <w:r w:rsidRPr="00E52A62">
              <w:rPr>
                <w:position w:val="6"/>
                <w:sz w:val="16"/>
                <w:szCs w:val="24"/>
              </w:rPr>
              <w:t>d</w:t>
            </w:r>
          </w:p>
        </w:tc>
        <w:tc>
          <w:tcPr>
            <w:tcW w:w="0" w:type="auto"/>
          </w:tcPr>
          <w:p w14:paraId="72C9F3B2" w14:textId="07656B38" w:rsidR="00D42C9C" w:rsidRPr="00865C2B" w:rsidRDefault="00D42C9C" w:rsidP="00D42C9C">
            <w:pPr>
              <w:pStyle w:val="KeyText"/>
              <w:keepNext/>
              <w:autoSpaceDE w:val="0"/>
              <w:autoSpaceDN w:val="0"/>
              <w:adjustRightInd w:val="0"/>
              <w:rPr>
                <w:lang w:val="de-DE"/>
              </w:rPr>
            </w:pPr>
            <w:r w:rsidRPr="00865C2B">
              <w:rPr>
                <w:szCs w:val="24"/>
              </w:rPr>
              <w:t xml:space="preserve">when </w:t>
            </w:r>
            <w:r w:rsidRPr="00865C2B">
              <w:rPr>
                <w:i/>
                <w:szCs w:val="24"/>
              </w:rPr>
              <w:t>t</w:t>
            </w:r>
            <w:r w:rsidRPr="00865C2B">
              <w:rPr>
                <w:szCs w:val="24"/>
              </w:rPr>
              <w:t xml:space="preserve"> ≤ 200 mm</w:t>
            </w:r>
          </w:p>
        </w:tc>
      </w:tr>
      <w:tr w:rsidR="00D42C9C" w:rsidRPr="00865C2B" w14:paraId="2DA4D3ED" w14:textId="77777777" w:rsidTr="00641FC5">
        <w:tc>
          <w:tcPr>
            <w:tcW w:w="0" w:type="auto"/>
          </w:tcPr>
          <w:p w14:paraId="600B34EE" w14:textId="3C95D8C5" w:rsidR="00D42C9C" w:rsidRPr="00E52A62" w:rsidRDefault="00D42C9C" w:rsidP="00D42C9C">
            <w:pPr>
              <w:pStyle w:val="KeyText"/>
              <w:keepNext/>
              <w:autoSpaceDE w:val="0"/>
              <w:autoSpaceDN w:val="0"/>
              <w:adjustRightInd w:val="0"/>
              <w:rPr>
                <w:position w:val="6"/>
                <w:sz w:val="16"/>
                <w:szCs w:val="24"/>
              </w:rPr>
            </w:pPr>
            <w:r w:rsidRPr="00E52A62">
              <w:rPr>
                <w:position w:val="6"/>
                <w:sz w:val="16"/>
                <w:szCs w:val="24"/>
              </w:rPr>
              <w:t>e</w:t>
            </w:r>
          </w:p>
        </w:tc>
        <w:tc>
          <w:tcPr>
            <w:tcW w:w="0" w:type="auto"/>
          </w:tcPr>
          <w:p w14:paraId="28FA83F3" w14:textId="72B260CA" w:rsidR="00D42C9C" w:rsidRPr="00865C2B" w:rsidRDefault="00D42C9C" w:rsidP="00D42C9C">
            <w:pPr>
              <w:pStyle w:val="KeyText"/>
              <w:keepNext/>
              <w:autoSpaceDE w:val="0"/>
              <w:autoSpaceDN w:val="0"/>
              <w:adjustRightInd w:val="0"/>
              <w:rPr>
                <w:lang w:val="en-US"/>
              </w:rPr>
            </w:pPr>
            <w:r w:rsidRPr="00865C2B">
              <w:rPr>
                <w:szCs w:val="24"/>
              </w:rPr>
              <w:t xml:space="preserve">when </w:t>
            </w:r>
            <w:r w:rsidRPr="00865C2B">
              <w:rPr>
                <w:i/>
                <w:szCs w:val="24"/>
              </w:rPr>
              <w:t>t</w:t>
            </w:r>
            <w:r w:rsidRPr="00865C2B">
              <w:rPr>
                <w:szCs w:val="24"/>
              </w:rPr>
              <w:t xml:space="preserve"> &gt; 200 mm</w:t>
            </w:r>
          </w:p>
        </w:tc>
      </w:tr>
      <w:tr w:rsidR="00D42C9C" w:rsidRPr="00865C2B" w14:paraId="4AB0DFB8" w14:textId="77777777" w:rsidTr="00641FC5">
        <w:tc>
          <w:tcPr>
            <w:tcW w:w="0" w:type="auto"/>
          </w:tcPr>
          <w:p w14:paraId="2762EBFD" w14:textId="5BA9CD37" w:rsidR="00D42C9C" w:rsidRPr="00E52A62" w:rsidRDefault="00D42C9C" w:rsidP="00D42C9C">
            <w:pPr>
              <w:pStyle w:val="KeyText"/>
              <w:keepNext/>
              <w:autoSpaceDE w:val="0"/>
              <w:autoSpaceDN w:val="0"/>
              <w:adjustRightInd w:val="0"/>
              <w:rPr>
                <w:position w:val="6"/>
                <w:sz w:val="16"/>
                <w:szCs w:val="24"/>
              </w:rPr>
            </w:pPr>
            <w:r w:rsidRPr="00E52A62">
              <w:rPr>
                <w:position w:val="6"/>
                <w:sz w:val="16"/>
                <w:szCs w:val="24"/>
              </w:rPr>
              <w:t>f</w:t>
            </w:r>
          </w:p>
        </w:tc>
        <w:tc>
          <w:tcPr>
            <w:tcW w:w="0" w:type="auto"/>
          </w:tcPr>
          <w:p w14:paraId="190407ED" w14:textId="691CC823" w:rsidR="00D42C9C" w:rsidRPr="00865C2B" w:rsidRDefault="00D42C9C" w:rsidP="00D42C9C">
            <w:pPr>
              <w:pStyle w:val="KeyText"/>
              <w:keepNext/>
              <w:autoSpaceDE w:val="0"/>
              <w:autoSpaceDN w:val="0"/>
              <w:adjustRightInd w:val="0"/>
              <w:rPr>
                <w:lang w:val="de-DE"/>
              </w:rPr>
            </w:pPr>
            <w:r w:rsidRPr="00865C2B">
              <w:rPr>
                <w:szCs w:val="24"/>
              </w:rPr>
              <w:t xml:space="preserve">≤ min(50 mm; </w:t>
            </w:r>
            <w:r w:rsidRPr="00865C2B">
              <w:rPr>
                <w:i/>
                <w:szCs w:val="24"/>
              </w:rPr>
              <w:t>h</w:t>
            </w:r>
            <w:r w:rsidRPr="00865C2B">
              <w:rPr>
                <w:szCs w:val="24"/>
              </w:rPr>
              <w:t xml:space="preserve"> </w:t>
            </w:r>
            <w:r w:rsidRPr="00865C2B">
              <w:rPr>
                <w:szCs w:val="24"/>
                <w:vertAlign w:val="subscript"/>
              </w:rPr>
              <w:t>tot</w:t>
            </w:r>
            <w:r w:rsidRPr="00865C2B">
              <w:rPr>
                <w:szCs w:val="24"/>
              </w:rPr>
              <w:t xml:space="preserve"> </w:t>
            </w:r>
            <w:r w:rsidRPr="00865C2B">
              <w:rPr>
                <w:szCs w:val="24"/>
                <w:vertAlign w:val="superscript"/>
              </w:rPr>
              <w:t>0,5</w:t>
            </w:r>
            <w:r w:rsidRPr="00865C2B">
              <w:rPr>
                <w:szCs w:val="24"/>
              </w:rPr>
              <w:t>/130)</w:t>
            </w:r>
          </w:p>
        </w:tc>
      </w:tr>
    </w:tbl>
    <w:p w14:paraId="02658045" w14:textId="64FC6FCB" w:rsidR="00D42C9C" w:rsidRPr="00865C2B" w:rsidRDefault="00D42C9C">
      <w:pPr>
        <w:pStyle w:val="Figuretitle"/>
        <w:autoSpaceDE w:val="0"/>
        <w:autoSpaceDN w:val="0"/>
        <w:adjustRightInd w:val="0"/>
        <w:outlineLvl w:val="0"/>
        <w:rPr>
          <w:szCs w:val="24"/>
        </w:rPr>
      </w:pPr>
      <w:r w:rsidRPr="00865C2B">
        <w:rPr>
          <w:szCs w:val="24"/>
        </w:rPr>
        <w:t>Figure 5.1 — Maximum permitted construction deviations</w:t>
      </w:r>
    </w:p>
    <w:p w14:paraId="0AF67A5C" w14:textId="77777777" w:rsidR="00D42C9C" w:rsidRPr="00865C2B" w:rsidRDefault="00D42C9C" w:rsidP="001645FE">
      <w:pPr>
        <w:pStyle w:val="Tabletitle"/>
        <w:keepLines/>
        <w:autoSpaceDE w:val="0"/>
        <w:autoSpaceDN w:val="0"/>
        <w:adjustRightInd w:val="0"/>
        <w:outlineLvl w:val="0"/>
        <w:rPr>
          <w:szCs w:val="24"/>
        </w:rPr>
      </w:pPr>
      <w:r w:rsidRPr="00865C2B">
        <w:rPr>
          <w:szCs w:val="24"/>
        </w:rPr>
        <w:t>Table 5.1 — Permitted construction deviations for masonry walls</w:t>
      </w:r>
    </w:p>
    <w:tbl>
      <w:tblPr>
        <w:tblW w:w="0" w:type="auto"/>
        <w:jc w:val="center"/>
        <w:tblLook w:val="0000" w:firstRow="0" w:lastRow="0" w:firstColumn="0" w:lastColumn="0" w:noHBand="0" w:noVBand="0"/>
      </w:tblPr>
      <w:tblGrid>
        <w:gridCol w:w="4670"/>
        <w:gridCol w:w="3260"/>
      </w:tblGrid>
      <w:tr w:rsidR="00D42C9C" w:rsidRPr="00865C2B" w14:paraId="7D2C2AB1" w14:textId="77777777" w:rsidTr="0095196F">
        <w:trPr>
          <w:jc w:val="center"/>
        </w:trPr>
        <w:tc>
          <w:tcPr>
            <w:tcW w:w="4670" w:type="dxa"/>
            <w:tcBorders>
              <w:top w:val="single" w:sz="12" w:space="0" w:color="auto"/>
              <w:left w:val="single" w:sz="12" w:space="0" w:color="auto"/>
              <w:bottom w:val="single" w:sz="12" w:space="0" w:color="auto"/>
              <w:right w:val="single" w:sz="6" w:space="0" w:color="auto"/>
            </w:tcBorders>
          </w:tcPr>
          <w:p w14:paraId="7EFBB19E" w14:textId="1D758A07" w:rsidR="00D42C9C" w:rsidRPr="00865C2B" w:rsidRDefault="00D42C9C" w:rsidP="001645FE">
            <w:pPr>
              <w:pStyle w:val="Tableheader-"/>
              <w:keepNext/>
              <w:keepLines/>
              <w:autoSpaceDE w:val="0"/>
              <w:autoSpaceDN w:val="0"/>
              <w:adjustRightInd w:val="0"/>
              <w:jc w:val="both"/>
              <w:rPr>
                <w:b/>
                <w:snapToGrid w:val="0"/>
              </w:rPr>
            </w:pPr>
            <w:r w:rsidRPr="00865C2B">
              <w:rPr>
                <w:b/>
                <w:szCs w:val="24"/>
              </w:rPr>
              <w:t>Verticality</w:t>
            </w:r>
          </w:p>
        </w:tc>
        <w:tc>
          <w:tcPr>
            <w:tcW w:w="3260" w:type="dxa"/>
            <w:tcBorders>
              <w:top w:val="single" w:sz="12" w:space="0" w:color="auto"/>
              <w:left w:val="single" w:sz="6" w:space="0" w:color="auto"/>
              <w:bottom w:val="single" w:sz="12" w:space="0" w:color="auto"/>
              <w:right w:val="single" w:sz="12" w:space="0" w:color="auto"/>
            </w:tcBorders>
          </w:tcPr>
          <w:p w14:paraId="18D9F8D8" w14:textId="20871C4D" w:rsidR="00D42C9C" w:rsidRPr="00865C2B" w:rsidRDefault="00D42C9C" w:rsidP="001645FE">
            <w:pPr>
              <w:pStyle w:val="Tableheader-"/>
              <w:keepNext/>
              <w:keepLines/>
              <w:autoSpaceDE w:val="0"/>
              <w:autoSpaceDN w:val="0"/>
              <w:adjustRightInd w:val="0"/>
              <w:jc w:val="both"/>
              <w:rPr>
                <w:b/>
                <w:snapToGrid w:val="0"/>
              </w:rPr>
            </w:pPr>
            <w:r w:rsidRPr="00865C2B">
              <w:rPr>
                <w:b/>
                <w:szCs w:val="24"/>
              </w:rPr>
              <w:t>Maximum deviation</w:t>
            </w:r>
          </w:p>
        </w:tc>
      </w:tr>
      <w:tr w:rsidR="00D42C9C" w:rsidRPr="00865C2B" w14:paraId="54403F5A" w14:textId="77777777" w:rsidTr="00D42473">
        <w:trPr>
          <w:jc w:val="center"/>
        </w:trPr>
        <w:tc>
          <w:tcPr>
            <w:tcW w:w="4670" w:type="dxa"/>
            <w:tcBorders>
              <w:top w:val="single" w:sz="12" w:space="0" w:color="auto"/>
              <w:left w:val="single" w:sz="12" w:space="0" w:color="auto"/>
              <w:bottom w:val="single" w:sz="2" w:space="0" w:color="auto"/>
              <w:right w:val="single" w:sz="6" w:space="0" w:color="auto"/>
            </w:tcBorders>
          </w:tcPr>
          <w:p w14:paraId="226EB94B" w14:textId="699CA505" w:rsidR="00D42C9C" w:rsidRPr="00865C2B" w:rsidRDefault="00D42C9C" w:rsidP="001645FE">
            <w:pPr>
              <w:pStyle w:val="Tablebody"/>
              <w:keepNext/>
              <w:keepLines/>
              <w:tabs>
                <w:tab w:val="left" w:pos="142"/>
              </w:tabs>
              <w:autoSpaceDE w:val="0"/>
              <w:autoSpaceDN w:val="0"/>
              <w:adjustRightInd w:val="0"/>
              <w:jc w:val="both"/>
              <w:rPr>
                <w:snapToGrid w:val="0"/>
              </w:rPr>
            </w:pPr>
            <w:r w:rsidRPr="00865C2B">
              <w:rPr>
                <w:szCs w:val="24"/>
              </w:rPr>
              <w:t xml:space="preserve">in any one storey </w:t>
            </w:r>
            <w:r w:rsidRPr="00865C2B">
              <w:rPr>
                <w:rStyle w:val="citetfn"/>
                <w:szCs w:val="24"/>
                <w:shd w:val="clear" w:color="auto" w:fill="auto"/>
                <w:vertAlign w:val="superscript"/>
              </w:rPr>
              <w:t>a</w:t>
            </w:r>
          </w:p>
        </w:tc>
        <w:tc>
          <w:tcPr>
            <w:tcW w:w="3260" w:type="dxa"/>
            <w:tcBorders>
              <w:top w:val="single" w:sz="12" w:space="0" w:color="auto"/>
              <w:left w:val="single" w:sz="6" w:space="0" w:color="auto"/>
              <w:bottom w:val="single" w:sz="2" w:space="0" w:color="auto"/>
              <w:right w:val="single" w:sz="12" w:space="0" w:color="auto"/>
            </w:tcBorders>
          </w:tcPr>
          <w:p w14:paraId="0CC748CB" w14:textId="7884F1BA" w:rsidR="00D42C9C" w:rsidRPr="00865C2B" w:rsidRDefault="00D42C9C" w:rsidP="001645FE">
            <w:pPr>
              <w:pStyle w:val="Tablebody"/>
              <w:keepNext/>
              <w:keepLines/>
              <w:autoSpaceDE w:val="0"/>
              <w:autoSpaceDN w:val="0"/>
              <w:adjustRightInd w:val="0"/>
              <w:rPr>
                <w:snapToGrid w:val="0"/>
              </w:rPr>
            </w:pPr>
            <w:r w:rsidRPr="00865C2B">
              <w:rPr>
                <w:szCs w:val="24"/>
              </w:rPr>
              <w:t xml:space="preserve">± 20 mm or ± </w:t>
            </w:r>
            <w:r w:rsidRPr="00865C2B">
              <w:rPr>
                <w:i/>
                <w:szCs w:val="24"/>
              </w:rPr>
              <w:t>h</w:t>
            </w:r>
            <w:r w:rsidRPr="00865C2B">
              <w:rPr>
                <w:szCs w:val="24"/>
              </w:rPr>
              <w:t>/225 whichever is the lesser</w:t>
            </w:r>
          </w:p>
        </w:tc>
      </w:tr>
      <w:tr w:rsidR="00D42C9C" w:rsidRPr="00865C2B" w14:paraId="38C1426C" w14:textId="77777777" w:rsidTr="00F43A89">
        <w:trPr>
          <w:jc w:val="center"/>
        </w:trPr>
        <w:tc>
          <w:tcPr>
            <w:tcW w:w="4670" w:type="dxa"/>
            <w:tcBorders>
              <w:top w:val="single" w:sz="2" w:space="0" w:color="auto"/>
              <w:left w:val="single" w:sz="12" w:space="0" w:color="auto"/>
              <w:bottom w:val="single" w:sz="4" w:space="0" w:color="auto"/>
              <w:right w:val="single" w:sz="6" w:space="0" w:color="auto"/>
            </w:tcBorders>
          </w:tcPr>
          <w:p w14:paraId="3FCB54F5" w14:textId="62663C9E" w:rsidR="00D42C9C" w:rsidRPr="00865C2B" w:rsidRDefault="00D42C9C" w:rsidP="001645FE">
            <w:pPr>
              <w:pStyle w:val="Tablebody"/>
              <w:keepNext/>
              <w:keepLines/>
              <w:tabs>
                <w:tab w:val="left" w:pos="142"/>
              </w:tabs>
              <w:autoSpaceDE w:val="0"/>
              <w:autoSpaceDN w:val="0"/>
              <w:adjustRightInd w:val="0"/>
              <w:jc w:val="both"/>
              <w:rPr>
                <w:snapToGrid w:val="0"/>
              </w:rPr>
            </w:pPr>
            <w:r w:rsidRPr="00865C2B">
              <w:rPr>
                <w:szCs w:val="24"/>
              </w:rPr>
              <w:t xml:space="preserve">in total height of building of three storeys or more </w:t>
            </w:r>
            <w:r w:rsidRPr="00865C2B">
              <w:rPr>
                <w:rStyle w:val="citetfn"/>
                <w:szCs w:val="24"/>
                <w:shd w:val="clear" w:color="auto" w:fill="auto"/>
                <w:vertAlign w:val="superscript"/>
              </w:rPr>
              <w:t>b</w:t>
            </w:r>
          </w:p>
        </w:tc>
        <w:tc>
          <w:tcPr>
            <w:tcW w:w="3260" w:type="dxa"/>
            <w:tcBorders>
              <w:top w:val="single" w:sz="2" w:space="0" w:color="auto"/>
              <w:left w:val="single" w:sz="6" w:space="0" w:color="auto"/>
              <w:bottom w:val="single" w:sz="4" w:space="0" w:color="auto"/>
              <w:right w:val="single" w:sz="12" w:space="0" w:color="auto"/>
            </w:tcBorders>
          </w:tcPr>
          <w:p w14:paraId="76871F1B" w14:textId="4334DB63" w:rsidR="00D42C9C" w:rsidRPr="00865C2B" w:rsidRDefault="00D42C9C" w:rsidP="001645FE">
            <w:pPr>
              <w:pStyle w:val="Tablebody"/>
              <w:keepNext/>
              <w:keepLines/>
              <w:autoSpaceDE w:val="0"/>
              <w:autoSpaceDN w:val="0"/>
              <w:adjustRightInd w:val="0"/>
              <w:rPr>
                <w:snapToGrid w:val="0"/>
              </w:rPr>
            </w:pPr>
            <w:r w:rsidRPr="00865C2B">
              <w:rPr>
                <w:szCs w:val="24"/>
              </w:rPr>
              <w:t xml:space="preserve">± 50 mm or ± </w:t>
            </w:r>
            <w:r w:rsidRPr="00865C2B">
              <w:rPr>
                <w:i/>
                <w:szCs w:val="24"/>
              </w:rPr>
              <w:t>h</w:t>
            </w:r>
            <w:r w:rsidRPr="00865C2B">
              <w:rPr>
                <w:i/>
                <w:szCs w:val="24"/>
                <w:vertAlign w:val="subscript"/>
              </w:rPr>
              <w:t>tot</w:t>
            </w:r>
            <w:r w:rsidRPr="00865C2B">
              <w:rPr>
                <w:i/>
                <w:szCs w:val="24"/>
                <w:vertAlign w:val="superscript"/>
              </w:rPr>
              <w:t>0.5</w:t>
            </w:r>
            <w:r w:rsidRPr="00865C2B">
              <w:rPr>
                <w:szCs w:val="24"/>
              </w:rPr>
              <w:t>/130 whichever is the lesser</w:t>
            </w:r>
          </w:p>
        </w:tc>
      </w:tr>
      <w:tr w:rsidR="00D42C9C" w:rsidRPr="00865C2B" w14:paraId="7F58E67B" w14:textId="77777777" w:rsidTr="00F43A89">
        <w:trPr>
          <w:jc w:val="center"/>
        </w:trPr>
        <w:tc>
          <w:tcPr>
            <w:tcW w:w="4670" w:type="dxa"/>
            <w:tcBorders>
              <w:top w:val="single" w:sz="4" w:space="0" w:color="auto"/>
              <w:left w:val="single" w:sz="12" w:space="0" w:color="auto"/>
              <w:bottom w:val="single" w:sz="4" w:space="0" w:color="auto"/>
            </w:tcBorders>
          </w:tcPr>
          <w:p w14:paraId="691E0D90" w14:textId="688AA330" w:rsidR="00D42C9C" w:rsidRPr="00865C2B" w:rsidRDefault="00D42C9C" w:rsidP="001645FE">
            <w:pPr>
              <w:pStyle w:val="Tablebody"/>
              <w:keepNext/>
              <w:keepLines/>
              <w:tabs>
                <w:tab w:val="left" w:pos="142"/>
              </w:tabs>
              <w:autoSpaceDE w:val="0"/>
              <w:autoSpaceDN w:val="0"/>
              <w:adjustRightInd w:val="0"/>
              <w:jc w:val="both"/>
              <w:rPr>
                <w:b/>
                <w:snapToGrid w:val="0"/>
              </w:rPr>
            </w:pPr>
            <w:r w:rsidRPr="00865C2B">
              <w:rPr>
                <w:b/>
                <w:szCs w:val="24"/>
              </w:rPr>
              <w:t>Deviation between centres</w:t>
            </w:r>
          </w:p>
        </w:tc>
        <w:tc>
          <w:tcPr>
            <w:tcW w:w="3260" w:type="dxa"/>
            <w:tcBorders>
              <w:top w:val="single" w:sz="4" w:space="0" w:color="auto"/>
              <w:left w:val="nil"/>
              <w:bottom w:val="single" w:sz="4" w:space="0" w:color="auto"/>
              <w:right w:val="single" w:sz="12" w:space="0" w:color="auto"/>
            </w:tcBorders>
          </w:tcPr>
          <w:p w14:paraId="40FB2F78" w14:textId="7EBFCB4C" w:rsidR="00D42C9C" w:rsidRPr="00865C2B" w:rsidRDefault="00D42C9C" w:rsidP="001645FE">
            <w:pPr>
              <w:pStyle w:val="Tablebody"/>
              <w:keepNext/>
              <w:keepLines/>
              <w:autoSpaceDE w:val="0"/>
              <w:autoSpaceDN w:val="0"/>
              <w:adjustRightInd w:val="0"/>
              <w:rPr>
                <w:snapToGrid w:val="0"/>
              </w:rPr>
            </w:pPr>
            <w:r w:rsidRPr="00865C2B">
              <w:rPr>
                <w:szCs w:val="24"/>
              </w:rPr>
              <w:t> </w:t>
            </w:r>
          </w:p>
        </w:tc>
      </w:tr>
      <w:tr w:rsidR="00D42C9C" w:rsidRPr="00865C2B" w14:paraId="5D6BDC33" w14:textId="77777777" w:rsidTr="00F43A89">
        <w:trPr>
          <w:jc w:val="center"/>
        </w:trPr>
        <w:tc>
          <w:tcPr>
            <w:tcW w:w="4670" w:type="dxa"/>
            <w:tcBorders>
              <w:top w:val="single" w:sz="4" w:space="0" w:color="auto"/>
              <w:left w:val="single" w:sz="12" w:space="0" w:color="auto"/>
              <w:bottom w:val="single" w:sz="4" w:space="0" w:color="auto"/>
              <w:right w:val="single" w:sz="6" w:space="0" w:color="auto"/>
            </w:tcBorders>
          </w:tcPr>
          <w:p w14:paraId="108EFF5D" w14:textId="6DEF58AF" w:rsidR="00D42C9C" w:rsidRPr="00865C2B" w:rsidRDefault="00D42C9C" w:rsidP="001645FE">
            <w:pPr>
              <w:pStyle w:val="Tablebody"/>
              <w:keepNext/>
              <w:keepLines/>
              <w:tabs>
                <w:tab w:val="left" w:pos="142"/>
              </w:tabs>
              <w:autoSpaceDE w:val="0"/>
              <w:autoSpaceDN w:val="0"/>
              <w:adjustRightInd w:val="0"/>
              <w:jc w:val="both"/>
              <w:rPr>
                <w:snapToGrid w:val="0"/>
              </w:rPr>
            </w:pPr>
            <w:r w:rsidRPr="00865C2B">
              <w:rPr>
                <w:szCs w:val="24"/>
              </w:rPr>
              <w:t>in any one storey</w:t>
            </w:r>
          </w:p>
        </w:tc>
        <w:tc>
          <w:tcPr>
            <w:tcW w:w="3260" w:type="dxa"/>
            <w:tcBorders>
              <w:top w:val="single" w:sz="4" w:space="0" w:color="auto"/>
              <w:left w:val="single" w:sz="6" w:space="0" w:color="auto"/>
              <w:bottom w:val="single" w:sz="4" w:space="0" w:color="auto"/>
              <w:right w:val="single" w:sz="12" w:space="0" w:color="auto"/>
            </w:tcBorders>
          </w:tcPr>
          <w:p w14:paraId="3CA2400C" w14:textId="77BA29EA" w:rsidR="00D42C9C" w:rsidRPr="00865C2B" w:rsidRDefault="00D42C9C" w:rsidP="001645FE">
            <w:pPr>
              <w:pStyle w:val="Tablebody"/>
              <w:keepNext/>
              <w:keepLines/>
              <w:autoSpaceDE w:val="0"/>
              <w:autoSpaceDN w:val="0"/>
              <w:adjustRightInd w:val="0"/>
              <w:rPr>
                <w:szCs w:val="24"/>
              </w:rPr>
            </w:pPr>
            <w:r w:rsidRPr="00865C2B">
              <w:rPr>
                <w:szCs w:val="24"/>
              </w:rPr>
              <w:t>± 20 mm for walls up to 200</w:t>
            </w:r>
            <w:r w:rsidR="00736242" w:rsidRPr="00865C2B">
              <w:rPr>
                <w:szCs w:val="24"/>
              </w:rPr>
              <w:t> </w:t>
            </w:r>
            <w:r w:rsidRPr="00865C2B">
              <w:rPr>
                <w:szCs w:val="24"/>
              </w:rPr>
              <w:t>mm thick;</w:t>
            </w:r>
          </w:p>
          <w:p w14:paraId="5E78DAB9" w14:textId="56165F8C" w:rsidR="00D42C9C" w:rsidRPr="00865C2B" w:rsidRDefault="00D42C9C" w:rsidP="001645FE">
            <w:pPr>
              <w:pStyle w:val="Tablebody"/>
              <w:keepNext/>
              <w:keepLines/>
              <w:autoSpaceDE w:val="0"/>
              <w:autoSpaceDN w:val="0"/>
              <w:adjustRightInd w:val="0"/>
              <w:rPr>
                <w:snapToGrid w:val="0"/>
              </w:rPr>
            </w:pPr>
            <w:r w:rsidRPr="00865C2B">
              <w:rPr>
                <w:szCs w:val="24"/>
              </w:rPr>
              <w:t>± 10</w:t>
            </w:r>
            <w:r w:rsidR="00736242" w:rsidRPr="00865C2B">
              <w:rPr>
                <w:szCs w:val="24"/>
              </w:rPr>
              <w:t> </w:t>
            </w:r>
            <w:r w:rsidRPr="00865C2B">
              <w:rPr>
                <w:szCs w:val="24"/>
              </w:rPr>
              <w:t>% of the wall thickness of the storey below for walls over 200 mm thick</w:t>
            </w:r>
          </w:p>
        </w:tc>
      </w:tr>
      <w:tr w:rsidR="00D42C9C" w:rsidRPr="00865C2B" w14:paraId="4F3A437D" w14:textId="77777777" w:rsidTr="00F43A89">
        <w:trPr>
          <w:jc w:val="center"/>
        </w:trPr>
        <w:tc>
          <w:tcPr>
            <w:tcW w:w="4670" w:type="dxa"/>
            <w:tcBorders>
              <w:top w:val="single" w:sz="4" w:space="0" w:color="auto"/>
              <w:left w:val="single" w:sz="12" w:space="0" w:color="auto"/>
              <w:bottom w:val="single" w:sz="4" w:space="0" w:color="auto"/>
            </w:tcBorders>
          </w:tcPr>
          <w:p w14:paraId="0DEB6713" w14:textId="4A13C2D7" w:rsidR="00D42C9C" w:rsidRPr="00865C2B" w:rsidRDefault="00D42C9C" w:rsidP="00D42C9C">
            <w:pPr>
              <w:pStyle w:val="Tablebody"/>
              <w:tabs>
                <w:tab w:val="left" w:pos="142"/>
              </w:tabs>
              <w:autoSpaceDE w:val="0"/>
              <w:autoSpaceDN w:val="0"/>
              <w:adjustRightInd w:val="0"/>
              <w:jc w:val="both"/>
              <w:rPr>
                <w:snapToGrid w:val="0"/>
              </w:rPr>
            </w:pPr>
            <w:r w:rsidRPr="00865C2B">
              <w:rPr>
                <w:b/>
                <w:szCs w:val="24"/>
              </w:rPr>
              <w:t>Straightness/flatness</w:t>
            </w:r>
            <w:r w:rsidRPr="00865C2B">
              <w:rPr>
                <w:szCs w:val="24"/>
              </w:rPr>
              <w:t xml:space="preserve"> </w:t>
            </w:r>
            <w:r w:rsidRPr="00865C2B">
              <w:rPr>
                <w:rStyle w:val="citetfn"/>
                <w:szCs w:val="24"/>
                <w:shd w:val="clear" w:color="auto" w:fill="auto"/>
                <w:vertAlign w:val="superscript"/>
              </w:rPr>
              <w:t>c</w:t>
            </w:r>
          </w:p>
        </w:tc>
        <w:tc>
          <w:tcPr>
            <w:tcW w:w="3260" w:type="dxa"/>
            <w:tcBorders>
              <w:top w:val="single" w:sz="4" w:space="0" w:color="auto"/>
              <w:left w:val="nil"/>
              <w:bottom w:val="single" w:sz="4" w:space="0" w:color="auto"/>
              <w:right w:val="single" w:sz="12" w:space="0" w:color="auto"/>
            </w:tcBorders>
          </w:tcPr>
          <w:p w14:paraId="1ADDEF83" w14:textId="76BA57D7" w:rsidR="00D42C9C" w:rsidRPr="00865C2B" w:rsidRDefault="00D42C9C" w:rsidP="00D42C9C">
            <w:pPr>
              <w:pStyle w:val="Tablebody"/>
              <w:autoSpaceDE w:val="0"/>
              <w:autoSpaceDN w:val="0"/>
              <w:adjustRightInd w:val="0"/>
              <w:rPr>
                <w:snapToGrid w:val="0"/>
              </w:rPr>
            </w:pPr>
            <w:r w:rsidRPr="00865C2B">
              <w:rPr>
                <w:szCs w:val="24"/>
              </w:rPr>
              <w:t> </w:t>
            </w:r>
          </w:p>
        </w:tc>
      </w:tr>
      <w:tr w:rsidR="00D42C9C" w:rsidRPr="00865C2B" w14:paraId="5ABAF625" w14:textId="77777777" w:rsidTr="00F43A89">
        <w:trPr>
          <w:jc w:val="center"/>
        </w:trPr>
        <w:tc>
          <w:tcPr>
            <w:tcW w:w="4670" w:type="dxa"/>
            <w:tcBorders>
              <w:top w:val="single" w:sz="4" w:space="0" w:color="auto"/>
              <w:left w:val="single" w:sz="12" w:space="0" w:color="auto"/>
              <w:bottom w:val="single" w:sz="4" w:space="0" w:color="auto"/>
              <w:right w:val="single" w:sz="6" w:space="0" w:color="auto"/>
            </w:tcBorders>
          </w:tcPr>
          <w:p w14:paraId="093BF685" w14:textId="57D1C3AC" w:rsidR="00D42C9C" w:rsidRPr="00865C2B" w:rsidRDefault="00D42C9C" w:rsidP="00D42C9C">
            <w:pPr>
              <w:pStyle w:val="Tablebody"/>
              <w:tabs>
                <w:tab w:val="left" w:pos="142"/>
              </w:tabs>
              <w:autoSpaceDE w:val="0"/>
              <w:autoSpaceDN w:val="0"/>
              <w:adjustRightInd w:val="0"/>
              <w:jc w:val="both"/>
              <w:rPr>
                <w:snapToGrid w:val="0"/>
                <w:color w:val="000000"/>
              </w:rPr>
            </w:pPr>
            <w:r w:rsidRPr="00865C2B">
              <w:rPr>
                <w:szCs w:val="24"/>
              </w:rPr>
              <w:t>Curvature of the wall in the vertical direction between adjacent storeys</w:t>
            </w:r>
          </w:p>
        </w:tc>
        <w:tc>
          <w:tcPr>
            <w:tcW w:w="3260" w:type="dxa"/>
            <w:tcBorders>
              <w:top w:val="single" w:sz="4" w:space="0" w:color="auto"/>
              <w:left w:val="single" w:sz="6" w:space="0" w:color="auto"/>
              <w:bottom w:val="single" w:sz="4" w:space="0" w:color="auto"/>
              <w:right w:val="single" w:sz="12" w:space="0" w:color="auto"/>
            </w:tcBorders>
          </w:tcPr>
          <w:p w14:paraId="5C6CF334" w14:textId="583DD409" w:rsidR="00D42C9C" w:rsidRPr="00865C2B" w:rsidRDefault="00D42C9C" w:rsidP="00D42C9C">
            <w:pPr>
              <w:pStyle w:val="Tablebody"/>
              <w:autoSpaceDE w:val="0"/>
              <w:autoSpaceDN w:val="0"/>
              <w:adjustRightInd w:val="0"/>
              <w:rPr>
                <w:snapToGrid w:val="0"/>
                <w:color w:val="000000"/>
              </w:rPr>
            </w:pPr>
            <w:r w:rsidRPr="00865C2B">
              <w:rPr>
                <w:szCs w:val="24"/>
              </w:rPr>
              <w:t xml:space="preserve">± 20 mm or ± </w:t>
            </w:r>
            <w:r w:rsidRPr="00865C2B">
              <w:rPr>
                <w:i/>
                <w:szCs w:val="24"/>
              </w:rPr>
              <w:t>h</w:t>
            </w:r>
            <w:r w:rsidRPr="00865C2B">
              <w:rPr>
                <w:szCs w:val="24"/>
              </w:rPr>
              <w:t>/225 whichever is the lesser</w:t>
            </w:r>
          </w:p>
        </w:tc>
      </w:tr>
      <w:tr w:rsidR="00D42C9C" w:rsidRPr="00865C2B" w14:paraId="7D8E7A6F" w14:textId="77777777" w:rsidTr="00423682">
        <w:trPr>
          <w:jc w:val="center"/>
        </w:trPr>
        <w:tc>
          <w:tcPr>
            <w:tcW w:w="4670" w:type="dxa"/>
            <w:tcBorders>
              <w:top w:val="single" w:sz="4" w:space="0" w:color="auto"/>
              <w:left w:val="single" w:sz="12" w:space="0" w:color="auto"/>
              <w:bottom w:val="single" w:sz="2" w:space="0" w:color="auto"/>
              <w:right w:val="single" w:sz="6" w:space="0" w:color="auto"/>
            </w:tcBorders>
          </w:tcPr>
          <w:p w14:paraId="5181C4A1" w14:textId="7598D887" w:rsidR="00D42C9C" w:rsidRPr="00865C2B" w:rsidRDefault="00D42C9C" w:rsidP="00D42C9C">
            <w:pPr>
              <w:pStyle w:val="Tablebody"/>
              <w:tabs>
                <w:tab w:val="left" w:pos="142"/>
              </w:tabs>
              <w:autoSpaceDE w:val="0"/>
              <w:autoSpaceDN w:val="0"/>
              <w:adjustRightInd w:val="0"/>
              <w:jc w:val="both"/>
              <w:rPr>
                <w:snapToGrid w:val="0"/>
              </w:rPr>
            </w:pPr>
            <w:r w:rsidRPr="00865C2B">
              <w:rPr>
                <w:szCs w:val="24"/>
              </w:rPr>
              <w:t>in any one metre</w:t>
            </w:r>
          </w:p>
        </w:tc>
        <w:tc>
          <w:tcPr>
            <w:tcW w:w="3260" w:type="dxa"/>
            <w:tcBorders>
              <w:top w:val="single" w:sz="4" w:space="0" w:color="auto"/>
              <w:left w:val="single" w:sz="6" w:space="0" w:color="auto"/>
              <w:bottom w:val="single" w:sz="2" w:space="0" w:color="auto"/>
              <w:right w:val="single" w:sz="12" w:space="0" w:color="auto"/>
            </w:tcBorders>
          </w:tcPr>
          <w:p w14:paraId="7A61307F" w14:textId="328353B9" w:rsidR="00D42C9C" w:rsidRPr="00865C2B" w:rsidRDefault="00D42C9C" w:rsidP="00D42C9C">
            <w:pPr>
              <w:pStyle w:val="Tablebody"/>
              <w:autoSpaceDE w:val="0"/>
              <w:autoSpaceDN w:val="0"/>
              <w:adjustRightInd w:val="0"/>
              <w:rPr>
                <w:snapToGrid w:val="0"/>
              </w:rPr>
            </w:pPr>
            <w:r w:rsidRPr="00865C2B">
              <w:rPr>
                <w:szCs w:val="24"/>
              </w:rPr>
              <w:t>± 10 mm</w:t>
            </w:r>
          </w:p>
        </w:tc>
      </w:tr>
      <w:tr w:rsidR="00D42C9C" w:rsidRPr="00865C2B" w14:paraId="26509CBD" w14:textId="77777777" w:rsidTr="00F43A89">
        <w:trPr>
          <w:jc w:val="center"/>
        </w:trPr>
        <w:tc>
          <w:tcPr>
            <w:tcW w:w="4670" w:type="dxa"/>
            <w:tcBorders>
              <w:top w:val="single" w:sz="2" w:space="0" w:color="auto"/>
              <w:left w:val="single" w:sz="12" w:space="0" w:color="auto"/>
              <w:bottom w:val="single" w:sz="4" w:space="0" w:color="auto"/>
              <w:right w:val="single" w:sz="6" w:space="0" w:color="auto"/>
            </w:tcBorders>
          </w:tcPr>
          <w:p w14:paraId="5DFBEFBB" w14:textId="1F28235E" w:rsidR="00D42C9C" w:rsidRPr="00865C2B" w:rsidRDefault="00D42C9C" w:rsidP="00D42C9C">
            <w:pPr>
              <w:pStyle w:val="Tablebody"/>
              <w:tabs>
                <w:tab w:val="left" w:pos="142"/>
              </w:tabs>
              <w:autoSpaceDE w:val="0"/>
              <w:autoSpaceDN w:val="0"/>
              <w:adjustRightInd w:val="0"/>
              <w:jc w:val="both"/>
              <w:rPr>
                <w:snapToGrid w:val="0"/>
              </w:rPr>
            </w:pPr>
            <w:r w:rsidRPr="00865C2B">
              <w:rPr>
                <w:szCs w:val="24"/>
              </w:rPr>
              <w:t>in 10 metres</w:t>
            </w:r>
          </w:p>
        </w:tc>
        <w:tc>
          <w:tcPr>
            <w:tcW w:w="3260" w:type="dxa"/>
            <w:tcBorders>
              <w:top w:val="single" w:sz="2" w:space="0" w:color="auto"/>
              <w:left w:val="single" w:sz="6" w:space="0" w:color="auto"/>
              <w:bottom w:val="single" w:sz="4" w:space="0" w:color="auto"/>
              <w:right w:val="single" w:sz="12" w:space="0" w:color="auto"/>
            </w:tcBorders>
          </w:tcPr>
          <w:p w14:paraId="2528B912" w14:textId="4D8AF438" w:rsidR="00D42C9C" w:rsidRPr="00865C2B" w:rsidRDefault="00D42C9C" w:rsidP="00D42C9C">
            <w:pPr>
              <w:pStyle w:val="Tablebody"/>
              <w:autoSpaceDE w:val="0"/>
              <w:autoSpaceDN w:val="0"/>
              <w:adjustRightInd w:val="0"/>
              <w:rPr>
                <w:snapToGrid w:val="0"/>
              </w:rPr>
            </w:pPr>
            <w:r w:rsidRPr="00865C2B">
              <w:rPr>
                <w:szCs w:val="24"/>
              </w:rPr>
              <w:t>± 40 mm</w:t>
            </w:r>
          </w:p>
        </w:tc>
      </w:tr>
      <w:tr w:rsidR="00D42C9C" w:rsidRPr="00865C2B" w14:paraId="4F029757" w14:textId="77777777" w:rsidTr="00F43A89">
        <w:trPr>
          <w:jc w:val="center"/>
        </w:trPr>
        <w:tc>
          <w:tcPr>
            <w:tcW w:w="4670" w:type="dxa"/>
            <w:tcBorders>
              <w:top w:val="single" w:sz="4" w:space="0" w:color="auto"/>
              <w:left w:val="single" w:sz="12" w:space="0" w:color="auto"/>
              <w:bottom w:val="single" w:sz="4" w:space="0" w:color="auto"/>
            </w:tcBorders>
          </w:tcPr>
          <w:p w14:paraId="7D99D726" w14:textId="033754CA" w:rsidR="00D42C9C" w:rsidRPr="00865C2B" w:rsidRDefault="00D42C9C" w:rsidP="00D42C9C">
            <w:pPr>
              <w:pStyle w:val="Tablebody"/>
              <w:tabs>
                <w:tab w:val="left" w:pos="142"/>
              </w:tabs>
              <w:autoSpaceDE w:val="0"/>
              <w:autoSpaceDN w:val="0"/>
              <w:adjustRightInd w:val="0"/>
              <w:jc w:val="both"/>
              <w:rPr>
                <w:b/>
                <w:snapToGrid w:val="0"/>
              </w:rPr>
            </w:pPr>
            <w:r w:rsidRPr="00865C2B">
              <w:rPr>
                <w:b/>
                <w:szCs w:val="24"/>
              </w:rPr>
              <w:t>Thickness</w:t>
            </w:r>
          </w:p>
        </w:tc>
        <w:tc>
          <w:tcPr>
            <w:tcW w:w="3260" w:type="dxa"/>
            <w:tcBorders>
              <w:top w:val="single" w:sz="4" w:space="0" w:color="auto"/>
              <w:left w:val="nil"/>
              <w:bottom w:val="single" w:sz="4" w:space="0" w:color="auto"/>
              <w:right w:val="single" w:sz="12" w:space="0" w:color="auto"/>
            </w:tcBorders>
          </w:tcPr>
          <w:p w14:paraId="11DFBA81" w14:textId="06272820" w:rsidR="00D42C9C" w:rsidRPr="00865C2B" w:rsidRDefault="00D42C9C" w:rsidP="00D42C9C">
            <w:pPr>
              <w:pStyle w:val="Tablebody"/>
              <w:autoSpaceDE w:val="0"/>
              <w:autoSpaceDN w:val="0"/>
              <w:adjustRightInd w:val="0"/>
              <w:rPr>
                <w:snapToGrid w:val="0"/>
              </w:rPr>
            </w:pPr>
            <w:r w:rsidRPr="00865C2B">
              <w:rPr>
                <w:szCs w:val="24"/>
              </w:rPr>
              <w:t> </w:t>
            </w:r>
          </w:p>
        </w:tc>
      </w:tr>
      <w:tr w:rsidR="00D42C9C" w:rsidRPr="00865C2B" w14:paraId="2F96AF31" w14:textId="77777777" w:rsidTr="00F43A89">
        <w:trPr>
          <w:jc w:val="center"/>
        </w:trPr>
        <w:tc>
          <w:tcPr>
            <w:tcW w:w="4670" w:type="dxa"/>
            <w:tcBorders>
              <w:top w:val="single" w:sz="4" w:space="0" w:color="auto"/>
              <w:left w:val="single" w:sz="12" w:space="0" w:color="auto"/>
              <w:bottom w:val="single" w:sz="2" w:space="0" w:color="auto"/>
              <w:right w:val="single" w:sz="6" w:space="0" w:color="auto"/>
            </w:tcBorders>
            <w:vAlign w:val="center"/>
          </w:tcPr>
          <w:p w14:paraId="3174D274" w14:textId="62305119" w:rsidR="00D42C9C" w:rsidRPr="00865C2B" w:rsidRDefault="00D42C9C" w:rsidP="00D42C9C">
            <w:pPr>
              <w:pStyle w:val="Tablebody"/>
              <w:tabs>
                <w:tab w:val="left" w:pos="142"/>
              </w:tabs>
              <w:autoSpaceDE w:val="0"/>
              <w:autoSpaceDN w:val="0"/>
              <w:adjustRightInd w:val="0"/>
              <w:jc w:val="both"/>
              <w:rPr>
                <w:snapToGrid w:val="0"/>
              </w:rPr>
            </w:pPr>
            <w:r w:rsidRPr="00865C2B">
              <w:rPr>
                <w:szCs w:val="24"/>
              </w:rPr>
              <w:t xml:space="preserve">of wall leaf </w:t>
            </w:r>
            <w:r w:rsidRPr="00865C2B">
              <w:rPr>
                <w:rStyle w:val="citetfn"/>
                <w:szCs w:val="24"/>
                <w:shd w:val="clear" w:color="auto" w:fill="auto"/>
                <w:vertAlign w:val="superscript"/>
              </w:rPr>
              <w:t>d</w:t>
            </w:r>
          </w:p>
        </w:tc>
        <w:tc>
          <w:tcPr>
            <w:tcW w:w="3260" w:type="dxa"/>
            <w:tcBorders>
              <w:top w:val="single" w:sz="4" w:space="0" w:color="auto"/>
              <w:left w:val="single" w:sz="6" w:space="0" w:color="auto"/>
              <w:bottom w:val="single" w:sz="2" w:space="0" w:color="auto"/>
              <w:right w:val="single" w:sz="12" w:space="0" w:color="auto"/>
            </w:tcBorders>
          </w:tcPr>
          <w:p w14:paraId="69BA6A8E" w14:textId="1AEE8FAA" w:rsidR="00D42C9C" w:rsidRPr="00865C2B" w:rsidRDefault="00D42C9C" w:rsidP="00D42C9C">
            <w:pPr>
              <w:pStyle w:val="Tablebody"/>
              <w:autoSpaceDE w:val="0"/>
              <w:autoSpaceDN w:val="0"/>
              <w:adjustRightInd w:val="0"/>
              <w:rPr>
                <w:snapToGrid w:val="0"/>
              </w:rPr>
            </w:pPr>
            <w:r w:rsidRPr="00865C2B">
              <w:rPr>
                <w:szCs w:val="24"/>
              </w:rPr>
              <w:t>± 5 mm or ± 5 % of the leaf thickness whichever is the greater</w:t>
            </w:r>
          </w:p>
        </w:tc>
      </w:tr>
      <w:tr w:rsidR="00D42C9C" w:rsidRPr="00865C2B" w14:paraId="486FC490" w14:textId="77777777" w:rsidTr="004D6FCD">
        <w:trPr>
          <w:jc w:val="center"/>
        </w:trPr>
        <w:tc>
          <w:tcPr>
            <w:tcW w:w="4670" w:type="dxa"/>
            <w:tcBorders>
              <w:top w:val="single" w:sz="2" w:space="0" w:color="auto"/>
              <w:left w:val="single" w:sz="12" w:space="0" w:color="auto"/>
              <w:bottom w:val="single" w:sz="12" w:space="0" w:color="auto"/>
              <w:right w:val="single" w:sz="6" w:space="0" w:color="auto"/>
            </w:tcBorders>
            <w:vAlign w:val="center"/>
          </w:tcPr>
          <w:p w14:paraId="42CBA9F7" w14:textId="08E0AAF8" w:rsidR="00D42C9C" w:rsidRPr="00865C2B" w:rsidRDefault="00D42C9C" w:rsidP="00D42C9C">
            <w:pPr>
              <w:pStyle w:val="Tablebody"/>
              <w:tabs>
                <w:tab w:val="left" w:pos="142"/>
              </w:tabs>
              <w:autoSpaceDE w:val="0"/>
              <w:autoSpaceDN w:val="0"/>
              <w:adjustRightInd w:val="0"/>
              <w:jc w:val="both"/>
              <w:rPr>
                <w:snapToGrid w:val="0"/>
              </w:rPr>
            </w:pPr>
            <w:r w:rsidRPr="00865C2B">
              <w:rPr>
                <w:szCs w:val="24"/>
              </w:rPr>
              <w:t>of overall cavity wall</w:t>
            </w:r>
          </w:p>
        </w:tc>
        <w:tc>
          <w:tcPr>
            <w:tcW w:w="3260" w:type="dxa"/>
            <w:tcBorders>
              <w:top w:val="single" w:sz="2" w:space="0" w:color="auto"/>
              <w:left w:val="single" w:sz="6" w:space="0" w:color="auto"/>
              <w:bottom w:val="single" w:sz="12" w:space="0" w:color="auto"/>
              <w:right w:val="single" w:sz="12" w:space="0" w:color="auto"/>
            </w:tcBorders>
          </w:tcPr>
          <w:p w14:paraId="1A44474B" w14:textId="0C009EF3" w:rsidR="00D42C9C" w:rsidRPr="00865C2B" w:rsidRDefault="00D42C9C" w:rsidP="00D42C9C">
            <w:pPr>
              <w:pStyle w:val="Tablebody"/>
              <w:autoSpaceDE w:val="0"/>
              <w:autoSpaceDN w:val="0"/>
              <w:adjustRightInd w:val="0"/>
              <w:rPr>
                <w:snapToGrid w:val="0"/>
              </w:rPr>
            </w:pPr>
            <w:r w:rsidRPr="00865C2B">
              <w:rPr>
                <w:szCs w:val="24"/>
              </w:rPr>
              <w:t>± 10 mm.</w:t>
            </w:r>
          </w:p>
        </w:tc>
      </w:tr>
      <w:tr w:rsidR="00D42C9C" w:rsidRPr="00865C2B" w14:paraId="71D75C46" w14:textId="77777777" w:rsidTr="004D6FCD">
        <w:trPr>
          <w:jc w:val="center"/>
        </w:trPr>
        <w:tc>
          <w:tcPr>
            <w:tcW w:w="7930" w:type="dxa"/>
            <w:gridSpan w:val="2"/>
            <w:tcBorders>
              <w:top w:val="single" w:sz="12" w:space="0" w:color="auto"/>
              <w:left w:val="single" w:sz="12" w:space="0" w:color="auto"/>
              <w:right w:val="single" w:sz="12" w:space="0" w:color="auto"/>
            </w:tcBorders>
            <w:vAlign w:val="center"/>
          </w:tcPr>
          <w:p w14:paraId="4B930EEB" w14:textId="72370932" w:rsidR="00D42C9C" w:rsidRPr="00865C2B" w:rsidRDefault="00D42C9C" w:rsidP="00D42C9C">
            <w:pPr>
              <w:pStyle w:val="Tablefooter"/>
              <w:tabs>
                <w:tab w:val="left" w:pos="303"/>
              </w:tabs>
              <w:autoSpaceDE w:val="0"/>
              <w:autoSpaceDN w:val="0"/>
              <w:adjustRightInd w:val="0"/>
              <w:ind w:left="19" w:hanging="19"/>
              <w:rPr>
                <w:szCs w:val="24"/>
              </w:rPr>
            </w:pPr>
            <w:r w:rsidRPr="00865C2B">
              <w:rPr>
                <w:szCs w:val="24"/>
                <w:vertAlign w:val="superscript"/>
              </w:rPr>
              <w:t>a</w:t>
            </w:r>
            <w:r w:rsidRPr="00865C2B">
              <w:rPr>
                <w:szCs w:val="24"/>
              </w:rPr>
              <w:t xml:space="preserve"> </w:t>
            </w:r>
            <w:r w:rsidRPr="00865C2B">
              <w:rPr>
                <w:szCs w:val="24"/>
              </w:rPr>
              <w:tab/>
              <w:t xml:space="preserve">Verticality in any one storey depends on initial eccentricity </w:t>
            </w:r>
            <w:r w:rsidRPr="00865C2B">
              <w:rPr>
                <w:i/>
                <w:szCs w:val="24"/>
              </w:rPr>
              <w:t>e</w:t>
            </w:r>
            <w:r w:rsidRPr="00865C2B">
              <w:rPr>
                <w:szCs w:val="24"/>
                <w:vertAlign w:val="subscript"/>
              </w:rPr>
              <w:t>init</w:t>
            </w:r>
            <w:r w:rsidRPr="00865C2B">
              <w:rPr>
                <w:szCs w:val="24"/>
              </w:rPr>
              <w:t xml:space="preserve"> in accordance with 7.5.1.1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r w:rsidRPr="00865C2B">
              <w:rPr>
                <w:rStyle w:val="stdyear"/>
                <w:szCs w:val="24"/>
                <w:shd w:val="clear" w:color="auto" w:fill="auto"/>
              </w:rPr>
              <w:t>202</w:t>
            </w:r>
            <w:r w:rsidR="00754A18" w:rsidRPr="00865C2B">
              <w:rPr>
                <w:rStyle w:val="stdyear"/>
                <w:szCs w:val="24"/>
                <w:shd w:val="clear" w:color="auto" w:fill="auto"/>
              </w:rPr>
              <w:t>2</w:t>
            </w:r>
            <w:r w:rsidRPr="00865C2B">
              <w:rPr>
                <w:szCs w:val="24"/>
              </w:rPr>
              <w:t xml:space="preserve">. If in the calculations </w:t>
            </w:r>
            <w:r w:rsidRPr="00865C2B">
              <w:rPr>
                <w:i/>
                <w:szCs w:val="24"/>
              </w:rPr>
              <w:t>e</w:t>
            </w:r>
            <w:r w:rsidRPr="00865C2B">
              <w:rPr>
                <w:szCs w:val="24"/>
                <w:vertAlign w:val="subscript"/>
              </w:rPr>
              <w:t>init</w:t>
            </w:r>
            <w:r w:rsidRPr="00865C2B">
              <w:rPr>
                <w:szCs w:val="24"/>
              </w:rPr>
              <w:t xml:space="preserve"> is assumed larger than </w:t>
            </w:r>
            <w:r w:rsidRPr="00865C2B">
              <w:rPr>
                <w:i/>
                <w:szCs w:val="24"/>
              </w:rPr>
              <w:t>h</w:t>
            </w:r>
            <w:r w:rsidRPr="00865C2B">
              <w:rPr>
                <w:szCs w:val="24"/>
                <w:vertAlign w:val="subscript"/>
              </w:rPr>
              <w:t>eff</w:t>
            </w:r>
            <w:r w:rsidRPr="00865C2B">
              <w:rPr>
                <w:szCs w:val="24"/>
              </w:rPr>
              <w:t>/450, the value of the maximum deviation of the verticality in any one storey may be enhanced by a factor equal to 450·</w:t>
            </w:r>
            <w:r w:rsidRPr="00865C2B">
              <w:rPr>
                <w:i/>
                <w:szCs w:val="24"/>
              </w:rPr>
              <w:t>e</w:t>
            </w:r>
            <w:r w:rsidRPr="00865C2B">
              <w:rPr>
                <w:szCs w:val="24"/>
                <w:vertAlign w:val="subscript"/>
              </w:rPr>
              <w:t>init</w:t>
            </w:r>
            <w:r w:rsidRPr="00865C2B">
              <w:rPr>
                <w:szCs w:val="24"/>
              </w:rPr>
              <w:t>/</w:t>
            </w:r>
            <w:r w:rsidRPr="00865C2B">
              <w:rPr>
                <w:i/>
                <w:szCs w:val="24"/>
              </w:rPr>
              <w:t>h</w:t>
            </w:r>
            <w:r w:rsidRPr="00865C2B">
              <w:rPr>
                <w:szCs w:val="24"/>
                <w:vertAlign w:val="subscript"/>
              </w:rPr>
              <w:t>eff</w:t>
            </w:r>
            <w:r w:rsidRPr="00865C2B">
              <w:rPr>
                <w:szCs w:val="24"/>
              </w:rPr>
              <w:t>.</w:t>
            </w:r>
          </w:p>
          <w:p w14:paraId="75AC6624" w14:textId="0B8FE7F9" w:rsidR="00D42C9C" w:rsidRPr="00865C2B" w:rsidRDefault="00D42C9C" w:rsidP="00D42C9C">
            <w:pPr>
              <w:pStyle w:val="Tablefooter"/>
              <w:tabs>
                <w:tab w:val="left" w:pos="303"/>
              </w:tabs>
              <w:autoSpaceDE w:val="0"/>
              <w:autoSpaceDN w:val="0"/>
              <w:adjustRightInd w:val="0"/>
              <w:ind w:left="19" w:hanging="19"/>
            </w:pPr>
            <w:r w:rsidRPr="00865C2B">
              <w:rPr>
                <w:szCs w:val="24"/>
                <w:vertAlign w:val="superscript"/>
              </w:rPr>
              <w:t>b</w:t>
            </w:r>
            <w:r w:rsidRPr="00865C2B">
              <w:rPr>
                <w:szCs w:val="24"/>
              </w:rPr>
              <w:t xml:space="preserve"> </w:t>
            </w:r>
            <w:r w:rsidRPr="00865C2B">
              <w:rPr>
                <w:szCs w:val="24"/>
              </w:rPr>
              <w:tab/>
              <w:t xml:space="preserve">Verticality in the total height of building depends on global imperfections, assuming that the structure is inclined at an angle </w:t>
            </w:r>
            <w:r w:rsidRPr="00865C2B">
              <w:rPr>
                <w:i/>
                <w:szCs w:val="24"/>
              </w:rPr>
              <w:t>θ</w:t>
            </w:r>
            <w:r w:rsidRPr="00865C2B">
              <w:rPr>
                <w:szCs w:val="24"/>
                <w:vertAlign w:val="subscript"/>
              </w:rPr>
              <w:t>1</w:t>
            </w:r>
            <w:r w:rsidRPr="00865C2B">
              <w:rPr>
                <w:szCs w:val="24"/>
              </w:rPr>
              <w:t xml:space="preserve"> in accordance with 7.3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r w:rsidRPr="00865C2B">
              <w:rPr>
                <w:rStyle w:val="stdyear"/>
                <w:szCs w:val="24"/>
                <w:shd w:val="clear" w:color="auto" w:fill="auto"/>
              </w:rPr>
              <w:t>202</w:t>
            </w:r>
            <w:r w:rsidR="00767B97">
              <w:rPr>
                <w:rStyle w:val="stdyear"/>
                <w:szCs w:val="24"/>
                <w:shd w:val="clear" w:color="auto" w:fill="auto"/>
              </w:rPr>
              <w:t>2</w:t>
            </w:r>
            <w:r w:rsidRPr="00865C2B">
              <w:rPr>
                <w:szCs w:val="24"/>
              </w:rPr>
              <w:t xml:space="preserve">. </w:t>
            </w:r>
            <w:r w:rsidRPr="00865C2B">
              <w:rPr>
                <w:i/>
                <w:szCs w:val="24"/>
              </w:rPr>
              <w:t>h</w:t>
            </w:r>
            <w:r w:rsidRPr="00865C2B">
              <w:rPr>
                <w:szCs w:val="24"/>
                <w:vertAlign w:val="subscript"/>
              </w:rPr>
              <w:t>tot</w:t>
            </w:r>
            <w:r w:rsidRPr="00865C2B">
              <w:rPr>
                <w:szCs w:val="24"/>
              </w:rPr>
              <w:t xml:space="preserve"> is the total height of the building in metres.</w:t>
            </w:r>
          </w:p>
        </w:tc>
      </w:tr>
      <w:tr w:rsidR="00D42C9C" w:rsidRPr="00865C2B" w14:paraId="74613C0B" w14:textId="77777777" w:rsidTr="0095196F">
        <w:trPr>
          <w:jc w:val="center"/>
        </w:trPr>
        <w:tc>
          <w:tcPr>
            <w:tcW w:w="7930" w:type="dxa"/>
            <w:gridSpan w:val="2"/>
            <w:tcBorders>
              <w:left w:val="single" w:sz="12" w:space="0" w:color="auto"/>
              <w:right w:val="single" w:sz="12" w:space="0" w:color="auto"/>
            </w:tcBorders>
          </w:tcPr>
          <w:p w14:paraId="6DFBEA87" w14:textId="6331C778" w:rsidR="00D42C9C" w:rsidRPr="00865C2B" w:rsidRDefault="00D42C9C" w:rsidP="00D42C9C">
            <w:pPr>
              <w:pStyle w:val="Tablefooter"/>
              <w:tabs>
                <w:tab w:val="left" w:pos="303"/>
              </w:tabs>
              <w:autoSpaceDE w:val="0"/>
              <w:autoSpaceDN w:val="0"/>
              <w:adjustRightInd w:val="0"/>
            </w:pPr>
            <w:r w:rsidRPr="00865C2B">
              <w:rPr>
                <w:szCs w:val="24"/>
                <w:vertAlign w:val="superscript"/>
              </w:rPr>
              <w:t>c</w:t>
            </w:r>
            <w:r w:rsidRPr="00865C2B">
              <w:rPr>
                <w:szCs w:val="24"/>
              </w:rPr>
              <w:tab/>
              <w:t xml:space="preserve">Deviation from straightness/flatness is measured from a straight reference line between any two points. It also depends on initial eccentricity </w:t>
            </w:r>
            <w:r w:rsidRPr="00865C2B">
              <w:rPr>
                <w:i/>
                <w:szCs w:val="24"/>
              </w:rPr>
              <w:t>e</w:t>
            </w:r>
            <w:r w:rsidRPr="00865C2B">
              <w:rPr>
                <w:szCs w:val="24"/>
                <w:vertAlign w:val="subscript"/>
              </w:rPr>
              <w:t>init</w:t>
            </w:r>
            <w:r w:rsidRPr="00865C2B">
              <w:rPr>
                <w:szCs w:val="24"/>
              </w:rPr>
              <w:t xml:space="preserve"> in accordance with 7.5.1.1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r w:rsidRPr="00865C2B">
              <w:rPr>
                <w:rStyle w:val="stdyear"/>
                <w:szCs w:val="24"/>
                <w:shd w:val="clear" w:color="auto" w:fill="auto"/>
              </w:rPr>
              <w:t>202</w:t>
            </w:r>
            <w:r w:rsidR="00754A18" w:rsidRPr="00865C2B">
              <w:rPr>
                <w:rStyle w:val="stdyear"/>
                <w:szCs w:val="24"/>
                <w:shd w:val="clear" w:color="auto" w:fill="auto"/>
              </w:rPr>
              <w:t>2</w:t>
            </w:r>
            <w:r w:rsidRPr="00865C2B">
              <w:rPr>
                <w:szCs w:val="24"/>
              </w:rPr>
              <w:t xml:space="preserve">. If in the calculations </w:t>
            </w:r>
            <w:r w:rsidRPr="00865C2B">
              <w:rPr>
                <w:i/>
                <w:szCs w:val="24"/>
              </w:rPr>
              <w:t>e</w:t>
            </w:r>
            <w:r w:rsidRPr="00865C2B">
              <w:rPr>
                <w:szCs w:val="24"/>
                <w:vertAlign w:val="subscript"/>
              </w:rPr>
              <w:t>init</w:t>
            </w:r>
            <w:r w:rsidRPr="00865C2B">
              <w:rPr>
                <w:szCs w:val="24"/>
              </w:rPr>
              <w:t xml:space="preserve"> is assumed larger than </w:t>
            </w:r>
            <w:r w:rsidRPr="00865C2B">
              <w:rPr>
                <w:i/>
                <w:szCs w:val="24"/>
              </w:rPr>
              <w:t>h</w:t>
            </w:r>
            <w:r w:rsidRPr="00865C2B">
              <w:rPr>
                <w:szCs w:val="24"/>
                <w:vertAlign w:val="subscript"/>
              </w:rPr>
              <w:t>eff</w:t>
            </w:r>
            <w:r w:rsidRPr="00865C2B">
              <w:rPr>
                <w:szCs w:val="24"/>
              </w:rPr>
              <w:t>/450, the value of the maximum deviation of the curvature of the wall in the vertical direction between adjacent storeys may be enhanced by a factor equal to 450·</w:t>
            </w:r>
            <w:r w:rsidRPr="00865C2B">
              <w:rPr>
                <w:i/>
                <w:szCs w:val="24"/>
              </w:rPr>
              <w:t>e</w:t>
            </w:r>
            <w:r w:rsidRPr="00865C2B">
              <w:rPr>
                <w:szCs w:val="24"/>
                <w:vertAlign w:val="subscript"/>
              </w:rPr>
              <w:t>init</w:t>
            </w:r>
            <w:r w:rsidRPr="00865C2B">
              <w:rPr>
                <w:szCs w:val="24"/>
              </w:rPr>
              <w:t>/</w:t>
            </w:r>
            <w:r w:rsidRPr="00865C2B">
              <w:rPr>
                <w:i/>
                <w:szCs w:val="24"/>
              </w:rPr>
              <w:t>h</w:t>
            </w:r>
            <w:r w:rsidRPr="00865C2B">
              <w:rPr>
                <w:szCs w:val="24"/>
                <w:vertAlign w:val="subscript"/>
              </w:rPr>
              <w:t>eff</w:t>
            </w:r>
            <w:r w:rsidRPr="00865C2B">
              <w:rPr>
                <w:szCs w:val="24"/>
              </w:rPr>
              <w:t>.</w:t>
            </w:r>
          </w:p>
        </w:tc>
      </w:tr>
      <w:tr w:rsidR="00D42C9C" w:rsidRPr="00865C2B" w14:paraId="0902680A" w14:textId="77777777" w:rsidTr="0095196F">
        <w:trPr>
          <w:jc w:val="center"/>
        </w:trPr>
        <w:tc>
          <w:tcPr>
            <w:tcW w:w="7930" w:type="dxa"/>
            <w:gridSpan w:val="2"/>
            <w:tcBorders>
              <w:left w:val="single" w:sz="12" w:space="0" w:color="auto"/>
              <w:bottom w:val="single" w:sz="12" w:space="0" w:color="auto"/>
              <w:right w:val="single" w:sz="12" w:space="0" w:color="auto"/>
            </w:tcBorders>
          </w:tcPr>
          <w:p w14:paraId="51496DB4" w14:textId="3804FB00" w:rsidR="00D42C9C" w:rsidRPr="00865C2B" w:rsidRDefault="00D42C9C" w:rsidP="00D42C9C">
            <w:pPr>
              <w:pStyle w:val="Tablefooter"/>
              <w:tabs>
                <w:tab w:val="left" w:pos="303"/>
              </w:tabs>
              <w:autoSpaceDE w:val="0"/>
              <w:autoSpaceDN w:val="0"/>
              <w:adjustRightInd w:val="0"/>
              <w:ind w:left="19" w:hanging="19"/>
            </w:pPr>
            <w:r w:rsidRPr="00865C2B">
              <w:rPr>
                <w:szCs w:val="24"/>
                <w:vertAlign w:val="superscript"/>
              </w:rPr>
              <w:t>d</w:t>
            </w:r>
            <w:r w:rsidRPr="00865C2B">
              <w:rPr>
                <w:szCs w:val="24"/>
              </w:rPr>
              <w:tab/>
              <w:t xml:space="preserve">Excluding leaves of single masonry unit width or length, where the dimensional tolerances of the masonry units govern the leaf thickness. The permissible tolerances for dimensions of masonry units are specified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771</w:t>
            </w:r>
            <w:r w:rsidRPr="00865C2B">
              <w:rPr>
                <w:szCs w:val="24"/>
              </w:rPr>
              <w:t>.</w:t>
            </w:r>
          </w:p>
        </w:tc>
      </w:tr>
    </w:tbl>
    <w:p w14:paraId="066E6D43" w14:textId="217D8D40" w:rsidR="00D42C9C" w:rsidRPr="00865C2B" w:rsidRDefault="00D42C9C">
      <w:pPr>
        <w:pStyle w:val="BodyText"/>
        <w:autoSpaceDE w:val="0"/>
        <w:autoSpaceDN w:val="0"/>
        <w:adjustRightInd w:val="0"/>
        <w:spacing w:before="120"/>
        <w:rPr>
          <w:szCs w:val="24"/>
        </w:rPr>
      </w:pPr>
      <w:r w:rsidRPr="00865C2B">
        <w:rPr>
          <w:szCs w:val="24"/>
        </w:rPr>
        <w:t>(4) Unless otherwise specified, the first course of masonry should not overhang the edge of a floor or foundation by more than 15 mm.</w:t>
      </w:r>
    </w:p>
    <w:p w14:paraId="556262CE"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This limit if 15 mm only refers to the construction tolerances and does not apply if the effect of the overhang has been checked by calculation in accordance with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1996</w:t>
      </w:r>
      <w:r w:rsidRPr="00865C2B">
        <w:rPr>
          <w:szCs w:val="24"/>
        </w:rPr>
        <w:t>-</w:t>
      </w:r>
      <w:r w:rsidRPr="00865C2B">
        <w:rPr>
          <w:rStyle w:val="stddocPartNumber"/>
          <w:szCs w:val="24"/>
          <w:shd w:val="clear" w:color="auto" w:fill="auto"/>
        </w:rPr>
        <w:t>1-1</w:t>
      </w:r>
      <w:r w:rsidRPr="00865C2B">
        <w:rPr>
          <w:szCs w:val="24"/>
        </w:rPr>
        <w:t>.</w:t>
      </w:r>
    </w:p>
    <w:p w14:paraId="3A754CE8" w14:textId="77777777" w:rsidR="00D42C9C" w:rsidRPr="00865C2B" w:rsidRDefault="00D42C9C">
      <w:pPr>
        <w:pStyle w:val="Heading2"/>
        <w:tabs>
          <w:tab w:val="left" w:pos="400"/>
        </w:tabs>
        <w:autoSpaceDE w:val="0"/>
        <w:autoSpaceDN w:val="0"/>
        <w:adjustRightInd w:val="0"/>
        <w:rPr>
          <w:rFonts w:eastAsia="Times New Roman"/>
          <w:szCs w:val="24"/>
        </w:rPr>
      </w:pPr>
      <w:bookmarkStart w:id="39" w:name="_Toc101526800"/>
      <w:r w:rsidRPr="00865C2B">
        <w:rPr>
          <w:rFonts w:eastAsia="Times New Roman"/>
          <w:szCs w:val="24"/>
        </w:rPr>
        <w:t>Execution of masonry</w:t>
      </w:r>
      <w:bookmarkEnd w:id="39"/>
    </w:p>
    <w:p w14:paraId="4114327A"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0" w:name="_Toc101526801"/>
      <w:r w:rsidRPr="00865C2B">
        <w:rPr>
          <w:rFonts w:eastAsia="Times New Roman"/>
          <w:szCs w:val="24"/>
        </w:rPr>
        <w:t>Adhesion</w:t>
      </w:r>
      <w:bookmarkEnd w:id="40"/>
    </w:p>
    <w:p w14:paraId="3EE15620" w14:textId="77777777" w:rsidR="00D42C9C" w:rsidRPr="00865C2B" w:rsidRDefault="00D42C9C">
      <w:pPr>
        <w:pStyle w:val="BodyText"/>
        <w:autoSpaceDE w:val="0"/>
        <w:autoSpaceDN w:val="0"/>
        <w:adjustRightInd w:val="0"/>
        <w:rPr>
          <w:szCs w:val="24"/>
        </w:rPr>
      </w:pPr>
      <w:r w:rsidRPr="00865C2B">
        <w:rPr>
          <w:szCs w:val="24"/>
        </w:rPr>
        <w:t>(1) The masonry units and mortar should be properly prepared to allow satisfactory adhesion.</w:t>
      </w:r>
    </w:p>
    <w:p w14:paraId="65B1E15D" w14:textId="77777777" w:rsidR="00D42C9C" w:rsidRPr="00865C2B" w:rsidRDefault="00D42C9C">
      <w:pPr>
        <w:pStyle w:val="BodyText"/>
        <w:autoSpaceDE w:val="0"/>
        <w:autoSpaceDN w:val="0"/>
        <w:adjustRightInd w:val="0"/>
        <w:rPr>
          <w:szCs w:val="24"/>
        </w:rPr>
      </w:pPr>
      <w:r w:rsidRPr="00865C2B">
        <w:rPr>
          <w:szCs w:val="24"/>
        </w:rPr>
        <w:t>(2) The necessity for wetting masonry units before use should be obtained from the design specification.</w:t>
      </w:r>
    </w:p>
    <w:p w14:paraId="741FA185" w14:textId="77777777" w:rsidR="00D42C9C" w:rsidRPr="00865C2B" w:rsidRDefault="00D42C9C">
      <w:pPr>
        <w:pStyle w:val="BodyText"/>
        <w:autoSpaceDE w:val="0"/>
        <w:autoSpaceDN w:val="0"/>
        <w:adjustRightInd w:val="0"/>
        <w:rPr>
          <w:szCs w:val="24"/>
        </w:rPr>
      </w:pPr>
      <w:r w:rsidRPr="00865C2B">
        <w:rPr>
          <w:szCs w:val="24"/>
        </w:rPr>
        <w:t>(3) Where there are no requirements in the design specification, the recommendations from the manufacturer of the units and, where appropriate, from the manufacturer of factory made masonry mortar, should be followed.</w:t>
      </w:r>
    </w:p>
    <w:p w14:paraId="7C846B5E"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1" w:name="_Toc101526802"/>
      <w:r w:rsidRPr="00865C2B">
        <w:rPr>
          <w:rFonts w:eastAsia="Times New Roman"/>
          <w:szCs w:val="24"/>
        </w:rPr>
        <w:t>Laying masonry units</w:t>
      </w:r>
      <w:bookmarkEnd w:id="41"/>
    </w:p>
    <w:p w14:paraId="7F17DF51" w14:textId="77777777" w:rsidR="00D42C9C" w:rsidRPr="00865C2B" w:rsidRDefault="00D42C9C">
      <w:pPr>
        <w:pStyle w:val="BodyText"/>
        <w:autoSpaceDE w:val="0"/>
        <w:autoSpaceDN w:val="0"/>
        <w:adjustRightInd w:val="0"/>
        <w:rPr>
          <w:szCs w:val="24"/>
        </w:rPr>
      </w:pPr>
      <w:r w:rsidRPr="00865C2B">
        <w:rPr>
          <w:szCs w:val="24"/>
        </w:rPr>
        <w:t>(1) Unless otherwise stated in the design specification, masonry units with frogs should be laid so that they are fully filled with mortar.</w:t>
      </w:r>
    </w:p>
    <w:p w14:paraId="51DF3577" w14:textId="77777777" w:rsidR="00D42C9C" w:rsidRPr="00865C2B" w:rsidRDefault="00D42C9C">
      <w:pPr>
        <w:pStyle w:val="BodyText"/>
        <w:autoSpaceDE w:val="0"/>
        <w:autoSpaceDN w:val="0"/>
        <w:adjustRightInd w:val="0"/>
        <w:rPr>
          <w:szCs w:val="24"/>
        </w:rPr>
      </w:pPr>
      <w:r w:rsidRPr="00865C2B">
        <w:rPr>
          <w:szCs w:val="24"/>
        </w:rPr>
        <w:t>(2) Unless otherwise specified, joints should not be recessed to a depth more than 5 mm in walls of thickness 200 mm or less.</w:t>
      </w:r>
    </w:p>
    <w:p w14:paraId="7B12E6A0" w14:textId="77777777" w:rsidR="00D42C9C" w:rsidRPr="00865C2B" w:rsidRDefault="00D42C9C">
      <w:pPr>
        <w:pStyle w:val="BodyText"/>
        <w:autoSpaceDE w:val="0"/>
        <w:autoSpaceDN w:val="0"/>
        <w:adjustRightInd w:val="0"/>
        <w:rPr>
          <w:szCs w:val="24"/>
        </w:rPr>
      </w:pPr>
      <w:r w:rsidRPr="00865C2B">
        <w:rPr>
          <w:szCs w:val="24"/>
        </w:rPr>
        <w:t>(3) When using perforated masonry units, the mortar joints should not be recessed more than 1/3 of the shell thickness unless otherwise specified.</w:t>
      </w:r>
    </w:p>
    <w:p w14:paraId="1F268482" w14:textId="77777777" w:rsidR="00D42C9C" w:rsidRPr="00865C2B" w:rsidRDefault="00D42C9C">
      <w:pPr>
        <w:pStyle w:val="BodyText"/>
        <w:autoSpaceDE w:val="0"/>
        <w:autoSpaceDN w:val="0"/>
        <w:adjustRightInd w:val="0"/>
        <w:rPr>
          <w:szCs w:val="24"/>
        </w:rPr>
      </w:pPr>
      <w:r w:rsidRPr="00865C2B">
        <w:rPr>
          <w:szCs w:val="24"/>
        </w:rPr>
        <w:t xml:space="preserve">(4) Bed joints may be considered as fully filled when (2), (3) and the requirements in </w:t>
      </w:r>
      <w:r w:rsidRPr="00865C2B">
        <w:rPr>
          <w:rStyle w:val="citesec"/>
          <w:szCs w:val="24"/>
          <w:shd w:val="clear" w:color="auto" w:fill="auto"/>
        </w:rPr>
        <w:t>5.5.3</w:t>
      </w:r>
      <w:r w:rsidRPr="00865C2B">
        <w:rPr>
          <w:szCs w:val="24"/>
        </w:rPr>
        <w:t xml:space="preserve"> are fulfilled.</w:t>
      </w:r>
    </w:p>
    <w:p w14:paraId="23B636C9"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In fully filled joints using group 2 and 3 units, mortar is present on all webs and shells.</w:t>
      </w:r>
    </w:p>
    <w:p w14:paraId="20608268"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2" w:name="_Toc101526803"/>
      <w:r w:rsidRPr="00865C2B">
        <w:rPr>
          <w:rFonts w:eastAsia="Times New Roman"/>
          <w:szCs w:val="24"/>
        </w:rPr>
        <w:t>Pointing and jointing for masonry other than thin layer masonry</w:t>
      </w:r>
      <w:bookmarkEnd w:id="42"/>
    </w:p>
    <w:p w14:paraId="31778AE7"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Pointing</w:t>
      </w:r>
    </w:p>
    <w:p w14:paraId="52187F75" w14:textId="77777777" w:rsidR="00D42C9C" w:rsidRPr="00865C2B" w:rsidRDefault="00D42C9C">
      <w:pPr>
        <w:pStyle w:val="BodyText"/>
        <w:autoSpaceDE w:val="0"/>
        <w:autoSpaceDN w:val="0"/>
        <w:adjustRightInd w:val="0"/>
        <w:rPr>
          <w:szCs w:val="24"/>
        </w:rPr>
      </w:pPr>
      <w:r w:rsidRPr="00865C2B">
        <w:rPr>
          <w:szCs w:val="24"/>
        </w:rPr>
        <w:t xml:space="preserve">(1) Where joints are to be pointed, the unhardened mortar joints should be raked out so as to have clean sides to a depth of at least </w:t>
      </w:r>
      <w:r w:rsidRPr="00865C2B">
        <w:rPr>
          <w:i/>
          <w:szCs w:val="24"/>
        </w:rPr>
        <w:t>d</w:t>
      </w:r>
      <w:r w:rsidRPr="00865C2B">
        <w:rPr>
          <w:szCs w:val="24"/>
          <w:vertAlign w:val="subscript"/>
        </w:rPr>
        <w:t>p</w:t>
      </w:r>
      <w:r w:rsidRPr="00865C2B">
        <w:rPr>
          <w:szCs w:val="24"/>
        </w:rPr>
        <w:t>, depending on the application.</w:t>
      </w:r>
    </w:p>
    <w:p w14:paraId="10DE868C" w14:textId="77777777" w:rsidR="00D42C9C" w:rsidRPr="00865C2B" w:rsidRDefault="00D42C9C">
      <w:pPr>
        <w:pStyle w:val="BodyText"/>
        <w:autoSpaceDE w:val="0"/>
        <w:autoSpaceDN w:val="0"/>
        <w:adjustRightInd w:val="0"/>
        <w:rPr>
          <w:szCs w:val="24"/>
        </w:rPr>
      </w:pPr>
      <w:r w:rsidRPr="00865C2B">
        <w:rPr>
          <w:szCs w:val="24"/>
        </w:rPr>
        <w:t>(2) Before pointing loose material should be brushed out. The whole area should be cleaned and if necessary wetted to give the best practicable adhesion.</w:t>
      </w:r>
    </w:p>
    <w:p w14:paraId="43DC5092" w14:textId="77777777" w:rsidR="00D42C9C" w:rsidRPr="00865C2B" w:rsidRDefault="00D42C9C">
      <w:pPr>
        <w:pStyle w:val="BodyText"/>
        <w:autoSpaceDE w:val="0"/>
        <w:autoSpaceDN w:val="0"/>
        <w:adjustRightInd w:val="0"/>
        <w:rPr>
          <w:szCs w:val="24"/>
        </w:rPr>
      </w:pPr>
      <w:r w:rsidRPr="00865C2B">
        <w:rPr>
          <w:szCs w:val="24"/>
        </w:rPr>
        <w:t xml:space="preserve">(3) The maximum values of </w:t>
      </w:r>
      <w:r w:rsidRPr="00865C2B">
        <w:rPr>
          <w:i/>
          <w:szCs w:val="24"/>
        </w:rPr>
        <w:t>d</w:t>
      </w:r>
      <w:r w:rsidRPr="00865C2B">
        <w:rPr>
          <w:szCs w:val="24"/>
          <w:vertAlign w:val="subscript"/>
        </w:rPr>
        <w:t>p</w:t>
      </w:r>
      <w:r w:rsidRPr="00865C2B">
        <w:rPr>
          <w:szCs w:val="24"/>
        </w:rPr>
        <w:t xml:space="preserve"> given in this clause shall not be exceeded unless the capacity of the masonry is checked by calculation, taking into account the reduced cross-section of the masonry when the joint is raked out. In such a case, higher maximum values of </w:t>
      </w:r>
      <w:r w:rsidRPr="00865C2B">
        <w:rPr>
          <w:i/>
          <w:szCs w:val="24"/>
        </w:rPr>
        <w:t>d</w:t>
      </w:r>
      <w:r w:rsidRPr="00865C2B">
        <w:rPr>
          <w:szCs w:val="24"/>
          <w:vertAlign w:val="subscript"/>
        </w:rPr>
        <w:t>p</w:t>
      </w:r>
      <w:r w:rsidRPr="00865C2B">
        <w:rPr>
          <w:szCs w:val="24"/>
        </w:rPr>
        <w:t xml:space="preserve"> may be used.</w:t>
      </w:r>
    </w:p>
    <w:p w14:paraId="760BD537" w14:textId="0A89733B" w:rsidR="00D42C9C" w:rsidRPr="00865C2B" w:rsidRDefault="00D42C9C">
      <w:pPr>
        <w:pStyle w:val="BodyText"/>
        <w:autoSpaceDE w:val="0"/>
        <w:autoSpaceDN w:val="0"/>
        <w:adjustRightInd w:val="0"/>
        <w:rPr>
          <w:szCs w:val="24"/>
        </w:rPr>
      </w:pPr>
      <w:r w:rsidRPr="00865C2B">
        <w:rPr>
          <w:szCs w:val="24"/>
        </w:rPr>
        <w:t xml:space="preserve">(4) For non-loadbearing walls, the maximum value of </w:t>
      </w:r>
      <w:r w:rsidRPr="00865C2B">
        <w:rPr>
          <w:i/>
          <w:szCs w:val="24"/>
        </w:rPr>
        <w:t>d</w:t>
      </w:r>
      <w:r w:rsidRPr="00865C2B">
        <w:rPr>
          <w:szCs w:val="24"/>
          <w:vertAlign w:val="subscript"/>
        </w:rPr>
        <w:t>p</w:t>
      </w:r>
      <w:r w:rsidRPr="00865C2B">
        <w:rPr>
          <w:szCs w:val="24"/>
        </w:rPr>
        <w:t xml:space="preserve"> is 15 mm but the remaining width of the joint should be at least 70</w:t>
      </w:r>
      <w:r w:rsidR="00736242" w:rsidRPr="00865C2B">
        <w:rPr>
          <w:szCs w:val="24"/>
        </w:rPr>
        <w:t> </w:t>
      </w:r>
      <w:r w:rsidRPr="00865C2B">
        <w:rPr>
          <w:szCs w:val="24"/>
        </w:rPr>
        <w:t>% of the wall thickness.</w:t>
      </w:r>
    </w:p>
    <w:p w14:paraId="3EFF9990" w14:textId="24592266" w:rsidR="00D42C9C" w:rsidRPr="00865C2B" w:rsidRDefault="00D42C9C">
      <w:pPr>
        <w:pStyle w:val="BodyText"/>
        <w:autoSpaceDE w:val="0"/>
        <w:autoSpaceDN w:val="0"/>
        <w:adjustRightInd w:val="0"/>
        <w:rPr>
          <w:szCs w:val="24"/>
        </w:rPr>
      </w:pPr>
      <w:r w:rsidRPr="00865C2B">
        <w:rPr>
          <w:szCs w:val="24"/>
        </w:rPr>
        <w:t xml:space="preserve">(5) For loadbearing walls, the maximum value of </w:t>
      </w:r>
      <w:r w:rsidRPr="00865C2B">
        <w:rPr>
          <w:i/>
          <w:szCs w:val="24"/>
        </w:rPr>
        <w:t>d</w:t>
      </w:r>
      <w:r w:rsidRPr="00865C2B">
        <w:rPr>
          <w:szCs w:val="24"/>
          <w:vertAlign w:val="subscript"/>
        </w:rPr>
        <w:t>p</w:t>
      </w:r>
      <w:r w:rsidRPr="00865C2B">
        <w:rPr>
          <w:szCs w:val="24"/>
        </w:rPr>
        <w:t xml:space="preserve"> is 15 mm but no more than 15</w:t>
      </w:r>
      <w:r w:rsidR="00736242" w:rsidRPr="00865C2B">
        <w:rPr>
          <w:szCs w:val="24"/>
        </w:rPr>
        <w:t> </w:t>
      </w:r>
      <w:r w:rsidRPr="00865C2B">
        <w:rPr>
          <w:szCs w:val="24"/>
        </w:rPr>
        <w:t>% of the wall thickness, measured from the finished surface of the joint, and not more than 30</w:t>
      </w:r>
      <w:r w:rsidR="00736242" w:rsidRPr="00865C2B">
        <w:rPr>
          <w:szCs w:val="24"/>
        </w:rPr>
        <w:t> </w:t>
      </w:r>
      <w:r w:rsidRPr="00865C2B">
        <w:rPr>
          <w:szCs w:val="24"/>
        </w:rPr>
        <w:t>% of the declared values of combined thickness of webs and shells for walls made with Groups 2, 3 and 4 units.</w:t>
      </w:r>
    </w:p>
    <w:p w14:paraId="6EB30971" w14:textId="77777777" w:rsidR="00D42C9C" w:rsidRPr="00865C2B" w:rsidRDefault="00D42C9C">
      <w:pPr>
        <w:pStyle w:val="BodyText"/>
        <w:autoSpaceDE w:val="0"/>
        <w:autoSpaceDN w:val="0"/>
        <w:adjustRightInd w:val="0"/>
        <w:rPr>
          <w:szCs w:val="24"/>
        </w:rPr>
      </w:pPr>
      <w:r w:rsidRPr="00865C2B">
        <w:rPr>
          <w:szCs w:val="24"/>
        </w:rPr>
        <w:t xml:space="preserve">(6) For loadbearing columns, the maximum value of </w:t>
      </w:r>
      <w:r w:rsidRPr="00865C2B">
        <w:rPr>
          <w:i/>
          <w:szCs w:val="24"/>
        </w:rPr>
        <w:t>d</w:t>
      </w:r>
      <w:r w:rsidRPr="00865C2B">
        <w:rPr>
          <w:szCs w:val="24"/>
          <w:vertAlign w:val="subscript"/>
        </w:rPr>
        <w:t>p</w:t>
      </w:r>
      <w:r w:rsidRPr="00865C2B">
        <w:rPr>
          <w:szCs w:val="24"/>
        </w:rPr>
        <w:t xml:space="preserve"> is 15 mm but no more than 10% of the column thickness, measured from the finished surface of the joint.</w:t>
      </w:r>
    </w:p>
    <w:p w14:paraId="657E35F9" w14:textId="77777777" w:rsidR="00D42C9C" w:rsidRPr="00865C2B" w:rsidRDefault="00D42C9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65C2B">
        <w:rPr>
          <w:rFonts w:eastAsia="Times New Roman"/>
          <w:szCs w:val="24"/>
        </w:rPr>
        <w:t>Jointing</w:t>
      </w:r>
    </w:p>
    <w:p w14:paraId="35E99076" w14:textId="77777777" w:rsidR="00D42C9C" w:rsidRPr="00865C2B" w:rsidRDefault="00D42C9C">
      <w:pPr>
        <w:pStyle w:val="BodyText"/>
        <w:autoSpaceDE w:val="0"/>
        <w:autoSpaceDN w:val="0"/>
        <w:adjustRightInd w:val="0"/>
        <w:rPr>
          <w:szCs w:val="24"/>
        </w:rPr>
      </w:pPr>
      <w:r w:rsidRPr="00865C2B">
        <w:rPr>
          <w:szCs w:val="24"/>
        </w:rPr>
        <w:t>(1) Where masonry is finished by jointing during execution, the mortar should be compacted before it has lost its plasticity.</w:t>
      </w:r>
    </w:p>
    <w:p w14:paraId="5C57D422"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3" w:name="_Toc101526804"/>
      <w:r w:rsidRPr="00865C2B">
        <w:rPr>
          <w:rFonts w:eastAsia="Times New Roman"/>
          <w:szCs w:val="24"/>
        </w:rPr>
        <w:t>Incorporation of damp proof course membranes</w:t>
      </w:r>
      <w:bookmarkEnd w:id="43"/>
    </w:p>
    <w:p w14:paraId="30721151" w14:textId="77777777" w:rsidR="00D42C9C" w:rsidRPr="00865C2B" w:rsidRDefault="00D42C9C">
      <w:pPr>
        <w:pStyle w:val="BodyText"/>
        <w:autoSpaceDE w:val="0"/>
        <w:autoSpaceDN w:val="0"/>
        <w:adjustRightInd w:val="0"/>
        <w:rPr>
          <w:szCs w:val="24"/>
        </w:rPr>
      </w:pPr>
      <w:r w:rsidRPr="00865C2B">
        <w:rPr>
          <w:szCs w:val="24"/>
        </w:rPr>
        <w:t>(1) Where no instructions are available, laps at corners and intersections of walls should extend the full width of the wall and all other laps should be not less than 150 mm.</w:t>
      </w:r>
    </w:p>
    <w:p w14:paraId="230F18A9"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4" w:name="_Toc101526805"/>
      <w:r w:rsidRPr="00865C2B">
        <w:rPr>
          <w:rFonts w:eastAsia="Times New Roman"/>
          <w:szCs w:val="24"/>
        </w:rPr>
        <w:t>Movement joints</w:t>
      </w:r>
      <w:bookmarkEnd w:id="44"/>
    </w:p>
    <w:p w14:paraId="1531C2C5" w14:textId="77777777" w:rsidR="00D42C9C" w:rsidRPr="00865C2B" w:rsidRDefault="00D42C9C">
      <w:pPr>
        <w:pStyle w:val="BodyText"/>
        <w:autoSpaceDE w:val="0"/>
        <w:autoSpaceDN w:val="0"/>
        <w:adjustRightInd w:val="0"/>
        <w:rPr>
          <w:szCs w:val="24"/>
        </w:rPr>
      </w:pPr>
      <w:r w:rsidRPr="00865C2B">
        <w:rPr>
          <w:szCs w:val="24"/>
        </w:rPr>
        <w:t>(1) Except for slip ties, components including copings and cappings should not bridge movement joints.</w:t>
      </w:r>
    </w:p>
    <w:p w14:paraId="3109BBF6"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5" w:name="_Toc101526806"/>
      <w:r w:rsidRPr="00865C2B">
        <w:rPr>
          <w:rFonts w:eastAsia="Times New Roman"/>
          <w:szCs w:val="24"/>
        </w:rPr>
        <w:t>Incorporation of thermal insulation materials</w:t>
      </w:r>
      <w:bookmarkEnd w:id="45"/>
    </w:p>
    <w:p w14:paraId="5D7C8F47" w14:textId="77777777" w:rsidR="00D42C9C" w:rsidRPr="00865C2B" w:rsidRDefault="00D42C9C">
      <w:pPr>
        <w:pStyle w:val="BodyText"/>
        <w:autoSpaceDE w:val="0"/>
        <w:autoSpaceDN w:val="0"/>
        <w:adjustRightInd w:val="0"/>
        <w:rPr>
          <w:szCs w:val="24"/>
        </w:rPr>
      </w:pPr>
      <w:r w:rsidRPr="00865C2B">
        <w:rPr>
          <w:szCs w:val="24"/>
        </w:rPr>
        <w:t>(1) Where insulation is installed by injecting or blowing materials into the cavity, the masonry leaves should have sufficient strength to resist the pressures imposed during and after installation.</w:t>
      </w:r>
    </w:p>
    <w:p w14:paraId="0E917881"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6" w:name="_Toc101526807"/>
      <w:r w:rsidRPr="00865C2B">
        <w:rPr>
          <w:rFonts w:eastAsia="Times New Roman"/>
          <w:szCs w:val="24"/>
        </w:rPr>
        <w:t>Cleaning facing masonry</w:t>
      </w:r>
      <w:bookmarkEnd w:id="46"/>
    </w:p>
    <w:p w14:paraId="7DC89AF1" w14:textId="77777777" w:rsidR="00D42C9C" w:rsidRPr="00865C2B" w:rsidRDefault="00D42C9C">
      <w:pPr>
        <w:pStyle w:val="BodyText"/>
        <w:autoSpaceDE w:val="0"/>
        <w:autoSpaceDN w:val="0"/>
        <w:adjustRightInd w:val="0"/>
        <w:rPr>
          <w:szCs w:val="24"/>
        </w:rPr>
      </w:pPr>
      <w:r w:rsidRPr="00865C2B">
        <w:rPr>
          <w:szCs w:val="24"/>
        </w:rPr>
        <w:t>(1) Splashes of mortar, grout or other stains should be cleaned off as soon as practicable after they occur and preferably by brushing before cementitious based materials have hardened.</w:t>
      </w:r>
    </w:p>
    <w:p w14:paraId="13ED0498" w14:textId="77777777" w:rsidR="00D42C9C" w:rsidRPr="00865C2B" w:rsidRDefault="00D42C9C">
      <w:pPr>
        <w:pStyle w:val="BodyText"/>
        <w:autoSpaceDE w:val="0"/>
        <w:autoSpaceDN w:val="0"/>
        <w:adjustRightInd w:val="0"/>
        <w:rPr>
          <w:szCs w:val="24"/>
        </w:rPr>
      </w:pPr>
      <w:r w:rsidRPr="00865C2B">
        <w:rPr>
          <w:szCs w:val="24"/>
        </w:rPr>
        <w:t>(2) The cleaning method should be one recommended by the manufacturer of the masonry units taking into account the kind of staining or efflorescence.</w:t>
      </w:r>
    </w:p>
    <w:p w14:paraId="06D5E435" w14:textId="77777777" w:rsidR="00D42C9C" w:rsidRPr="00865C2B" w:rsidRDefault="00D42C9C">
      <w:pPr>
        <w:pStyle w:val="Heading2"/>
        <w:tabs>
          <w:tab w:val="left" w:pos="400"/>
        </w:tabs>
        <w:autoSpaceDE w:val="0"/>
        <w:autoSpaceDN w:val="0"/>
        <w:adjustRightInd w:val="0"/>
        <w:rPr>
          <w:rFonts w:eastAsia="Times New Roman"/>
          <w:szCs w:val="24"/>
        </w:rPr>
      </w:pPr>
      <w:bookmarkStart w:id="47" w:name="_Toc101526808"/>
      <w:r w:rsidRPr="00865C2B">
        <w:rPr>
          <w:rFonts w:eastAsia="Times New Roman"/>
          <w:szCs w:val="24"/>
        </w:rPr>
        <w:t>Curing and protective procedures during execution</w:t>
      </w:r>
      <w:bookmarkEnd w:id="47"/>
    </w:p>
    <w:p w14:paraId="56A08671"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8" w:name="_Toc101526809"/>
      <w:r w:rsidRPr="00865C2B">
        <w:rPr>
          <w:rFonts w:eastAsia="Times New Roman"/>
          <w:szCs w:val="24"/>
        </w:rPr>
        <w:t>General</w:t>
      </w:r>
      <w:bookmarkEnd w:id="48"/>
    </w:p>
    <w:p w14:paraId="675277F0" w14:textId="77777777" w:rsidR="00D42C9C" w:rsidRPr="00865C2B" w:rsidRDefault="00D42C9C">
      <w:pPr>
        <w:pStyle w:val="BodyText"/>
        <w:autoSpaceDE w:val="0"/>
        <w:autoSpaceDN w:val="0"/>
        <w:adjustRightInd w:val="0"/>
        <w:rPr>
          <w:szCs w:val="24"/>
        </w:rPr>
      </w:pPr>
      <w:r w:rsidRPr="00865C2B">
        <w:rPr>
          <w:szCs w:val="24"/>
        </w:rPr>
        <w:t>(1) Suitable precautions shall be taken to avoid damage to newly constructed masonry.</w:t>
      </w:r>
    </w:p>
    <w:p w14:paraId="61D018B0" w14:textId="77777777" w:rsidR="00D42C9C" w:rsidRPr="00865C2B" w:rsidRDefault="00D42C9C">
      <w:pPr>
        <w:pStyle w:val="BodyText"/>
        <w:autoSpaceDE w:val="0"/>
        <w:autoSpaceDN w:val="0"/>
        <w:adjustRightInd w:val="0"/>
        <w:rPr>
          <w:szCs w:val="24"/>
        </w:rPr>
      </w:pPr>
      <w:r w:rsidRPr="00865C2B">
        <w:rPr>
          <w:szCs w:val="24"/>
        </w:rPr>
        <w:t>(2) During mortar hydration, newly constructed work should be protected against excessive moisture loss or uptake.</w:t>
      </w:r>
    </w:p>
    <w:p w14:paraId="0750045D"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49" w:name="_Toc101526810"/>
      <w:r w:rsidRPr="00865C2B">
        <w:rPr>
          <w:rFonts w:eastAsia="Times New Roman"/>
          <w:szCs w:val="24"/>
        </w:rPr>
        <w:t>Protection against rain</w:t>
      </w:r>
      <w:bookmarkEnd w:id="49"/>
    </w:p>
    <w:p w14:paraId="23C410E5" w14:textId="77777777" w:rsidR="00D42C9C" w:rsidRPr="00865C2B" w:rsidRDefault="00D42C9C">
      <w:pPr>
        <w:pStyle w:val="BodyText"/>
        <w:autoSpaceDE w:val="0"/>
        <w:autoSpaceDN w:val="0"/>
        <w:adjustRightInd w:val="0"/>
        <w:rPr>
          <w:szCs w:val="24"/>
        </w:rPr>
      </w:pPr>
      <w:r w:rsidRPr="00865C2B">
        <w:rPr>
          <w:szCs w:val="24"/>
        </w:rPr>
        <w:t>(1) Completed masonry should be protected from rain falling directly onto the construction until the mortar has matured. It should be protected from mortar being washed out of the joints and from cycles of wetting and drying.</w:t>
      </w:r>
    </w:p>
    <w:p w14:paraId="33C8E201" w14:textId="77777777" w:rsidR="00D42C9C" w:rsidRPr="00865C2B" w:rsidRDefault="00D42C9C">
      <w:pPr>
        <w:pStyle w:val="BodyText"/>
        <w:autoSpaceDE w:val="0"/>
        <w:autoSpaceDN w:val="0"/>
        <w:adjustRightInd w:val="0"/>
        <w:rPr>
          <w:szCs w:val="24"/>
        </w:rPr>
      </w:pPr>
      <w:r w:rsidRPr="00865C2B">
        <w:rPr>
          <w:szCs w:val="24"/>
        </w:rPr>
        <w:t>(2) In order to protect the completed masonry, sills, thresholds, gutters and provisional rain water downpipes should be installed as soon as practicable after finishing the bricklaying and pointing.</w:t>
      </w:r>
    </w:p>
    <w:p w14:paraId="3C931EC6" w14:textId="77777777" w:rsidR="00D42C9C" w:rsidRPr="00865C2B" w:rsidRDefault="00D42C9C">
      <w:pPr>
        <w:pStyle w:val="BodyText"/>
        <w:autoSpaceDE w:val="0"/>
        <w:autoSpaceDN w:val="0"/>
        <w:adjustRightInd w:val="0"/>
        <w:rPr>
          <w:szCs w:val="24"/>
        </w:rPr>
      </w:pPr>
      <w:r w:rsidRPr="00865C2B">
        <w:rPr>
          <w:szCs w:val="24"/>
        </w:rPr>
        <w:t>(3) Bricklaying and pointing should be stopped during periods of heavy rain and the masonry units, mortar and the fresh pointing should be protected.</w:t>
      </w:r>
    </w:p>
    <w:p w14:paraId="731066AC" w14:textId="77777777" w:rsidR="00D42C9C" w:rsidRPr="00865C2B" w:rsidRDefault="00D42C9C">
      <w:pPr>
        <w:pStyle w:val="BodyText"/>
        <w:autoSpaceDE w:val="0"/>
        <w:autoSpaceDN w:val="0"/>
        <w:adjustRightInd w:val="0"/>
        <w:rPr>
          <w:szCs w:val="24"/>
        </w:rPr>
      </w:pPr>
      <w:r w:rsidRPr="00865C2B">
        <w:rPr>
          <w:szCs w:val="24"/>
        </w:rPr>
        <w:t>(4) Freshly pointed masonry should be protected from spells of heavy rain.</w:t>
      </w:r>
    </w:p>
    <w:p w14:paraId="573FBF08"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50" w:name="_Toc101526811"/>
      <w:r w:rsidRPr="00865C2B">
        <w:rPr>
          <w:rFonts w:eastAsia="Times New Roman"/>
          <w:szCs w:val="24"/>
        </w:rPr>
        <w:t>Protection against freeze/thaw cycling</w:t>
      </w:r>
      <w:bookmarkEnd w:id="50"/>
    </w:p>
    <w:p w14:paraId="43907B22" w14:textId="77777777" w:rsidR="00D42C9C" w:rsidRPr="00865C2B" w:rsidRDefault="00D42C9C">
      <w:pPr>
        <w:pStyle w:val="BodyText"/>
        <w:autoSpaceDE w:val="0"/>
        <w:autoSpaceDN w:val="0"/>
        <w:adjustRightInd w:val="0"/>
        <w:rPr>
          <w:szCs w:val="24"/>
        </w:rPr>
      </w:pPr>
      <w:r w:rsidRPr="00865C2B">
        <w:rPr>
          <w:szCs w:val="24"/>
        </w:rPr>
        <w:t>(1) Precautions should be taken to avoid damage to freshly completed masonry and pointing from freezing and thawing cycles.</w:t>
      </w:r>
    </w:p>
    <w:p w14:paraId="18D0B067" w14:textId="77777777" w:rsidR="00D42C9C" w:rsidRPr="00865C2B" w:rsidRDefault="00D42C9C">
      <w:pPr>
        <w:pStyle w:val="BodyText"/>
        <w:autoSpaceDE w:val="0"/>
        <w:autoSpaceDN w:val="0"/>
        <w:adjustRightInd w:val="0"/>
        <w:rPr>
          <w:szCs w:val="24"/>
        </w:rPr>
      </w:pPr>
      <w:r w:rsidRPr="00865C2B">
        <w:rPr>
          <w:szCs w:val="24"/>
        </w:rPr>
        <w:t>(2) Masonry should not be laid on or with frozen materials. The minimum working temperature for the mortar should be observed.</w:t>
      </w:r>
    </w:p>
    <w:p w14:paraId="190C2C39"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51" w:name="_Toc101526812"/>
      <w:r w:rsidRPr="00865C2B">
        <w:rPr>
          <w:rFonts w:eastAsia="Times New Roman"/>
          <w:szCs w:val="24"/>
        </w:rPr>
        <w:t>Protection against effects of low humidity</w:t>
      </w:r>
      <w:bookmarkEnd w:id="51"/>
    </w:p>
    <w:p w14:paraId="03094128" w14:textId="77777777" w:rsidR="00D42C9C" w:rsidRPr="00865C2B" w:rsidRDefault="00D42C9C">
      <w:pPr>
        <w:pStyle w:val="BodyText"/>
        <w:autoSpaceDE w:val="0"/>
        <w:autoSpaceDN w:val="0"/>
        <w:adjustRightInd w:val="0"/>
        <w:rPr>
          <w:szCs w:val="24"/>
        </w:rPr>
      </w:pPr>
      <w:r w:rsidRPr="00865C2B">
        <w:rPr>
          <w:szCs w:val="24"/>
        </w:rPr>
        <w:t>(1) Newly constructed masonry should be protected from low humidity conditions including the drying effects of wind and high temperatures. It should be kept moist until the cement in the mortar has hydrated.</w:t>
      </w:r>
    </w:p>
    <w:p w14:paraId="151542B9" w14:textId="77777777" w:rsidR="00D42C9C" w:rsidRPr="00865C2B" w:rsidRDefault="00D42C9C" w:rsidP="001645FE">
      <w:pPr>
        <w:pStyle w:val="Heading3"/>
        <w:keepLines/>
        <w:tabs>
          <w:tab w:val="left" w:pos="400"/>
          <w:tab w:val="left" w:pos="560"/>
          <w:tab w:val="left" w:pos="720"/>
        </w:tabs>
        <w:autoSpaceDE w:val="0"/>
        <w:autoSpaceDN w:val="0"/>
        <w:adjustRightInd w:val="0"/>
        <w:rPr>
          <w:rFonts w:eastAsia="Times New Roman"/>
          <w:szCs w:val="24"/>
        </w:rPr>
      </w:pPr>
      <w:bookmarkStart w:id="52" w:name="_Toc101526813"/>
      <w:r w:rsidRPr="00865C2B">
        <w:rPr>
          <w:rFonts w:eastAsia="Times New Roman"/>
          <w:szCs w:val="24"/>
        </w:rPr>
        <w:t>Protection against mechanical damage</w:t>
      </w:r>
      <w:bookmarkEnd w:id="52"/>
    </w:p>
    <w:p w14:paraId="6BAD669C" w14:textId="77777777" w:rsidR="00D42C9C" w:rsidRPr="00865C2B" w:rsidRDefault="00D42C9C" w:rsidP="001645FE">
      <w:pPr>
        <w:pStyle w:val="BodyText"/>
        <w:keepNext/>
        <w:keepLines/>
        <w:autoSpaceDE w:val="0"/>
        <w:autoSpaceDN w:val="0"/>
        <w:adjustRightInd w:val="0"/>
        <w:rPr>
          <w:szCs w:val="24"/>
        </w:rPr>
      </w:pPr>
      <w:r w:rsidRPr="00865C2B">
        <w:rPr>
          <w:szCs w:val="24"/>
        </w:rPr>
        <w:t>(1) Masonry surfaces, vulnerable arises at corners and openings, plinths and other projecting features should be protected from damage and disturbance taking into account:</w:t>
      </w:r>
    </w:p>
    <w:p w14:paraId="76465060" w14:textId="77777777" w:rsidR="00D42C9C" w:rsidRPr="00865C2B" w:rsidRDefault="00D42C9C" w:rsidP="001645FE">
      <w:pPr>
        <w:pStyle w:val="ListContinue"/>
        <w:keepNext/>
        <w:keepLines/>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other works in progress and subsequent construction operations;</w:t>
      </w:r>
    </w:p>
    <w:p w14:paraId="02866DB0" w14:textId="77777777" w:rsidR="00D42C9C" w:rsidRPr="00865C2B" w:rsidRDefault="00D42C9C" w:rsidP="001645FE">
      <w:pPr>
        <w:pStyle w:val="ListContinue"/>
        <w:keepNext/>
        <w:keepLines/>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activities of construction traffic;</w:t>
      </w:r>
    </w:p>
    <w:p w14:paraId="7A2AA152"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concrete being poured above;</w:t>
      </w:r>
    </w:p>
    <w:p w14:paraId="507BC352"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use of scaffoldings and the construction processes carried out from them.</w:t>
      </w:r>
    </w:p>
    <w:p w14:paraId="37010D5C" w14:textId="77777777" w:rsidR="00D42C9C" w:rsidRPr="00865C2B" w:rsidRDefault="00D42C9C">
      <w:pPr>
        <w:pStyle w:val="BodyText"/>
        <w:autoSpaceDE w:val="0"/>
        <w:autoSpaceDN w:val="0"/>
        <w:adjustRightInd w:val="0"/>
        <w:rPr>
          <w:szCs w:val="24"/>
        </w:rPr>
      </w:pPr>
      <w:r w:rsidRPr="00865C2B">
        <w:rPr>
          <w:szCs w:val="24"/>
        </w:rPr>
        <w:t>(2) Completed masonry should be protected from construction operations that would stain fair-faced masonry or affect bonding with future work such as rendering.</w:t>
      </w:r>
    </w:p>
    <w:p w14:paraId="3E6A63D4" w14:textId="77777777" w:rsidR="00D42C9C" w:rsidRPr="00865C2B" w:rsidRDefault="00D42C9C">
      <w:pPr>
        <w:pStyle w:val="Heading3"/>
        <w:tabs>
          <w:tab w:val="left" w:pos="400"/>
          <w:tab w:val="left" w:pos="560"/>
          <w:tab w:val="left" w:pos="720"/>
        </w:tabs>
        <w:autoSpaceDE w:val="0"/>
        <w:autoSpaceDN w:val="0"/>
        <w:adjustRightInd w:val="0"/>
        <w:rPr>
          <w:rFonts w:eastAsia="Times New Roman"/>
          <w:szCs w:val="24"/>
        </w:rPr>
      </w:pPr>
      <w:bookmarkStart w:id="53" w:name="_Toc101526814"/>
      <w:r w:rsidRPr="00865C2B">
        <w:rPr>
          <w:rFonts w:eastAsia="Times New Roman"/>
          <w:szCs w:val="24"/>
        </w:rPr>
        <w:t>Construction height of masonry</w:t>
      </w:r>
      <w:bookmarkEnd w:id="53"/>
    </w:p>
    <w:p w14:paraId="12849AF4" w14:textId="77777777" w:rsidR="00D42C9C" w:rsidRPr="00865C2B" w:rsidRDefault="00D42C9C">
      <w:pPr>
        <w:pStyle w:val="BodyText"/>
        <w:autoSpaceDE w:val="0"/>
        <w:autoSpaceDN w:val="0"/>
        <w:adjustRightInd w:val="0"/>
        <w:rPr>
          <w:szCs w:val="24"/>
        </w:rPr>
      </w:pPr>
      <w:r w:rsidRPr="00865C2B">
        <w:rPr>
          <w:szCs w:val="24"/>
        </w:rPr>
        <w:t>(1) The height of masonry to be built in one day should be limited so as to avoid instability and overstressing of the fresh mortar.</w:t>
      </w:r>
    </w:p>
    <w:p w14:paraId="04393B71" w14:textId="77777777" w:rsidR="00D42C9C" w:rsidRPr="00865C2B" w:rsidRDefault="00D42C9C">
      <w:pPr>
        <w:pStyle w:val="BodyText"/>
        <w:autoSpaceDE w:val="0"/>
        <w:autoSpaceDN w:val="0"/>
        <w:adjustRightInd w:val="0"/>
        <w:rPr>
          <w:szCs w:val="24"/>
        </w:rPr>
      </w:pPr>
      <w:r w:rsidRPr="00865C2B">
        <w:rPr>
          <w:szCs w:val="24"/>
        </w:rPr>
        <w:t>(2) The wall thickness, the type of mortar, the shape and density of the units and the degree of exposure to the wind should be taken into account in determining an appropriate limit.</w:t>
      </w:r>
    </w:p>
    <w:p w14:paraId="22AA0564" w14:textId="3BE6E20E" w:rsidR="00D42C9C" w:rsidRPr="00865C2B" w:rsidRDefault="00736242">
      <w:pPr>
        <w:pStyle w:val="ANNEX"/>
        <w:autoSpaceDE w:val="0"/>
        <w:autoSpaceDN w:val="0"/>
        <w:adjustRightInd w:val="0"/>
        <w:rPr>
          <w:rFonts w:eastAsia="Times New Roman"/>
          <w:szCs w:val="24"/>
        </w:rPr>
      </w:pPr>
      <w:r w:rsidRPr="00865C2B">
        <w:rPr>
          <w:rFonts w:eastAsia="Times New Roman"/>
          <w:b w:val="0"/>
          <w:szCs w:val="24"/>
        </w:rPr>
        <w:br/>
      </w:r>
      <w:bookmarkStart w:id="54" w:name="_Toc101526815"/>
      <w:r w:rsidR="00D42C9C" w:rsidRPr="00865C2B">
        <w:rPr>
          <w:rFonts w:eastAsia="Times New Roman"/>
          <w:b w:val="0"/>
          <w:szCs w:val="24"/>
        </w:rPr>
        <w:t>(informative)</w:t>
      </w:r>
      <w:r w:rsidR="00D42C9C" w:rsidRPr="00865C2B">
        <w:rPr>
          <w:rFonts w:eastAsia="Times New Roman"/>
          <w:szCs w:val="24"/>
        </w:rPr>
        <w:br/>
      </w:r>
      <w:r w:rsidR="00D42C9C" w:rsidRPr="00865C2B">
        <w:rPr>
          <w:rFonts w:eastAsia="Times New Roman"/>
          <w:szCs w:val="24"/>
        </w:rPr>
        <w:br/>
        <w:t>Classification of micro conditions of exposure of completed masonry</w:t>
      </w:r>
      <w:bookmarkEnd w:id="54"/>
    </w:p>
    <w:p w14:paraId="6F9D8EAA" w14:textId="77777777" w:rsidR="00D42C9C" w:rsidRPr="00865C2B" w:rsidRDefault="00D42C9C">
      <w:pPr>
        <w:pStyle w:val="a2"/>
        <w:tabs>
          <w:tab w:val="left" w:pos="360"/>
        </w:tabs>
        <w:autoSpaceDE w:val="0"/>
        <w:autoSpaceDN w:val="0"/>
        <w:adjustRightInd w:val="0"/>
        <w:rPr>
          <w:szCs w:val="24"/>
        </w:rPr>
      </w:pPr>
      <w:bookmarkStart w:id="55" w:name="_Toc101526816"/>
      <w:r w:rsidRPr="00865C2B">
        <w:rPr>
          <w:szCs w:val="24"/>
        </w:rPr>
        <w:t>Use of this Informative Annex</w:t>
      </w:r>
      <w:bookmarkEnd w:id="55"/>
    </w:p>
    <w:p w14:paraId="0A76F896" w14:textId="77777777" w:rsidR="00D42C9C" w:rsidRPr="00865C2B" w:rsidRDefault="00D42C9C">
      <w:pPr>
        <w:pStyle w:val="BodyText"/>
        <w:autoSpaceDE w:val="0"/>
        <w:autoSpaceDN w:val="0"/>
        <w:adjustRightInd w:val="0"/>
        <w:rPr>
          <w:szCs w:val="24"/>
        </w:rPr>
      </w:pPr>
      <w:r w:rsidRPr="00865C2B">
        <w:rPr>
          <w:szCs w:val="24"/>
        </w:rPr>
        <w:t xml:space="preserve">(1) This Informative Annex provides additional guidance to </w:t>
      </w:r>
      <w:r w:rsidRPr="00865C2B">
        <w:rPr>
          <w:rStyle w:val="citesec"/>
          <w:szCs w:val="24"/>
          <w:shd w:val="clear" w:color="auto" w:fill="auto"/>
        </w:rPr>
        <w:t>4.1.2.1</w:t>
      </w:r>
      <w:r w:rsidRPr="00865C2B">
        <w:rPr>
          <w:szCs w:val="24"/>
        </w:rPr>
        <w:t xml:space="preserve"> for the micro conditions of exposure.</w:t>
      </w:r>
    </w:p>
    <w:p w14:paraId="112B4A78"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National choice on the application of this Informative Annex is given in the National Annex. If the National Annex contains no information on the application of this informative annex, it can be used.</w:t>
      </w:r>
    </w:p>
    <w:p w14:paraId="44D48502" w14:textId="77777777" w:rsidR="00D42C9C" w:rsidRPr="00865C2B" w:rsidRDefault="00D42C9C">
      <w:pPr>
        <w:pStyle w:val="a2"/>
        <w:tabs>
          <w:tab w:val="left" w:pos="360"/>
        </w:tabs>
        <w:autoSpaceDE w:val="0"/>
        <w:autoSpaceDN w:val="0"/>
        <w:adjustRightInd w:val="0"/>
        <w:rPr>
          <w:szCs w:val="24"/>
        </w:rPr>
      </w:pPr>
      <w:bookmarkStart w:id="56" w:name="_Toc101526817"/>
      <w:r w:rsidRPr="00865C2B">
        <w:rPr>
          <w:szCs w:val="24"/>
        </w:rPr>
        <w:t>Scope and field of application</w:t>
      </w:r>
      <w:bookmarkEnd w:id="56"/>
    </w:p>
    <w:p w14:paraId="27FF6609" w14:textId="77777777" w:rsidR="00D42C9C" w:rsidRPr="00865C2B" w:rsidRDefault="00D42C9C">
      <w:pPr>
        <w:pStyle w:val="BodyText"/>
        <w:autoSpaceDE w:val="0"/>
        <w:autoSpaceDN w:val="0"/>
        <w:adjustRightInd w:val="0"/>
        <w:rPr>
          <w:szCs w:val="24"/>
        </w:rPr>
      </w:pPr>
      <w:r w:rsidRPr="00865C2B">
        <w:rPr>
          <w:szCs w:val="24"/>
        </w:rPr>
        <w:t xml:space="preserve">(1) This Informative Annex specifies a subdivision of the basic classification given in </w:t>
      </w:r>
      <w:r w:rsidRPr="00865C2B">
        <w:rPr>
          <w:rStyle w:val="citesec"/>
          <w:szCs w:val="24"/>
          <w:shd w:val="clear" w:color="auto" w:fill="auto"/>
        </w:rPr>
        <w:t>4.1.2.1</w:t>
      </w:r>
      <w:r w:rsidRPr="00865C2B">
        <w:rPr>
          <w:szCs w:val="24"/>
        </w:rPr>
        <w:t>(3) with examples.</w:t>
      </w:r>
    </w:p>
    <w:p w14:paraId="0BFA259D" w14:textId="77777777" w:rsidR="00D42C9C" w:rsidRPr="00865C2B" w:rsidRDefault="00D42C9C">
      <w:pPr>
        <w:pStyle w:val="BodyText"/>
        <w:autoSpaceDE w:val="0"/>
        <w:autoSpaceDN w:val="0"/>
        <w:adjustRightInd w:val="0"/>
        <w:rPr>
          <w:szCs w:val="24"/>
        </w:rPr>
      </w:pPr>
      <w:r w:rsidRPr="00865C2B">
        <w:rPr>
          <w:szCs w:val="24"/>
        </w:rPr>
        <w:br w:type="page"/>
      </w:r>
    </w:p>
    <w:p w14:paraId="1681B04F" w14:textId="77777777" w:rsidR="00D42C9C" w:rsidRPr="00865C2B" w:rsidRDefault="00D42C9C">
      <w:pPr>
        <w:pStyle w:val="a2"/>
        <w:tabs>
          <w:tab w:val="left" w:pos="360"/>
        </w:tabs>
        <w:autoSpaceDE w:val="0"/>
        <w:autoSpaceDN w:val="0"/>
        <w:adjustRightInd w:val="0"/>
        <w:rPr>
          <w:szCs w:val="24"/>
        </w:rPr>
      </w:pPr>
      <w:bookmarkStart w:id="57" w:name="_Toc101526818"/>
      <w:r w:rsidRPr="00865C2B">
        <w:rPr>
          <w:szCs w:val="24"/>
        </w:rPr>
        <w:t>Classification</w:t>
      </w:r>
      <w:bookmarkEnd w:id="57"/>
    </w:p>
    <w:p w14:paraId="085589FD" w14:textId="77777777" w:rsidR="00D42C9C" w:rsidRPr="00865C2B" w:rsidRDefault="00D42C9C">
      <w:pPr>
        <w:pStyle w:val="Tabletitle"/>
        <w:autoSpaceDE w:val="0"/>
        <w:autoSpaceDN w:val="0"/>
        <w:adjustRightInd w:val="0"/>
        <w:outlineLvl w:val="0"/>
        <w:rPr>
          <w:szCs w:val="24"/>
        </w:rPr>
      </w:pPr>
      <w:r w:rsidRPr="00865C2B">
        <w:rPr>
          <w:szCs w:val="24"/>
        </w:rPr>
        <w:t>Table A.1 — Classification of micro conditions of exposure of completed masonry</w:t>
      </w:r>
    </w:p>
    <w:tbl>
      <w:tblPr>
        <w:tblW w:w="9753" w:type="dxa"/>
        <w:jc w:val="center"/>
        <w:tblLayout w:type="fixed"/>
        <w:tblCellMar>
          <w:left w:w="45" w:type="dxa"/>
          <w:right w:w="45" w:type="dxa"/>
        </w:tblCellMar>
        <w:tblLook w:val="0000" w:firstRow="0" w:lastRow="0" w:firstColumn="0" w:lastColumn="0" w:noHBand="0" w:noVBand="0"/>
      </w:tblPr>
      <w:tblGrid>
        <w:gridCol w:w="735"/>
        <w:gridCol w:w="4366"/>
        <w:gridCol w:w="113"/>
        <w:gridCol w:w="4539"/>
      </w:tblGrid>
      <w:tr w:rsidR="00D42C9C" w:rsidRPr="00865C2B" w14:paraId="36EBE73B" w14:textId="77777777" w:rsidTr="00E87648">
        <w:trPr>
          <w:tblHeader/>
          <w:jc w:val="center"/>
        </w:trPr>
        <w:tc>
          <w:tcPr>
            <w:tcW w:w="735" w:type="dxa"/>
            <w:tcBorders>
              <w:top w:val="single" w:sz="12" w:space="0" w:color="auto"/>
              <w:left w:val="single" w:sz="12" w:space="0" w:color="auto"/>
              <w:bottom w:val="single" w:sz="12" w:space="0" w:color="auto"/>
            </w:tcBorders>
          </w:tcPr>
          <w:p w14:paraId="68C0FA22" w14:textId="695242E0" w:rsidR="00D42C9C" w:rsidRPr="00865C2B" w:rsidRDefault="00D42C9C" w:rsidP="001645FE">
            <w:pPr>
              <w:pStyle w:val="Tableheader"/>
              <w:tabs>
                <w:tab w:val="left" w:pos="567"/>
              </w:tabs>
              <w:spacing w:before="40" w:after="40"/>
              <w:jc w:val="both"/>
            </w:pPr>
            <w:r w:rsidRPr="00865C2B">
              <w:rPr>
                <w:b/>
              </w:rPr>
              <w:t>Class</w:t>
            </w:r>
          </w:p>
        </w:tc>
        <w:tc>
          <w:tcPr>
            <w:tcW w:w="4366" w:type="dxa"/>
            <w:tcBorders>
              <w:top w:val="single" w:sz="12" w:space="0" w:color="auto"/>
              <w:left w:val="single" w:sz="6" w:space="0" w:color="000000"/>
              <w:bottom w:val="single" w:sz="12" w:space="0" w:color="auto"/>
            </w:tcBorders>
          </w:tcPr>
          <w:p w14:paraId="4E48E143" w14:textId="29429097" w:rsidR="00D42C9C" w:rsidRPr="00865C2B" w:rsidRDefault="00D42C9C" w:rsidP="001645FE">
            <w:pPr>
              <w:pStyle w:val="Tableheader"/>
              <w:tabs>
                <w:tab w:val="left" w:pos="567"/>
              </w:tabs>
              <w:spacing w:before="40" w:after="40"/>
              <w:jc w:val="both"/>
            </w:pPr>
            <w:r w:rsidRPr="00865C2B">
              <w:rPr>
                <w:b/>
              </w:rPr>
              <w:t>Micro condition of the masonry</w:t>
            </w:r>
          </w:p>
        </w:tc>
        <w:tc>
          <w:tcPr>
            <w:tcW w:w="113" w:type="dxa"/>
            <w:tcBorders>
              <w:top w:val="single" w:sz="12" w:space="0" w:color="auto"/>
              <w:bottom w:val="single" w:sz="12" w:space="0" w:color="auto"/>
              <w:right w:val="single" w:sz="6" w:space="0" w:color="000000"/>
            </w:tcBorders>
          </w:tcPr>
          <w:p w14:paraId="5CF6AB4B" w14:textId="2AF55C8B" w:rsidR="00D42C9C" w:rsidRPr="00865C2B" w:rsidRDefault="00D42C9C" w:rsidP="001645FE">
            <w:pPr>
              <w:pStyle w:val="Tableheader"/>
              <w:tabs>
                <w:tab w:val="left" w:pos="567"/>
              </w:tabs>
              <w:spacing w:before="40" w:after="40"/>
              <w:jc w:val="both"/>
            </w:pPr>
            <w:r w:rsidRPr="00865C2B">
              <w:t> </w:t>
            </w:r>
          </w:p>
        </w:tc>
        <w:tc>
          <w:tcPr>
            <w:tcW w:w="4539" w:type="dxa"/>
            <w:tcBorders>
              <w:top w:val="single" w:sz="12" w:space="0" w:color="auto"/>
              <w:left w:val="single" w:sz="6" w:space="0" w:color="000000"/>
              <w:bottom w:val="single" w:sz="12" w:space="0" w:color="auto"/>
              <w:right w:val="single" w:sz="12" w:space="0" w:color="auto"/>
            </w:tcBorders>
          </w:tcPr>
          <w:p w14:paraId="7E1641EC" w14:textId="73606C12" w:rsidR="00D42C9C" w:rsidRPr="00865C2B" w:rsidRDefault="00D42C9C" w:rsidP="001645FE">
            <w:pPr>
              <w:pStyle w:val="Tableheader"/>
              <w:tabs>
                <w:tab w:val="left" w:pos="567"/>
              </w:tabs>
              <w:spacing w:before="40" w:after="40"/>
              <w:jc w:val="both"/>
            </w:pPr>
            <w:r w:rsidRPr="00865C2B">
              <w:rPr>
                <w:b/>
              </w:rPr>
              <w:t>Examples of masonry in this condition</w:t>
            </w:r>
          </w:p>
        </w:tc>
      </w:tr>
      <w:tr w:rsidR="00D42C9C" w:rsidRPr="00865C2B" w14:paraId="202CC8CD" w14:textId="77777777" w:rsidTr="00E87648">
        <w:trPr>
          <w:jc w:val="center"/>
        </w:trPr>
        <w:tc>
          <w:tcPr>
            <w:tcW w:w="735" w:type="dxa"/>
            <w:tcBorders>
              <w:top w:val="single" w:sz="12" w:space="0" w:color="auto"/>
              <w:left w:val="single" w:sz="12" w:space="0" w:color="auto"/>
              <w:bottom w:val="single" w:sz="4" w:space="0" w:color="auto"/>
            </w:tcBorders>
          </w:tcPr>
          <w:p w14:paraId="13129CE0" w14:textId="4DF502FE"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MX1</w:t>
            </w:r>
          </w:p>
        </w:tc>
        <w:tc>
          <w:tcPr>
            <w:tcW w:w="4366" w:type="dxa"/>
            <w:tcBorders>
              <w:top w:val="single" w:sz="12" w:space="0" w:color="auto"/>
              <w:left w:val="single" w:sz="6" w:space="0" w:color="000000"/>
              <w:bottom w:val="single" w:sz="4" w:space="0" w:color="auto"/>
            </w:tcBorders>
          </w:tcPr>
          <w:p w14:paraId="4C18FA11" w14:textId="2EA344AF"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In a dry environment</w:t>
            </w:r>
          </w:p>
        </w:tc>
        <w:tc>
          <w:tcPr>
            <w:tcW w:w="113" w:type="dxa"/>
            <w:tcBorders>
              <w:top w:val="single" w:sz="12" w:space="0" w:color="auto"/>
              <w:bottom w:val="single" w:sz="4" w:space="0" w:color="auto"/>
              <w:right w:val="single" w:sz="6" w:space="0" w:color="000000"/>
            </w:tcBorders>
          </w:tcPr>
          <w:p w14:paraId="753E3CF5" w14:textId="21EB613E"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12" w:space="0" w:color="auto"/>
              <w:left w:val="single" w:sz="6" w:space="0" w:color="000000"/>
              <w:bottom w:val="single" w:sz="4" w:space="0" w:color="auto"/>
              <w:right w:val="single" w:sz="12" w:space="0" w:color="000000"/>
            </w:tcBorders>
          </w:tcPr>
          <w:p w14:paraId="6FB57A96" w14:textId="19B28C06"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r>
      <w:tr w:rsidR="00D42C9C" w:rsidRPr="00865C2B" w14:paraId="0E8F21AF" w14:textId="77777777" w:rsidTr="00E87648">
        <w:trPr>
          <w:jc w:val="center"/>
        </w:trPr>
        <w:tc>
          <w:tcPr>
            <w:tcW w:w="735" w:type="dxa"/>
            <w:tcBorders>
              <w:top w:val="single" w:sz="4" w:space="0" w:color="auto"/>
              <w:left w:val="single" w:sz="12" w:space="0" w:color="auto"/>
            </w:tcBorders>
          </w:tcPr>
          <w:p w14:paraId="71202122" w14:textId="468AD57C"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366" w:type="dxa"/>
            <w:tcBorders>
              <w:top w:val="single" w:sz="4" w:space="0" w:color="auto"/>
              <w:left w:val="single" w:sz="6" w:space="0" w:color="000000"/>
            </w:tcBorders>
          </w:tcPr>
          <w:p w14:paraId="78A40C2F" w14:textId="2432948C"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113" w:type="dxa"/>
            <w:tcBorders>
              <w:top w:val="single" w:sz="4" w:space="0" w:color="auto"/>
              <w:right w:val="single" w:sz="6" w:space="0" w:color="000000"/>
            </w:tcBorders>
          </w:tcPr>
          <w:p w14:paraId="48746A93" w14:textId="627586FC"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right w:val="single" w:sz="12" w:space="0" w:color="000000"/>
            </w:tcBorders>
          </w:tcPr>
          <w:p w14:paraId="35295ADA" w14:textId="3315EC2B" w:rsidR="00D42C9C" w:rsidRPr="00865C2B" w:rsidRDefault="00D42C9C" w:rsidP="001645FE">
            <w:pPr>
              <w:pStyle w:val="Tablebody"/>
              <w:tabs>
                <w:tab w:val="left" w:pos="567"/>
              </w:tabs>
              <w:autoSpaceDE w:val="0"/>
              <w:autoSpaceDN w:val="0"/>
              <w:adjustRightInd w:val="0"/>
              <w:spacing w:before="40" w:after="40"/>
            </w:pPr>
            <w:r w:rsidRPr="00865C2B">
              <w:rPr>
                <w:szCs w:val="24"/>
              </w:rPr>
              <w:t>Interior of buildings for normal habitation and for offices, including the inner leaf of external cavity walls not likely to become damp.</w:t>
            </w:r>
          </w:p>
        </w:tc>
      </w:tr>
      <w:tr w:rsidR="00D42C9C" w:rsidRPr="00865C2B" w14:paraId="1BA4E7E0" w14:textId="77777777" w:rsidTr="00E87648">
        <w:trPr>
          <w:jc w:val="center"/>
        </w:trPr>
        <w:tc>
          <w:tcPr>
            <w:tcW w:w="735" w:type="dxa"/>
            <w:tcBorders>
              <w:left w:val="single" w:sz="12" w:space="0" w:color="auto"/>
              <w:bottom w:val="single" w:sz="4" w:space="0" w:color="auto"/>
            </w:tcBorders>
          </w:tcPr>
          <w:p w14:paraId="240BEACD" w14:textId="28B50946"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366" w:type="dxa"/>
            <w:tcBorders>
              <w:left w:val="single" w:sz="6" w:space="0" w:color="000000"/>
              <w:bottom w:val="single" w:sz="4" w:space="0" w:color="auto"/>
            </w:tcBorders>
          </w:tcPr>
          <w:p w14:paraId="783B8519" w14:textId="358F955F"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113" w:type="dxa"/>
            <w:tcBorders>
              <w:bottom w:val="single" w:sz="4" w:space="0" w:color="auto"/>
              <w:right w:val="single" w:sz="6" w:space="0" w:color="000000"/>
            </w:tcBorders>
          </w:tcPr>
          <w:p w14:paraId="1E6E0CFD" w14:textId="10676C87"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left w:val="single" w:sz="6" w:space="0" w:color="000000"/>
              <w:bottom w:val="single" w:sz="4" w:space="0" w:color="auto"/>
              <w:right w:val="single" w:sz="12" w:space="0" w:color="000000"/>
            </w:tcBorders>
          </w:tcPr>
          <w:p w14:paraId="7EF517F4" w14:textId="3FC0052D" w:rsidR="00D42C9C" w:rsidRPr="00865C2B" w:rsidRDefault="00D42C9C" w:rsidP="001645FE">
            <w:pPr>
              <w:pStyle w:val="Tablebody"/>
              <w:tabs>
                <w:tab w:val="left" w:pos="567"/>
              </w:tabs>
              <w:autoSpaceDE w:val="0"/>
              <w:autoSpaceDN w:val="0"/>
              <w:adjustRightInd w:val="0"/>
              <w:spacing w:before="40" w:after="40"/>
            </w:pPr>
            <w:r w:rsidRPr="00865C2B">
              <w:rPr>
                <w:szCs w:val="24"/>
              </w:rPr>
              <w:t>Rendered masonry in exterior walls, not exposed to moderate or severe driving rain, and isolated from damp in adjacent masonry or materials.</w:t>
            </w:r>
          </w:p>
        </w:tc>
      </w:tr>
      <w:tr w:rsidR="00D42C9C" w:rsidRPr="00865C2B" w14:paraId="4722C0AB" w14:textId="77777777" w:rsidTr="00E87648">
        <w:trPr>
          <w:jc w:val="center"/>
        </w:trPr>
        <w:tc>
          <w:tcPr>
            <w:tcW w:w="735" w:type="dxa"/>
            <w:tcBorders>
              <w:top w:val="single" w:sz="4" w:space="0" w:color="auto"/>
              <w:left w:val="single" w:sz="12" w:space="0" w:color="auto"/>
              <w:bottom w:val="single" w:sz="4" w:space="0" w:color="auto"/>
            </w:tcBorders>
          </w:tcPr>
          <w:p w14:paraId="20603626" w14:textId="30D4F065"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MX2</w:t>
            </w:r>
          </w:p>
        </w:tc>
        <w:tc>
          <w:tcPr>
            <w:tcW w:w="4366" w:type="dxa"/>
            <w:tcBorders>
              <w:top w:val="single" w:sz="4" w:space="0" w:color="auto"/>
              <w:left w:val="single" w:sz="6" w:space="0" w:color="000000"/>
              <w:bottom w:val="single" w:sz="4" w:space="0" w:color="auto"/>
            </w:tcBorders>
          </w:tcPr>
          <w:p w14:paraId="260A0501" w14:textId="2259B82F"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Exposed to moisture or wetting</w:t>
            </w:r>
          </w:p>
        </w:tc>
        <w:tc>
          <w:tcPr>
            <w:tcW w:w="113" w:type="dxa"/>
            <w:tcBorders>
              <w:top w:val="single" w:sz="4" w:space="0" w:color="auto"/>
              <w:bottom w:val="single" w:sz="4" w:space="0" w:color="auto"/>
              <w:right w:val="single" w:sz="6" w:space="0" w:color="000000"/>
            </w:tcBorders>
          </w:tcPr>
          <w:p w14:paraId="696ECFDA" w14:textId="4D5AE645"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bottom w:val="single" w:sz="4" w:space="0" w:color="auto"/>
              <w:right w:val="single" w:sz="12" w:space="0" w:color="auto"/>
            </w:tcBorders>
          </w:tcPr>
          <w:p w14:paraId="5B28CBE4" w14:textId="4045EEE8"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r>
      <w:tr w:rsidR="00D42C9C" w:rsidRPr="00865C2B" w14:paraId="597C3A0E" w14:textId="77777777" w:rsidTr="00E87648">
        <w:trPr>
          <w:jc w:val="center"/>
        </w:trPr>
        <w:tc>
          <w:tcPr>
            <w:tcW w:w="735" w:type="dxa"/>
            <w:tcBorders>
              <w:top w:val="single" w:sz="4" w:space="0" w:color="auto"/>
              <w:left w:val="single" w:sz="12" w:space="0" w:color="auto"/>
            </w:tcBorders>
          </w:tcPr>
          <w:p w14:paraId="1B464DF8" w14:textId="6874F112" w:rsidR="00D42C9C" w:rsidRPr="00865C2B" w:rsidRDefault="00D42C9C" w:rsidP="001645FE">
            <w:pPr>
              <w:pStyle w:val="Tablebody"/>
              <w:tabs>
                <w:tab w:val="left" w:pos="567"/>
              </w:tabs>
              <w:autoSpaceDE w:val="0"/>
              <w:autoSpaceDN w:val="0"/>
              <w:adjustRightInd w:val="0"/>
              <w:spacing w:before="40" w:after="40"/>
            </w:pPr>
            <w:r w:rsidRPr="00865C2B">
              <w:rPr>
                <w:szCs w:val="24"/>
              </w:rPr>
              <w:t>MX2.1</w:t>
            </w:r>
          </w:p>
        </w:tc>
        <w:tc>
          <w:tcPr>
            <w:tcW w:w="4366" w:type="dxa"/>
            <w:tcBorders>
              <w:top w:val="single" w:sz="4" w:space="0" w:color="auto"/>
              <w:left w:val="single" w:sz="6" w:space="0" w:color="000000"/>
            </w:tcBorders>
          </w:tcPr>
          <w:p w14:paraId="7329E182" w14:textId="56577454" w:rsidR="00D42C9C" w:rsidRPr="00865C2B" w:rsidRDefault="00D42C9C" w:rsidP="001645FE">
            <w:pPr>
              <w:pStyle w:val="Tablebody"/>
              <w:tabs>
                <w:tab w:val="left" w:pos="567"/>
              </w:tabs>
              <w:autoSpaceDE w:val="0"/>
              <w:autoSpaceDN w:val="0"/>
              <w:adjustRightInd w:val="0"/>
              <w:spacing w:before="40" w:after="40"/>
            </w:pPr>
            <w:r w:rsidRPr="00865C2B">
              <w:rPr>
                <w:szCs w:val="24"/>
              </w:rPr>
              <w:t>Exposed to moisture but not exposed to freeze/thaw cycling or external sources of significant levels of sulfates or aggressive chemicals</w:t>
            </w:r>
          </w:p>
        </w:tc>
        <w:tc>
          <w:tcPr>
            <w:tcW w:w="113" w:type="dxa"/>
            <w:tcBorders>
              <w:top w:val="single" w:sz="4" w:space="0" w:color="auto"/>
              <w:right w:val="single" w:sz="6" w:space="0" w:color="000000"/>
            </w:tcBorders>
          </w:tcPr>
          <w:p w14:paraId="28BD1DD5" w14:textId="684D2239"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right w:val="single" w:sz="12" w:space="0" w:color="000000"/>
            </w:tcBorders>
          </w:tcPr>
          <w:p w14:paraId="7A2E338A" w14:textId="44AD802B" w:rsidR="00D42C9C" w:rsidRPr="00865C2B" w:rsidRDefault="00D42C9C" w:rsidP="001645FE">
            <w:pPr>
              <w:pStyle w:val="Tablebody"/>
              <w:tabs>
                <w:tab w:val="left" w:pos="567"/>
              </w:tabs>
              <w:autoSpaceDE w:val="0"/>
              <w:autoSpaceDN w:val="0"/>
              <w:adjustRightInd w:val="0"/>
              <w:spacing w:before="40" w:after="40"/>
            </w:pPr>
            <w:r w:rsidRPr="00865C2B">
              <w:rPr>
                <w:szCs w:val="24"/>
              </w:rPr>
              <w:t>Internal masonry exposed to high levels of water vapour, such as in a laundry. Masonry exterior walls sheltered by overhanging eaves or coping, not exposed to severe driving rain or frost. Masonry below frost zone in well drained non-aggressive soil.</w:t>
            </w:r>
          </w:p>
        </w:tc>
      </w:tr>
      <w:tr w:rsidR="00D42C9C" w:rsidRPr="00865C2B" w14:paraId="6164A377" w14:textId="77777777" w:rsidTr="00E87648">
        <w:trPr>
          <w:jc w:val="center"/>
        </w:trPr>
        <w:tc>
          <w:tcPr>
            <w:tcW w:w="735" w:type="dxa"/>
            <w:tcBorders>
              <w:left w:val="single" w:sz="12" w:space="0" w:color="auto"/>
              <w:bottom w:val="single" w:sz="4" w:space="0" w:color="auto"/>
            </w:tcBorders>
          </w:tcPr>
          <w:p w14:paraId="0DCC0DEB" w14:textId="144D38D7" w:rsidR="00D42C9C" w:rsidRPr="00865C2B" w:rsidRDefault="00D42C9C" w:rsidP="001645FE">
            <w:pPr>
              <w:pStyle w:val="Tablebody"/>
              <w:tabs>
                <w:tab w:val="left" w:pos="567"/>
              </w:tabs>
              <w:autoSpaceDE w:val="0"/>
              <w:autoSpaceDN w:val="0"/>
              <w:adjustRightInd w:val="0"/>
              <w:spacing w:before="40" w:after="40"/>
            </w:pPr>
            <w:r w:rsidRPr="00865C2B">
              <w:rPr>
                <w:szCs w:val="24"/>
              </w:rPr>
              <w:t>MX2.2</w:t>
            </w:r>
          </w:p>
        </w:tc>
        <w:tc>
          <w:tcPr>
            <w:tcW w:w="4366" w:type="dxa"/>
            <w:tcBorders>
              <w:left w:val="single" w:sz="6" w:space="0" w:color="000000"/>
              <w:bottom w:val="single" w:sz="4" w:space="0" w:color="auto"/>
            </w:tcBorders>
          </w:tcPr>
          <w:p w14:paraId="683EBA40" w14:textId="57421F1C" w:rsidR="00D42C9C" w:rsidRPr="00865C2B" w:rsidRDefault="00D42C9C" w:rsidP="001645FE">
            <w:pPr>
              <w:pStyle w:val="Tablebody"/>
              <w:tabs>
                <w:tab w:val="left" w:pos="567"/>
              </w:tabs>
              <w:autoSpaceDE w:val="0"/>
              <w:autoSpaceDN w:val="0"/>
              <w:adjustRightInd w:val="0"/>
              <w:spacing w:before="40" w:after="40"/>
            </w:pPr>
            <w:r w:rsidRPr="00865C2B">
              <w:rPr>
                <w:szCs w:val="24"/>
              </w:rPr>
              <w:t>Exposed to severe wetting but not exposed to freeze/thaw cycling or external sources of significant levels of sulfates or aggressive chemicals</w:t>
            </w:r>
          </w:p>
        </w:tc>
        <w:tc>
          <w:tcPr>
            <w:tcW w:w="113" w:type="dxa"/>
            <w:tcBorders>
              <w:bottom w:val="single" w:sz="4" w:space="0" w:color="auto"/>
              <w:right w:val="single" w:sz="6" w:space="0" w:color="000000"/>
            </w:tcBorders>
          </w:tcPr>
          <w:p w14:paraId="497C06D6" w14:textId="4EE05365"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left w:val="single" w:sz="6" w:space="0" w:color="000000"/>
              <w:bottom w:val="single" w:sz="4" w:space="0" w:color="auto"/>
              <w:right w:val="single" w:sz="12" w:space="0" w:color="000000"/>
            </w:tcBorders>
          </w:tcPr>
          <w:p w14:paraId="361F1490" w14:textId="290A9296" w:rsidR="00D42C9C" w:rsidRPr="00865C2B" w:rsidRDefault="00D42C9C" w:rsidP="001645FE">
            <w:pPr>
              <w:pStyle w:val="Tablebody"/>
              <w:tabs>
                <w:tab w:val="left" w:pos="567"/>
              </w:tabs>
              <w:autoSpaceDE w:val="0"/>
              <w:autoSpaceDN w:val="0"/>
              <w:adjustRightInd w:val="0"/>
              <w:spacing w:before="40" w:after="40"/>
            </w:pPr>
            <w:r w:rsidRPr="00865C2B">
              <w:rPr>
                <w:szCs w:val="24"/>
              </w:rPr>
              <w:t>Masonry not exposed to frost or aggressive chemicals, located: in exterior walls with capping or flush eaves; in parapets; in freestanding walls; in the ground; under water.</w:t>
            </w:r>
          </w:p>
        </w:tc>
      </w:tr>
      <w:tr w:rsidR="00D42C9C" w:rsidRPr="00865C2B" w14:paraId="77E6B756" w14:textId="77777777" w:rsidTr="00E87648">
        <w:trPr>
          <w:jc w:val="center"/>
        </w:trPr>
        <w:tc>
          <w:tcPr>
            <w:tcW w:w="735" w:type="dxa"/>
            <w:tcBorders>
              <w:top w:val="single" w:sz="4" w:space="0" w:color="auto"/>
              <w:left w:val="single" w:sz="12" w:space="0" w:color="auto"/>
              <w:bottom w:val="single" w:sz="4" w:space="0" w:color="auto"/>
            </w:tcBorders>
          </w:tcPr>
          <w:p w14:paraId="6CDFED2F" w14:textId="1B60B657"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MX3</w:t>
            </w:r>
          </w:p>
        </w:tc>
        <w:tc>
          <w:tcPr>
            <w:tcW w:w="4366" w:type="dxa"/>
            <w:tcBorders>
              <w:top w:val="single" w:sz="4" w:space="0" w:color="auto"/>
              <w:left w:val="single" w:sz="6" w:space="0" w:color="000000"/>
              <w:bottom w:val="single" w:sz="4" w:space="0" w:color="auto"/>
            </w:tcBorders>
          </w:tcPr>
          <w:p w14:paraId="659B25EC" w14:textId="3836D873"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Exposed to wetting plus freeze/thaw cycling</w:t>
            </w:r>
          </w:p>
        </w:tc>
        <w:tc>
          <w:tcPr>
            <w:tcW w:w="113" w:type="dxa"/>
            <w:tcBorders>
              <w:top w:val="single" w:sz="4" w:space="0" w:color="auto"/>
              <w:bottom w:val="single" w:sz="4" w:space="0" w:color="auto"/>
              <w:right w:val="single" w:sz="6" w:space="0" w:color="000000"/>
            </w:tcBorders>
          </w:tcPr>
          <w:p w14:paraId="0C0AC6B3" w14:textId="5AD64CD4"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bottom w:val="single" w:sz="4" w:space="0" w:color="auto"/>
              <w:right w:val="single" w:sz="12" w:space="0" w:color="auto"/>
            </w:tcBorders>
          </w:tcPr>
          <w:p w14:paraId="14756D17" w14:textId="706C0BB8"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r>
      <w:tr w:rsidR="00D42C9C" w:rsidRPr="00865C2B" w14:paraId="5A8B8A08" w14:textId="77777777" w:rsidTr="00E87648">
        <w:trPr>
          <w:jc w:val="center"/>
        </w:trPr>
        <w:tc>
          <w:tcPr>
            <w:tcW w:w="735" w:type="dxa"/>
            <w:tcBorders>
              <w:top w:val="single" w:sz="4" w:space="0" w:color="auto"/>
              <w:left w:val="single" w:sz="12" w:space="0" w:color="auto"/>
            </w:tcBorders>
          </w:tcPr>
          <w:p w14:paraId="69144FFB" w14:textId="55678B17" w:rsidR="00D42C9C" w:rsidRPr="00865C2B" w:rsidRDefault="00D42C9C" w:rsidP="001645FE">
            <w:pPr>
              <w:pStyle w:val="Tablebody"/>
              <w:tabs>
                <w:tab w:val="left" w:pos="567"/>
              </w:tabs>
              <w:autoSpaceDE w:val="0"/>
              <w:autoSpaceDN w:val="0"/>
              <w:adjustRightInd w:val="0"/>
              <w:spacing w:before="40" w:after="40"/>
            </w:pPr>
            <w:r w:rsidRPr="00865C2B">
              <w:rPr>
                <w:szCs w:val="24"/>
              </w:rPr>
              <w:t>MX3.1</w:t>
            </w:r>
          </w:p>
        </w:tc>
        <w:tc>
          <w:tcPr>
            <w:tcW w:w="4366" w:type="dxa"/>
            <w:tcBorders>
              <w:top w:val="single" w:sz="4" w:space="0" w:color="auto"/>
              <w:left w:val="single" w:sz="6" w:space="0" w:color="000000"/>
            </w:tcBorders>
          </w:tcPr>
          <w:p w14:paraId="4B4D4632" w14:textId="2DC574C2" w:rsidR="00D42C9C" w:rsidRPr="00865C2B" w:rsidRDefault="00D42C9C" w:rsidP="001645FE">
            <w:pPr>
              <w:pStyle w:val="Tablebody"/>
              <w:tabs>
                <w:tab w:val="left" w:pos="567"/>
              </w:tabs>
              <w:autoSpaceDE w:val="0"/>
              <w:autoSpaceDN w:val="0"/>
              <w:adjustRightInd w:val="0"/>
              <w:spacing w:before="40" w:after="40"/>
            </w:pPr>
            <w:r w:rsidRPr="00865C2B">
              <w:rPr>
                <w:szCs w:val="24"/>
              </w:rPr>
              <w:t>Exposed to moisture or wetting and freeze/thaw cycling but not exposed to external sources of significant levels of sulfates or aggressive chemicals</w:t>
            </w:r>
          </w:p>
        </w:tc>
        <w:tc>
          <w:tcPr>
            <w:tcW w:w="113" w:type="dxa"/>
            <w:tcBorders>
              <w:top w:val="single" w:sz="4" w:space="0" w:color="auto"/>
              <w:right w:val="single" w:sz="6" w:space="0" w:color="000000"/>
            </w:tcBorders>
          </w:tcPr>
          <w:p w14:paraId="6E8AC939" w14:textId="4DBC41D4"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right w:val="single" w:sz="12" w:space="0" w:color="000000"/>
            </w:tcBorders>
          </w:tcPr>
          <w:p w14:paraId="5D568079" w14:textId="48F0ECC3" w:rsidR="00D42C9C" w:rsidRPr="00865C2B" w:rsidRDefault="00D42C9C" w:rsidP="001645FE">
            <w:pPr>
              <w:pStyle w:val="Tablebody"/>
              <w:tabs>
                <w:tab w:val="left" w:pos="567"/>
              </w:tabs>
              <w:autoSpaceDE w:val="0"/>
              <w:autoSpaceDN w:val="0"/>
              <w:adjustRightInd w:val="0"/>
              <w:spacing w:before="40" w:after="40"/>
            </w:pPr>
            <w:r w:rsidRPr="00865C2B">
              <w:rPr>
                <w:szCs w:val="24"/>
              </w:rPr>
              <w:t>Masonry as class MX2.1 exposed to freeze/thaw cycling.</w:t>
            </w:r>
          </w:p>
        </w:tc>
      </w:tr>
      <w:tr w:rsidR="00D42C9C" w:rsidRPr="00865C2B" w14:paraId="4BF50916" w14:textId="77777777" w:rsidTr="00E87648">
        <w:trPr>
          <w:jc w:val="center"/>
        </w:trPr>
        <w:tc>
          <w:tcPr>
            <w:tcW w:w="735" w:type="dxa"/>
            <w:tcBorders>
              <w:left w:val="single" w:sz="12" w:space="0" w:color="auto"/>
              <w:bottom w:val="single" w:sz="4" w:space="0" w:color="auto"/>
            </w:tcBorders>
          </w:tcPr>
          <w:p w14:paraId="363B3A36" w14:textId="2D347FD9" w:rsidR="00D42C9C" w:rsidRPr="00865C2B" w:rsidRDefault="00D42C9C" w:rsidP="001645FE">
            <w:pPr>
              <w:pStyle w:val="Tablebody"/>
              <w:tabs>
                <w:tab w:val="left" w:pos="567"/>
              </w:tabs>
              <w:autoSpaceDE w:val="0"/>
              <w:autoSpaceDN w:val="0"/>
              <w:adjustRightInd w:val="0"/>
              <w:spacing w:before="40" w:after="40"/>
            </w:pPr>
            <w:r w:rsidRPr="00865C2B">
              <w:rPr>
                <w:szCs w:val="24"/>
              </w:rPr>
              <w:t>MX3.2</w:t>
            </w:r>
          </w:p>
        </w:tc>
        <w:tc>
          <w:tcPr>
            <w:tcW w:w="4366" w:type="dxa"/>
            <w:tcBorders>
              <w:left w:val="single" w:sz="6" w:space="0" w:color="000000"/>
              <w:bottom w:val="single" w:sz="4" w:space="0" w:color="auto"/>
            </w:tcBorders>
          </w:tcPr>
          <w:p w14:paraId="1934F346" w14:textId="2490526D" w:rsidR="00D42C9C" w:rsidRPr="00865C2B" w:rsidRDefault="00D42C9C" w:rsidP="001645FE">
            <w:pPr>
              <w:pStyle w:val="Tablebody"/>
              <w:tabs>
                <w:tab w:val="left" w:pos="567"/>
              </w:tabs>
              <w:autoSpaceDE w:val="0"/>
              <w:autoSpaceDN w:val="0"/>
              <w:adjustRightInd w:val="0"/>
              <w:spacing w:before="40" w:after="40"/>
            </w:pPr>
            <w:r w:rsidRPr="00865C2B">
              <w:rPr>
                <w:szCs w:val="24"/>
              </w:rPr>
              <w:t>Exposed to severe wetting and freeze/thaw cycling but not exposed to external sources of significant levels of sulfates or aggressive chemicals</w:t>
            </w:r>
          </w:p>
        </w:tc>
        <w:tc>
          <w:tcPr>
            <w:tcW w:w="113" w:type="dxa"/>
            <w:tcBorders>
              <w:bottom w:val="single" w:sz="4" w:space="0" w:color="auto"/>
              <w:right w:val="single" w:sz="6" w:space="0" w:color="000000"/>
            </w:tcBorders>
          </w:tcPr>
          <w:p w14:paraId="1F658D1D" w14:textId="72F1BF3A"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left w:val="single" w:sz="6" w:space="0" w:color="000000"/>
              <w:bottom w:val="single" w:sz="4" w:space="0" w:color="auto"/>
              <w:right w:val="single" w:sz="12" w:space="0" w:color="000000"/>
            </w:tcBorders>
          </w:tcPr>
          <w:p w14:paraId="15E34C5B" w14:textId="0BB1C802" w:rsidR="00D42C9C" w:rsidRPr="00865C2B" w:rsidRDefault="00D42C9C" w:rsidP="001645FE">
            <w:pPr>
              <w:pStyle w:val="Tablebody"/>
              <w:tabs>
                <w:tab w:val="left" w:pos="567"/>
              </w:tabs>
              <w:autoSpaceDE w:val="0"/>
              <w:autoSpaceDN w:val="0"/>
              <w:adjustRightInd w:val="0"/>
              <w:spacing w:before="40" w:after="40"/>
            </w:pPr>
            <w:r w:rsidRPr="00865C2B">
              <w:rPr>
                <w:szCs w:val="24"/>
              </w:rPr>
              <w:t>Masonry as class MX2.2 exposed to freeze/thaw cycling.</w:t>
            </w:r>
          </w:p>
        </w:tc>
      </w:tr>
      <w:tr w:rsidR="00D42C9C" w:rsidRPr="00865C2B" w14:paraId="5397C4AD" w14:textId="77777777" w:rsidTr="00E87648">
        <w:trPr>
          <w:jc w:val="center"/>
        </w:trPr>
        <w:tc>
          <w:tcPr>
            <w:tcW w:w="735" w:type="dxa"/>
            <w:tcBorders>
              <w:top w:val="single" w:sz="4" w:space="0" w:color="auto"/>
              <w:left w:val="single" w:sz="12" w:space="0" w:color="auto"/>
              <w:bottom w:val="single" w:sz="4" w:space="0" w:color="auto"/>
            </w:tcBorders>
          </w:tcPr>
          <w:p w14:paraId="126A7C84" w14:textId="526CC012"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MX4</w:t>
            </w:r>
          </w:p>
        </w:tc>
        <w:tc>
          <w:tcPr>
            <w:tcW w:w="4366" w:type="dxa"/>
            <w:tcBorders>
              <w:top w:val="single" w:sz="4" w:space="0" w:color="auto"/>
              <w:left w:val="single" w:sz="6" w:space="0" w:color="000000"/>
              <w:bottom w:val="single" w:sz="4" w:space="0" w:color="auto"/>
            </w:tcBorders>
          </w:tcPr>
          <w:p w14:paraId="1A37A088" w14:textId="08E94401" w:rsidR="00D42C9C" w:rsidRPr="00865C2B" w:rsidRDefault="00D42C9C" w:rsidP="001645FE">
            <w:pPr>
              <w:pStyle w:val="Tablebody"/>
              <w:tabs>
                <w:tab w:val="left" w:pos="567"/>
              </w:tabs>
              <w:autoSpaceDE w:val="0"/>
              <w:autoSpaceDN w:val="0"/>
              <w:adjustRightInd w:val="0"/>
              <w:spacing w:before="40" w:after="40"/>
              <w:rPr>
                <w:b/>
              </w:rPr>
            </w:pPr>
            <w:r w:rsidRPr="00865C2B">
              <w:rPr>
                <w:b/>
                <w:szCs w:val="24"/>
              </w:rPr>
              <w:t>Exposed to saturated salt air, seawater or de-icing salts</w:t>
            </w:r>
          </w:p>
        </w:tc>
        <w:tc>
          <w:tcPr>
            <w:tcW w:w="113" w:type="dxa"/>
            <w:tcBorders>
              <w:top w:val="single" w:sz="4" w:space="0" w:color="auto"/>
              <w:bottom w:val="single" w:sz="4" w:space="0" w:color="auto"/>
              <w:right w:val="single" w:sz="6" w:space="0" w:color="000000"/>
            </w:tcBorders>
          </w:tcPr>
          <w:p w14:paraId="63164D4F" w14:textId="1C88AEE2"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bottom w:val="single" w:sz="4" w:space="0" w:color="auto"/>
              <w:right w:val="single" w:sz="12" w:space="0" w:color="auto"/>
            </w:tcBorders>
          </w:tcPr>
          <w:p w14:paraId="69A0A99C" w14:textId="1900B640"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r>
      <w:tr w:rsidR="00D42C9C" w:rsidRPr="00865C2B" w14:paraId="10325E20" w14:textId="77777777" w:rsidTr="00E87648">
        <w:trPr>
          <w:jc w:val="center"/>
        </w:trPr>
        <w:tc>
          <w:tcPr>
            <w:tcW w:w="735" w:type="dxa"/>
            <w:tcBorders>
              <w:top w:val="single" w:sz="4" w:space="0" w:color="auto"/>
              <w:left w:val="single" w:sz="12" w:space="0" w:color="auto"/>
              <w:bottom w:val="single" w:sz="4" w:space="0" w:color="auto"/>
            </w:tcBorders>
          </w:tcPr>
          <w:p w14:paraId="0060F61F" w14:textId="440C9267"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366" w:type="dxa"/>
            <w:tcBorders>
              <w:top w:val="single" w:sz="4" w:space="0" w:color="auto"/>
              <w:left w:val="single" w:sz="6" w:space="0" w:color="000000"/>
              <w:bottom w:val="single" w:sz="4" w:space="0" w:color="auto"/>
            </w:tcBorders>
          </w:tcPr>
          <w:p w14:paraId="22CEAB80" w14:textId="7E0AAE5B"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113" w:type="dxa"/>
            <w:tcBorders>
              <w:top w:val="single" w:sz="4" w:space="0" w:color="auto"/>
              <w:bottom w:val="single" w:sz="4" w:space="0" w:color="auto"/>
              <w:right w:val="single" w:sz="6" w:space="0" w:color="000000"/>
            </w:tcBorders>
          </w:tcPr>
          <w:p w14:paraId="6D9615BB" w14:textId="70A77E82" w:rsidR="00D42C9C" w:rsidRPr="00865C2B" w:rsidRDefault="00D42C9C" w:rsidP="001645FE">
            <w:pPr>
              <w:pStyle w:val="Tablebody"/>
              <w:tabs>
                <w:tab w:val="left" w:pos="567"/>
              </w:tabs>
              <w:autoSpaceDE w:val="0"/>
              <w:autoSpaceDN w:val="0"/>
              <w:adjustRightInd w:val="0"/>
              <w:spacing w:before="40" w:after="40"/>
            </w:pPr>
            <w:r w:rsidRPr="00865C2B">
              <w:rPr>
                <w:szCs w:val="24"/>
              </w:rPr>
              <w:t> </w:t>
            </w:r>
          </w:p>
        </w:tc>
        <w:tc>
          <w:tcPr>
            <w:tcW w:w="4539" w:type="dxa"/>
            <w:tcBorders>
              <w:top w:val="single" w:sz="4" w:space="0" w:color="auto"/>
              <w:left w:val="single" w:sz="6" w:space="0" w:color="000000"/>
              <w:bottom w:val="single" w:sz="4" w:space="0" w:color="auto"/>
              <w:right w:val="single" w:sz="12" w:space="0" w:color="auto"/>
            </w:tcBorders>
          </w:tcPr>
          <w:p w14:paraId="31CC930E" w14:textId="3A258EC7" w:rsidR="00D42C9C" w:rsidRPr="00865C2B" w:rsidRDefault="00D42C9C" w:rsidP="001645FE">
            <w:pPr>
              <w:pStyle w:val="Tablebody"/>
              <w:tabs>
                <w:tab w:val="left" w:pos="567"/>
              </w:tabs>
              <w:autoSpaceDE w:val="0"/>
              <w:autoSpaceDN w:val="0"/>
              <w:adjustRightInd w:val="0"/>
              <w:spacing w:before="40" w:after="40"/>
            </w:pPr>
            <w:r w:rsidRPr="00865C2B">
              <w:rPr>
                <w:szCs w:val="24"/>
              </w:rPr>
              <w:t>Masonry in a coastal area. Masonry adjacent to roads that are salted during the winter</w:t>
            </w:r>
          </w:p>
        </w:tc>
      </w:tr>
      <w:tr w:rsidR="00D42C9C" w:rsidRPr="00865C2B" w14:paraId="66BE4E10" w14:textId="77777777" w:rsidTr="00E87648">
        <w:trPr>
          <w:jc w:val="center"/>
        </w:trPr>
        <w:tc>
          <w:tcPr>
            <w:tcW w:w="735" w:type="dxa"/>
            <w:tcBorders>
              <w:top w:val="single" w:sz="4" w:space="0" w:color="auto"/>
              <w:left w:val="single" w:sz="12" w:space="0" w:color="auto"/>
              <w:bottom w:val="single" w:sz="4" w:space="0" w:color="auto"/>
            </w:tcBorders>
          </w:tcPr>
          <w:p w14:paraId="7751A386" w14:textId="4BE8DB1D" w:rsidR="00D42C9C" w:rsidRPr="00865C2B" w:rsidRDefault="00D42C9C" w:rsidP="001645FE">
            <w:pPr>
              <w:pStyle w:val="Tablebody"/>
              <w:tabs>
                <w:tab w:val="left" w:pos="567"/>
              </w:tabs>
              <w:autoSpaceDE w:val="0"/>
              <w:autoSpaceDN w:val="0"/>
              <w:adjustRightInd w:val="0"/>
              <w:spacing w:before="40" w:after="40"/>
              <w:jc w:val="both"/>
              <w:rPr>
                <w:b/>
              </w:rPr>
            </w:pPr>
            <w:r w:rsidRPr="00865C2B">
              <w:rPr>
                <w:b/>
                <w:szCs w:val="24"/>
              </w:rPr>
              <w:t>MX5</w:t>
            </w:r>
          </w:p>
        </w:tc>
        <w:tc>
          <w:tcPr>
            <w:tcW w:w="4366" w:type="dxa"/>
            <w:tcBorders>
              <w:top w:val="single" w:sz="4" w:space="0" w:color="auto"/>
              <w:left w:val="single" w:sz="6" w:space="0" w:color="000000"/>
              <w:bottom w:val="single" w:sz="4" w:space="0" w:color="auto"/>
            </w:tcBorders>
          </w:tcPr>
          <w:p w14:paraId="11FB4AD6" w14:textId="419EF16D" w:rsidR="00D42C9C" w:rsidRPr="00865C2B" w:rsidRDefault="00D42C9C" w:rsidP="001645FE">
            <w:pPr>
              <w:pStyle w:val="Tablebody"/>
              <w:tabs>
                <w:tab w:val="left" w:pos="567"/>
              </w:tabs>
              <w:autoSpaceDE w:val="0"/>
              <w:autoSpaceDN w:val="0"/>
              <w:adjustRightInd w:val="0"/>
              <w:spacing w:before="40" w:after="40"/>
              <w:jc w:val="both"/>
              <w:rPr>
                <w:b/>
              </w:rPr>
            </w:pPr>
            <w:r w:rsidRPr="00865C2B">
              <w:rPr>
                <w:b/>
                <w:szCs w:val="24"/>
              </w:rPr>
              <w:t>In an aggressive chemical environment</w:t>
            </w:r>
          </w:p>
        </w:tc>
        <w:tc>
          <w:tcPr>
            <w:tcW w:w="113" w:type="dxa"/>
            <w:tcBorders>
              <w:top w:val="single" w:sz="4" w:space="0" w:color="auto"/>
              <w:bottom w:val="single" w:sz="4" w:space="0" w:color="auto"/>
              <w:right w:val="single" w:sz="6" w:space="0" w:color="000000"/>
            </w:tcBorders>
          </w:tcPr>
          <w:p w14:paraId="7072B0A8" w14:textId="026FE019"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4539" w:type="dxa"/>
            <w:tcBorders>
              <w:top w:val="single" w:sz="4" w:space="0" w:color="auto"/>
              <w:left w:val="single" w:sz="6" w:space="0" w:color="000000"/>
              <w:bottom w:val="single" w:sz="4" w:space="0" w:color="auto"/>
              <w:right w:val="single" w:sz="12" w:space="0" w:color="000000"/>
            </w:tcBorders>
          </w:tcPr>
          <w:p w14:paraId="7AF010B8" w14:textId="6C52837E" w:rsidR="00D42C9C" w:rsidRPr="00865C2B" w:rsidRDefault="00D42C9C" w:rsidP="001645FE">
            <w:pPr>
              <w:pStyle w:val="Tablebody"/>
              <w:tabs>
                <w:tab w:val="left" w:pos="567"/>
              </w:tabs>
              <w:autoSpaceDE w:val="0"/>
              <w:autoSpaceDN w:val="0"/>
              <w:adjustRightInd w:val="0"/>
              <w:spacing w:before="40" w:after="40"/>
            </w:pPr>
          </w:p>
        </w:tc>
      </w:tr>
      <w:tr w:rsidR="00D42C9C" w:rsidRPr="00865C2B" w14:paraId="014A20AF" w14:textId="77777777" w:rsidTr="00E87648">
        <w:trPr>
          <w:jc w:val="center"/>
        </w:trPr>
        <w:tc>
          <w:tcPr>
            <w:tcW w:w="735" w:type="dxa"/>
            <w:tcBorders>
              <w:top w:val="single" w:sz="4" w:space="0" w:color="auto"/>
              <w:left w:val="single" w:sz="12" w:space="0" w:color="auto"/>
            </w:tcBorders>
          </w:tcPr>
          <w:p w14:paraId="2DC5B952" w14:textId="151B8148"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4366" w:type="dxa"/>
            <w:tcBorders>
              <w:top w:val="single" w:sz="4" w:space="0" w:color="auto"/>
              <w:left w:val="single" w:sz="6" w:space="0" w:color="000000"/>
            </w:tcBorders>
          </w:tcPr>
          <w:p w14:paraId="15633BC9" w14:textId="14FAC4AD"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113" w:type="dxa"/>
            <w:tcBorders>
              <w:top w:val="single" w:sz="4" w:space="0" w:color="auto"/>
              <w:right w:val="single" w:sz="6" w:space="0" w:color="000000"/>
            </w:tcBorders>
          </w:tcPr>
          <w:p w14:paraId="1AF93BF4" w14:textId="797946BF"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4539" w:type="dxa"/>
            <w:tcBorders>
              <w:top w:val="single" w:sz="4" w:space="0" w:color="auto"/>
              <w:left w:val="single" w:sz="6" w:space="0" w:color="000000"/>
              <w:right w:val="single" w:sz="12" w:space="0" w:color="000000"/>
            </w:tcBorders>
          </w:tcPr>
          <w:p w14:paraId="667DC060" w14:textId="4E6713B0" w:rsidR="00D42C9C" w:rsidRPr="00865C2B" w:rsidRDefault="00D42C9C" w:rsidP="001645FE">
            <w:pPr>
              <w:pStyle w:val="Tablebody"/>
              <w:tabs>
                <w:tab w:val="left" w:pos="567"/>
              </w:tabs>
              <w:autoSpaceDE w:val="0"/>
              <w:autoSpaceDN w:val="0"/>
              <w:adjustRightInd w:val="0"/>
              <w:spacing w:before="40" w:after="40"/>
            </w:pPr>
            <w:r w:rsidRPr="00865C2B">
              <w:rPr>
                <w:szCs w:val="24"/>
              </w:rPr>
              <w:t>Masonry in contact with natural soils or filled ground or groundwater, where moisture and significant levels of sulfates are present.</w:t>
            </w:r>
          </w:p>
        </w:tc>
      </w:tr>
      <w:tr w:rsidR="00D42C9C" w:rsidRPr="00865C2B" w14:paraId="7EC7CFCB" w14:textId="77777777" w:rsidTr="00E87648">
        <w:trPr>
          <w:jc w:val="center"/>
        </w:trPr>
        <w:tc>
          <w:tcPr>
            <w:tcW w:w="735" w:type="dxa"/>
            <w:tcBorders>
              <w:left w:val="single" w:sz="12" w:space="0" w:color="auto"/>
              <w:bottom w:val="single" w:sz="12" w:space="0" w:color="auto"/>
            </w:tcBorders>
          </w:tcPr>
          <w:p w14:paraId="13D48C14" w14:textId="5752BF3A"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4366" w:type="dxa"/>
            <w:tcBorders>
              <w:left w:val="single" w:sz="6" w:space="0" w:color="000000"/>
              <w:bottom w:val="single" w:sz="12" w:space="0" w:color="auto"/>
            </w:tcBorders>
          </w:tcPr>
          <w:p w14:paraId="5C0E9F13" w14:textId="4B57ABA8" w:rsidR="00D42C9C" w:rsidRPr="00865C2B" w:rsidRDefault="00D42C9C" w:rsidP="001645FE">
            <w:pPr>
              <w:pStyle w:val="Tablebody"/>
              <w:tabs>
                <w:tab w:val="left" w:pos="567"/>
              </w:tabs>
              <w:autoSpaceDE w:val="0"/>
              <w:autoSpaceDN w:val="0"/>
              <w:adjustRightInd w:val="0"/>
              <w:spacing w:before="40" w:after="40"/>
              <w:jc w:val="right"/>
            </w:pPr>
            <w:r w:rsidRPr="00865C2B">
              <w:rPr>
                <w:szCs w:val="24"/>
              </w:rPr>
              <w:t> </w:t>
            </w:r>
          </w:p>
        </w:tc>
        <w:tc>
          <w:tcPr>
            <w:tcW w:w="113" w:type="dxa"/>
            <w:tcBorders>
              <w:bottom w:val="single" w:sz="12" w:space="0" w:color="auto"/>
              <w:right w:val="single" w:sz="6" w:space="0" w:color="000000"/>
            </w:tcBorders>
          </w:tcPr>
          <w:p w14:paraId="37F99001" w14:textId="4D5FE70A" w:rsidR="00D42C9C" w:rsidRPr="00865C2B" w:rsidRDefault="00D42C9C" w:rsidP="001645FE">
            <w:pPr>
              <w:pStyle w:val="Tablebody"/>
              <w:tabs>
                <w:tab w:val="left" w:pos="567"/>
              </w:tabs>
              <w:autoSpaceDE w:val="0"/>
              <w:autoSpaceDN w:val="0"/>
              <w:adjustRightInd w:val="0"/>
              <w:spacing w:before="40" w:after="40"/>
              <w:jc w:val="both"/>
            </w:pPr>
            <w:r w:rsidRPr="00865C2B">
              <w:rPr>
                <w:szCs w:val="24"/>
              </w:rPr>
              <w:t> </w:t>
            </w:r>
          </w:p>
        </w:tc>
        <w:tc>
          <w:tcPr>
            <w:tcW w:w="4539" w:type="dxa"/>
            <w:tcBorders>
              <w:left w:val="single" w:sz="6" w:space="0" w:color="000000"/>
              <w:bottom w:val="single" w:sz="12" w:space="0" w:color="auto"/>
              <w:right w:val="single" w:sz="12" w:space="0" w:color="000000"/>
            </w:tcBorders>
          </w:tcPr>
          <w:p w14:paraId="7C164E53" w14:textId="694DA6FA" w:rsidR="00D42C9C" w:rsidRPr="00865C2B" w:rsidRDefault="00D42C9C" w:rsidP="001645FE">
            <w:pPr>
              <w:pStyle w:val="Tablebody"/>
              <w:tabs>
                <w:tab w:val="left" w:pos="567"/>
              </w:tabs>
              <w:autoSpaceDE w:val="0"/>
              <w:autoSpaceDN w:val="0"/>
              <w:adjustRightInd w:val="0"/>
              <w:spacing w:before="40" w:after="40"/>
            </w:pPr>
            <w:r w:rsidRPr="00865C2B">
              <w:rPr>
                <w:szCs w:val="24"/>
              </w:rPr>
              <w:t>Masonry in contact with highly acidic soils, contaminated ground or groundwater. Masonry near industrial areas where aggressive chemicals are airborne.</w:t>
            </w:r>
          </w:p>
        </w:tc>
      </w:tr>
      <w:tr w:rsidR="00D42C9C" w:rsidRPr="00865C2B" w14:paraId="69B0777D" w14:textId="77777777" w:rsidTr="00E87648">
        <w:trPr>
          <w:cantSplit/>
          <w:jc w:val="center"/>
        </w:trPr>
        <w:tc>
          <w:tcPr>
            <w:tcW w:w="9753" w:type="dxa"/>
            <w:gridSpan w:val="4"/>
            <w:tcBorders>
              <w:top w:val="single" w:sz="12" w:space="0" w:color="auto"/>
              <w:left w:val="single" w:sz="12" w:space="0" w:color="auto"/>
              <w:bottom w:val="single" w:sz="12" w:space="0" w:color="auto"/>
              <w:right w:val="single" w:sz="12" w:space="0" w:color="000000"/>
            </w:tcBorders>
          </w:tcPr>
          <w:p w14:paraId="527B9282" w14:textId="15F5F002" w:rsidR="00D42C9C" w:rsidRPr="00865C2B" w:rsidRDefault="00D42C9C" w:rsidP="001645FE">
            <w:pPr>
              <w:pStyle w:val="Tablefooternote"/>
              <w:tabs>
                <w:tab w:val="left" w:pos="965"/>
              </w:tabs>
              <w:autoSpaceDE w:val="0"/>
              <w:autoSpaceDN w:val="0"/>
              <w:adjustRightInd w:val="0"/>
              <w:spacing w:before="40" w:after="40"/>
              <w:rPr>
                <w:rFonts w:ascii="Arial" w:hAnsi="Arial"/>
                <w:color w:val="000000"/>
              </w:rPr>
            </w:pPr>
            <w:r w:rsidRPr="00865C2B">
              <w:rPr>
                <w:szCs w:val="24"/>
              </w:rPr>
              <w:t>NOTE</w:t>
            </w:r>
            <w:r w:rsidRPr="00865C2B">
              <w:rPr>
                <w:szCs w:val="24"/>
              </w:rPr>
              <w:tab/>
              <w:t>In deciding the exposure of masonry</w:t>
            </w:r>
            <w:r w:rsidR="009128E5" w:rsidRPr="00865C2B">
              <w:rPr>
                <w:szCs w:val="24"/>
              </w:rPr>
              <w:t>,</w:t>
            </w:r>
            <w:r w:rsidRPr="00865C2B">
              <w:rPr>
                <w:szCs w:val="24"/>
              </w:rPr>
              <w:t xml:space="preserve"> the effect of applied finishes and protective claddings can be taken into account.</w:t>
            </w:r>
          </w:p>
        </w:tc>
      </w:tr>
    </w:tbl>
    <w:p w14:paraId="658D8359" w14:textId="77777777" w:rsidR="00D42C9C" w:rsidRPr="00865C2B" w:rsidRDefault="00D42C9C">
      <w:pPr>
        <w:pStyle w:val="a2"/>
        <w:tabs>
          <w:tab w:val="left" w:pos="360"/>
        </w:tabs>
        <w:autoSpaceDE w:val="0"/>
        <w:autoSpaceDN w:val="0"/>
        <w:adjustRightInd w:val="0"/>
        <w:rPr>
          <w:szCs w:val="24"/>
        </w:rPr>
      </w:pPr>
      <w:bookmarkStart w:id="58" w:name="_Toc101526819"/>
      <w:r w:rsidRPr="00865C2B">
        <w:rPr>
          <w:szCs w:val="24"/>
        </w:rPr>
        <w:t>Exposure to wetting</w:t>
      </w:r>
      <w:bookmarkEnd w:id="58"/>
    </w:p>
    <w:p w14:paraId="00F4D543" w14:textId="77777777" w:rsidR="00D42C9C" w:rsidRPr="00865C2B" w:rsidRDefault="00D42C9C">
      <w:pPr>
        <w:pStyle w:val="BodyText"/>
        <w:autoSpaceDE w:val="0"/>
        <w:autoSpaceDN w:val="0"/>
        <w:adjustRightInd w:val="0"/>
        <w:rPr>
          <w:szCs w:val="24"/>
        </w:rPr>
      </w:pPr>
      <w:r w:rsidRPr="00865C2B">
        <w:rPr>
          <w:szCs w:val="24"/>
        </w:rPr>
        <w:t xml:space="preserve">(1) </w:t>
      </w:r>
      <w:r w:rsidRPr="00865C2B">
        <w:rPr>
          <w:rStyle w:val="citefig"/>
          <w:szCs w:val="24"/>
          <w:shd w:val="clear" w:color="auto" w:fill="auto"/>
        </w:rPr>
        <w:t>Figures A.1 and A.2</w:t>
      </w:r>
      <w:r w:rsidRPr="00865C2B">
        <w:rPr>
          <w:szCs w:val="24"/>
        </w:rPr>
        <w:t xml:space="preserve"> give examples of relative exposure to wetting.</w:t>
      </w:r>
    </w:p>
    <w:p w14:paraId="4BA61C58"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The figures are based on typical modern construction but for clarity they do not show all the detailing of cavities and damp proofing.</w:t>
      </w:r>
    </w:p>
    <w:tbl>
      <w:tblPr>
        <w:tblW w:w="9752" w:type="dxa"/>
        <w:jc w:val="center"/>
        <w:tblCellMar>
          <w:left w:w="70" w:type="dxa"/>
          <w:right w:w="70" w:type="dxa"/>
        </w:tblCellMar>
        <w:tblLook w:val="0000" w:firstRow="0" w:lastRow="0" w:firstColumn="0" w:lastColumn="0" w:noHBand="0" w:noVBand="0"/>
      </w:tblPr>
      <w:tblGrid>
        <w:gridCol w:w="5975"/>
        <w:gridCol w:w="3777"/>
      </w:tblGrid>
      <w:tr w:rsidR="00D42C9C" w:rsidRPr="00865C2B" w14:paraId="2153146C" w14:textId="77777777" w:rsidTr="006F6AA6">
        <w:trPr>
          <w:jc w:val="center"/>
        </w:trPr>
        <w:tc>
          <w:tcPr>
            <w:tcW w:w="5975" w:type="dxa"/>
            <w:vAlign w:val="center"/>
          </w:tcPr>
          <w:p w14:paraId="3BDE710B" w14:textId="07697047" w:rsidR="00D42C9C" w:rsidRPr="00865C2B" w:rsidRDefault="00865C2B" w:rsidP="00D42C9C">
            <w:pPr>
              <w:pStyle w:val="Tablebody"/>
              <w:autoSpaceDE w:val="0"/>
              <w:autoSpaceDN w:val="0"/>
              <w:adjustRightInd w:val="0"/>
              <w:jc w:val="center"/>
            </w:pPr>
            <w:r w:rsidRPr="00865C2B">
              <w:fldChar w:fldCharType="begin"/>
            </w:r>
            <w:r w:rsidRPr="00865C2B">
              <w:instrText xml:space="preserve"> INCLUDEPICTURE  "Y:\\STD_MGT\\STDDEL\\PRODUCTION\\Standards\\00250\\235\\41_e_dr\\a001a.tif" \* MERGEFORMATINET </w:instrText>
            </w:r>
            <w:r w:rsidRPr="00865C2B">
              <w:fldChar w:fldCharType="separate"/>
            </w:r>
            <w:r w:rsidR="001645FE">
              <w:fldChar w:fldCharType="begin"/>
            </w:r>
            <w:r w:rsidR="001645FE">
              <w:instrText xml:space="preserve"> INCLUDEPICTURE  "Y:\\STD_MGT\\STDDEL\\PRODUCTION\\Standards\\00250\\235\\41_e_dr\\a001a.tif" \* MERGEFORMATINET </w:instrText>
            </w:r>
            <w:r w:rsidR="001645FE">
              <w:fldChar w:fldCharType="separate"/>
            </w:r>
            <w:r w:rsidR="005742B7">
              <w:fldChar w:fldCharType="begin"/>
            </w:r>
            <w:r w:rsidR="005742B7">
              <w:instrText xml:space="preserve"> INCLUDEPICTURE  "Y:\\STD_MGT\\STDDEL\\PRODUCTION\\Standards\\00250\\235\\41_e_dr\\a001a.tif" \* MERGEFORMATINET </w:instrText>
            </w:r>
            <w:r w:rsidR="005742B7">
              <w:fldChar w:fldCharType="separate"/>
            </w:r>
            <w:r w:rsidR="00967001">
              <w:fldChar w:fldCharType="begin"/>
            </w:r>
            <w:r w:rsidR="00967001">
              <w:instrText xml:space="preserve"> INCLUDEPICTURE  "Y:\\STD_MGT\\STDDEL\\PRODUCTION\\Standards\\00250\\235\\41_e_dr\\a001a.tif" \* MERGEFORMATINET </w:instrText>
            </w:r>
            <w:r w:rsidR="00967001">
              <w:fldChar w:fldCharType="separate"/>
            </w:r>
            <w:r w:rsidR="009A181F">
              <w:fldChar w:fldCharType="begin"/>
            </w:r>
            <w:r w:rsidR="009A181F">
              <w:instrText xml:space="preserve"> </w:instrText>
            </w:r>
            <w:r w:rsidR="009A181F">
              <w:instrText>INCLUDEPICTURE  "C:\\Users\\a.dionysiou\\AppData\\Local\\Te</w:instrText>
            </w:r>
            <w:r w:rsidR="009A181F">
              <w:instrText>mp\\Temp1_00250235_e_20220901.zip.zip\\41_e_dr\\a001a.tif" \* MERGEFORMATINET</w:instrText>
            </w:r>
            <w:r w:rsidR="009A181F">
              <w:instrText xml:space="preserve"> </w:instrText>
            </w:r>
            <w:r w:rsidR="009A181F">
              <w:fldChar w:fldCharType="separate"/>
            </w:r>
            <w:r w:rsidR="009A181F">
              <w:pict w14:anchorId="0254B9D2">
                <v:shape id="_x0000_i1028" type="#_x0000_t75" style="width:91.5pt;height:116.25pt">
                  <v:imagedata r:id="rId17" r:href="rId18"/>
                </v:shape>
              </w:pict>
            </w:r>
            <w:r w:rsidR="009A181F">
              <w:fldChar w:fldCharType="end"/>
            </w:r>
            <w:r w:rsidR="00967001">
              <w:fldChar w:fldCharType="end"/>
            </w:r>
            <w:r w:rsidR="005742B7">
              <w:fldChar w:fldCharType="end"/>
            </w:r>
            <w:r w:rsidR="001645FE">
              <w:fldChar w:fldCharType="end"/>
            </w:r>
            <w:r w:rsidRPr="00865C2B">
              <w:fldChar w:fldCharType="end"/>
            </w:r>
          </w:p>
        </w:tc>
        <w:tc>
          <w:tcPr>
            <w:tcW w:w="3777" w:type="dxa"/>
            <w:vAlign w:val="center"/>
          </w:tcPr>
          <w:p w14:paraId="5FA39334" w14:textId="6E8835C2" w:rsidR="00D42C9C" w:rsidRPr="00865C2B" w:rsidRDefault="00865C2B" w:rsidP="00D42C9C">
            <w:pPr>
              <w:pStyle w:val="Tablebody"/>
              <w:autoSpaceDE w:val="0"/>
              <w:autoSpaceDN w:val="0"/>
              <w:adjustRightInd w:val="0"/>
              <w:jc w:val="center"/>
            </w:pPr>
            <w:r w:rsidRPr="00865C2B">
              <w:fldChar w:fldCharType="begin"/>
            </w:r>
            <w:r w:rsidRPr="00865C2B">
              <w:instrText xml:space="preserve"> INCLUDEPICTURE  "Y:\\STD_MGT\\STDDEL\\PRODUCTION\\Standards\\00250\\235\\41_e_dr\\a001b.tif" \* MERGEFORMATINET </w:instrText>
            </w:r>
            <w:r w:rsidRPr="00865C2B">
              <w:fldChar w:fldCharType="separate"/>
            </w:r>
            <w:r w:rsidR="001645FE">
              <w:fldChar w:fldCharType="begin"/>
            </w:r>
            <w:r w:rsidR="001645FE">
              <w:instrText xml:space="preserve"> INCLUDEPICTURE  "Y:\\STD_MGT\\STDDEL\\PRODUCTION\\Standards\\00250\\235\\41_e_dr\\a001b.tif" \* MERGEFORMATINET </w:instrText>
            </w:r>
            <w:r w:rsidR="001645FE">
              <w:fldChar w:fldCharType="separate"/>
            </w:r>
            <w:r w:rsidR="005742B7">
              <w:fldChar w:fldCharType="begin"/>
            </w:r>
            <w:r w:rsidR="005742B7">
              <w:instrText xml:space="preserve"> INCLUDEPICTURE  "Y:\\STD_MGT\\STDDEL\\PRODUCTION\\Standards\\00250\\235\\41_e_dr\\a001b.tif" \* MERGEFORMATINET </w:instrText>
            </w:r>
            <w:r w:rsidR="005742B7">
              <w:fldChar w:fldCharType="separate"/>
            </w:r>
            <w:r w:rsidR="00967001">
              <w:fldChar w:fldCharType="begin"/>
            </w:r>
            <w:r w:rsidR="00967001">
              <w:instrText xml:space="preserve"> INCLUDEPICTURE  "Y:\\STD_MGT\\STDDEL\\PRODUCTION\\Standards\\00250\\235\\41_e_dr\\a001b.tif" \* MERGEFORMATINET </w:instrText>
            </w:r>
            <w:r w:rsidR="00967001">
              <w:fldChar w:fldCharType="separate"/>
            </w:r>
            <w:r w:rsidR="009A181F">
              <w:fldChar w:fldCharType="begin"/>
            </w:r>
            <w:r w:rsidR="009A181F">
              <w:instrText xml:space="preserve"> </w:instrText>
            </w:r>
            <w:r w:rsidR="009A181F">
              <w:instrText>INCLUDEPICTURE  "C:\\Users\\a.dionysiou\\AppData\\Local\\Te</w:instrText>
            </w:r>
            <w:r w:rsidR="009A181F">
              <w:instrText>mp\\Temp1_00250235_e_20220901.zip.zip\\41_e_dr\\a001b.tif" \* MERGEFORMATINET</w:instrText>
            </w:r>
            <w:r w:rsidR="009A181F">
              <w:instrText xml:space="preserve"> </w:instrText>
            </w:r>
            <w:r w:rsidR="009A181F">
              <w:fldChar w:fldCharType="separate"/>
            </w:r>
            <w:r w:rsidR="009A181F">
              <w:pict w14:anchorId="252DF121">
                <v:shape id="_x0000_i1029" type="#_x0000_t75" style="width:57pt;height:112.5pt">
                  <v:imagedata r:id="rId19" r:href="rId20"/>
                </v:shape>
              </w:pict>
            </w:r>
            <w:r w:rsidR="009A181F">
              <w:fldChar w:fldCharType="end"/>
            </w:r>
            <w:r w:rsidR="00967001">
              <w:fldChar w:fldCharType="end"/>
            </w:r>
            <w:r w:rsidR="005742B7">
              <w:fldChar w:fldCharType="end"/>
            </w:r>
            <w:r w:rsidR="001645FE">
              <w:fldChar w:fldCharType="end"/>
            </w:r>
            <w:r w:rsidRPr="00865C2B">
              <w:fldChar w:fldCharType="end"/>
            </w:r>
          </w:p>
        </w:tc>
      </w:tr>
      <w:tr w:rsidR="00D42C9C" w:rsidRPr="00865C2B" w14:paraId="4BABE5C6" w14:textId="77777777" w:rsidTr="006F6AA6">
        <w:trPr>
          <w:jc w:val="center"/>
        </w:trPr>
        <w:tc>
          <w:tcPr>
            <w:tcW w:w="5975" w:type="dxa"/>
            <w:vAlign w:val="center"/>
          </w:tcPr>
          <w:p w14:paraId="0B43479B" w14:textId="423FCCCB" w:rsidR="00D42C9C" w:rsidRPr="00865C2B" w:rsidRDefault="00D42C9C" w:rsidP="00D42C9C">
            <w:pPr>
              <w:pStyle w:val="Tablebody"/>
              <w:autoSpaceDE w:val="0"/>
              <w:autoSpaceDN w:val="0"/>
              <w:adjustRightInd w:val="0"/>
              <w:jc w:val="center"/>
              <w:rPr>
                <w:b/>
                <w:noProof/>
                <w:lang w:eastAsia="de-DE"/>
              </w:rPr>
            </w:pPr>
            <w:r w:rsidRPr="00865C2B">
              <w:rPr>
                <w:b/>
                <w:szCs w:val="24"/>
              </w:rPr>
              <w:t>a) non masonry coping with overhang</w:t>
            </w:r>
          </w:p>
        </w:tc>
        <w:tc>
          <w:tcPr>
            <w:tcW w:w="3777" w:type="dxa"/>
            <w:vAlign w:val="center"/>
          </w:tcPr>
          <w:p w14:paraId="2F1ECD04" w14:textId="0F03800D" w:rsidR="00D42C9C" w:rsidRPr="00865C2B" w:rsidRDefault="00D42C9C" w:rsidP="00D42C9C">
            <w:pPr>
              <w:pStyle w:val="Tablebody"/>
              <w:autoSpaceDE w:val="0"/>
              <w:autoSpaceDN w:val="0"/>
              <w:adjustRightInd w:val="0"/>
              <w:jc w:val="center"/>
              <w:rPr>
                <w:b/>
                <w:noProof/>
                <w:lang w:eastAsia="de-DE"/>
              </w:rPr>
            </w:pPr>
            <w:r w:rsidRPr="00865C2B">
              <w:rPr>
                <w:b/>
                <w:szCs w:val="24"/>
              </w:rPr>
              <w:t>b) masonry coping without overhang</w:t>
            </w:r>
            <w:r w:rsidRPr="00865C2B">
              <w:rPr>
                <w:b/>
                <w:szCs w:val="24"/>
              </w:rPr>
              <w:br/>
              <w:t>(simple capping)</w:t>
            </w:r>
          </w:p>
        </w:tc>
      </w:tr>
      <w:tr w:rsidR="00D42C9C" w:rsidRPr="00865C2B" w14:paraId="48052F6D" w14:textId="77777777" w:rsidTr="006F6AA6">
        <w:trPr>
          <w:jc w:val="center"/>
        </w:trPr>
        <w:tc>
          <w:tcPr>
            <w:tcW w:w="5975" w:type="dxa"/>
            <w:vAlign w:val="center"/>
          </w:tcPr>
          <w:p w14:paraId="1C9AB62C" w14:textId="237BB8AA" w:rsidR="00D42C9C" w:rsidRPr="00865C2B" w:rsidRDefault="00865C2B" w:rsidP="00D42C9C">
            <w:pPr>
              <w:pStyle w:val="Tablebody"/>
              <w:autoSpaceDE w:val="0"/>
              <w:autoSpaceDN w:val="0"/>
              <w:adjustRightInd w:val="0"/>
              <w:jc w:val="center"/>
            </w:pPr>
            <w:r w:rsidRPr="00865C2B">
              <w:fldChar w:fldCharType="begin"/>
            </w:r>
            <w:r w:rsidRPr="00865C2B">
              <w:instrText xml:space="preserve"> INCLUDEPICTURE  "Y:\\STD_MGT\\STDDEL\\PRODUCTION\\Standards\\00250\\235\\41_e_dr\\a001c.tif" \* MERGEFORMATINET </w:instrText>
            </w:r>
            <w:r w:rsidRPr="00865C2B">
              <w:fldChar w:fldCharType="separate"/>
            </w:r>
            <w:r w:rsidR="001645FE">
              <w:fldChar w:fldCharType="begin"/>
            </w:r>
            <w:r w:rsidR="001645FE">
              <w:instrText xml:space="preserve"> INCLUDEPICTURE  "Y:\\STD_MGT\\STDDEL\\PRODUCTION\\Standards\\00250\\235\\41_e_dr\\a001c.tif" \* MERGEFORMATINET </w:instrText>
            </w:r>
            <w:r w:rsidR="001645FE">
              <w:fldChar w:fldCharType="separate"/>
            </w:r>
            <w:r w:rsidR="005742B7">
              <w:fldChar w:fldCharType="begin"/>
            </w:r>
            <w:r w:rsidR="005742B7">
              <w:instrText xml:space="preserve"> INCLUDEPICTURE  "Y:\\STD_MGT\\STDDEL\\PRODUCTION\\Standards\\00250\\235\\41_e_dr\\a001c.tif" \* MERGEFORMATINET </w:instrText>
            </w:r>
            <w:r w:rsidR="005742B7">
              <w:fldChar w:fldCharType="separate"/>
            </w:r>
            <w:r w:rsidR="00967001">
              <w:fldChar w:fldCharType="begin"/>
            </w:r>
            <w:r w:rsidR="00967001">
              <w:instrText xml:space="preserve"> INCLUDEPICTURE  "Y:\\STD_MGT\\STDDEL\\PRODUCTION\\Standards\\00250\\235\\41_e_dr\\a001c.tif" \* MERGEFORMATINET </w:instrText>
            </w:r>
            <w:r w:rsidR="00967001">
              <w:fldChar w:fldCharType="separate"/>
            </w:r>
            <w:r w:rsidR="009A181F">
              <w:fldChar w:fldCharType="begin"/>
            </w:r>
            <w:r w:rsidR="009A181F">
              <w:instrText xml:space="preserve"> </w:instrText>
            </w:r>
            <w:r w:rsidR="009A181F">
              <w:instrText>INCLUDEPICTURE  "C:\\Users\\a.dionysiou\\AppData\\Local\\Temp\\Temp1_00250235_e_20220901.zip.zip\\41_e_dr\\a001c.tif" \* MERGEFORM</w:instrText>
            </w:r>
            <w:r w:rsidR="009A181F">
              <w:instrText>ATINET</w:instrText>
            </w:r>
            <w:r w:rsidR="009A181F">
              <w:instrText xml:space="preserve"> </w:instrText>
            </w:r>
            <w:r w:rsidR="009A181F">
              <w:fldChar w:fldCharType="separate"/>
            </w:r>
            <w:r w:rsidR="009A181F">
              <w:pict w14:anchorId="19E93AA6">
                <v:shape id="_x0000_i1030" type="#_x0000_t75" style="width:72.75pt;height:145.5pt">
                  <v:imagedata r:id="rId21" r:href="rId22"/>
                </v:shape>
              </w:pict>
            </w:r>
            <w:r w:rsidR="009A181F">
              <w:fldChar w:fldCharType="end"/>
            </w:r>
            <w:r w:rsidR="00967001">
              <w:fldChar w:fldCharType="end"/>
            </w:r>
            <w:r w:rsidR="005742B7">
              <w:fldChar w:fldCharType="end"/>
            </w:r>
            <w:r w:rsidR="001645FE">
              <w:fldChar w:fldCharType="end"/>
            </w:r>
            <w:r w:rsidRPr="00865C2B">
              <w:fldChar w:fldCharType="end"/>
            </w:r>
          </w:p>
        </w:tc>
        <w:tc>
          <w:tcPr>
            <w:tcW w:w="3777" w:type="dxa"/>
            <w:vAlign w:val="center"/>
          </w:tcPr>
          <w:p w14:paraId="764B7645" w14:textId="6412AB9A" w:rsidR="00D42C9C" w:rsidRPr="00865C2B" w:rsidRDefault="00865C2B" w:rsidP="00D42C9C">
            <w:pPr>
              <w:pStyle w:val="Tablebody"/>
              <w:autoSpaceDE w:val="0"/>
              <w:autoSpaceDN w:val="0"/>
              <w:adjustRightInd w:val="0"/>
              <w:jc w:val="center"/>
            </w:pPr>
            <w:r w:rsidRPr="00865C2B">
              <w:fldChar w:fldCharType="begin"/>
            </w:r>
            <w:r w:rsidRPr="00865C2B">
              <w:instrText xml:space="preserve"> INCLUDEPICTURE  "Y:\\STD_MGT\\STDDEL\\PRODUCTION\\Standards\\00250\\235\\41_e_dr\\a001d.tif" \* MERGEFORMATINET </w:instrText>
            </w:r>
            <w:r w:rsidRPr="00865C2B">
              <w:fldChar w:fldCharType="separate"/>
            </w:r>
            <w:r w:rsidR="001645FE">
              <w:fldChar w:fldCharType="begin"/>
            </w:r>
            <w:r w:rsidR="001645FE">
              <w:instrText xml:space="preserve"> INCLUDEPICTURE  "Y:\\STD_MGT\\STDDEL\\PRODUCTION\\Standards\\00250\\235\\41_e_dr\\a001d.tif" \* MERGEFORMATINET </w:instrText>
            </w:r>
            <w:r w:rsidR="001645FE">
              <w:fldChar w:fldCharType="separate"/>
            </w:r>
            <w:r w:rsidR="005742B7">
              <w:fldChar w:fldCharType="begin"/>
            </w:r>
            <w:r w:rsidR="005742B7">
              <w:instrText xml:space="preserve"> INCLUDEPICTURE  "Y:\\STD_MGT\\STDDEL\\PRODUCTION\\Standards\\00250\\235\\41_e_dr\\a001d.tif" \* MERGEFORMATINET </w:instrText>
            </w:r>
            <w:r w:rsidR="005742B7">
              <w:fldChar w:fldCharType="separate"/>
            </w:r>
            <w:r w:rsidR="00967001">
              <w:fldChar w:fldCharType="begin"/>
            </w:r>
            <w:r w:rsidR="00967001">
              <w:instrText xml:space="preserve"> INCLUDEPICTURE  "Y:\\STD_MGT\\STDDEL\\PRODUCTION\\Standards\\00250\\235\\41_e_dr\\a001d.tif" \* MERGEFORMATINET </w:instrText>
            </w:r>
            <w:r w:rsidR="00967001">
              <w:fldChar w:fldCharType="separate"/>
            </w:r>
            <w:r w:rsidR="009A181F">
              <w:fldChar w:fldCharType="begin"/>
            </w:r>
            <w:r w:rsidR="009A181F">
              <w:instrText xml:space="preserve"> </w:instrText>
            </w:r>
            <w:r w:rsidR="009A181F">
              <w:instrText>INCLUDEPICTURE  "C:\\Users\\a.diony</w:instrText>
            </w:r>
            <w:r w:rsidR="009A181F">
              <w:instrText>siou\\AppData\\Local\\Temp\\Temp1_00250235_e_20220901.zip.zip\\41_e_dr\\a001d.tif" \* MERGEFORMATINET</w:instrText>
            </w:r>
            <w:r w:rsidR="009A181F">
              <w:instrText xml:space="preserve"> </w:instrText>
            </w:r>
            <w:r w:rsidR="009A181F">
              <w:fldChar w:fldCharType="separate"/>
            </w:r>
            <w:r w:rsidR="009A181F">
              <w:pict w14:anchorId="20D69B5B">
                <v:shape id="_x0000_i1031" type="#_x0000_t75" style="width:57pt;height:155.25pt">
                  <v:imagedata r:id="rId23" r:href="rId24"/>
                </v:shape>
              </w:pict>
            </w:r>
            <w:r w:rsidR="009A181F">
              <w:fldChar w:fldCharType="end"/>
            </w:r>
            <w:r w:rsidR="00967001">
              <w:fldChar w:fldCharType="end"/>
            </w:r>
            <w:r w:rsidR="005742B7">
              <w:fldChar w:fldCharType="end"/>
            </w:r>
            <w:r w:rsidR="001645FE">
              <w:fldChar w:fldCharType="end"/>
            </w:r>
            <w:r w:rsidRPr="00865C2B">
              <w:fldChar w:fldCharType="end"/>
            </w:r>
          </w:p>
        </w:tc>
      </w:tr>
      <w:tr w:rsidR="00D42C9C" w:rsidRPr="00865C2B" w14:paraId="60CA2805" w14:textId="77777777" w:rsidTr="006F6AA6">
        <w:trPr>
          <w:jc w:val="center"/>
        </w:trPr>
        <w:tc>
          <w:tcPr>
            <w:tcW w:w="5975" w:type="dxa"/>
            <w:vAlign w:val="center"/>
          </w:tcPr>
          <w:p w14:paraId="09F933E7" w14:textId="2B0B0ED0" w:rsidR="00D42C9C" w:rsidRPr="00865C2B" w:rsidRDefault="00D42C9C" w:rsidP="00D42C9C">
            <w:pPr>
              <w:pStyle w:val="Tablebody"/>
              <w:autoSpaceDE w:val="0"/>
              <w:autoSpaceDN w:val="0"/>
              <w:adjustRightInd w:val="0"/>
              <w:jc w:val="center"/>
              <w:rPr>
                <w:b/>
                <w:noProof/>
                <w:lang w:eastAsia="de-DE"/>
              </w:rPr>
            </w:pPr>
            <w:r w:rsidRPr="00865C2B">
              <w:rPr>
                <w:b/>
                <w:szCs w:val="24"/>
              </w:rPr>
              <w:t>c) sill with overhang</w:t>
            </w:r>
          </w:p>
        </w:tc>
        <w:tc>
          <w:tcPr>
            <w:tcW w:w="3777" w:type="dxa"/>
            <w:vAlign w:val="center"/>
          </w:tcPr>
          <w:p w14:paraId="3848ED73" w14:textId="7E090F30" w:rsidR="00D42C9C" w:rsidRPr="00865C2B" w:rsidRDefault="00D42C9C" w:rsidP="00D42C9C">
            <w:pPr>
              <w:pStyle w:val="Tablebody"/>
              <w:autoSpaceDE w:val="0"/>
              <w:autoSpaceDN w:val="0"/>
              <w:adjustRightInd w:val="0"/>
              <w:jc w:val="center"/>
              <w:rPr>
                <w:b/>
                <w:noProof/>
                <w:lang w:eastAsia="de-DE"/>
              </w:rPr>
            </w:pPr>
            <w:r w:rsidRPr="00865C2B">
              <w:rPr>
                <w:b/>
                <w:szCs w:val="24"/>
              </w:rPr>
              <w:t>d) sill without overhang</w:t>
            </w:r>
            <w:r w:rsidRPr="00865C2B">
              <w:rPr>
                <w:b/>
                <w:szCs w:val="24"/>
              </w:rPr>
              <w:br/>
              <w:t>(flush sill)</w:t>
            </w:r>
          </w:p>
        </w:tc>
      </w:tr>
    </w:tbl>
    <w:p w14:paraId="1FFCAAF9" w14:textId="13B0078B" w:rsidR="00D42C9C" w:rsidRPr="00865C2B" w:rsidRDefault="00D42C9C">
      <w:pPr>
        <w:pStyle w:val="KeyTitle"/>
        <w:autoSpaceDE w:val="0"/>
        <w:autoSpaceDN w:val="0"/>
        <w:adjustRightInd w:val="0"/>
        <w:rPr>
          <w:szCs w:val="24"/>
        </w:rPr>
      </w:pPr>
      <w:r w:rsidRPr="00865C2B">
        <w:rPr>
          <w:szCs w:val="24"/>
        </w:rPr>
        <w:t>Key</w:t>
      </w:r>
    </w:p>
    <w:tbl>
      <w:tblPr>
        <w:tblW w:w="0" w:type="auto"/>
        <w:tblInd w:w="-100" w:type="dxa"/>
        <w:tblCellMar>
          <w:left w:w="100" w:type="dxa"/>
        </w:tblCellMar>
        <w:tblLook w:val="0000" w:firstRow="0" w:lastRow="0" w:firstColumn="0" w:lastColumn="0" w:noHBand="0" w:noVBand="0"/>
      </w:tblPr>
      <w:tblGrid>
        <w:gridCol w:w="1525"/>
        <w:gridCol w:w="1148"/>
      </w:tblGrid>
      <w:tr w:rsidR="009128E5" w:rsidRPr="00865C2B" w14:paraId="1E562E43" w14:textId="75F6D981" w:rsidTr="009301ED">
        <w:tc>
          <w:tcPr>
            <w:tcW w:w="0" w:type="auto"/>
            <w:gridSpan w:val="2"/>
          </w:tcPr>
          <w:p w14:paraId="1A032BDE" w14:textId="2653CB08" w:rsidR="009128E5" w:rsidRPr="00865C2B" w:rsidRDefault="009128E5" w:rsidP="009128E5">
            <w:pPr>
              <w:pStyle w:val="KeyText"/>
              <w:keepNext/>
              <w:autoSpaceDE w:val="0"/>
              <w:autoSpaceDN w:val="0"/>
              <w:adjustRightInd w:val="0"/>
              <w:spacing w:before="60"/>
              <w:rPr>
                <w:szCs w:val="24"/>
              </w:rPr>
            </w:pPr>
            <w:r w:rsidRPr="00865C2B">
              <w:rPr>
                <w:szCs w:val="24"/>
              </w:rPr>
              <w:t>Relative exposure to wetting</w:t>
            </w:r>
          </w:p>
        </w:tc>
      </w:tr>
      <w:tr w:rsidR="009128E5" w:rsidRPr="00865C2B" w14:paraId="16C682F8" w14:textId="06B69CD3" w:rsidTr="009128E5">
        <w:tc>
          <w:tcPr>
            <w:tcW w:w="0" w:type="auto"/>
            <w:vAlign w:val="center"/>
          </w:tcPr>
          <w:p w14:paraId="6B39783C" w14:textId="27D6FEA3" w:rsidR="009128E5" w:rsidRPr="00865C2B" w:rsidRDefault="009128E5" w:rsidP="009128E5">
            <w:pPr>
              <w:pStyle w:val="KeyText"/>
              <w:keepNext/>
              <w:tabs>
                <w:tab w:val="right" w:pos="2835"/>
              </w:tabs>
              <w:autoSpaceDE w:val="0"/>
              <w:autoSpaceDN w:val="0"/>
              <w:adjustRightInd w:val="0"/>
              <w:spacing w:before="60"/>
              <w:jc w:val="left"/>
              <w:rPr>
                <w:bCs/>
              </w:rPr>
            </w:pPr>
            <w:r w:rsidRPr="00865C2B">
              <w:rPr>
                <w:szCs w:val="24"/>
              </w:rPr>
              <w:t xml:space="preserve">Protected </w:t>
            </w:r>
          </w:p>
        </w:tc>
        <w:tc>
          <w:tcPr>
            <w:tcW w:w="0" w:type="auto"/>
            <w:vAlign w:val="center"/>
          </w:tcPr>
          <w:p w14:paraId="26AAEE78" w14:textId="7DF37FDD" w:rsidR="009128E5" w:rsidRPr="00865C2B" w:rsidRDefault="009128E5" w:rsidP="009128E5">
            <w:pPr>
              <w:pStyle w:val="KeyText"/>
              <w:keepNext/>
              <w:tabs>
                <w:tab w:val="right" w:pos="2835"/>
              </w:tabs>
              <w:autoSpaceDE w:val="0"/>
              <w:autoSpaceDN w:val="0"/>
              <w:adjustRightInd w:val="0"/>
              <w:spacing w:before="60"/>
              <w:jc w:val="right"/>
              <w:rPr>
                <w:szCs w:val="24"/>
              </w:rPr>
            </w:pPr>
            <w:r w:rsidRPr="00865C2B">
              <w:rPr>
                <w:szCs w:val="24"/>
              </w:rPr>
              <w:t>Severe</w:t>
            </w:r>
          </w:p>
        </w:tc>
      </w:tr>
      <w:tr w:rsidR="009128E5" w:rsidRPr="00865C2B" w14:paraId="02F2400E" w14:textId="77777777" w:rsidTr="009301ED">
        <w:tc>
          <w:tcPr>
            <w:tcW w:w="0" w:type="auto"/>
            <w:gridSpan w:val="2"/>
          </w:tcPr>
          <w:p w14:paraId="38A3E76E" w14:textId="6E86C35B" w:rsidR="009128E5" w:rsidRPr="00865C2B" w:rsidRDefault="00865C2B" w:rsidP="009128E5">
            <w:pPr>
              <w:pStyle w:val="KeyText"/>
              <w:keepNext/>
              <w:tabs>
                <w:tab w:val="right" w:pos="2835"/>
              </w:tabs>
              <w:autoSpaceDE w:val="0"/>
              <w:autoSpaceDN w:val="0"/>
              <w:adjustRightInd w:val="0"/>
              <w:spacing w:before="60"/>
              <w:rPr>
                <w:szCs w:val="24"/>
              </w:rPr>
            </w:pPr>
            <w:r w:rsidRPr="00865C2B">
              <w:rPr>
                <w:szCs w:val="24"/>
              </w:rPr>
              <w:fldChar w:fldCharType="begin"/>
            </w:r>
            <w:r w:rsidRPr="00865C2B">
              <w:rPr>
                <w:szCs w:val="24"/>
              </w:rPr>
              <w:instrText xml:space="preserve"> INCLUDEPICTURE  "Y:\\STD_MGT\\STDDEL\\PRODUCTION\\Standards\\00250\\235\\41_e_dr\\a001_1.tif"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"Y:\\STD_MGT\\STDDEL\\PRODUCTION\\Standards\\00250\\235\\41_e_dr\\a001_1.tif"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"Y:\\STD_MGT\\STDDEL\\PRODUCTION\\Standards\\00250\\235\\41_e_dr\\a001_1.tif"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"Y:\\STD_MGT\\STDDEL\\PRODUCTION\\Standards\\00250\\235\\41_e_dr\\a001_1.tif"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w:instrText>
            </w:r>
            <w:r w:rsidR="009A181F">
              <w:rPr>
                <w:szCs w:val="24"/>
              </w:rPr>
              <w:instrText>\\Temp\\Temp1_00250235_e_20220901.zip.zip\\41_e_dr\\a001_1.tif" \* MERGEFORMATINET</w:instrText>
            </w:r>
            <w:r w:rsidR="009A181F">
              <w:rPr>
                <w:szCs w:val="24"/>
              </w:rPr>
              <w:instrText xml:space="preserve"> </w:instrText>
            </w:r>
            <w:r w:rsidR="009A181F">
              <w:rPr>
                <w:szCs w:val="24"/>
              </w:rPr>
              <w:fldChar w:fldCharType="separate"/>
            </w:r>
            <w:r w:rsidR="009A181F">
              <w:rPr>
                <w:szCs w:val="24"/>
              </w:rPr>
              <w:pict w14:anchorId="3F2D2B96">
                <v:shape id="_x0000_i1032" type="#_x0000_t75" style="width:24.75pt;height:19.5pt">
                  <v:imagedata r:id="rId25" r:href="rId26"/>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"Y:\\STD_MGT\\STDDEL\\PRODUCTION\\Standards\\00250\\235\\41_e_dr\\a001_2.tif"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"Y:\\STD_MGT\\STDDEL\\PRODUCTION\\Standards\\00250\\235\\41_e_dr\\a001_2.tif"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"Y:\\STD_MGT\\STDDEL\\PRODUCTION\\Standards\\00250\\235\\41_e_dr\\a001_2.tif"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"Y:\\STD_MGT\\STDDEL\\PRODUCTION\\Standards\\00250\\235\\41_e_dr\\a001_2.tif"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"C:\\Users\\a.dionysiou\\AppData\\Local\\Temp\\Temp1_00250235_e_20220901.zip.zip\\41_e_dr\\a001_2.tif" \* MERGEFORMATINET</w:instrText>
            </w:r>
            <w:r w:rsidR="009A181F">
              <w:rPr>
                <w:szCs w:val="24"/>
              </w:rPr>
              <w:instrText xml:space="preserve"> </w:instrText>
            </w:r>
            <w:r w:rsidR="009A181F">
              <w:rPr>
                <w:szCs w:val="24"/>
              </w:rPr>
              <w:fldChar w:fldCharType="separate"/>
            </w:r>
            <w:r w:rsidR="009A181F">
              <w:rPr>
                <w:szCs w:val="24"/>
              </w:rPr>
              <w:pict w14:anchorId="4602BF6A">
                <v:shape id="_x0000_i1033" type="#_x0000_t75" style="width:24.75pt;height:19.5pt">
                  <v:imagedata r:id="rId27" r:href="rId28"/>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"Y:\\STD_MGT\\STDDEL\\PRODUCTION\\Standards\\00250\\235\\41_e_dr\\a001_3.tif"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"Y:\\STD_MGT\\STDDEL\\PRODUCTION\\Standards\\00250\\235\\41_e_dr\\a001_3.tif"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"Y:\\STD_MGT\\STDDEL\\PRODUCTION\\Standards\\00250\\235\\41_e_dr\\a001_3.tif"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"Y:\\STD_MGT\\STDDEL\\PRODUCTION\\Standards\\00250\\235\\41_e_dr\\a001_3.tif"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"C:\\Users\\a.dionysiou\\AppData\\Local\\Temp\\Temp1_00250235_e_20220901.zip.zip\\41_e_dr\\a001_3</w:instrText>
            </w:r>
            <w:r w:rsidR="009A181F">
              <w:rPr>
                <w:szCs w:val="24"/>
              </w:rPr>
              <w:instrText>.tif" \* MERGEFORMATINET</w:instrText>
            </w:r>
            <w:r w:rsidR="009A181F">
              <w:rPr>
                <w:szCs w:val="24"/>
              </w:rPr>
              <w:instrText xml:space="preserve"> </w:instrText>
            </w:r>
            <w:r w:rsidR="009A181F">
              <w:rPr>
                <w:szCs w:val="24"/>
              </w:rPr>
              <w:fldChar w:fldCharType="separate"/>
            </w:r>
            <w:r w:rsidR="009A181F">
              <w:rPr>
                <w:szCs w:val="24"/>
              </w:rPr>
              <w:pict w14:anchorId="4182C283">
                <v:shape id="_x0000_i1034" type="#_x0000_t75" style="width:24.75pt;height:19.5pt">
                  <v:imagedata r:id="rId29" r:href="rId30"/>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"Y:\\STD_MGT\\STDDEL\\PRODUCTION\\Standards\\00250\\235\\41_e_dr\\a001_4.tif"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"Y:\\STD_MGT\\STDDEL\\PRODUCTION\\Standards\\00250\\235\\41_e_dr\\a001_4.tif"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"Y:\\STD_MGT\\STDDEL\\PRODUCTION\\Standards\\00250\\235\\41_e_dr\\a001_4.tif"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"Y:\\STD_MGT\\STDDEL\\PRODUCTION\\Standards\\00250\\235\\41_e_dr\\a001_4.tif"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w:instrText>
            </w:r>
            <w:r w:rsidR="009A181F">
              <w:rPr>
                <w:szCs w:val="24"/>
              </w:rPr>
              <w:instrText xml:space="preserve">  "C:\\Users\\a.dionysiou\\AppData\\Local\\Temp\\Temp1_00250235_e_20220901.zip.zip\\41_e_dr\\a001_4.tif" \* MERGEFORMATINET</w:instrText>
            </w:r>
            <w:r w:rsidR="009A181F">
              <w:rPr>
                <w:szCs w:val="24"/>
              </w:rPr>
              <w:instrText xml:space="preserve"> </w:instrText>
            </w:r>
            <w:r w:rsidR="009A181F">
              <w:rPr>
                <w:szCs w:val="24"/>
              </w:rPr>
              <w:fldChar w:fldCharType="separate"/>
            </w:r>
            <w:r w:rsidR="009A181F">
              <w:rPr>
                <w:szCs w:val="24"/>
              </w:rPr>
              <w:pict w14:anchorId="15E1F783">
                <v:shape id="_x0000_i1035" type="#_x0000_t75" style="width:24.75pt;height:19.5pt">
                  <v:imagedata r:id="rId31" r:href="rId32"/>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"Y:\\STD_MGT\\STDDEL\\PRODUCTION\\Standards\\00250\\235\\41_e_dr\\a001_5.tif"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"Y:\\STD_MGT\\STDDEL\\PRODUCTION\\Standards\\00250\\235\\41_e_dr\\a001_5.tif"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"Y:\\STD_MGT\\STDDEL\\PRODUCTION\\Standards\\00250\\235\\41_e_dr\\a001_5.tif"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"Y:\\STD_MGT\\STDDEL\\PRODUCTION\\Standards\\00250\\235\\41_e_dr\\a001_5.tif"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w:instrText>
            </w:r>
            <w:r w:rsidR="009A181F">
              <w:rPr>
                <w:szCs w:val="24"/>
              </w:rPr>
              <w:instrText>\\Temp\\Temp1_00250235_e_20220901.zip.zip\\41_e_dr\\a001_5.tif" \* MERGEFORMATINET</w:instrText>
            </w:r>
            <w:r w:rsidR="009A181F">
              <w:rPr>
                <w:szCs w:val="24"/>
              </w:rPr>
              <w:instrText xml:space="preserve"> </w:instrText>
            </w:r>
            <w:r w:rsidR="009A181F">
              <w:rPr>
                <w:szCs w:val="24"/>
              </w:rPr>
              <w:fldChar w:fldCharType="separate"/>
            </w:r>
            <w:r w:rsidR="009A181F">
              <w:rPr>
                <w:szCs w:val="24"/>
              </w:rPr>
              <w:pict w14:anchorId="76C4FED9">
                <v:shape id="_x0000_i1036" type="#_x0000_t75" style="width:24.75pt;height:19.5pt">
                  <v:imagedata r:id="rId33" r:href="rId34"/>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p>
        </w:tc>
      </w:tr>
    </w:tbl>
    <w:p w14:paraId="4E85652D" w14:textId="418056B8" w:rsidR="00D42C9C" w:rsidRPr="00865C2B" w:rsidRDefault="00D42C9C">
      <w:pPr>
        <w:pStyle w:val="Figuretitle"/>
        <w:autoSpaceDE w:val="0"/>
        <w:autoSpaceDN w:val="0"/>
        <w:adjustRightInd w:val="0"/>
        <w:outlineLvl w:val="0"/>
        <w:rPr>
          <w:szCs w:val="24"/>
        </w:rPr>
      </w:pPr>
      <w:r w:rsidRPr="00865C2B">
        <w:rPr>
          <w:szCs w:val="24"/>
        </w:rPr>
        <w:t>Figure A.1</w:t>
      </w:r>
      <w:r w:rsidR="009128E5" w:rsidRPr="00865C2B">
        <w:rPr>
          <w:szCs w:val="24"/>
        </w:rPr>
        <w:t xml:space="preserve"> —</w:t>
      </w:r>
      <w:r w:rsidRPr="00865C2B">
        <w:rPr>
          <w:szCs w:val="24"/>
        </w:rPr>
        <w:t xml:space="preserve"> Examples of the effect of building detail on</w:t>
      </w:r>
      <w:r w:rsidRPr="00865C2B">
        <w:rPr>
          <w:szCs w:val="24"/>
        </w:rPr>
        <w:br/>
        <w:t>relative exposure to wetting of masonry</w:t>
      </w:r>
    </w:p>
    <w:p w14:paraId="3EE82C22" w14:textId="3D74BD1A" w:rsidR="009128E5" w:rsidRPr="00865C2B" w:rsidRDefault="00865C2B" w:rsidP="00E03933">
      <w:pPr>
        <w:pStyle w:val="FigureImage"/>
      </w:pPr>
      <w:r w:rsidRPr="00865C2B">
        <w:fldChar w:fldCharType="begin"/>
      </w:r>
      <w:r w:rsidRPr="00865C2B">
        <w:instrText xml:space="preserve"> INCLUDEPICTURE  "Y:\\STD_MGT\\STDDEL\\PRODUCTION\\Standards\\00250\\235\\41_e_dr\\a002.tif" \* MERGEFORMATINET </w:instrText>
      </w:r>
      <w:r w:rsidRPr="00865C2B">
        <w:fldChar w:fldCharType="separate"/>
      </w:r>
      <w:r w:rsidR="001645FE">
        <w:fldChar w:fldCharType="begin"/>
      </w:r>
      <w:r w:rsidR="001645FE">
        <w:instrText xml:space="preserve"> INCLUDEPICTURE  "Y:\\STD_MGT\\STDDEL\\PRODUCTION\\Standards\\00250\\235\\41_e_dr\\a002.tif" \* MERGEFORMATINET </w:instrText>
      </w:r>
      <w:r w:rsidR="001645FE">
        <w:fldChar w:fldCharType="separate"/>
      </w:r>
      <w:r w:rsidR="005742B7">
        <w:fldChar w:fldCharType="begin"/>
      </w:r>
      <w:r w:rsidR="005742B7">
        <w:instrText xml:space="preserve"> INCLUDEPICTURE  "Y:\\STD_MGT\\STDDEL\\PRODUCTION\\Standards\\00250\\235\\41_e_dr\\a002.tif" \* MERGEFORMATINET </w:instrText>
      </w:r>
      <w:r w:rsidR="005742B7">
        <w:fldChar w:fldCharType="separate"/>
      </w:r>
      <w:r w:rsidR="00967001">
        <w:fldChar w:fldCharType="begin"/>
      </w:r>
      <w:r w:rsidR="00967001">
        <w:instrText xml:space="preserve"> INCLUDEPICTURE  "Y:\\STD_MGT\\STDDEL\\PRODUCTION\\Standards\\00250\\235\\41_e_dr\\a002.tif" \* MERGEFORMATINET </w:instrText>
      </w:r>
      <w:r w:rsidR="00967001">
        <w:fldChar w:fldCharType="separate"/>
      </w:r>
      <w:r w:rsidR="009A181F">
        <w:fldChar w:fldCharType="begin"/>
      </w:r>
      <w:r w:rsidR="009A181F">
        <w:instrText xml:space="preserve"> </w:instrText>
      </w:r>
      <w:r w:rsidR="009A181F">
        <w:instrText xml:space="preserve">INCLUDEPICTURE  "C:\\Users\\a.dionysiou\\AppData\\Local\\Temp\\Temp1_00250235_e_20220901.zip.zip\\41_e_dr\\a002.tif" \* </w:instrText>
      </w:r>
      <w:r w:rsidR="009A181F">
        <w:instrText>MERGEFORMATINET</w:instrText>
      </w:r>
      <w:r w:rsidR="009A181F">
        <w:instrText xml:space="preserve"> </w:instrText>
      </w:r>
      <w:r w:rsidR="009A181F">
        <w:fldChar w:fldCharType="separate"/>
      </w:r>
      <w:r w:rsidR="009A181F">
        <w:pict w14:anchorId="2B4627E1">
          <v:shape id="_x0000_i1037" type="#_x0000_t75" style="width:404.25pt;height:240pt">
            <v:imagedata r:id="rId35" r:href="rId36"/>
          </v:shape>
        </w:pict>
      </w:r>
      <w:r w:rsidR="009A181F">
        <w:fldChar w:fldCharType="end"/>
      </w:r>
      <w:r w:rsidR="00967001">
        <w:fldChar w:fldCharType="end"/>
      </w:r>
      <w:r w:rsidR="005742B7">
        <w:fldChar w:fldCharType="end"/>
      </w:r>
      <w:r w:rsidR="001645FE">
        <w:fldChar w:fldCharType="end"/>
      </w:r>
      <w:r w:rsidRPr="00865C2B">
        <w:fldChar w:fldCharType="end"/>
      </w:r>
    </w:p>
    <w:p w14:paraId="56E749EB" w14:textId="52398D42" w:rsidR="00D42C9C" w:rsidRPr="00865C2B" w:rsidRDefault="00D42C9C">
      <w:pPr>
        <w:pStyle w:val="KeyTitle"/>
        <w:autoSpaceDE w:val="0"/>
        <w:autoSpaceDN w:val="0"/>
        <w:adjustRightInd w:val="0"/>
        <w:rPr>
          <w:szCs w:val="24"/>
        </w:rPr>
      </w:pPr>
      <w:r w:rsidRPr="00865C2B">
        <w:rPr>
          <w:szCs w:val="24"/>
        </w:rPr>
        <w:t>Key</w:t>
      </w:r>
    </w:p>
    <w:tbl>
      <w:tblPr>
        <w:tblW w:w="0" w:type="auto"/>
        <w:tblInd w:w="-100" w:type="dxa"/>
        <w:tblCellMar>
          <w:left w:w="100" w:type="dxa"/>
        </w:tblCellMar>
        <w:tblLook w:val="0000" w:firstRow="0" w:lastRow="0" w:firstColumn="0" w:lastColumn="0" w:noHBand="0" w:noVBand="0"/>
      </w:tblPr>
      <w:tblGrid>
        <w:gridCol w:w="1525"/>
        <w:gridCol w:w="1148"/>
      </w:tblGrid>
      <w:tr w:rsidR="009128E5" w:rsidRPr="00865C2B" w14:paraId="448C5420" w14:textId="77777777" w:rsidTr="009301ED">
        <w:tc>
          <w:tcPr>
            <w:tcW w:w="0" w:type="auto"/>
            <w:gridSpan w:val="2"/>
          </w:tcPr>
          <w:p w14:paraId="7C4029B1" w14:textId="77777777" w:rsidR="009128E5" w:rsidRPr="00865C2B" w:rsidRDefault="009128E5" w:rsidP="009301ED">
            <w:pPr>
              <w:pStyle w:val="KeyText"/>
              <w:keepNext/>
              <w:autoSpaceDE w:val="0"/>
              <w:autoSpaceDN w:val="0"/>
              <w:adjustRightInd w:val="0"/>
              <w:spacing w:before="60"/>
              <w:rPr>
                <w:szCs w:val="24"/>
              </w:rPr>
            </w:pPr>
            <w:r w:rsidRPr="00865C2B">
              <w:rPr>
                <w:szCs w:val="24"/>
              </w:rPr>
              <w:t>Relative exposure to wetting</w:t>
            </w:r>
          </w:p>
        </w:tc>
      </w:tr>
      <w:tr w:rsidR="009128E5" w:rsidRPr="00865C2B" w14:paraId="717FC7BF" w14:textId="77777777" w:rsidTr="009301ED">
        <w:tc>
          <w:tcPr>
            <w:tcW w:w="0" w:type="auto"/>
            <w:vAlign w:val="center"/>
          </w:tcPr>
          <w:p w14:paraId="56842DF5" w14:textId="77777777" w:rsidR="009128E5" w:rsidRPr="00865C2B" w:rsidRDefault="009128E5" w:rsidP="009301ED">
            <w:pPr>
              <w:pStyle w:val="KeyText"/>
              <w:keepNext/>
              <w:tabs>
                <w:tab w:val="right" w:pos="2835"/>
              </w:tabs>
              <w:autoSpaceDE w:val="0"/>
              <w:autoSpaceDN w:val="0"/>
              <w:adjustRightInd w:val="0"/>
              <w:spacing w:before="60"/>
              <w:jc w:val="left"/>
              <w:rPr>
                <w:bCs/>
              </w:rPr>
            </w:pPr>
            <w:r w:rsidRPr="00865C2B">
              <w:rPr>
                <w:szCs w:val="24"/>
              </w:rPr>
              <w:t xml:space="preserve">Protected </w:t>
            </w:r>
          </w:p>
        </w:tc>
        <w:tc>
          <w:tcPr>
            <w:tcW w:w="0" w:type="auto"/>
            <w:vAlign w:val="center"/>
          </w:tcPr>
          <w:p w14:paraId="27E40425" w14:textId="77777777" w:rsidR="009128E5" w:rsidRPr="00865C2B" w:rsidRDefault="009128E5" w:rsidP="009301ED">
            <w:pPr>
              <w:pStyle w:val="KeyText"/>
              <w:keepNext/>
              <w:tabs>
                <w:tab w:val="right" w:pos="2835"/>
              </w:tabs>
              <w:autoSpaceDE w:val="0"/>
              <w:autoSpaceDN w:val="0"/>
              <w:adjustRightInd w:val="0"/>
              <w:spacing w:before="60"/>
              <w:jc w:val="right"/>
              <w:rPr>
                <w:szCs w:val="24"/>
              </w:rPr>
            </w:pPr>
            <w:r w:rsidRPr="00865C2B">
              <w:rPr>
                <w:szCs w:val="24"/>
              </w:rPr>
              <w:t>Severe</w:t>
            </w:r>
          </w:p>
        </w:tc>
      </w:tr>
      <w:tr w:rsidR="009128E5" w:rsidRPr="00865C2B" w14:paraId="0EFB83FE" w14:textId="77777777" w:rsidTr="009301ED">
        <w:tc>
          <w:tcPr>
            <w:tcW w:w="0" w:type="auto"/>
            <w:gridSpan w:val="2"/>
          </w:tcPr>
          <w:p w14:paraId="4E1ECF17" w14:textId="50CF2CEB" w:rsidR="009128E5" w:rsidRPr="00865C2B" w:rsidRDefault="00865C2B" w:rsidP="009301ED">
            <w:pPr>
              <w:pStyle w:val="KeyText"/>
              <w:keepNext/>
              <w:tabs>
                <w:tab w:val="right" w:pos="2835"/>
              </w:tabs>
              <w:autoSpaceDE w:val="0"/>
              <w:autoSpaceDN w:val="0"/>
              <w:adjustRightInd w:val="0"/>
              <w:spacing w:before="60"/>
              <w:rPr>
                <w:szCs w:val="24"/>
              </w:rPr>
            </w:pPr>
            <w:r w:rsidRPr="00865C2B">
              <w:rPr>
                <w:szCs w:val="24"/>
              </w:rPr>
              <w:fldChar w:fldCharType="begin"/>
            </w:r>
            <w:r w:rsidRPr="00865C2B">
              <w:rPr>
                <w:szCs w:val="24"/>
              </w:rPr>
              <w:instrText xml:space="preserve"> INCLUDEPICTURE  "Y:\\STD_MGT\\STDDEL\\PRODUCTION\\Standards\\00250\\235\\41_e_dr\\a002_1.tif"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"Y:\\STD_MGT\\STDDEL\\PRODUCTION\\Standards\\00250\\235\\41_e_dr\\a002_1.tif"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"Y:\\STD_MGT\\STDDEL\\PRODUCTION\\Standards\\00250\\235\\41_e_dr\\a002_1.tif"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"Y:\\STD_MGT\\STDDEL\\PRODUCTION\\Standards\\00250\\235\\41_e_dr\\a002_1.tif"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w:instrText>
            </w:r>
            <w:r w:rsidR="009A181F">
              <w:rPr>
                <w:szCs w:val="24"/>
              </w:rPr>
              <w:instrText>\\Temp\\Temp1_00250235_e_20220901.zip.zip\\41_e_dr\\a002_1.tif" \* MERGEFORMATINET</w:instrText>
            </w:r>
            <w:r w:rsidR="009A181F">
              <w:rPr>
                <w:szCs w:val="24"/>
              </w:rPr>
              <w:instrText xml:space="preserve"> </w:instrText>
            </w:r>
            <w:r w:rsidR="009A181F">
              <w:rPr>
                <w:szCs w:val="24"/>
              </w:rPr>
              <w:fldChar w:fldCharType="separate"/>
            </w:r>
            <w:r w:rsidR="009A181F">
              <w:rPr>
                <w:szCs w:val="24"/>
              </w:rPr>
              <w:pict w14:anchorId="600EC64F">
                <v:shape id="_x0000_i1038" type="#_x0000_t75" style="width:24.75pt;height:19.5pt">
                  <v:imagedata r:id="rId25" r:href="rId37"/>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"Y:\\STD_MGT\\STDDEL\\PRODUCTION\\Standards\\00250\\235\\41_e_dr\\a002_2.tif"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"Y:\\STD_MGT\\STDDEL\\PRODUCTION\\Standards\\00250\\235\\41_e_dr\\a002_2.tif"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"Y:\\STD_MGT\\STDDEL\\PRODUCTION\\Standards\\00250\\235\\41_e_dr\\a002_2.tif"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"Y:\\STD_MGT\\STDDEL\\PRODUCTION\\Standards\\00250\\235\\41_e_dr\\a002_2.tif"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"C:\\Users\\a.dionysiou\\AppData\\Local\\Temp\\Temp1_00250235_e_20220901.zip.zip\\41_e_dr\\a002_2.tif" \* MERGEFORMATINET</w:instrText>
            </w:r>
            <w:r w:rsidR="009A181F">
              <w:rPr>
                <w:szCs w:val="24"/>
              </w:rPr>
              <w:instrText xml:space="preserve"> </w:instrText>
            </w:r>
            <w:r w:rsidR="009A181F">
              <w:rPr>
                <w:szCs w:val="24"/>
              </w:rPr>
              <w:fldChar w:fldCharType="separate"/>
            </w:r>
            <w:r w:rsidR="009A181F">
              <w:rPr>
                <w:szCs w:val="24"/>
              </w:rPr>
              <w:pict w14:anchorId="76230C01">
                <v:shape id="_x0000_i1039" type="#_x0000_t75" style="width:24.75pt;height:19.5pt">
                  <v:imagedata r:id="rId27" r:href="rId38"/>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"Y:\\STD_MGT\\STDDEL\\PRODUCTION\\Standards\\00250\\235\\41_e_dr\\a002_3.tif"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"Y:\\STD_MGT\\STDDEL\\PRODUCTION\\Standards\\00250\\235\\41_e_dr\\a002_3.tif"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"Y:\\STD_MGT\\STDDEL\\PRODUCTION\\Standards\\00250\\235\\41_e_dr\\a002_3.tif"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"Y:\\STD_MGT\\STDDEL\\PRODUCTION\\Standards\\00250\\235\\41_e_dr\\a002_3.tif"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"C:\\Users\\a.dionysiou\\AppData\\Local\\Temp\\Temp1_00250235_e_20220901.zip.zip\\41_e_dr\\a002_3.tif" \* MERGEFORMATINET</w:instrText>
            </w:r>
            <w:r w:rsidR="009A181F">
              <w:rPr>
                <w:szCs w:val="24"/>
              </w:rPr>
              <w:instrText xml:space="preserve"> </w:instrText>
            </w:r>
            <w:r w:rsidR="009A181F">
              <w:rPr>
                <w:szCs w:val="24"/>
              </w:rPr>
              <w:fldChar w:fldCharType="separate"/>
            </w:r>
            <w:r w:rsidR="009A181F">
              <w:rPr>
                <w:szCs w:val="24"/>
              </w:rPr>
              <w:pict w14:anchorId="349D2891">
                <v:shape id="_x0000_i1040" type="#_x0000_t75" style="width:24.75pt;height:19.5pt">
                  <v:imagedata r:id="rId29" r:href="rId39"/>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"Y:\\STD_MGT\\STDDEL\\PRODUCTION\\Standards\\00250\\235\\41_e_dr\\a002_4.tif"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"Y:\\STD_MGT\\STDDEL\\PRODUCTION\\Standards\\00250\\235\\41_e_dr\\a002_4.tif"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"Y:\\STD_MGT\\STDDEL\\PRODUCTION\\Standards\\00250\\235\\41_e_dr\\a002_4.tif"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"Y:\\STD_MGT\\STDDEL\\PRODUCTION\\Standards\\00250\\235\\41_e_dr\\a002_4.tif"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"C:\\Users\\a.dionysiou\\AppData\\Local\\Temp\\Temp1_00250235_e_20220901.zip.zip\\41_e_dr\\a002_4.tif" \* MERGEFORMATINET</w:instrText>
            </w:r>
            <w:r w:rsidR="009A181F">
              <w:rPr>
                <w:szCs w:val="24"/>
              </w:rPr>
              <w:instrText xml:space="preserve"> </w:instrText>
            </w:r>
            <w:r w:rsidR="009A181F">
              <w:rPr>
                <w:szCs w:val="24"/>
              </w:rPr>
              <w:fldChar w:fldCharType="separate"/>
            </w:r>
            <w:r w:rsidR="009A181F">
              <w:rPr>
                <w:szCs w:val="24"/>
              </w:rPr>
              <w:pict w14:anchorId="256D03E1">
                <v:shape id="_x0000_i1041" type="#_x0000_t75" style="width:24.75pt;height:19.5pt">
                  <v:imagedata r:id="rId31" r:href="rId40"/>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r w:rsidRPr="00865C2B">
              <w:rPr>
                <w:szCs w:val="24"/>
              </w:rPr>
              <w:fldChar w:fldCharType="begin"/>
            </w:r>
            <w:r w:rsidRPr="00865C2B">
              <w:rPr>
                <w:szCs w:val="24"/>
              </w:rPr>
              <w:instrText xml:space="preserve"> INCLUDEPICTURE  "Y:\\STD_MGT\\STDDEL\\PRODUCTION\\Standards\\00250\\235\\41_e_dr\\a002_5.tif" \* MERGEFORMATINET </w:instrText>
            </w:r>
            <w:r w:rsidRPr="00865C2B">
              <w:rPr>
                <w:szCs w:val="24"/>
              </w:rPr>
              <w:fldChar w:fldCharType="separate"/>
            </w:r>
            <w:r w:rsidR="001645FE">
              <w:rPr>
                <w:szCs w:val="24"/>
              </w:rPr>
              <w:fldChar w:fldCharType="begin"/>
            </w:r>
            <w:r w:rsidR="001645FE">
              <w:rPr>
                <w:szCs w:val="24"/>
              </w:rPr>
              <w:instrText xml:space="preserve"> INCLUDEPICTURE  "Y:\\STD_MGT\\STDDEL\\PRODUCTION\\Standards\\00250\\235\\41_e_dr\\a002_5.tif" \* MERGEFORMATINET </w:instrText>
            </w:r>
            <w:r w:rsidR="001645FE">
              <w:rPr>
                <w:szCs w:val="24"/>
              </w:rPr>
              <w:fldChar w:fldCharType="separate"/>
            </w:r>
            <w:r w:rsidR="005742B7">
              <w:rPr>
                <w:szCs w:val="24"/>
              </w:rPr>
              <w:fldChar w:fldCharType="begin"/>
            </w:r>
            <w:r w:rsidR="005742B7">
              <w:rPr>
                <w:szCs w:val="24"/>
              </w:rPr>
              <w:instrText xml:space="preserve"> INCLUDEPICTURE  "Y:\\STD_MGT\\STDDEL\\PRODUCTION\\Standards\\00250\\235\\41_e_dr\\a002_5.tif" \* MERGEFORMATINET </w:instrText>
            </w:r>
            <w:r w:rsidR="005742B7">
              <w:rPr>
                <w:szCs w:val="24"/>
              </w:rPr>
              <w:fldChar w:fldCharType="separate"/>
            </w:r>
            <w:r w:rsidR="00967001">
              <w:rPr>
                <w:szCs w:val="24"/>
              </w:rPr>
              <w:fldChar w:fldCharType="begin"/>
            </w:r>
            <w:r w:rsidR="00967001">
              <w:rPr>
                <w:szCs w:val="24"/>
              </w:rPr>
              <w:instrText xml:space="preserve"> INCLUDEPICTURE  "Y:\\STD_MGT\\STDDEL\\PRODUCTION\\Standards\\00250\\235\\41_e_dr\\a002_5.tif" \* MERGEFORMATINET </w:instrText>
            </w:r>
            <w:r w:rsidR="00967001">
              <w:rPr>
                <w:szCs w:val="24"/>
              </w:rPr>
              <w:fldChar w:fldCharType="separate"/>
            </w:r>
            <w:r w:rsidR="009A181F">
              <w:rPr>
                <w:szCs w:val="24"/>
              </w:rPr>
              <w:fldChar w:fldCharType="begin"/>
            </w:r>
            <w:r w:rsidR="009A181F">
              <w:rPr>
                <w:szCs w:val="24"/>
              </w:rPr>
              <w:instrText xml:space="preserve"> </w:instrText>
            </w:r>
            <w:r w:rsidR="009A181F">
              <w:rPr>
                <w:szCs w:val="24"/>
              </w:rPr>
              <w:instrText>INCLUDEPICTURE  "C:\\Users\\a.dionysiou\\AppData\\Local\\T</w:instrText>
            </w:r>
            <w:r w:rsidR="009A181F">
              <w:rPr>
                <w:szCs w:val="24"/>
              </w:rPr>
              <w:instrText>emp\\Temp1_00250235_e_20220901.zip.zip\\41_e_dr\\a002_5.tif" \* MERGEFORMATINET</w:instrText>
            </w:r>
            <w:r w:rsidR="009A181F">
              <w:rPr>
                <w:szCs w:val="24"/>
              </w:rPr>
              <w:instrText xml:space="preserve"> </w:instrText>
            </w:r>
            <w:r w:rsidR="009A181F">
              <w:rPr>
                <w:szCs w:val="24"/>
              </w:rPr>
              <w:fldChar w:fldCharType="separate"/>
            </w:r>
            <w:r w:rsidR="009A181F">
              <w:rPr>
                <w:szCs w:val="24"/>
              </w:rPr>
              <w:pict w14:anchorId="695D8DFD">
                <v:shape id="_x0000_i1042" type="#_x0000_t75" style="width:24.75pt;height:19.5pt">
                  <v:imagedata r:id="rId33" r:href="rId41"/>
                </v:shape>
              </w:pict>
            </w:r>
            <w:r w:rsidR="009A181F">
              <w:rPr>
                <w:szCs w:val="24"/>
              </w:rPr>
              <w:fldChar w:fldCharType="end"/>
            </w:r>
            <w:r w:rsidR="00967001">
              <w:rPr>
                <w:szCs w:val="24"/>
              </w:rPr>
              <w:fldChar w:fldCharType="end"/>
            </w:r>
            <w:r w:rsidR="005742B7">
              <w:rPr>
                <w:szCs w:val="24"/>
              </w:rPr>
              <w:fldChar w:fldCharType="end"/>
            </w:r>
            <w:r w:rsidR="001645FE">
              <w:rPr>
                <w:szCs w:val="24"/>
              </w:rPr>
              <w:fldChar w:fldCharType="end"/>
            </w:r>
            <w:r w:rsidRPr="00865C2B">
              <w:rPr>
                <w:szCs w:val="24"/>
              </w:rPr>
              <w:fldChar w:fldCharType="end"/>
            </w:r>
          </w:p>
        </w:tc>
      </w:tr>
    </w:tbl>
    <w:p w14:paraId="04ECF851" w14:textId="771FB38A" w:rsidR="009128E5" w:rsidRPr="00865C2B" w:rsidRDefault="009128E5" w:rsidP="009128E5">
      <w:pPr>
        <w:pStyle w:val="KeyText"/>
      </w:pPr>
    </w:p>
    <w:tbl>
      <w:tblPr>
        <w:tblW w:w="7755" w:type="dxa"/>
        <w:tblInd w:w="-100" w:type="dxa"/>
        <w:tblLayout w:type="fixed"/>
        <w:tblCellMar>
          <w:left w:w="100" w:type="dxa"/>
        </w:tblCellMar>
        <w:tblLook w:val="0000" w:firstRow="0" w:lastRow="0" w:firstColumn="0" w:lastColumn="0" w:noHBand="0" w:noVBand="0"/>
      </w:tblPr>
      <w:tblGrid>
        <w:gridCol w:w="384"/>
        <w:gridCol w:w="2410"/>
        <w:gridCol w:w="425"/>
        <w:gridCol w:w="4536"/>
      </w:tblGrid>
      <w:tr w:rsidR="009128E5" w:rsidRPr="00865C2B" w14:paraId="7CB463CF" w14:textId="77777777" w:rsidTr="005E2D29">
        <w:tc>
          <w:tcPr>
            <w:tcW w:w="384" w:type="dxa"/>
          </w:tcPr>
          <w:p w14:paraId="6E610253" w14:textId="2F858DDB" w:rsidR="009128E5" w:rsidRPr="00865C2B" w:rsidRDefault="009128E5" w:rsidP="005E2D29">
            <w:pPr>
              <w:pStyle w:val="KeyText"/>
              <w:tabs>
                <w:tab w:val="clear" w:pos="346"/>
              </w:tabs>
              <w:ind w:left="0" w:firstLine="0"/>
            </w:pPr>
            <w:r w:rsidRPr="00865C2B">
              <w:rPr>
                <w:rFonts w:ascii="Times New Roman" w:hAnsi="Times New Roman"/>
              </w:rPr>
              <w:t>1</w:t>
            </w:r>
          </w:p>
        </w:tc>
        <w:tc>
          <w:tcPr>
            <w:tcW w:w="2410" w:type="dxa"/>
          </w:tcPr>
          <w:p w14:paraId="345D7013" w14:textId="6F3122A2" w:rsidR="009128E5" w:rsidRPr="00865C2B" w:rsidRDefault="009128E5" w:rsidP="005E2D29">
            <w:pPr>
              <w:pStyle w:val="KeyText"/>
              <w:tabs>
                <w:tab w:val="clear" w:pos="346"/>
              </w:tabs>
              <w:ind w:left="0" w:firstLine="0"/>
            </w:pPr>
            <w:r w:rsidRPr="00865C2B">
              <w:t>flush eaves</w:t>
            </w:r>
          </w:p>
        </w:tc>
        <w:tc>
          <w:tcPr>
            <w:tcW w:w="425" w:type="dxa"/>
          </w:tcPr>
          <w:p w14:paraId="3CF5A863" w14:textId="37D82C85" w:rsidR="009128E5" w:rsidRPr="00865C2B" w:rsidRDefault="009128E5" w:rsidP="005E2D29">
            <w:pPr>
              <w:pStyle w:val="KeyText"/>
              <w:tabs>
                <w:tab w:val="clear" w:pos="346"/>
              </w:tabs>
              <w:ind w:left="0" w:firstLine="0"/>
            </w:pPr>
            <w:r w:rsidRPr="00865C2B">
              <w:t>6</w:t>
            </w:r>
          </w:p>
        </w:tc>
        <w:tc>
          <w:tcPr>
            <w:tcW w:w="4536" w:type="dxa"/>
          </w:tcPr>
          <w:p w14:paraId="1AA31048" w14:textId="5A002659" w:rsidR="009128E5" w:rsidRPr="00865C2B" w:rsidRDefault="009128E5" w:rsidP="005E2D29">
            <w:pPr>
              <w:pStyle w:val="KeyText"/>
              <w:tabs>
                <w:tab w:val="clear" w:pos="346"/>
              </w:tabs>
              <w:ind w:left="0" w:firstLine="0"/>
              <w:rPr>
                <w:rFonts w:ascii="Times New Roman" w:hAnsi="Times New Roman"/>
                <w:lang w:eastAsia="de-DE"/>
              </w:rPr>
            </w:pPr>
            <w:r w:rsidRPr="00865C2B">
              <w:t>overhanging eaves</w:t>
            </w:r>
          </w:p>
        </w:tc>
      </w:tr>
      <w:tr w:rsidR="009128E5" w:rsidRPr="00865C2B" w14:paraId="0721CB87" w14:textId="77777777" w:rsidTr="005E2D29">
        <w:tc>
          <w:tcPr>
            <w:tcW w:w="384" w:type="dxa"/>
          </w:tcPr>
          <w:p w14:paraId="2F65EB3F" w14:textId="319FC96D" w:rsidR="009128E5" w:rsidRPr="00865C2B" w:rsidRDefault="009128E5" w:rsidP="005E2D29">
            <w:pPr>
              <w:pStyle w:val="KeyText"/>
              <w:tabs>
                <w:tab w:val="clear" w:pos="346"/>
              </w:tabs>
              <w:ind w:left="0" w:firstLine="0"/>
            </w:pPr>
            <w:r w:rsidRPr="00865C2B">
              <w:rPr>
                <w:rFonts w:ascii="Times New Roman" w:hAnsi="Times New Roman"/>
              </w:rPr>
              <w:t>2</w:t>
            </w:r>
          </w:p>
        </w:tc>
        <w:tc>
          <w:tcPr>
            <w:tcW w:w="2410" w:type="dxa"/>
          </w:tcPr>
          <w:p w14:paraId="6EA075D2" w14:textId="6D5C3B3F" w:rsidR="009128E5" w:rsidRPr="00865C2B" w:rsidRDefault="009128E5" w:rsidP="005E2D29">
            <w:pPr>
              <w:pStyle w:val="KeyText"/>
              <w:tabs>
                <w:tab w:val="clear" w:pos="346"/>
              </w:tabs>
              <w:ind w:left="0" w:firstLine="0"/>
            </w:pPr>
            <w:r w:rsidRPr="00865C2B">
              <w:t>balcony</w:t>
            </w:r>
          </w:p>
        </w:tc>
        <w:tc>
          <w:tcPr>
            <w:tcW w:w="425" w:type="dxa"/>
          </w:tcPr>
          <w:p w14:paraId="23311F18" w14:textId="7B30CAAC" w:rsidR="009128E5" w:rsidRPr="00865C2B" w:rsidRDefault="009128E5" w:rsidP="005E2D29">
            <w:pPr>
              <w:pStyle w:val="KeyText"/>
              <w:tabs>
                <w:tab w:val="clear" w:pos="346"/>
              </w:tabs>
              <w:ind w:left="0" w:firstLine="0"/>
            </w:pPr>
            <w:r w:rsidRPr="00865C2B">
              <w:t>7</w:t>
            </w:r>
          </w:p>
        </w:tc>
        <w:tc>
          <w:tcPr>
            <w:tcW w:w="4536" w:type="dxa"/>
          </w:tcPr>
          <w:p w14:paraId="73FE8ADA" w14:textId="766CEBF5" w:rsidR="009128E5" w:rsidRPr="00865C2B" w:rsidRDefault="009128E5" w:rsidP="005E2D29">
            <w:pPr>
              <w:pStyle w:val="KeyText"/>
              <w:tabs>
                <w:tab w:val="clear" w:pos="346"/>
              </w:tabs>
              <w:ind w:left="0" w:firstLine="0"/>
              <w:rPr>
                <w:rFonts w:ascii="Times New Roman" w:hAnsi="Times New Roman"/>
                <w:lang w:eastAsia="de-DE"/>
              </w:rPr>
            </w:pPr>
            <w:r w:rsidRPr="00865C2B">
              <w:t>freestanding wall</w:t>
            </w:r>
          </w:p>
        </w:tc>
      </w:tr>
      <w:tr w:rsidR="009128E5" w:rsidRPr="00865C2B" w14:paraId="7F78ED4D" w14:textId="77777777" w:rsidTr="005E2D29">
        <w:tc>
          <w:tcPr>
            <w:tcW w:w="384" w:type="dxa"/>
          </w:tcPr>
          <w:p w14:paraId="3689B71C" w14:textId="59FF1D48" w:rsidR="009128E5" w:rsidRPr="00865C2B" w:rsidRDefault="009128E5" w:rsidP="005E2D29">
            <w:pPr>
              <w:pStyle w:val="KeyText"/>
              <w:tabs>
                <w:tab w:val="clear" w:pos="346"/>
              </w:tabs>
              <w:ind w:left="0" w:firstLine="0"/>
              <w:rPr>
                <w:noProof/>
              </w:rPr>
            </w:pPr>
            <w:r w:rsidRPr="00865C2B">
              <w:rPr>
                <w:rFonts w:ascii="Times New Roman" w:hAnsi="Times New Roman"/>
                <w:noProof/>
              </w:rPr>
              <w:t>3</w:t>
            </w:r>
          </w:p>
        </w:tc>
        <w:tc>
          <w:tcPr>
            <w:tcW w:w="2410" w:type="dxa"/>
          </w:tcPr>
          <w:p w14:paraId="2F5D8093" w14:textId="40F3C44F" w:rsidR="009128E5" w:rsidRPr="00865C2B" w:rsidRDefault="009128E5" w:rsidP="005E2D29">
            <w:pPr>
              <w:pStyle w:val="KeyText"/>
              <w:tabs>
                <w:tab w:val="clear" w:pos="346"/>
              </w:tabs>
              <w:ind w:left="0" w:firstLine="0"/>
            </w:pPr>
            <w:r w:rsidRPr="00865C2B">
              <w:t>coping</w:t>
            </w:r>
          </w:p>
        </w:tc>
        <w:tc>
          <w:tcPr>
            <w:tcW w:w="425" w:type="dxa"/>
          </w:tcPr>
          <w:p w14:paraId="659ED616" w14:textId="19DC18F4" w:rsidR="009128E5" w:rsidRPr="00865C2B" w:rsidRDefault="009128E5" w:rsidP="005E2D29">
            <w:pPr>
              <w:pStyle w:val="KeyText"/>
              <w:tabs>
                <w:tab w:val="clear" w:pos="346"/>
              </w:tabs>
              <w:ind w:left="0" w:firstLine="0"/>
            </w:pPr>
            <w:r w:rsidRPr="00865C2B">
              <w:t>8</w:t>
            </w:r>
          </w:p>
        </w:tc>
        <w:tc>
          <w:tcPr>
            <w:tcW w:w="4536" w:type="dxa"/>
          </w:tcPr>
          <w:p w14:paraId="5C42886F" w14:textId="1837B6A8" w:rsidR="009128E5" w:rsidRPr="00865C2B" w:rsidRDefault="009128E5" w:rsidP="005E2D29">
            <w:pPr>
              <w:pStyle w:val="KeyText"/>
              <w:tabs>
                <w:tab w:val="clear" w:pos="346"/>
              </w:tabs>
              <w:ind w:left="0" w:firstLine="0"/>
              <w:rPr>
                <w:rFonts w:ascii="Times New Roman" w:hAnsi="Times New Roman"/>
                <w:lang w:val="en-GB" w:eastAsia="de-DE"/>
              </w:rPr>
            </w:pPr>
            <w:r w:rsidRPr="00865C2B">
              <w:rPr>
                <w:lang w:val="en-GB"/>
              </w:rPr>
              <w:t>depending on soil and ground water conditions</w:t>
            </w:r>
          </w:p>
        </w:tc>
      </w:tr>
      <w:tr w:rsidR="009128E5" w:rsidRPr="00865C2B" w14:paraId="5EC6B928" w14:textId="77777777" w:rsidTr="005E2D29">
        <w:tc>
          <w:tcPr>
            <w:tcW w:w="384" w:type="dxa"/>
          </w:tcPr>
          <w:p w14:paraId="5D34A127" w14:textId="2B134653" w:rsidR="009128E5" w:rsidRPr="00865C2B" w:rsidRDefault="009128E5" w:rsidP="005E2D29">
            <w:pPr>
              <w:pStyle w:val="KeyText"/>
              <w:tabs>
                <w:tab w:val="clear" w:pos="346"/>
              </w:tabs>
              <w:ind w:left="0" w:firstLine="0"/>
              <w:rPr>
                <w:noProof/>
              </w:rPr>
            </w:pPr>
            <w:r w:rsidRPr="00865C2B">
              <w:rPr>
                <w:rFonts w:ascii="Times New Roman" w:hAnsi="Times New Roman"/>
                <w:noProof/>
              </w:rPr>
              <w:t>4</w:t>
            </w:r>
          </w:p>
        </w:tc>
        <w:tc>
          <w:tcPr>
            <w:tcW w:w="2410" w:type="dxa"/>
          </w:tcPr>
          <w:p w14:paraId="5CEEAF3C" w14:textId="4D3617A1" w:rsidR="009128E5" w:rsidRPr="00865C2B" w:rsidRDefault="009128E5" w:rsidP="005E2D29">
            <w:pPr>
              <w:pStyle w:val="KeyText"/>
              <w:tabs>
                <w:tab w:val="clear" w:pos="346"/>
              </w:tabs>
              <w:ind w:left="0" w:firstLine="0"/>
            </w:pPr>
            <w:r w:rsidRPr="00865C2B">
              <w:t>render</w:t>
            </w:r>
          </w:p>
        </w:tc>
        <w:tc>
          <w:tcPr>
            <w:tcW w:w="425" w:type="dxa"/>
          </w:tcPr>
          <w:p w14:paraId="11F37DBD" w14:textId="2BB614D8" w:rsidR="009128E5" w:rsidRPr="00865C2B" w:rsidRDefault="009128E5" w:rsidP="005E2D29">
            <w:pPr>
              <w:pStyle w:val="KeyText"/>
              <w:tabs>
                <w:tab w:val="clear" w:pos="346"/>
              </w:tabs>
              <w:ind w:left="0" w:firstLine="0"/>
            </w:pPr>
            <w:r w:rsidRPr="00865C2B">
              <w:t>9</w:t>
            </w:r>
          </w:p>
        </w:tc>
        <w:tc>
          <w:tcPr>
            <w:tcW w:w="4536" w:type="dxa"/>
          </w:tcPr>
          <w:p w14:paraId="47172A83" w14:textId="098E8CC0" w:rsidR="009128E5" w:rsidRPr="00865C2B" w:rsidRDefault="009128E5" w:rsidP="005E2D29">
            <w:pPr>
              <w:pStyle w:val="KeyText"/>
              <w:tabs>
                <w:tab w:val="clear" w:pos="346"/>
              </w:tabs>
              <w:ind w:left="0" w:firstLine="0"/>
              <w:rPr>
                <w:rFonts w:ascii="Times New Roman" w:hAnsi="Times New Roman"/>
                <w:lang w:eastAsia="de-DE"/>
              </w:rPr>
            </w:pPr>
            <w:r w:rsidRPr="00865C2B">
              <w:t>earth retaining wall</w:t>
            </w:r>
          </w:p>
        </w:tc>
      </w:tr>
      <w:tr w:rsidR="009128E5" w:rsidRPr="00865C2B" w14:paraId="01B90332" w14:textId="77777777" w:rsidTr="005E2D29">
        <w:tc>
          <w:tcPr>
            <w:tcW w:w="384" w:type="dxa"/>
          </w:tcPr>
          <w:p w14:paraId="08BA1E02" w14:textId="1D7D9899" w:rsidR="009128E5" w:rsidRPr="00865C2B" w:rsidRDefault="009128E5" w:rsidP="005E2D29">
            <w:pPr>
              <w:pStyle w:val="KeyText"/>
              <w:tabs>
                <w:tab w:val="clear" w:pos="346"/>
              </w:tabs>
              <w:ind w:left="0" w:firstLine="0"/>
            </w:pPr>
            <w:r w:rsidRPr="00865C2B">
              <w:rPr>
                <w:rFonts w:ascii="Times New Roman" w:hAnsi="Times New Roman"/>
              </w:rPr>
              <w:t>5</w:t>
            </w:r>
          </w:p>
        </w:tc>
        <w:tc>
          <w:tcPr>
            <w:tcW w:w="2410" w:type="dxa"/>
          </w:tcPr>
          <w:p w14:paraId="73B7B16C" w14:textId="2A9EBA21" w:rsidR="009128E5" w:rsidRPr="00865C2B" w:rsidRDefault="009128E5" w:rsidP="005E2D29">
            <w:pPr>
              <w:pStyle w:val="KeyText"/>
              <w:tabs>
                <w:tab w:val="clear" w:pos="346"/>
              </w:tabs>
              <w:ind w:left="0" w:firstLine="0"/>
            </w:pPr>
            <w:r w:rsidRPr="00865C2B">
              <w:t>parapet</w:t>
            </w:r>
          </w:p>
        </w:tc>
        <w:tc>
          <w:tcPr>
            <w:tcW w:w="425" w:type="dxa"/>
          </w:tcPr>
          <w:p w14:paraId="2D95ABEC" w14:textId="6C6C68E3" w:rsidR="009128E5" w:rsidRPr="00865C2B" w:rsidRDefault="009128E5" w:rsidP="005E2D29">
            <w:pPr>
              <w:pStyle w:val="KeyText"/>
              <w:tabs>
                <w:tab w:val="clear" w:pos="346"/>
              </w:tabs>
              <w:ind w:left="0" w:firstLine="0"/>
            </w:pPr>
          </w:p>
        </w:tc>
        <w:tc>
          <w:tcPr>
            <w:tcW w:w="4536" w:type="dxa"/>
          </w:tcPr>
          <w:p w14:paraId="671DEA79" w14:textId="452B6A31" w:rsidR="009128E5" w:rsidRPr="00865C2B" w:rsidRDefault="009128E5" w:rsidP="005E2D29">
            <w:pPr>
              <w:pStyle w:val="KeyText"/>
              <w:tabs>
                <w:tab w:val="clear" w:pos="346"/>
              </w:tabs>
              <w:ind w:left="0" w:firstLine="0"/>
              <w:rPr>
                <w:rFonts w:ascii="Times New Roman" w:hAnsi="Times New Roman"/>
                <w:lang w:eastAsia="de-DE"/>
              </w:rPr>
            </w:pPr>
            <w:r w:rsidRPr="00865C2B">
              <w:t> </w:t>
            </w:r>
          </w:p>
        </w:tc>
      </w:tr>
    </w:tbl>
    <w:p w14:paraId="37714A1D" w14:textId="66E0F029" w:rsidR="00D42C9C" w:rsidRPr="00865C2B" w:rsidRDefault="00D42C9C">
      <w:pPr>
        <w:pStyle w:val="Figuretitle"/>
        <w:autoSpaceDE w:val="0"/>
        <w:autoSpaceDN w:val="0"/>
        <w:adjustRightInd w:val="0"/>
        <w:outlineLvl w:val="0"/>
        <w:rPr>
          <w:szCs w:val="24"/>
        </w:rPr>
      </w:pPr>
      <w:r w:rsidRPr="00865C2B">
        <w:rPr>
          <w:szCs w:val="24"/>
        </w:rPr>
        <w:t xml:space="preserve">Figure A.2 </w:t>
      </w:r>
      <w:r w:rsidR="001645FE">
        <w:rPr>
          <w:szCs w:val="24"/>
        </w:rPr>
        <w:t>—</w:t>
      </w:r>
      <w:r w:rsidRPr="00865C2B">
        <w:rPr>
          <w:szCs w:val="24"/>
        </w:rPr>
        <w:t xml:space="preserve"> Examples of relative exposure to wetting of masonry</w:t>
      </w:r>
      <w:r w:rsidRPr="00865C2B">
        <w:rPr>
          <w:szCs w:val="24"/>
        </w:rPr>
        <w:br/>
        <w:t>(not protected by applied finishes)</w:t>
      </w:r>
    </w:p>
    <w:p w14:paraId="103514AD" w14:textId="37F91640" w:rsidR="00D42C9C" w:rsidRPr="00865C2B" w:rsidRDefault="005E2D29">
      <w:pPr>
        <w:pStyle w:val="ANNEX"/>
        <w:autoSpaceDE w:val="0"/>
        <w:autoSpaceDN w:val="0"/>
        <w:adjustRightInd w:val="0"/>
        <w:rPr>
          <w:rFonts w:eastAsia="Times New Roman"/>
          <w:szCs w:val="24"/>
        </w:rPr>
      </w:pPr>
      <w:r w:rsidRPr="00865C2B">
        <w:rPr>
          <w:rFonts w:eastAsia="Times New Roman"/>
          <w:b w:val="0"/>
          <w:szCs w:val="24"/>
        </w:rPr>
        <w:br/>
      </w:r>
      <w:bookmarkStart w:id="59" w:name="_Toc101526820"/>
      <w:r w:rsidR="00D42C9C" w:rsidRPr="00865C2B">
        <w:rPr>
          <w:rFonts w:eastAsia="Times New Roman"/>
          <w:b w:val="0"/>
          <w:szCs w:val="24"/>
        </w:rPr>
        <w:t>(</w:t>
      </w:r>
      <w:r w:rsidR="001645FE">
        <w:rPr>
          <w:rFonts w:eastAsia="Times New Roman"/>
          <w:b w:val="0"/>
          <w:szCs w:val="24"/>
        </w:rPr>
        <w:t>i</w:t>
      </w:r>
      <w:r w:rsidR="00D42C9C" w:rsidRPr="00865C2B">
        <w:rPr>
          <w:rFonts w:eastAsia="Times New Roman"/>
          <w:b w:val="0"/>
          <w:szCs w:val="24"/>
        </w:rPr>
        <w:t>nformative)</w:t>
      </w:r>
      <w:r w:rsidR="00D42C9C" w:rsidRPr="00865C2B">
        <w:rPr>
          <w:rFonts w:eastAsia="Times New Roman"/>
          <w:szCs w:val="24"/>
        </w:rPr>
        <w:br/>
      </w:r>
      <w:r w:rsidR="00D42C9C" w:rsidRPr="00865C2B">
        <w:rPr>
          <w:rFonts w:eastAsia="Times New Roman"/>
          <w:szCs w:val="24"/>
        </w:rPr>
        <w:br/>
        <w:t>Acceptable specifications of masonry units and mortar for durable masonry in various exposure conditions</w:t>
      </w:r>
      <w:bookmarkEnd w:id="59"/>
    </w:p>
    <w:p w14:paraId="5F66F807" w14:textId="77777777" w:rsidR="00D42C9C" w:rsidRPr="00865C2B" w:rsidRDefault="00D42C9C">
      <w:pPr>
        <w:pStyle w:val="a2"/>
        <w:tabs>
          <w:tab w:val="left" w:pos="360"/>
        </w:tabs>
        <w:autoSpaceDE w:val="0"/>
        <w:autoSpaceDN w:val="0"/>
        <w:adjustRightInd w:val="0"/>
        <w:rPr>
          <w:szCs w:val="24"/>
        </w:rPr>
      </w:pPr>
      <w:bookmarkStart w:id="60" w:name="_Toc101526821"/>
      <w:r w:rsidRPr="00865C2B">
        <w:rPr>
          <w:szCs w:val="24"/>
        </w:rPr>
        <w:t>Use of this Informative Annex</w:t>
      </w:r>
      <w:bookmarkEnd w:id="60"/>
    </w:p>
    <w:p w14:paraId="0C4613D1" w14:textId="77777777" w:rsidR="00D42C9C" w:rsidRPr="00865C2B" w:rsidRDefault="00D42C9C">
      <w:pPr>
        <w:pStyle w:val="BodyText"/>
        <w:autoSpaceDE w:val="0"/>
        <w:autoSpaceDN w:val="0"/>
        <w:adjustRightInd w:val="0"/>
        <w:rPr>
          <w:szCs w:val="24"/>
        </w:rPr>
      </w:pPr>
      <w:r w:rsidRPr="00865C2B">
        <w:rPr>
          <w:szCs w:val="24"/>
        </w:rPr>
        <w:t>(1) This Informative Annex provides additional guidance to 4.2.1for the selection of masonry units and mortar.</w:t>
      </w:r>
    </w:p>
    <w:p w14:paraId="7772E248"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National choice on the application of this Informative Annex is given in the National Annex. If the National Annex contains no information on the application of this informative annex, it can be used.</w:t>
      </w:r>
    </w:p>
    <w:p w14:paraId="0D5FEE8D" w14:textId="77777777" w:rsidR="00D42C9C" w:rsidRPr="00865C2B" w:rsidRDefault="00D42C9C">
      <w:pPr>
        <w:pStyle w:val="a2"/>
        <w:tabs>
          <w:tab w:val="left" w:pos="360"/>
        </w:tabs>
        <w:autoSpaceDE w:val="0"/>
        <w:autoSpaceDN w:val="0"/>
        <w:adjustRightInd w:val="0"/>
        <w:rPr>
          <w:szCs w:val="24"/>
        </w:rPr>
      </w:pPr>
      <w:bookmarkStart w:id="61" w:name="_Toc101526822"/>
      <w:r w:rsidRPr="00865C2B">
        <w:rPr>
          <w:szCs w:val="24"/>
        </w:rPr>
        <w:t>Scope and field of application</w:t>
      </w:r>
      <w:bookmarkEnd w:id="61"/>
    </w:p>
    <w:p w14:paraId="344F5D95" w14:textId="77777777" w:rsidR="00D42C9C" w:rsidRPr="00865C2B" w:rsidRDefault="00D42C9C">
      <w:pPr>
        <w:pStyle w:val="BodyText"/>
        <w:autoSpaceDE w:val="0"/>
        <w:autoSpaceDN w:val="0"/>
        <w:adjustRightInd w:val="0"/>
        <w:rPr>
          <w:szCs w:val="24"/>
        </w:rPr>
      </w:pPr>
      <w:r w:rsidRPr="00865C2B">
        <w:rPr>
          <w:szCs w:val="24"/>
        </w:rPr>
        <w:t>(1) This Informative Annex specifies acceptable specifications of masonry units and mortar in relation to the exposure of the masonry.</w:t>
      </w:r>
    </w:p>
    <w:p w14:paraId="63C5E61B" w14:textId="77777777" w:rsidR="00D42C9C" w:rsidRPr="00865C2B" w:rsidRDefault="00D42C9C">
      <w:pPr>
        <w:pStyle w:val="a2"/>
        <w:tabs>
          <w:tab w:val="left" w:pos="360"/>
        </w:tabs>
        <w:autoSpaceDE w:val="0"/>
        <w:autoSpaceDN w:val="0"/>
        <w:adjustRightInd w:val="0"/>
        <w:rPr>
          <w:szCs w:val="24"/>
        </w:rPr>
      </w:pPr>
      <w:bookmarkStart w:id="62" w:name="_Toc101526823"/>
      <w:r w:rsidRPr="00865C2B">
        <w:rPr>
          <w:szCs w:val="24"/>
        </w:rPr>
        <w:t>Selection of masonry units and mortar</w:t>
      </w:r>
      <w:bookmarkEnd w:id="62"/>
    </w:p>
    <w:p w14:paraId="3A1996DD" w14:textId="77777777" w:rsidR="00D42C9C" w:rsidRPr="00865C2B" w:rsidRDefault="00D42C9C">
      <w:pPr>
        <w:pStyle w:val="BodyText"/>
        <w:autoSpaceDE w:val="0"/>
        <w:autoSpaceDN w:val="0"/>
        <w:adjustRightInd w:val="0"/>
        <w:rPr>
          <w:szCs w:val="24"/>
        </w:rPr>
      </w:pPr>
      <w:r w:rsidRPr="00865C2B">
        <w:rPr>
          <w:szCs w:val="24"/>
        </w:rPr>
        <w:t xml:space="preserve">(1) Masonry units and mortar may be selected from </w:t>
      </w:r>
      <w:r w:rsidRPr="00865C2B">
        <w:rPr>
          <w:rStyle w:val="citetbl"/>
          <w:szCs w:val="24"/>
          <w:shd w:val="clear" w:color="auto" w:fill="auto"/>
        </w:rPr>
        <w:t>Tables B.1 and B.2</w:t>
      </w:r>
      <w:r w:rsidRPr="00865C2B">
        <w:rPr>
          <w:szCs w:val="24"/>
        </w:rPr>
        <w:t xml:space="preserve">, according to the exposure class of the masonry determined from </w:t>
      </w:r>
      <w:r w:rsidRPr="00865C2B">
        <w:rPr>
          <w:rStyle w:val="citetbl"/>
          <w:szCs w:val="24"/>
          <w:shd w:val="clear" w:color="auto" w:fill="auto"/>
        </w:rPr>
        <w:t>Table A.1</w:t>
      </w:r>
      <w:r w:rsidRPr="00865C2B">
        <w:rPr>
          <w:szCs w:val="24"/>
        </w:rPr>
        <w:t>.</w:t>
      </w:r>
    </w:p>
    <w:p w14:paraId="02BD7C33" w14:textId="77777777" w:rsidR="00D42C9C" w:rsidRPr="00865C2B" w:rsidRDefault="00D42C9C">
      <w:pPr>
        <w:pStyle w:val="BodyText"/>
        <w:autoSpaceDE w:val="0"/>
        <w:autoSpaceDN w:val="0"/>
        <w:adjustRightInd w:val="0"/>
        <w:rPr>
          <w:szCs w:val="24"/>
        </w:rPr>
      </w:pPr>
      <w:r w:rsidRPr="00865C2B">
        <w:rPr>
          <w:szCs w:val="24"/>
        </w:rPr>
        <w:t xml:space="preserve">(2) Masonry mortar is specified for durability using the terms defined in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998</w:t>
      </w:r>
      <w:r w:rsidRPr="00865C2B">
        <w:rPr>
          <w:szCs w:val="24"/>
        </w:rPr>
        <w:t>-</w:t>
      </w:r>
      <w:r w:rsidRPr="00865C2B">
        <w:rPr>
          <w:rStyle w:val="stddocPartNumber"/>
          <w:szCs w:val="24"/>
          <w:shd w:val="clear" w:color="auto" w:fill="auto"/>
        </w:rPr>
        <w:t>2</w:t>
      </w:r>
      <w:r w:rsidRPr="00865C2B">
        <w:rPr>
          <w:szCs w:val="24"/>
        </w:rPr>
        <w:t xml:space="preserve">. For the purposes of </w:t>
      </w:r>
      <w:r w:rsidRPr="00865C2B">
        <w:rPr>
          <w:rStyle w:val="citetbl"/>
          <w:szCs w:val="24"/>
          <w:shd w:val="clear" w:color="auto" w:fill="auto"/>
        </w:rPr>
        <w:t>Table B.2</w:t>
      </w:r>
      <w:r w:rsidRPr="00865C2B">
        <w:rPr>
          <w:szCs w:val="24"/>
        </w:rPr>
        <w:t xml:space="preserve"> they are abbreviated using the following symbols:</w:t>
      </w:r>
    </w:p>
    <w:p w14:paraId="3A5250D2"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P</w:t>
      </w:r>
      <w:r w:rsidRPr="00865C2B">
        <w:rPr>
          <w:rFonts w:eastAsia="Times New Roman"/>
          <w:szCs w:val="24"/>
        </w:rPr>
        <w:tab/>
        <w:t>mortar for use in masonry subjected to passive exposure;</w:t>
      </w:r>
    </w:p>
    <w:p w14:paraId="02F36D26"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M</w:t>
      </w:r>
      <w:r w:rsidRPr="00865C2B">
        <w:rPr>
          <w:rFonts w:eastAsia="Times New Roman"/>
          <w:szCs w:val="24"/>
        </w:rPr>
        <w:tab/>
        <w:t>mortar for use in masonry subjected to moderate exposure;</w:t>
      </w:r>
    </w:p>
    <w:p w14:paraId="4FAF01A7" w14:textId="77777777" w:rsidR="00D42C9C" w:rsidRPr="00865C2B" w:rsidRDefault="00D42C9C">
      <w:pPr>
        <w:pStyle w:val="ListContinue"/>
        <w:tabs>
          <w:tab w:val="left" w:pos="426"/>
        </w:tabs>
        <w:autoSpaceDE w:val="0"/>
        <w:autoSpaceDN w:val="0"/>
        <w:adjustRightInd w:val="0"/>
        <w:spacing w:after="240"/>
        <w:ind w:left="400" w:hanging="400"/>
        <w:contextualSpacing w:val="0"/>
        <w:rPr>
          <w:rFonts w:eastAsia="Times New Roman"/>
          <w:szCs w:val="24"/>
        </w:rPr>
      </w:pPr>
      <w:r w:rsidRPr="00865C2B">
        <w:rPr>
          <w:rFonts w:eastAsia="Times New Roman"/>
          <w:szCs w:val="24"/>
        </w:rPr>
        <w:t>—</w:t>
      </w:r>
      <w:r w:rsidRPr="00865C2B">
        <w:rPr>
          <w:rFonts w:eastAsia="Times New Roman"/>
          <w:szCs w:val="24"/>
        </w:rPr>
        <w:tab/>
        <w:t>S</w:t>
      </w:r>
      <w:r w:rsidRPr="00865C2B">
        <w:rPr>
          <w:rFonts w:eastAsia="Times New Roman"/>
          <w:szCs w:val="24"/>
        </w:rPr>
        <w:tab/>
        <w:t>mortar for use in masonry subjected to severe exposure.</w:t>
      </w:r>
    </w:p>
    <w:p w14:paraId="07DF3C04" w14:textId="77777777" w:rsidR="00D42C9C" w:rsidRPr="00865C2B" w:rsidRDefault="00D42C9C">
      <w:pPr>
        <w:pStyle w:val="BodyText"/>
        <w:autoSpaceDE w:val="0"/>
        <w:autoSpaceDN w:val="0"/>
        <w:adjustRightInd w:val="0"/>
        <w:rPr>
          <w:szCs w:val="24"/>
        </w:rPr>
      </w:pPr>
      <w:r w:rsidRPr="00865C2B">
        <w:rPr>
          <w:szCs w:val="24"/>
        </w:rPr>
        <w:t>(3) Until a European test method is available, the designation of site-made mortar mix prescriptions, for which authoritative data are available, may be related to the P, M, or S designations.</w:t>
      </w:r>
    </w:p>
    <w:p w14:paraId="1A0E0F7E" w14:textId="77777777" w:rsidR="00D42C9C" w:rsidRPr="00865C2B" w:rsidRDefault="00D42C9C">
      <w:pPr>
        <w:pStyle w:val="BodyText"/>
        <w:autoSpaceDE w:val="0"/>
        <w:autoSpaceDN w:val="0"/>
        <w:adjustRightInd w:val="0"/>
        <w:rPr>
          <w:szCs w:val="24"/>
        </w:rPr>
      </w:pPr>
      <w:r w:rsidRPr="00865C2B">
        <w:rPr>
          <w:szCs w:val="24"/>
        </w:rPr>
        <w:t>(4) In addition to selecting a mortar for durability, other performance characteristics such as compressive strength, bond strength, and water retentivity need to be taken into account so that the mortar is compatible with the selected masonry units and enables the masonry to satisfy all relevant design requirements.</w:t>
      </w:r>
    </w:p>
    <w:p w14:paraId="2875046E" w14:textId="77777777" w:rsidR="00D42C9C" w:rsidRPr="00865C2B" w:rsidRDefault="00D42C9C">
      <w:pPr>
        <w:pStyle w:val="BodyText"/>
        <w:autoSpaceDE w:val="0"/>
        <w:autoSpaceDN w:val="0"/>
        <w:adjustRightInd w:val="0"/>
        <w:rPr>
          <w:szCs w:val="24"/>
        </w:rPr>
      </w:pPr>
      <w:r w:rsidRPr="00865C2B">
        <w:rPr>
          <w:szCs w:val="24"/>
        </w:rPr>
        <w:t xml:space="preserve">(5) In the present state of the art, guidance on the suitability of mortars should be obtained from the manufacturers of factory made masonry mortars or in the case of site-made mortars from authoritative sources accepted in the place of use, see </w:t>
      </w:r>
      <w:r w:rsidRPr="00865C2B">
        <w:rPr>
          <w:rStyle w:val="citesec"/>
          <w:szCs w:val="24"/>
          <w:shd w:val="clear" w:color="auto" w:fill="auto"/>
        </w:rPr>
        <w:t>4.2.3</w:t>
      </w:r>
      <w:r w:rsidRPr="00865C2B">
        <w:rPr>
          <w:szCs w:val="24"/>
        </w:rPr>
        <w:t>.</w:t>
      </w:r>
    </w:p>
    <w:p w14:paraId="2C37B785" w14:textId="77777777" w:rsidR="00D42C9C" w:rsidRPr="00865C2B" w:rsidRDefault="00D42C9C">
      <w:pPr>
        <w:pStyle w:val="BodyText"/>
        <w:autoSpaceDE w:val="0"/>
        <w:autoSpaceDN w:val="0"/>
        <w:adjustRightInd w:val="0"/>
        <w:rPr>
          <w:szCs w:val="24"/>
        </w:rPr>
      </w:pPr>
      <w:r w:rsidRPr="00865C2B">
        <w:rPr>
          <w:szCs w:val="24"/>
        </w:rPr>
        <w:t>(6) When clay masonry units of Soluble Salts Content Category S1 is to be used in masonry where the Exposure Class is MX2.2, MX3.2, MX4 and MX5, the mortars should in addition be sulphate resisting.</w:t>
      </w:r>
    </w:p>
    <w:p w14:paraId="70882EB3" w14:textId="6F1958D8" w:rsidR="00D42C9C" w:rsidRPr="00865C2B" w:rsidRDefault="00D42C9C">
      <w:pPr>
        <w:pStyle w:val="Tabletitle"/>
        <w:autoSpaceDE w:val="0"/>
        <w:autoSpaceDN w:val="0"/>
        <w:adjustRightInd w:val="0"/>
        <w:outlineLvl w:val="0"/>
        <w:rPr>
          <w:szCs w:val="24"/>
        </w:rPr>
      </w:pPr>
      <w:r w:rsidRPr="00865C2B">
        <w:rPr>
          <w:szCs w:val="24"/>
        </w:rPr>
        <w:t xml:space="preserve">Table B.1 </w:t>
      </w:r>
      <w:r w:rsidR="009301ED" w:rsidRPr="00865C2B">
        <w:rPr>
          <w:szCs w:val="24"/>
        </w:rPr>
        <w:t>—</w:t>
      </w:r>
      <w:r w:rsidRPr="00865C2B">
        <w:rPr>
          <w:szCs w:val="24"/>
        </w:rPr>
        <w:t xml:space="preserve"> Acceptable specifications of masonry units for durability</w:t>
      </w:r>
    </w:p>
    <w:tbl>
      <w:tblPr>
        <w:tblW w:w="10333" w:type="dxa"/>
        <w:jc w:val="center"/>
        <w:tblLayout w:type="fixed"/>
        <w:tblCellMar>
          <w:left w:w="28" w:type="dxa"/>
          <w:right w:w="28" w:type="dxa"/>
        </w:tblCellMar>
        <w:tblLook w:val="0000" w:firstRow="0" w:lastRow="0" w:firstColumn="0" w:lastColumn="0" w:noHBand="0" w:noVBand="0"/>
      </w:tblPr>
      <w:tblGrid>
        <w:gridCol w:w="1080"/>
        <w:gridCol w:w="1173"/>
        <w:gridCol w:w="1102"/>
        <w:gridCol w:w="1308"/>
        <w:gridCol w:w="1418"/>
        <w:gridCol w:w="1275"/>
        <w:gridCol w:w="1560"/>
        <w:gridCol w:w="1417"/>
      </w:tblGrid>
      <w:tr w:rsidR="00D42C9C" w:rsidRPr="00865C2B" w14:paraId="0FBC3824" w14:textId="77777777" w:rsidTr="009301ED">
        <w:trPr>
          <w:cantSplit/>
          <w:trHeight w:val="1711"/>
          <w:jc w:val="center"/>
        </w:trPr>
        <w:tc>
          <w:tcPr>
            <w:tcW w:w="1080" w:type="dxa"/>
            <w:tcBorders>
              <w:top w:val="single" w:sz="12" w:space="0" w:color="000000"/>
              <w:left w:val="single" w:sz="12" w:space="0" w:color="000000"/>
              <w:right w:val="single" w:sz="6" w:space="0" w:color="000000"/>
            </w:tcBorders>
          </w:tcPr>
          <w:p w14:paraId="5DF652E9" w14:textId="77777777"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Exposure</w:t>
            </w:r>
            <w:r w:rsidRPr="00865C2B">
              <w:rPr>
                <w:b/>
                <w:szCs w:val="24"/>
              </w:rPr>
              <w:br/>
              <w:t>class</w:t>
            </w:r>
          </w:p>
          <w:p w14:paraId="6858F882" w14:textId="4DD795C0" w:rsidR="00D42C9C" w:rsidRPr="00865C2B" w:rsidRDefault="00D42C9C" w:rsidP="00D42C9C">
            <w:pPr>
              <w:pStyle w:val="Tableheader"/>
              <w:tabs>
                <w:tab w:val="left" w:pos="567"/>
              </w:tabs>
              <w:autoSpaceDE w:val="0"/>
              <w:autoSpaceDN w:val="0"/>
              <w:adjustRightInd w:val="0"/>
              <w:jc w:val="center"/>
              <w:rPr>
                <w:b/>
              </w:rPr>
            </w:pPr>
            <w:r w:rsidRPr="00865C2B">
              <w:rPr>
                <w:b/>
                <w:szCs w:val="24"/>
              </w:rPr>
              <w:t xml:space="preserve">(see </w:t>
            </w:r>
            <w:r w:rsidRPr="00865C2B">
              <w:rPr>
                <w:rStyle w:val="citetbl"/>
                <w:b/>
                <w:szCs w:val="24"/>
                <w:shd w:val="clear" w:color="auto" w:fill="auto"/>
              </w:rPr>
              <w:t>Table A.1</w:t>
            </w:r>
            <w:r w:rsidRPr="00865C2B">
              <w:rPr>
                <w:b/>
                <w:szCs w:val="24"/>
              </w:rPr>
              <w:t>)</w:t>
            </w:r>
          </w:p>
        </w:tc>
        <w:tc>
          <w:tcPr>
            <w:tcW w:w="1173" w:type="dxa"/>
            <w:tcBorders>
              <w:top w:val="single" w:sz="12" w:space="0" w:color="000000"/>
              <w:left w:val="single" w:sz="6" w:space="0" w:color="000000"/>
              <w:right w:val="single" w:sz="6" w:space="0" w:color="000000"/>
            </w:tcBorders>
          </w:tcPr>
          <w:p w14:paraId="42D247B1" w14:textId="77777777"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Clay masonry units</w:t>
            </w:r>
          </w:p>
          <w:p w14:paraId="5A85E296" w14:textId="77777777" w:rsidR="00D42C9C" w:rsidRPr="00865C2B" w:rsidRDefault="00D42C9C" w:rsidP="00D42C9C">
            <w:pPr>
              <w:pStyle w:val="Tableheader"/>
              <w:tabs>
                <w:tab w:val="left" w:pos="567"/>
              </w:tabs>
              <w:jc w:val="center"/>
            </w:pPr>
          </w:p>
        </w:tc>
        <w:tc>
          <w:tcPr>
            <w:tcW w:w="1102" w:type="dxa"/>
            <w:tcBorders>
              <w:top w:val="single" w:sz="12" w:space="0" w:color="000000"/>
              <w:left w:val="single" w:sz="6" w:space="0" w:color="000000"/>
              <w:right w:val="single" w:sz="6" w:space="0" w:color="000000"/>
            </w:tcBorders>
          </w:tcPr>
          <w:p w14:paraId="7D9547B9" w14:textId="77777777"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Calcium silicate masonry units</w:t>
            </w:r>
          </w:p>
          <w:p w14:paraId="1EA0C95E" w14:textId="77777777" w:rsidR="00D42C9C" w:rsidRPr="00865C2B" w:rsidRDefault="00D42C9C" w:rsidP="00D42C9C">
            <w:pPr>
              <w:pStyle w:val="Tableheader"/>
              <w:tabs>
                <w:tab w:val="left" w:pos="567"/>
              </w:tabs>
              <w:jc w:val="center"/>
            </w:pPr>
          </w:p>
        </w:tc>
        <w:tc>
          <w:tcPr>
            <w:tcW w:w="2726" w:type="dxa"/>
            <w:gridSpan w:val="2"/>
            <w:tcBorders>
              <w:top w:val="single" w:sz="12" w:space="0" w:color="000000"/>
              <w:left w:val="single" w:sz="6" w:space="0" w:color="000000"/>
              <w:bottom w:val="single" w:sz="4" w:space="0" w:color="auto"/>
              <w:right w:val="single" w:sz="6" w:space="0" w:color="000000"/>
            </w:tcBorders>
          </w:tcPr>
          <w:p w14:paraId="4C87A745" w14:textId="77777777"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Aggregate concrete masonry units</w:t>
            </w:r>
          </w:p>
          <w:p w14:paraId="71A51134" w14:textId="77777777" w:rsidR="00D42C9C" w:rsidRPr="00865C2B" w:rsidRDefault="00D42C9C" w:rsidP="00D42C9C">
            <w:pPr>
              <w:pStyle w:val="Tableheader"/>
              <w:tabs>
                <w:tab w:val="left" w:pos="567"/>
              </w:tabs>
              <w:jc w:val="center"/>
            </w:pPr>
          </w:p>
        </w:tc>
        <w:tc>
          <w:tcPr>
            <w:tcW w:w="1275" w:type="dxa"/>
            <w:tcBorders>
              <w:top w:val="single" w:sz="12" w:space="0" w:color="000000"/>
              <w:left w:val="single" w:sz="6" w:space="0" w:color="000000"/>
              <w:right w:val="single" w:sz="6" w:space="0" w:color="000000"/>
            </w:tcBorders>
          </w:tcPr>
          <w:p w14:paraId="6491E5F5" w14:textId="04F9C9B3" w:rsidR="00D42C9C" w:rsidRPr="00865C2B" w:rsidRDefault="00D42C9C" w:rsidP="00D42C9C">
            <w:pPr>
              <w:pStyle w:val="Tableheader"/>
              <w:tabs>
                <w:tab w:val="left" w:pos="567"/>
              </w:tabs>
              <w:autoSpaceDE w:val="0"/>
              <w:autoSpaceDN w:val="0"/>
              <w:adjustRightInd w:val="0"/>
              <w:jc w:val="center"/>
              <w:rPr>
                <w:b/>
              </w:rPr>
            </w:pPr>
            <w:r w:rsidRPr="00865C2B">
              <w:rPr>
                <w:b/>
                <w:szCs w:val="24"/>
              </w:rPr>
              <w:t>Autoclaved aerated concrete masonry units</w:t>
            </w:r>
          </w:p>
        </w:tc>
        <w:tc>
          <w:tcPr>
            <w:tcW w:w="1560" w:type="dxa"/>
            <w:tcBorders>
              <w:top w:val="single" w:sz="12" w:space="0" w:color="000000"/>
              <w:left w:val="single" w:sz="6" w:space="0" w:color="000000"/>
              <w:right w:val="single" w:sz="6" w:space="0" w:color="000000"/>
            </w:tcBorders>
          </w:tcPr>
          <w:p w14:paraId="1BCC9D31" w14:textId="77777777" w:rsidR="005E2D29" w:rsidRPr="00865C2B" w:rsidRDefault="00D42C9C" w:rsidP="00D42C9C">
            <w:pPr>
              <w:pStyle w:val="Tableheader"/>
              <w:tabs>
                <w:tab w:val="left" w:pos="567"/>
              </w:tabs>
              <w:autoSpaceDE w:val="0"/>
              <w:autoSpaceDN w:val="0"/>
              <w:adjustRightInd w:val="0"/>
              <w:jc w:val="center"/>
              <w:rPr>
                <w:b/>
                <w:szCs w:val="24"/>
              </w:rPr>
            </w:pPr>
            <w:r w:rsidRPr="00865C2B">
              <w:rPr>
                <w:b/>
                <w:szCs w:val="24"/>
              </w:rPr>
              <w:t xml:space="preserve">Manufactured stone masonry </w:t>
            </w:r>
          </w:p>
          <w:p w14:paraId="396F3FA2" w14:textId="2A806C6F"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units</w:t>
            </w:r>
          </w:p>
          <w:p w14:paraId="42C46CE4" w14:textId="77777777" w:rsidR="00D42C9C" w:rsidRPr="00865C2B" w:rsidRDefault="00D42C9C" w:rsidP="00D42C9C">
            <w:pPr>
              <w:pStyle w:val="Tableheader"/>
              <w:tabs>
                <w:tab w:val="left" w:pos="567"/>
              </w:tabs>
              <w:jc w:val="center"/>
            </w:pPr>
          </w:p>
        </w:tc>
        <w:tc>
          <w:tcPr>
            <w:tcW w:w="1417" w:type="dxa"/>
            <w:tcBorders>
              <w:top w:val="single" w:sz="12" w:space="0" w:color="000000"/>
              <w:left w:val="single" w:sz="6" w:space="0" w:color="000000"/>
              <w:right w:val="single" w:sz="12" w:space="0" w:color="000000"/>
            </w:tcBorders>
          </w:tcPr>
          <w:p w14:paraId="320C33D5" w14:textId="77777777" w:rsidR="00D42C9C" w:rsidRPr="00865C2B" w:rsidRDefault="00D42C9C" w:rsidP="00D42C9C">
            <w:pPr>
              <w:pStyle w:val="Tableheader"/>
              <w:tabs>
                <w:tab w:val="left" w:pos="567"/>
              </w:tabs>
              <w:autoSpaceDE w:val="0"/>
              <w:autoSpaceDN w:val="0"/>
              <w:adjustRightInd w:val="0"/>
              <w:jc w:val="center"/>
              <w:rPr>
                <w:szCs w:val="24"/>
              </w:rPr>
            </w:pPr>
            <w:r w:rsidRPr="00865C2B">
              <w:rPr>
                <w:b/>
                <w:szCs w:val="24"/>
              </w:rPr>
              <w:t>Natural stone masonry units</w:t>
            </w:r>
          </w:p>
          <w:p w14:paraId="0AE8601F" w14:textId="77777777" w:rsidR="00D42C9C" w:rsidRPr="00865C2B" w:rsidRDefault="00D42C9C" w:rsidP="00D42C9C">
            <w:pPr>
              <w:pStyle w:val="Tableheader"/>
              <w:tabs>
                <w:tab w:val="left" w:pos="567"/>
              </w:tabs>
              <w:jc w:val="center"/>
            </w:pPr>
          </w:p>
        </w:tc>
      </w:tr>
      <w:tr w:rsidR="00D42C9C" w:rsidRPr="00865C2B" w14:paraId="00FD470D" w14:textId="77777777" w:rsidTr="009301ED">
        <w:trPr>
          <w:cantSplit/>
          <w:jc w:val="center"/>
        </w:trPr>
        <w:tc>
          <w:tcPr>
            <w:tcW w:w="1080" w:type="dxa"/>
            <w:tcBorders>
              <w:left w:val="single" w:sz="12" w:space="0" w:color="000000"/>
              <w:bottom w:val="single" w:sz="12" w:space="0" w:color="000000"/>
              <w:right w:val="single" w:sz="6" w:space="0" w:color="000000"/>
            </w:tcBorders>
            <w:vAlign w:val="center"/>
          </w:tcPr>
          <w:p w14:paraId="42C27D5E" w14:textId="7DE32EED" w:rsidR="00D42C9C" w:rsidRPr="00865C2B" w:rsidRDefault="00D42C9C" w:rsidP="00D42C9C">
            <w:pPr>
              <w:pStyle w:val="Tableheader"/>
              <w:tabs>
                <w:tab w:val="left" w:pos="567"/>
              </w:tabs>
              <w:autoSpaceDE w:val="0"/>
              <w:autoSpaceDN w:val="0"/>
              <w:adjustRightInd w:val="0"/>
            </w:pPr>
            <w:r w:rsidRPr="00865C2B">
              <w:rPr>
                <w:szCs w:val="24"/>
              </w:rPr>
              <w:t> </w:t>
            </w:r>
          </w:p>
        </w:tc>
        <w:tc>
          <w:tcPr>
            <w:tcW w:w="1173" w:type="dxa"/>
            <w:tcBorders>
              <w:left w:val="single" w:sz="6" w:space="0" w:color="000000"/>
              <w:bottom w:val="single" w:sz="12" w:space="0" w:color="000000"/>
              <w:right w:val="single" w:sz="6" w:space="0" w:color="000000"/>
            </w:tcBorders>
            <w:vAlign w:val="center"/>
          </w:tcPr>
          <w:p w14:paraId="3A505325" w14:textId="7B78149B" w:rsidR="00D42C9C" w:rsidRPr="00865C2B" w:rsidRDefault="00D42C9C" w:rsidP="00D42C9C">
            <w:pPr>
              <w:pStyle w:val="Tableheader"/>
              <w:tabs>
                <w:tab w:val="left" w:pos="567"/>
              </w:tabs>
              <w:autoSpaceDE w:val="0"/>
              <w:autoSpaceDN w:val="0"/>
              <w:adjustRightInd w:val="0"/>
              <w:jc w:val="center"/>
            </w:pPr>
            <w:r w:rsidRPr="00865C2B">
              <w:rPr>
                <w:szCs w:val="24"/>
              </w:rPr>
              <w:t> </w:t>
            </w:r>
          </w:p>
        </w:tc>
        <w:tc>
          <w:tcPr>
            <w:tcW w:w="1102" w:type="dxa"/>
            <w:tcBorders>
              <w:left w:val="single" w:sz="6" w:space="0" w:color="000000"/>
              <w:bottom w:val="single" w:sz="12" w:space="0" w:color="000000"/>
              <w:right w:val="single" w:sz="6" w:space="0" w:color="000000"/>
            </w:tcBorders>
            <w:vAlign w:val="center"/>
          </w:tcPr>
          <w:p w14:paraId="36927DAC" w14:textId="5070E7A4" w:rsidR="00D42C9C" w:rsidRPr="00865C2B" w:rsidRDefault="00D42C9C" w:rsidP="00D42C9C">
            <w:pPr>
              <w:pStyle w:val="Tableheader"/>
              <w:tabs>
                <w:tab w:val="left" w:pos="567"/>
              </w:tabs>
              <w:autoSpaceDE w:val="0"/>
              <w:autoSpaceDN w:val="0"/>
              <w:adjustRightInd w:val="0"/>
              <w:jc w:val="center"/>
            </w:pPr>
            <w:r w:rsidRPr="00865C2B">
              <w:rPr>
                <w:szCs w:val="24"/>
              </w:rPr>
              <w:t> </w:t>
            </w:r>
          </w:p>
        </w:tc>
        <w:tc>
          <w:tcPr>
            <w:tcW w:w="1308" w:type="dxa"/>
            <w:tcBorders>
              <w:top w:val="single" w:sz="4" w:space="0" w:color="auto"/>
              <w:left w:val="single" w:sz="6" w:space="0" w:color="000000"/>
              <w:bottom w:val="single" w:sz="12" w:space="0" w:color="000000"/>
              <w:right w:val="single" w:sz="6" w:space="0" w:color="000000"/>
            </w:tcBorders>
            <w:vAlign w:val="center"/>
          </w:tcPr>
          <w:p w14:paraId="2CEBF10C" w14:textId="79000811" w:rsidR="00D42C9C" w:rsidRPr="00865C2B" w:rsidRDefault="00D42C9C" w:rsidP="00D42C9C">
            <w:pPr>
              <w:pStyle w:val="Tableheader"/>
              <w:tabs>
                <w:tab w:val="left" w:pos="567"/>
              </w:tabs>
              <w:autoSpaceDE w:val="0"/>
              <w:autoSpaceDN w:val="0"/>
              <w:adjustRightInd w:val="0"/>
              <w:jc w:val="center"/>
            </w:pPr>
            <w:r w:rsidRPr="00865C2B">
              <w:rPr>
                <w:szCs w:val="24"/>
              </w:rPr>
              <w:t>Dense aggregate</w:t>
            </w:r>
          </w:p>
        </w:tc>
        <w:tc>
          <w:tcPr>
            <w:tcW w:w="1418" w:type="dxa"/>
            <w:tcBorders>
              <w:top w:val="single" w:sz="4" w:space="0" w:color="auto"/>
              <w:left w:val="single" w:sz="6" w:space="0" w:color="000000"/>
              <w:bottom w:val="single" w:sz="12" w:space="0" w:color="000000"/>
              <w:right w:val="single" w:sz="6" w:space="0" w:color="000000"/>
            </w:tcBorders>
          </w:tcPr>
          <w:p w14:paraId="728B30B9" w14:textId="69FBA01C" w:rsidR="00D42C9C" w:rsidRPr="00865C2B" w:rsidRDefault="00D42C9C" w:rsidP="00D42C9C">
            <w:pPr>
              <w:pStyle w:val="Tableheader"/>
              <w:tabs>
                <w:tab w:val="left" w:pos="567"/>
              </w:tabs>
              <w:autoSpaceDE w:val="0"/>
              <w:autoSpaceDN w:val="0"/>
              <w:adjustRightInd w:val="0"/>
              <w:ind w:right="-28"/>
              <w:jc w:val="center"/>
            </w:pPr>
            <w:r w:rsidRPr="00865C2B">
              <w:rPr>
                <w:szCs w:val="24"/>
              </w:rPr>
              <w:t>Lightweight aggregate</w:t>
            </w:r>
          </w:p>
        </w:tc>
        <w:tc>
          <w:tcPr>
            <w:tcW w:w="1275" w:type="dxa"/>
            <w:tcBorders>
              <w:left w:val="single" w:sz="6" w:space="0" w:color="000000"/>
              <w:bottom w:val="single" w:sz="12" w:space="0" w:color="000000"/>
              <w:right w:val="single" w:sz="6" w:space="0" w:color="000000"/>
            </w:tcBorders>
            <w:vAlign w:val="center"/>
          </w:tcPr>
          <w:p w14:paraId="60D92177" w14:textId="057C5F00" w:rsidR="00D42C9C" w:rsidRPr="00865C2B" w:rsidRDefault="00D42C9C" w:rsidP="00D42C9C">
            <w:pPr>
              <w:pStyle w:val="Tableheader"/>
              <w:tabs>
                <w:tab w:val="left" w:pos="567"/>
              </w:tabs>
              <w:autoSpaceDE w:val="0"/>
              <w:autoSpaceDN w:val="0"/>
              <w:adjustRightInd w:val="0"/>
              <w:jc w:val="center"/>
            </w:pPr>
            <w:r w:rsidRPr="00865C2B">
              <w:rPr>
                <w:szCs w:val="24"/>
              </w:rPr>
              <w:t> </w:t>
            </w:r>
          </w:p>
        </w:tc>
        <w:tc>
          <w:tcPr>
            <w:tcW w:w="1560" w:type="dxa"/>
            <w:tcBorders>
              <w:left w:val="single" w:sz="6" w:space="0" w:color="000000"/>
              <w:bottom w:val="single" w:sz="12" w:space="0" w:color="000000"/>
              <w:right w:val="single" w:sz="6" w:space="0" w:color="000000"/>
            </w:tcBorders>
            <w:vAlign w:val="center"/>
          </w:tcPr>
          <w:p w14:paraId="04E5C09B" w14:textId="765B667D" w:rsidR="00D42C9C" w:rsidRPr="00865C2B" w:rsidRDefault="00D42C9C" w:rsidP="00D42C9C">
            <w:pPr>
              <w:pStyle w:val="Tableheader"/>
              <w:tabs>
                <w:tab w:val="left" w:pos="567"/>
              </w:tabs>
              <w:autoSpaceDE w:val="0"/>
              <w:autoSpaceDN w:val="0"/>
              <w:adjustRightInd w:val="0"/>
              <w:jc w:val="center"/>
            </w:pPr>
            <w:r w:rsidRPr="00865C2B">
              <w:rPr>
                <w:szCs w:val="24"/>
              </w:rPr>
              <w:t> </w:t>
            </w:r>
          </w:p>
        </w:tc>
        <w:tc>
          <w:tcPr>
            <w:tcW w:w="1417" w:type="dxa"/>
            <w:tcBorders>
              <w:left w:val="single" w:sz="6" w:space="0" w:color="000000"/>
              <w:bottom w:val="single" w:sz="12" w:space="0" w:color="000000"/>
              <w:right w:val="single" w:sz="12" w:space="0" w:color="000000"/>
            </w:tcBorders>
            <w:vAlign w:val="center"/>
          </w:tcPr>
          <w:p w14:paraId="7D1A9CC6" w14:textId="08861B76" w:rsidR="00D42C9C" w:rsidRPr="00865C2B" w:rsidRDefault="00D42C9C" w:rsidP="00D42C9C">
            <w:pPr>
              <w:pStyle w:val="Tableheader"/>
              <w:tabs>
                <w:tab w:val="left" w:pos="567"/>
              </w:tabs>
              <w:autoSpaceDE w:val="0"/>
              <w:autoSpaceDN w:val="0"/>
              <w:adjustRightInd w:val="0"/>
              <w:jc w:val="center"/>
            </w:pPr>
            <w:r w:rsidRPr="00865C2B">
              <w:rPr>
                <w:szCs w:val="24"/>
              </w:rPr>
              <w:t> </w:t>
            </w:r>
          </w:p>
        </w:tc>
      </w:tr>
      <w:tr w:rsidR="00D42C9C" w:rsidRPr="00865C2B" w14:paraId="195FDE2C" w14:textId="77777777" w:rsidTr="009301ED">
        <w:trPr>
          <w:cantSplit/>
          <w:jc w:val="center"/>
        </w:trPr>
        <w:tc>
          <w:tcPr>
            <w:tcW w:w="1080" w:type="dxa"/>
            <w:tcBorders>
              <w:top w:val="single" w:sz="12" w:space="0" w:color="000000"/>
              <w:left w:val="single" w:sz="12" w:space="0" w:color="000000"/>
              <w:bottom w:val="single" w:sz="6" w:space="0" w:color="000000"/>
              <w:right w:val="single" w:sz="6" w:space="0" w:color="000000"/>
            </w:tcBorders>
            <w:vAlign w:val="center"/>
          </w:tcPr>
          <w:p w14:paraId="0F9B7F97" w14:textId="3DE605B6" w:rsidR="00D42C9C" w:rsidRPr="00865C2B" w:rsidRDefault="00D42C9C" w:rsidP="00D42C9C">
            <w:pPr>
              <w:pStyle w:val="Tablebody"/>
              <w:tabs>
                <w:tab w:val="left" w:pos="567"/>
              </w:tabs>
              <w:autoSpaceDE w:val="0"/>
              <w:autoSpaceDN w:val="0"/>
              <w:adjustRightInd w:val="0"/>
            </w:pPr>
            <w:r w:rsidRPr="00865C2B">
              <w:rPr>
                <w:szCs w:val="24"/>
              </w:rPr>
              <w:t>MX1</w:t>
            </w:r>
            <w:r w:rsidRPr="00865C2B">
              <w:rPr>
                <w:rStyle w:val="citetfn"/>
                <w:position w:val="6"/>
                <w:sz w:val="18"/>
                <w:szCs w:val="24"/>
                <w:shd w:val="clear" w:color="auto" w:fill="auto"/>
              </w:rPr>
              <w:t>a</w:t>
            </w:r>
          </w:p>
        </w:tc>
        <w:tc>
          <w:tcPr>
            <w:tcW w:w="1173" w:type="dxa"/>
            <w:tcBorders>
              <w:top w:val="single" w:sz="12" w:space="0" w:color="000000"/>
              <w:left w:val="single" w:sz="6" w:space="0" w:color="000000"/>
              <w:right w:val="single" w:sz="6" w:space="0" w:color="000000"/>
            </w:tcBorders>
            <w:vAlign w:val="center"/>
          </w:tcPr>
          <w:p w14:paraId="5B7A6A5E" w14:textId="1C6DC68B"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102" w:type="dxa"/>
            <w:tcBorders>
              <w:top w:val="single" w:sz="12" w:space="0" w:color="000000"/>
              <w:left w:val="single" w:sz="6" w:space="0" w:color="000000"/>
              <w:right w:val="single" w:sz="6" w:space="0" w:color="000000"/>
            </w:tcBorders>
            <w:vAlign w:val="center"/>
          </w:tcPr>
          <w:p w14:paraId="024F8B6E" w14:textId="1F151B46"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308" w:type="dxa"/>
            <w:tcBorders>
              <w:top w:val="single" w:sz="12" w:space="0" w:color="000000"/>
              <w:left w:val="single" w:sz="6" w:space="0" w:color="000000"/>
              <w:right w:val="single" w:sz="6" w:space="0" w:color="000000"/>
            </w:tcBorders>
            <w:vAlign w:val="center"/>
          </w:tcPr>
          <w:p w14:paraId="40A4ACB7" w14:textId="18FA8E47"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8" w:type="dxa"/>
            <w:tcBorders>
              <w:top w:val="single" w:sz="12" w:space="0" w:color="000000"/>
              <w:left w:val="single" w:sz="6" w:space="0" w:color="000000"/>
              <w:right w:val="single" w:sz="6" w:space="0" w:color="000000"/>
            </w:tcBorders>
            <w:vAlign w:val="center"/>
          </w:tcPr>
          <w:p w14:paraId="0882B357" w14:textId="05BADA3F" w:rsidR="00D42C9C" w:rsidRPr="00865C2B" w:rsidRDefault="00D42C9C" w:rsidP="00D42C9C">
            <w:pPr>
              <w:pStyle w:val="Tablebody"/>
              <w:tabs>
                <w:tab w:val="left" w:pos="567"/>
              </w:tabs>
              <w:autoSpaceDE w:val="0"/>
              <w:autoSpaceDN w:val="0"/>
              <w:adjustRightInd w:val="0"/>
              <w:ind w:right="-28"/>
              <w:jc w:val="center"/>
            </w:pPr>
            <w:r w:rsidRPr="00865C2B">
              <w:rPr>
                <w:szCs w:val="24"/>
              </w:rPr>
              <w:t>Any</w:t>
            </w:r>
          </w:p>
        </w:tc>
        <w:tc>
          <w:tcPr>
            <w:tcW w:w="1275" w:type="dxa"/>
            <w:tcBorders>
              <w:top w:val="single" w:sz="12" w:space="0" w:color="000000"/>
              <w:left w:val="single" w:sz="6" w:space="0" w:color="000000"/>
              <w:right w:val="single" w:sz="6" w:space="0" w:color="000000"/>
            </w:tcBorders>
            <w:vAlign w:val="center"/>
          </w:tcPr>
          <w:p w14:paraId="1926C655" w14:textId="6DA4B82B"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560" w:type="dxa"/>
            <w:tcBorders>
              <w:top w:val="single" w:sz="12" w:space="0" w:color="000000"/>
              <w:left w:val="single" w:sz="6" w:space="0" w:color="000000"/>
              <w:right w:val="single" w:sz="6" w:space="0" w:color="000000"/>
            </w:tcBorders>
            <w:vAlign w:val="center"/>
          </w:tcPr>
          <w:p w14:paraId="7F93676B" w14:textId="71E835E9"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7" w:type="dxa"/>
            <w:tcBorders>
              <w:top w:val="single" w:sz="12" w:space="0" w:color="000000"/>
              <w:left w:val="single" w:sz="6" w:space="0" w:color="000000"/>
              <w:right w:val="single" w:sz="12" w:space="0" w:color="000000"/>
            </w:tcBorders>
            <w:vAlign w:val="center"/>
          </w:tcPr>
          <w:p w14:paraId="54F36B15" w14:textId="29DF0424" w:rsidR="00D42C9C" w:rsidRPr="00865C2B" w:rsidRDefault="00D42C9C" w:rsidP="00D42C9C">
            <w:pPr>
              <w:pStyle w:val="Tablebody"/>
              <w:tabs>
                <w:tab w:val="left" w:pos="567"/>
              </w:tabs>
              <w:autoSpaceDE w:val="0"/>
              <w:autoSpaceDN w:val="0"/>
              <w:adjustRightInd w:val="0"/>
              <w:jc w:val="center"/>
            </w:pPr>
            <w:r w:rsidRPr="00865C2B">
              <w:rPr>
                <w:szCs w:val="24"/>
              </w:rPr>
              <w:t>Any</w:t>
            </w:r>
          </w:p>
        </w:tc>
      </w:tr>
      <w:tr w:rsidR="00D42C9C" w:rsidRPr="00865C2B" w14:paraId="0FBE035F" w14:textId="77777777" w:rsidTr="009301ED">
        <w:trPr>
          <w:cantSplit/>
          <w:jc w:val="center"/>
        </w:trPr>
        <w:tc>
          <w:tcPr>
            <w:tcW w:w="1080" w:type="dxa"/>
            <w:tcBorders>
              <w:top w:val="single" w:sz="6" w:space="0" w:color="000000"/>
              <w:left w:val="single" w:sz="12" w:space="0" w:color="000000"/>
              <w:bottom w:val="single" w:sz="6" w:space="0" w:color="auto"/>
              <w:right w:val="single" w:sz="6" w:space="0" w:color="000000"/>
            </w:tcBorders>
            <w:vAlign w:val="center"/>
          </w:tcPr>
          <w:p w14:paraId="0DDAF3C9" w14:textId="172E5707" w:rsidR="00D42C9C" w:rsidRPr="00865C2B" w:rsidRDefault="00D42C9C" w:rsidP="00D42C9C">
            <w:pPr>
              <w:pStyle w:val="Tablebody"/>
              <w:tabs>
                <w:tab w:val="left" w:pos="567"/>
              </w:tabs>
              <w:autoSpaceDE w:val="0"/>
              <w:autoSpaceDN w:val="0"/>
              <w:adjustRightInd w:val="0"/>
              <w:jc w:val="both"/>
              <w:rPr>
                <w:b/>
              </w:rPr>
            </w:pPr>
            <w:r w:rsidRPr="00865C2B">
              <w:rPr>
                <w:b/>
                <w:szCs w:val="24"/>
              </w:rPr>
              <w:t>MX2.1</w:t>
            </w:r>
          </w:p>
        </w:tc>
        <w:tc>
          <w:tcPr>
            <w:tcW w:w="1173" w:type="dxa"/>
            <w:tcBorders>
              <w:top w:val="single" w:sz="6" w:space="0" w:color="000000"/>
              <w:left w:val="single" w:sz="6" w:space="0" w:color="000000"/>
              <w:right w:val="single" w:sz="6" w:space="0" w:color="000000"/>
            </w:tcBorders>
            <w:vAlign w:val="center"/>
          </w:tcPr>
          <w:p w14:paraId="23C72988" w14:textId="6F60547E" w:rsidR="00D42C9C" w:rsidRPr="00865C2B" w:rsidRDefault="00D42C9C" w:rsidP="00D42C9C">
            <w:pPr>
              <w:pStyle w:val="Tablebody"/>
              <w:tabs>
                <w:tab w:val="left" w:pos="567"/>
              </w:tabs>
              <w:autoSpaceDE w:val="0"/>
              <w:autoSpaceDN w:val="0"/>
              <w:adjustRightInd w:val="0"/>
              <w:jc w:val="center"/>
            </w:pPr>
            <w:r w:rsidRPr="00865C2B">
              <w:rPr>
                <w:szCs w:val="24"/>
              </w:rPr>
              <w:t>F0, F1 or F2 / S0, S1 or S2</w:t>
            </w:r>
          </w:p>
        </w:tc>
        <w:tc>
          <w:tcPr>
            <w:tcW w:w="1102" w:type="dxa"/>
            <w:tcBorders>
              <w:top w:val="single" w:sz="6" w:space="0" w:color="000000"/>
              <w:left w:val="single" w:sz="6" w:space="0" w:color="000000"/>
              <w:right w:val="single" w:sz="6" w:space="0" w:color="000000"/>
            </w:tcBorders>
            <w:vAlign w:val="center"/>
          </w:tcPr>
          <w:p w14:paraId="2A911322" w14:textId="064796F4"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308" w:type="dxa"/>
            <w:tcBorders>
              <w:top w:val="single" w:sz="6" w:space="0" w:color="000000"/>
              <w:left w:val="single" w:sz="6" w:space="0" w:color="000000"/>
              <w:right w:val="single" w:sz="6" w:space="0" w:color="000000"/>
            </w:tcBorders>
            <w:vAlign w:val="center"/>
          </w:tcPr>
          <w:p w14:paraId="1A97D931" w14:textId="15E07644"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8" w:type="dxa"/>
            <w:tcBorders>
              <w:top w:val="single" w:sz="6" w:space="0" w:color="000000"/>
              <w:left w:val="single" w:sz="6" w:space="0" w:color="000000"/>
              <w:right w:val="single" w:sz="6" w:space="0" w:color="000000"/>
            </w:tcBorders>
            <w:vAlign w:val="center"/>
          </w:tcPr>
          <w:p w14:paraId="4E73FE79" w14:textId="2C36333D" w:rsidR="00D42C9C" w:rsidRPr="00865C2B" w:rsidRDefault="00D42C9C" w:rsidP="00D42C9C">
            <w:pPr>
              <w:pStyle w:val="Tablebody"/>
              <w:tabs>
                <w:tab w:val="left" w:pos="567"/>
              </w:tabs>
              <w:autoSpaceDE w:val="0"/>
              <w:autoSpaceDN w:val="0"/>
              <w:adjustRightInd w:val="0"/>
              <w:ind w:right="-28"/>
              <w:jc w:val="center"/>
            </w:pPr>
            <w:r w:rsidRPr="00865C2B">
              <w:rPr>
                <w:szCs w:val="24"/>
              </w:rPr>
              <w:t>Any</w:t>
            </w:r>
          </w:p>
        </w:tc>
        <w:tc>
          <w:tcPr>
            <w:tcW w:w="1275" w:type="dxa"/>
            <w:tcBorders>
              <w:top w:val="single" w:sz="6" w:space="0" w:color="000000"/>
              <w:left w:val="single" w:sz="6" w:space="0" w:color="000000"/>
              <w:right w:val="single" w:sz="6" w:space="0" w:color="000000"/>
            </w:tcBorders>
            <w:vAlign w:val="center"/>
          </w:tcPr>
          <w:p w14:paraId="52F64158" w14:textId="692421A2"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560" w:type="dxa"/>
            <w:tcBorders>
              <w:top w:val="single" w:sz="6" w:space="0" w:color="000000"/>
              <w:left w:val="single" w:sz="6" w:space="0" w:color="000000"/>
              <w:right w:val="single" w:sz="6" w:space="0" w:color="000000"/>
            </w:tcBorders>
            <w:vAlign w:val="center"/>
          </w:tcPr>
          <w:p w14:paraId="4C35C18F" w14:textId="085078DF"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7" w:type="dxa"/>
            <w:tcBorders>
              <w:top w:val="single" w:sz="6" w:space="0" w:color="000000"/>
              <w:left w:val="single" w:sz="6" w:space="0" w:color="000000"/>
              <w:right w:val="single" w:sz="12" w:space="0" w:color="000000"/>
            </w:tcBorders>
            <w:vAlign w:val="center"/>
          </w:tcPr>
          <w:p w14:paraId="454F56B4" w14:textId="0B7ACB91" w:rsidR="00D42C9C" w:rsidRPr="00865C2B" w:rsidRDefault="00D42C9C" w:rsidP="00D42C9C">
            <w:pPr>
              <w:pStyle w:val="Tablebody"/>
              <w:tabs>
                <w:tab w:val="left" w:pos="567"/>
              </w:tabs>
              <w:autoSpaceDE w:val="0"/>
              <w:autoSpaceDN w:val="0"/>
              <w:adjustRightInd w:val="0"/>
              <w:jc w:val="center"/>
            </w:pPr>
            <w:r w:rsidRPr="00865C2B">
              <w:rPr>
                <w:szCs w:val="24"/>
              </w:rPr>
              <w:t>Any</w:t>
            </w:r>
          </w:p>
        </w:tc>
      </w:tr>
      <w:tr w:rsidR="00D42C9C" w:rsidRPr="00865C2B" w14:paraId="1E6652BD" w14:textId="77777777" w:rsidTr="009301ED">
        <w:trPr>
          <w:cantSplit/>
          <w:jc w:val="center"/>
        </w:trPr>
        <w:tc>
          <w:tcPr>
            <w:tcW w:w="1080" w:type="dxa"/>
            <w:tcBorders>
              <w:top w:val="single" w:sz="6" w:space="0" w:color="auto"/>
              <w:left w:val="single" w:sz="12" w:space="0" w:color="000000"/>
              <w:bottom w:val="single" w:sz="6" w:space="0" w:color="000000"/>
              <w:right w:val="single" w:sz="6" w:space="0" w:color="000000"/>
            </w:tcBorders>
            <w:vAlign w:val="center"/>
          </w:tcPr>
          <w:p w14:paraId="07940E09" w14:textId="4196CD30" w:rsidR="00D42C9C" w:rsidRPr="00865C2B" w:rsidRDefault="00D42C9C" w:rsidP="00D42C9C">
            <w:pPr>
              <w:pStyle w:val="Tablebody"/>
              <w:tabs>
                <w:tab w:val="left" w:pos="567"/>
              </w:tabs>
              <w:autoSpaceDE w:val="0"/>
              <w:autoSpaceDN w:val="0"/>
              <w:adjustRightInd w:val="0"/>
              <w:jc w:val="both"/>
              <w:rPr>
                <w:b/>
              </w:rPr>
            </w:pPr>
            <w:r w:rsidRPr="00865C2B">
              <w:rPr>
                <w:b/>
                <w:szCs w:val="24"/>
              </w:rPr>
              <w:t>MX2.2</w:t>
            </w:r>
          </w:p>
        </w:tc>
        <w:tc>
          <w:tcPr>
            <w:tcW w:w="1173" w:type="dxa"/>
            <w:tcBorders>
              <w:top w:val="single" w:sz="6" w:space="0" w:color="000000"/>
              <w:left w:val="single" w:sz="6" w:space="0" w:color="000000"/>
              <w:right w:val="single" w:sz="6" w:space="0" w:color="000000"/>
            </w:tcBorders>
            <w:vAlign w:val="center"/>
          </w:tcPr>
          <w:p w14:paraId="55EB1D6D" w14:textId="287EA0EB" w:rsidR="00D42C9C" w:rsidRPr="00865C2B" w:rsidRDefault="00D42C9C" w:rsidP="00D42C9C">
            <w:pPr>
              <w:pStyle w:val="Tablebody"/>
              <w:tabs>
                <w:tab w:val="left" w:pos="567"/>
              </w:tabs>
              <w:autoSpaceDE w:val="0"/>
              <w:autoSpaceDN w:val="0"/>
              <w:adjustRightInd w:val="0"/>
              <w:jc w:val="center"/>
            </w:pPr>
            <w:r w:rsidRPr="00865C2B">
              <w:rPr>
                <w:szCs w:val="24"/>
              </w:rPr>
              <w:t>F0, F1 or F2 / S1 or S2</w:t>
            </w:r>
          </w:p>
        </w:tc>
        <w:tc>
          <w:tcPr>
            <w:tcW w:w="1102" w:type="dxa"/>
            <w:tcBorders>
              <w:top w:val="single" w:sz="6" w:space="0" w:color="000000"/>
              <w:left w:val="single" w:sz="6" w:space="0" w:color="000000"/>
              <w:right w:val="single" w:sz="6" w:space="0" w:color="000000"/>
            </w:tcBorders>
            <w:vAlign w:val="center"/>
          </w:tcPr>
          <w:p w14:paraId="37D4B43E" w14:textId="3119A3FA"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308" w:type="dxa"/>
            <w:tcBorders>
              <w:top w:val="single" w:sz="6" w:space="0" w:color="000000"/>
              <w:left w:val="single" w:sz="6" w:space="0" w:color="000000"/>
              <w:right w:val="single" w:sz="6" w:space="0" w:color="000000"/>
            </w:tcBorders>
            <w:vAlign w:val="center"/>
          </w:tcPr>
          <w:p w14:paraId="76137999" w14:textId="2389CE5D"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8" w:type="dxa"/>
            <w:tcBorders>
              <w:top w:val="single" w:sz="6" w:space="0" w:color="000000"/>
              <w:left w:val="single" w:sz="6" w:space="0" w:color="000000"/>
              <w:right w:val="single" w:sz="6" w:space="0" w:color="000000"/>
            </w:tcBorders>
            <w:vAlign w:val="center"/>
          </w:tcPr>
          <w:p w14:paraId="642CE2EF" w14:textId="22755194" w:rsidR="00D42C9C" w:rsidRPr="00865C2B" w:rsidRDefault="00D42C9C" w:rsidP="00D42C9C">
            <w:pPr>
              <w:pStyle w:val="Tablebody"/>
              <w:tabs>
                <w:tab w:val="left" w:pos="567"/>
              </w:tabs>
              <w:autoSpaceDE w:val="0"/>
              <w:autoSpaceDN w:val="0"/>
              <w:adjustRightInd w:val="0"/>
              <w:ind w:right="-28"/>
              <w:jc w:val="center"/>
            </w:pPr>
            <w:r w:rsidRPr="00865C2B">
              <w:rPr>
                <w:szCs w:val="24"/>
              </w:rPr>
              <w:t>Any</w:t>
            </w:r>
          </w:p>
        </w:tc>
        <w:tc>
          <w:tcPr>
            <w:tcW w:w="1275" w:type="dxa"/>
            <w:tcBorders>
              <w:top w:val="single" w:sz="6" w:space="0" w:color="000000"/>
              <w:left w:val="single" w:sz="6" w:space="0" w:color="000000"/>
              <w:right w:val="single" w:sz="6" w:space="0" w:color="000000"/>
            </w:tcBorders>
            <w:vAlign w:val="center"/>
          </w:tcPr>
          <w:p w14:paraId="290ACA82" w14:textId="76B5E6C1" w:rsidR="00D42C9C" w:rsidRPr="00865C2B" w:rsidRDefault="00D42C9C" w:rsidP="00D42C9C">
            <w:pPr>
              <w:pStyle w:val="Tablebody"/>
              <w:tabs>
                <w:tab w:val="left" w:pos="567"/>
              </w:tabs>
              <w:autoSpaceDE w:val="0"/>
              <w:autoSpaceDN w:val="0"/>
              <w:adjustRightInd w:val="0"/>
              <w:jc w:val="center"/>
            </w:pPr>
            <w:r w:rsidRPr="00865C2B">
              <w:rPr>
                <w:szCs w:val="24"/>
              </w:rPr>
              <w:t>≥ 400 kg/m</w:t>
            </w:r>
            <w:r w:rsidRPr="00865C2B">
              <w:rPr>
                <w:szCs w:val="24"/>
                <w:vertAlign w:val="superscript"/>
              </w:rPr>
              <w:t>3</w:t>
            </w:r>
          </w:p>
        </w:tc>
        <w:tc>
          <w:tcPr>
            <w:tcW w:w="1560" w:type="dxa"/>
            <w:tcBorders>
              <w:top w:val="single" w:sz="6" w:space="0" w:color="000000"/>
              <w:left w:val="single" w:sz="6" w:space="0" w:color="000000"/>
              <w:right w:val="single" w:sz="6" w:space="0" w:color="000000"/>
            </w:tcBorders>
            <w:vAlign w:val="center"/>
          </w:tcPr>
          <w:p w14:paraId="1E07B558" w14:textId="070ECA8D" w:rsidR="00D42C9C" w:rsidRPr="00865C2B" w:rsidRDefault="00D42C9C" w:rsidP="00D42C9C">
            <w:pPr>
              <w:pStyle w:val="Tablebody"/>
              <w:tabs>
                <w:tab w:val="left" w:pos="567"/>
              </w:tabs>
              <w:autoSpaceDE w:val="0"/>
              <w:autoSpaceDN w:val="0"/>
              <w:adjustRightInd w:val="0"/>
              <w:jc w:val="center"/>
            </w:pPr>
            <w:r w:rsidRPr="00865C2B">
              <w:rPr>
                <w:szCs w:val="24"/>
              </w:rPr>
              <w:t>Any</w:t>
            </w:r>
          </w:p>
        </w:tc>
        <w:tc>
          <w:tcPr>
            <w:tcW w:w="1417" w:type="dxa"/>
            <w:tcBorders>
              <w:top w:val="single" w:sz="6" w:space="0" w:color="000000"/>
              <w:left w:val="single" w:sz="6" w:space="0" w:color="000000"/>
              <w:right w:val="single" w:sz="12" w:space="0" w:color="000000"/>
            </w:tcBorders>
            <w:vAlign w:val="center"/>
          </w:tcPr>
          <w:p w14:paraId="28C4BBD3" w14:textId="03B59DD2" w:rsidR="00D42C9C" w:rsidRPr="00865C2B" w:rsidRDefault="00D42C9C" w:rsidP="00D42C9C">
            <w:pPr>
              <w:pStyle w:val="Tablebody"/>
              <w:tabs>
                <w:tab w:val="left" w:pos="567"/>
              </w:tabs>
              <w:autoSpaceDE w:val="0"/>
              <w:autoSpaceDN w:val="0"/>
              <w:adjustRightInd w:val="0"/>
              <w:jc w:val="center"/>
            </w:pPr>
            <w:r w:rsidRPr="00865C2B">
              <w:rPr>
                <w:szCs w:val="24"/>
              </w:rPr>
              <w:t>Any</w:t>
            </w:r>
          </w:p>
        </w:tc>
      </w:tr>
      <w:tr w:rsidR="00D42C9C" w:rsidRPr="00865C2B" w14:paraId="0DC24897" w14:textId="77777777" w:rsidTr="009301ED">
        <w:trPr>
          <w:cantSplit/>
          <w:jc w:val="center"/>
        </w:trPr>
        <w:tc>
          <w:tcPr>
            <w:tcW w:w="1080" w:type="dxa"/>
            <w:tcBorders>
              <w:top w:val="single" w:sz="6" w:space="0" w:color="000000"/>
              <w:left w:val="single" w:sz="12" w:space="0" w:color="000000"/>
              <w:bottom w:val="single" w:sz="6" w:space="0" w:color="auto"/>
              <w:right w:val="single" w:sz="6" w:space="0" w:color="000000"/>
            </w:tcBorders>
            <w:vAlign w:val="center"/>
          </w:tcPr>
          <w:p w14:paraId="5680E244" w14:textId="0E6A37E2" w:rsidR="00D42C9C" w:rsidRPr="00865C2B" w:rsidRDefault="00D42C9C" w:rsidP="00D42C9C">
            <w:pPr>
              <w:pStyle w:val="Tablebody"/>
              <w:tabs>
                <w:tab w:val="left" w:pos="567"/>
              </w:tabs>
              <w:autoSpaceDE w:val="0"/>
              <w:autoSpaceDN w:val="0"/>
              <w:adjustRightInd w:val="0"/>
              <w:jc w:val="both"/>
              <w:rPr>
                <w:b/>
              </w:rPr>
            </w:pPr>
            <w:r w:rsidRPr="00865C2B">
              <w:rPr>
                <w:b/>
                <w:szCs w:val="24"/>
              </w:rPr>
              <w:t>MX3.1</w:t>
            </w:r>
          </w:p>
        </w:tc>
        <w:tc>
          <w:tcPr>
            <w:tcW w:w="1173" w:type="dxa"/>
            <w:tcBorders>
              <w:top w:val="single" w:sz="6" w:space="0" w:color="000000"/>
              <w:left w:val="single" w:sz="6" w:space="0" w:color="000000"/>
              <w:bottom w:val="single" w:sz="6" w:space="0" w:color="000000"/>
              <w:right w:val="single" w:sz="6" w:space="0" w:color="000000"/>
            </w:tcBorders>
            <w:vAlign w:val="center"/>
          </w:tcPr>
          <w:p w14:paraId="29754117" w14:textId="1FD62A5D" w:rsidR="00D42C9C" w:rsidRPr="00865C2B" w:rsidRDefault="00D42C9C" w:rsidP="00D42C9C">
            <w:pPr>
              <w:pStyle w:val="Tablebody"/>
              <w:tabs>
                <w:tab w:val="left" w:pos="567"/>
              </w:tabs>
              <w:autoSpaceDE w:val="0"/>
              <w:autoSpaceDN w:val="0"/>
              <w:adjustRightInd w:val="0"/>
              <w:jc w:val="center"/>
            </w:pPr>
            <w:r w:rsidRPr="00865C2B">
              <w:rPr>
                <w:szCs w:val="24"/>
              </w:rPr>
              <w:t>F2 / S1 or S2</w:t>
            </w:r>
          </w:p>
        </w:tc>
        <w:tc>
          <w:tcPr>
            <w:tcW w:w="1102" w:type="dxa"/>
            <w:tcBorders>
              <w:top w:val="single" w:sz="6" w:space="0" w:color="000000"/>
              <w:left w:val="single" w:sz="6" w:space="0" w:color="000000"/>
              <w:bottom w:val="single" w:sz="6" w:space="0" w:color="000000"/>
              <w:right w:val="single" w:sz="6" w:space="0" w:color="000000"/>
            </w:tcBorders>
            <w:vAlign w:val="center"/>
          </w:tcPr>
          <w:p w14:paraId="124EE8E6" w14:textId="07EF1846" w:rsidR="00D42C9C" w:rsidRPr="00865C2B" w:rsidRDefault="00D42C9C" w:rsidP="00D42C9C">
            <w:pPr>
              <w:pStyle w:val="Tablebody"/>
              <w:tabs>
                <w:tab w:val="left" w:pos="567"/>
              </w:tabs>
              <w:autoSpaceDE w:val="0"/>
              <w:autoSpaceDN w:val="0"/>
              <w:adjustRightInd w:val="0"/>
              <w:jc w:val="center"/>
            </w:pPr>
            <w:r w:rsidRPr="00865C2B">
              <w:rPr>
                <w:szCs w:val="24"/>
              </w:rPr>
              <w:t>F1or F2</w:t>
            </w:r>
          </w:p>
        </w:tc>
        <w:tc>
          <w:tcPr>
            <w:tcW w:w="1308" w:type="dxa"/>
            <w:tcBorders>
              <w:top w:val="single" w:sz="6" w:space="0" w:color="000000"/>
              <w:left w:val="single" w:sz="6" w:space="0" w:color="000000"/>
              <w:bottom w:val="single" w:sz="6" w:space="0" w:color="000000"/>
              <w:right w:val="single" w:sz="6" w:space="0" w:color="000000"/>
            </w:tcBorders>
            <w:vAlign w:val="center"/>
          </w:tcPr>
          <w:p w14:paraId="7849755A" w14:textId="79152290" w:rsidR="00D42C9C" w:rsidRPr="00865C2B" w:rsidRDefault="00D42C9C" w:rsidP="00D42C9C">
            <w:pPr>
              <w:pStyle w:val="Tablebody"/>
              <w:tabs>
                <w:tab w:val="left" w:pos="567"/>
              </w:tabs>
              <w:autoSpaceDE w:val="0"/>
              <w:autoSpaceDN w:val="0"/>
              <w:adjustRightInd w:val="0"/>
              <w:jc w:val="center"/>
            </w:pPr>
            <w:r w:rsidRPr="00865C2B">
              <w:rPr>
                <w:szCs w:val="24"/>
              </w:rPr>
              <w:t>Freeze/thaw resistant</w:t>
            </w:r>
          </w:p>
        </w:tc>
        <w:tc>
          <w:tcPr>
            <w:tcW w:w="1418" w:type="dxa"/>
            <w:tcBorders>
              <w:top w:val="single" w:sz="6" w:space="0" w:color="000000"/>
              <w:left w:val="single" w:sz="6" w:space="0" w:color="000000"/>
              <w:bottom w:val="single" w:sz="6" w:space="0" w:color="000000"/>
              <w:right w:val="single" w:sz="6" w:space="0" w:color="000000"/>
            </w:tcBorders>
            <w:vAlign w:val="center"/>
          </w:tcPr>
          <w:p w14:paraId="3527E792" w14:textId="745B8649" w:rsidR="00D42C9C" w:rsidRPr="00865C2B" w:rsidRDefault="00D42C9C" w:rsidP="00D42C9C">
            <w:pPr>
              <w:pStyle w:val="Tablebody"/>
              <w:tabs>
                <w:tab w:val="left" w:pos="567"/>
              </w:tabs>
              <w:autoSpaceDE w:val="0"/>
              <w:autoSpaceDN w:val="0"/>
              <w:adjustRightInd w:val="0"/>
              <w:ind w:right="-28"/>
              <w:jc w:val="center"/>
            </w:pPr>
            <w:r w:rsidRPr="00865C2B">
              <w:rPr>
                <w:szCs w:val="24"/>
              </w:rPr>
              <w:t>Freeze/thaw resistant</w:t>
            </w:r>
          </w:p>
        </w:tc>
        <w:tc>
          <w:tcPr>
            <w:tcW w:w="1275" w:type="dxa"/>
            <w:tcBorders>
              <w:top w:val="single" w:sz="6" w:space="0" w:color="000000"/>
              <w:left w:val="single" w:sz="6" w:space="0" w:color="000000"/>
              <w:bottom w:val="single" w:sz="6" w:space="0" w:color="000000"/>
              <w:right w:val="single" w:sz="6" w:space="0" w:color="000000"/>
            </w:tcBorders>
            <w:vAlign w:val="center"/>
          </w:tcPr>
          <w:p w14:paraId="56EB98D7" w14:textId="1392B594" w:rsidR="00D42C9C" w:rsidRPr="00865C2B" w:rsidRDefault="00D42C9C" w:rsidP="00D42C9C">
            <w:pPr>
              <w:pStyle w:val="Tablebody"/>
              <w:tabs>
                <w:tab w:val="left" w:pos="567"/>
              </w:tabs>
              <w:autoSpaceDE w:val="0"/>
              <w:autoSpaceDN w:val="0"/>
              <w:adjustRightInd w:val="0"/>
              <w:jc w:val="center"/>
            </w:pPr>
            <w:r w:rsidRPr="00865C2B">
              <w:rPr>
                <w:szCs w:val="24"/>
              </w:rPr>
              <w:t>Freeze/thaw resistant</w:t>
            </w:r>
          </w:p>
        </w:tc>
        <w:tc>
          <w:tcPr>
            <w:tcW w:w="1560" w:type="dxa"/>
            <w:tcBorders>
              <w:top w:val="single" w:sz="6" w:space="0" w:color="000000"/>
              <w:left w:val="single" w:sz="6" w:space="0" w:color="000000"/>
              <w:bottom w:val="single" w:sz="6" w:space="0" w:color="000000"/>
              <w:right w:val="single" w:sz="6" w:space="0" w:color="000000"/>
            </w:tcBorders>
            <w:vAlign w:val="center"/>
          </w:tcPr>
          <w:p w14:paraId="275350EA" w14:textId="5032EF1B" w:rsidR="00D42C9C" w:rsidRPr="00865C2B" w:rsidRDefault="00D42C9C" w:rsidP="00D42C9C">
            <w:pPr>
              <w:pStyle w:val="Tablebody"/>
              <w:tabs>
                <w:tab w:val="left" w:pos="567"/>
              </w:tabs>
              <w:autoSpaceDE w:val="0"/>
              <w:autoSpaceDN w:val="0"/>
              <w:adjustRightInd w:val="0"/>
              <w:jc w:val="center"/>
            </w:pPr>
            <w:r w:rsidRPr="00865C2B">
              <w:rPr>
                <w:szCs w:val="24"/>
              </w:rPr>
              <w:t>Freeze/thaw resistant</w:t>
            </w:r>
          </w:p>
        </w:tc>
        <w:tc>
          <w:tcPr>
            <w:tcW w:w="1417" w:type="dxa"/>
            <w:tcBorders>
              <w:top w:val="single" w:sz="6" w:space="0" w:color="000000"/>
              <w:left w:val="single" w:sz="6" w:space="0" w:color="000000"/>
              <w:bottom w:val="single" w:sz="6" w:space="0" w:color="000000"/>
              <w:right w:val="single" w:sz="12" w:space="0" w:color="000000"/>
            </w:tcBorders>
          </w:tcPr>
          <w:p w14:paraId="0ECF8E37" w14:textId="77777777" w:rsidR="00D42C9C" w:rsidRPr="00865C2B" w:rsidRDefault="00D42C9C" w:rsidP="00D42C9C">
            <w:pPr>
              <w:pStyle w:val="Tablebody"/>
              <w:tabs>
                <w:tab w:val="left" w:pos="567"/>
              </w:tabs>
              <w:autoSpaceDE w:val="0"/>
              <w:autoSpaceDN w:val="0"/>
              <w:adjustRightInd w:val="0"/>
              <w:jc w:val="center"/>
              <w:rPr>
                <w:szCs w:val="24"/>
              </w:rPr>
            </w:pPr>
            <w:r w:rsidRPr="00865C2B">
              <w:rPr>
                <w:szCs w:val="24"/>
              </w:rPr>
              <w:t>Consult manufacturer</w:t>
            </w:r>
          </w:p>
          <w:p w14:paraId="29C1E030" w14:textId="77777777" w:rsidR="00D42C9C" w:rsidRPr="00865C2B" w:rsidRDefault="00D42C9C" w:rsidP="00D42C9C">
            <w:pPr>
              <w:pStyle w:val="Tablebody"/>
              <w:tabs>
                <w:tab w:val="left" w:pos="567"/>
              </w:tabs>
              <w:jc w:val="center"/>
            </w:pPr>
          </w:p>
        </w:tc>
      </w:tr>
      <w:tr w:rsidR="00D42C9C" w:rsidRPr="00865C2B" w14:paraId="51AE8E89" w14:textId="77777777" w:rsidTr="009301ED">
        <w:trPr>
          <w:cantSplit/>
          <w:jc w:val="center"/>
        </w:trPr>
        <w:tc>
          <w:tcPr>
            <w:tcW w:w="1080" w:type="dxa"/>
            <w:tcBorders>
              <w:top w:val="single" w:sz="6" w:space="0" w:color="auto"/>
              <w:left w:val="single" w:sz="12" w:space="0" w:color="000000"/>
              <w:right w:val="single" w:sz="6" w:space="0" w:color="000000"/>
            </w:tcBorders>
            <w:vAlign w:val="center"/>
          </w:tcPr>
          <w:p w14:paraId="71677057" w14:textId="76CCC819" w:rsidR="00D42C9C" w:rsidRPr="00865C2B" w:rsidRDefault="00D42C9C" w:rsidP="00D42C9C">
            <w:pPr>
              <w:pStyle w:val="Tablebody"/>
              <w:tabs>
                <w:tab w:val="left" w:pos="567"/>
              </w:tabs>
              <w:autoSpaceDE w:val="0"/>
              <w:autoSpaceDN w:val="0"/>
              <w:adjustRightInd w:val="0"/>
              <w:jc w:val="both"/>
              <w:rPr>
                <w:b/>
              </w:rPr>
            </w:pPr>
            <w:r w:rsidRPr="00865C2B">
              <w:rPr>
                <w:b/>
                <w:szCs w:val="24"/>
              </w:rPr>
              <w:t>MX3.2</w:t>
            </w:r>
          </w:p>
        </w:tc>
        <w:tc>
          <w:tcPr>
            <w:tcW w:w="1173" w:type="dxa"/>
            <w:tcBorders>
              <w:top w:val="single" w:sz="6" w:space="0" w:color="000000"/>
              <w:left w:val="single" w:sz="6" w:space="0" w:color="000000"/>
              <w:bottom w:val="single" w:sz="6" w:space="0" w:color="auto"/>
              <w:right w:val="single" w:sz="6" w:space="0" w:color="000000"/>
            </w:tcBorders>
            <w:vAlign w:val="center"/>
          </w:tcPr>
          <w:p w14:paraId="284DAF3F" w14:textId="625F0B73" w:rsidR="00D42C9C" w:rsidRPr="00865C2B" w:rsidRDefault="00D42C9C" w:rsidP="00D42C9C">
            <w:pPr>
              <w:pStyle w:val="Tablebody"/>
              <w:tabs>
                <w:tab w:val="left" w:pos="567"/>
              </w:tabs>
              <w:autoSpaceDE w:val="0"/>
              <w:autoSpaceDN w:val="0"/>
              <w:adjustRightInd w:val="0"/>
              <w:jc w:val="center"/>
            </w:pPr>
            <w:r w:rsidRPr="00865C2B">
              <w:rPr>
                <w:szCs w:val="24"/>
              </w:rPr>
              <w:t>F2 / S1 or S2</w:t>
            </w:r>
          </w:p>
        </w:tc>
        <w:tc>
          <w:tcPr>
            <w:tcW w:w="1102" w:type="dxa"/>
            <w:tcBorders>
              <w:top w:val="single" w:sz="6" w:space="0" w:color="000000"/>
              <w:left w:val="single" w:sz="6" w:space="0" w:color="000000"/>
              <w:bottom w:val="single" w:sz="6" w:space="0" w:color="auto"/>
              <w:right w:val="single" w:sz="6" w:space="0" w:color="000000"/>
            </w:tcBorders>
            <w:vAlign w:val="center"/>
          </w:tcPr>
          <w:p w14:paraId="4748BE41" w14:textId="2B13EC62" w:rsidR="00D42C9C" w:rsidRPr="00865C2B" w:rsidRDefault="00D42C9C" w:rsidP="00D42C9C">
            <w:pPr>
              <w:pStyle w:val="Tablebody"/>
              <w:tabs>
                <w:tab w:val="left" w:pos="567"/>
              </w:tabs>
              <w:autoSpaceDE w:val="0"/>
              <w:autoSpaceDN w:val="0"/>
              <w:adjustRightInd w:val="0"/>
              <w:jc w:val="center"/>
            </w:pPr>
            <w:r w:rsidRPr="00865C2B">
              <w:rPr>
                <w:szCs w:val="24"/>
              </w:rPr>
              <w:t>F2</w:t>
            </w:r>
          </w:p>
        </w:tc>
        <w:tc>
          <w:tcPr>
            <w:tcW w:w="1308" w:type="dxa"/>
            <w:tcBorders>
              <w:top w:val="single" w:sz="6" w:space="0" w:color="000000"/>
              <w:left w:val="single" w:sz="6" w:space="0" w:color="000000"/>
              <w:bottom w:val="single" w:sz="6" w:space="0" w:color="auto"/>
              <w:right w:val="single" w:sz="6" w:space="0" w:color="000000"/>
            </w:tcBorders>
            <w:vAlign w:val="center"/>
          </w:tcPr>
          <w:p w14:paraId="4CB7B08F" w14:textId="7A5D3CBD" w:rsidR="00D42C9C" w:rsidRPr="00865C2B" w:rsidRDefault="00D42C9C" w:rsidP="00D42C9C">
            <w:pPr>
              <w:pStyle w:val="Tablebody"/>
              <w:tabs>
                <w:tab w:val="left" w:pos="567"/>
              </w:tabs>
              <w:autoSpaceDE w:val="0"/>
              <w:autoSpaceDN w:val="0"/>
              <w:adjustRightInd w:val="0"/>
              <w:jc w:val="center"/>
            </w:pPr>
            <w:r w:rsidRPr="00865C2B">
              <w:rPr>
                <w:szCs w:val="24"/>
              </w:rPr>
              <w:t>Freeze/thaw resistant</w:t>
            </w:r>
          </w:p>
        </w:tc>
        <w:tc>
          <w:tcPr>
            <w:tcW w:w="1418" w:type="dxa"/>
            <w:tcBorders>
              <w:top w:val="single" w:sz="6" w:space="0" w:color="000000"/>
              <w:left w:val="single" w:sz="6" w:space="0" w:color="000000"/>
              <w:bottom w:val="single" w:sz="6" w:space="0" w:color="auto"/>
              <w:right w:val="single" w:sz="6" w:space="0" w:color="000000"/>
            </w:tcBorders>
            <w:vAlign w:val="center"/>
          </w:tcPr>
          <w:p w14:paraId="3DFD3BD6" w14:textId="02C0AD7D" w:rsidR="00D42C9C" w:rsidRPr="00865C2B" w:rsidRDefault="00D42C9C" w:rsidP="00D42C9C">
            <w:pPr>
              <w:pStyle w:val="Tablebody"/>
              <w:tabs>
                <w:tab w:val="left" w:pos="567"/>
              </w:tabs>
              <w:autoSpaceDE w:val="0"/>
              <w:autoSpaceDN w:val="0"/>
              <w:adjustRightInd w:val="0"/>
              <w:ind w:right="-28"/>
              <w:jc w:val="center"/>
            </w:pPr>
            <w:r w:rsidRPr="00865C2B">
              <w:rPr>
                <w:szCs w:val="24"/>
              </w:rPr>
              <w:t>Freeze/thaw resistant</w:t>
            </w:r>
          </w:p>
        </w:tc>
        <w:tc>
          <w:tcPr>
            <w:tcW w:w="1275" w:type="dxa"/>
            <w:tcBorders>
              <w:top w:val="single" w:sz="6" w:space="0" w:color="000000"/>
              <w:left w:val="single" w:sz="6" w:space="0" w:color="000000"/>
              <w:bottom w:val="single" w:sz="6" w:space="0" w:color="auto"/>
              <w:right w:val="single" w:sz="6" w:space="0" w:color="000000"/>
            </w:tcBorders>
            <w:vAlign w:val="center"/>
          </w:tcPr>
          <w:p w14:paraId="36ED4B12" w14:textId="57E70AD5" w:rsidR="00D42C9C" w:rsidRPr="00865C2B" w:rsidRDefault="00D42C9C" w:rsidP="00D42C9C">
            <w:pPr>
              <w:pStyle w:val="Tablebody"/>
              <w:tabs>
                <w:tab w:val="left" w:pos="567"/>
              </w:tabs>
              <w:autoSpaceDE w:val="0"/>
              <w:autoSpaceDN w:val="0"/>
              <w:adjustRightInd w:val="0"/>
              <w:ind w:right="-28"/>
              <w:jc w:val="center"/>
            </w:pPr>
            <w:r w:rsidRPr="00865C2B">
              <w:rPr>
                <w:szCs w:val="24"/>
              </w:rPr>
              <w:t>Freeze/thaw resistant</w:t>
            </w:r>
          </w:p>
        </w:tc>
        <w:tc>
          <w:tcPr>
            <w:tcW w:w="1560" w:type="dxa"/>
            <w:tcBorders>
              <w:top w:val="single" w:sz="6" w:space="0" w:color="000000"/>
              <w:left w:val="single" w:sz="6" w:space="0" w:color="000000"/>
              <w:bottom w:val="single" w:sz="6" w:space="0" w:color="auto"/>
              <w:right w:val="single" w:sz="6" w:space="0" w:color="000000"/>
            </w:tcBorders>
            <w:vAlign w:val="center"/>
          </w:tcPr>
          <w:p w14:paraId="4865D292" w14:textId="31475A76" w:rsidR="00D42C9C" w:rsidRPr="00865C2B" w:rsidRDefault="00D42C9C" w:rsidP="00D42C9C">
            <w:pPr>
              <w:pStyle w:val="Tablebody"/>
              <w:tabs>
                <w:tab w:val="left" w:pos="567"/>
              </w:tabs>
              <w:autoSpaceDE w:val="0"/>
              <w:autoSpaceDN w:val="0"/>
              <w:adjustRightInd w:val="0"/>
              <w:ind w:right="-28"/>
              <w:jc w:val="center"/>
            </w:pPr>
            <w:r w:rsidRPr="00865C2B">
              <w:rPr>
                <w:szCs w:val="24"/>
              </w:rPr>
              <w:t>Freeze/thaw resistant</w:t>
            </w:r>
          </w:p>
        </w:tc>
        <w:tc>
          <w:tcPr>
            <w:tcW w:w="1417" w:type="dxa"/>
            <w:tcBorders>
              <w:top w:val="single" w:sz="6" w:space="0" w:color="000000"/>
              <w:left w:val="single" w:sz="6" w:space="0" w:color="000000"/>
              <w:bottom w:val="single" w:sz="6" w:space="0" w:color="auto"/>
              <w:right w:val="single" w:sz="12" w:space="0" w:color="000000"/>
            </w:tcBorders>
          </w:tcPr>
          <w:p w14:paraId="054C0D80" w14:textId="604B16EC" w:rsidR="00D42C9C" w:rsidRPr="00865C2B" w:rsidRDefault="00D42C9C" w:rsidP="00D42C9C">
            <w:pPr>
              <w:pStyle w:val="Tablebody"/>
              <w:tabs>
                <w:tab w:val="left" w:pos="567"/>
              </w:tabs>
              <w:autoSpaceDE w:val="0"/>
              <w:autoSpaceDN w:val="0"/>
              <w:adjustRightInd w:val="0"/>
              <w:jc w:val="center"/>
            </w:pPr>
            <w:r w:rsidRPr="00865C2B">
              <w:rPr>
                <w:szCs w:val="24"/>
              </w:rPr>
              <w:t>Consult manufacturer</w:t>
            </w:r>
          </w:p>
        </w:tc>
      </w:tr>
      <w:tr w:rsidR="00D42C9C" w:rsidRPr="00865C2B" w14:paraId="283B90D3" w14:textId="77777777" w:rsidTr="009301ED">
        <w:trPr>
          <w:cantSplit/>
          <w:jc w:val="center"/>
        </w:trPr>
        <w:tc>
          <w:tcPr>
            <w:tcW w:w="1080" w:type="dxa"/>
            <w:tcBorders>
              <w:top w:val="single" w:sz="6" w:space="0" w:color="000000"/>
              <w:left w:val="single" w:sz="12" w:space="0" w:color="000000"/>
              <w:bottom w:val="single" w:sz="6" w:space="0" w:color="000000"/>
              <w:right w:val="single" w:sz="6" w:space="0" w:color="000000"/>
            </w:tcBorders>
            <w:vAlign w:val="center"/>
          </w:tcPr>
          <w:p w14:paraId="309F0FF6" w14:textId="22622BB2" w:rsidR="00D42C9C" w:rsidRPr="00865C2B" w:rsidRDefault="00D42C9C" w:rsidP="00D42C9C">
            <w:pPr>
              <w:pStyle w:val="Tablebody"/>
              <w:tabs>
                <w:tab w:val="left" w:pos="567"/>
              </w:tabs>
              <w:autoSpaceDE w:val="0"/>
              <w:autoSpaceDN w:val="0"/>
              <w:adjustRightInd w:val="0"/>
              <w:jc w:val="both"/>
              <w:rPr>
                <w:b/>
              </w:rPr>
            </w:pPr>
            <w:r w:rsidRPr="00865C2B">
              <w:rPr>
                <w:b/>
                <w:szCs w:val="24"/>
              </w:rPr>
              <w:t>MX4</w:t>
            </w:r>
          </w:p>
        </w:tc>
        <w:tc>
          <w:tcPr>
            <w:tcW w:w="9253" w:type="dxa"/>
            <w:gridSpan w:val="7"/>
            <w:tcBorders>
              <w:top w:val="single" w:sz="6" w:space="0" w:color="auto"/>
              <w:bottom w:val="single" w:sz="6" w:space="0" w:color="000000"/>
              <w:right w:val="single" w:sz="12" w:space="0" w:color="000000"/>
            </w:tcBorders>
            <w:vAlign w:val="center"/>
          </w:tcPr>
          <w:p w14:paraId="61342350" w14:textId="180FCB39" w:rsidR="00D42C9C" w:rsidRPr="00865C2B" w:rsidRDefault="00D42C9C" w:rsidP="009301ED">
            <w:pPr>
              <w:pStyle w:val="Tablebody"/>
              <w:tabs>
                <w:tab w:val="left" w:pos="567"/>
              </w:tabs>
              <w:autoSpaceDE w:val="0"/>
              <w:autoSpaceDN w:val="0"/>
              <w:adjustRightInd w:val="0"/>
            </w:pPr>
            <w:r w:rsidRPr="00865C2B">
              <w:rPr>
                <w:szCs w:val="24"/>
              </w:rPr>
              <w:t>In each case</w:t>
            </w:r>
            <w:r w:rsidR="009301ED" w:rsidRPr="00865C2B">
              <w:rPr>
                <w:szCs w:val="24"/>
              </w:rPr>
              <w:t>,</w:t>
            </w:r>
            <w:r w:rsidRPr="00865C2B">
              <w:rPr>
                <w:szCs w:val="24"/>
              </w:rPr>
              <w:t xml:space="preserve"> assess the degree of exposure to salts, wetting and freeze/thaw cycling and consult the manufacturer.</w:t>
            </w:r>
          </w:p>
        </w:tc>
      </w:tr>
      <w:tr w:rsidR="00D42C9C" w:rsidRPr="00865C2B" w14:paraId="7038B104" w14:textId="77777777" w:rsidTr="009301ED">
        <w:trPr>
          <w:cantSplit/>
          <w:jc w:val="center"/>
        </w:trPr>
        <w:tc>
          <w:tcPr>
            <w:tcW w:w="1080" w:type="dxa"/>
            <w:tcBorders>
              <w:top w:val="single" w:sz="6" w:space="0" w:color="000000"/>
              <w:left w:val="single" w:sz="12" w:space="0" w:color="000000"/>
              <w:bottom w:val="single" w:sz="12" w:space="0" w:color="auto"/>
              <w:right w:val="single" w:sz="6" w:space="0" w:color="000000"/>
            </w:tcBorders>
            <w:vAlign w:val="center"/>
          </w:tcPr>
          <w:p w14:paraId="102FC38D" w14:textId="626DE1D3" w:rsidR="00D42C9C" w:rsidRPr="00865C2B" w:rsidRDefault="00D42C9C" w:rsidP="00D42C9C">
            <w:pPr>
              <w:pStyle w:val="Tablebody"/>
              <w:tabs>
                <w:tab w:val="left" w:pos="567"/>
              </w:tabs>
              <w:autoSpaceDE w:val="0"/>
              <w:autoSpaceDN w:val="0"/>
              <w:adjustRightInd w:val="0"/>
              <w:jc w:val="both"/>
              <w:rPr>
                <w:b/>
              </w:rPr>
            </w:pPr>
            <w:r w:rsidRPr="00865C2B">
              <w:rPr>
                <w:b/>
                <w:szCs w:val="24"/>
              </w:rPr>
              <w:t>MX5</w:t>
            </w:r>
          </w:p>
        </w:tc>
        <w:tc>
          <w:tcPr>
            <w:tcW w:w="9253" w:type="dxa"/>
            <w:gridSpan w:val="7"/>
            <w:tcBorders>
              <w:top w:val="single" w:sz="6" w:space="0" w:color="000000"/>
              <w:bottom w:val="single" w:sz="12" w:space="0" w:color="auto"/>
              <w:right w:val="single" w:sz="12" w:space="0" w:color="000000"/>
            </w:tcBorders>
            <w:vAlign w:val="center"/>
          </w:tcPr>
          <w:p w14:paraId="136DA3FC" w14:textId="30F40E45" w:rsidR="00D42C9C" w:rsidRPr="00865C2B" w:rsidRDefault="00D42C9C" w:rsidP="009301ED">
            <w:pPr>
              <w:pStyle w:val="Tablebody"/>
              <w:tabs>
                <w:tab w:val="left" w:pos="567"/>
              </w:tabs>
              <w:autoSpaceDE w:val="0"/>
              <w:autoSpaceDN w:val="0"/>
              <w:adjustRightInd w:val="0"/>
            </w:pPr>
            <w:r w:rsidRPr="00865C2B">
              <w:rPr>
                <w:szCs w:val="24"/>
              </w:rPr>
              <w:t>In each case</w:t>
            </w:r>
            <w:r w:rsidR="009301ED" w:rsidRPr="00865C2B">
              <w:rPr>
                <w:szCs w:val="24"/>
              </w:rPr>
              <w:t>,</w:t>
            </w:r>
            <w:r w:rsidRPr="00865C2B">
              <w:rPr>
                <w:szCs w:val="24"/>
              </w:rPr>
              <w:t xml:space="preserve"> a specific assessment should be made of the environment and the effect of the chemicals involved taking into account concentrations, quantities available and rates of reaction and consult the manufacturer</w:t>
            </w:r>
          </w:p>
        </w:tc>
      </w:tr>
      <w:tr w:rsidR="00D42C9C" w:rsidRPr="00865C2B" w14:paraId="7A4A295C" w14:textId="77777777" w:rsidTr="009301ED">
        <w:trPr>
          <w:cantSplit/>
          <w:jc w:val="center"/>
        </w:trPr>
        <w:tc>
          <w:tcPr>
            <w:tcW w:w="10333" w:type="dxa"/>
            <w:gridSpan w:val="8"/>
            <w:tcBorders>
              <w:top w:val="single" w:sz="12" w:space="0" w:color="auto"/>
              <w:left w:val="single" w:sz="12" w:space="0" w:color="000000"/>
              <w:bottom w:val="single" w:sz="12" w:space="0" w:color="auto"/>
              <w:right w:val="single" w:sz="12" w:space="0" w:color="000000"/>
            </w:tcBorders>
          </w:tcPr>
          <w:p w14:paraId="49EBE8AE" w14:textId="3CE193FA" w:rsidR="00D42C9C" w:rsidRPr="00865C2B" w:rsidRDefault="00D42C9C" w:rsidP="009301ED">
            <w:pPr>
              <w:pStyle w:val="Tablefooter"/>
              <w:tabs>
                <w:tab w:val="clear" w:pos="346"/>
                <w:tab w:val="left" w:pos="342"/>
              </w:tabs>
              <w:autoSpaceDE w:val="0"/>
              <w:autoSpaceDN w:val="0"/>
              <w:adjustRightInd w:val="0"/>
              <w:jc w:val="left"/>
            </w:pPr>
            <w:r w:rsidRPr="00865C2B">
              <w:rPr>
                <w:position w:val="6"/>
                <w:sz w:val="16"/>
                <w:szCs w:val="24"/>
              </w:rPr>
              <w:t>a</w:t>
            </w:r>
            <w:r w:rsidRPr="00865C2B">
              <w:rPr>
                <w:szCs w:val="24"/>
              </w:rPr>
              <w:tab/>
              <w:t>Class MX1 is valid only as long as the masonry, or any of its components, is not exposed during execution to more severe conditions over a prolonged period of time.</w:t>
            </w:r>
          </w:p>
        </w:tc>
      </w:tr>
    </w:tbl>
    <w:p w14:paraId="74C88497" w14:textId="2FB201BD" w:rsidR="00D42C9C" w:rsidRPr="00865C2B" w:rsidRDefault="00D42C9C" w:rsidP="001645FE">
      <w:pPr>
        <w:pStyle w:val="Tabletitle"/>
        <w:keepLines/>
        <w:autoSpaceDE w:val="0"/>
        <w:autoSpaceDN w:val="0"/>
        <w:adjustRightInd w:val="0"/>
        <w:outlineLvl w:val="0"/>
        <w:rPr>
          <w:szCs w:val="24"/>
        </w:rPr>
      </w:pPr>
      <w:r w:rsidRPr="00865C2B">
        <w:rPr>
          <w:szCs w:val="24"/>
        </w:rPr>
        <w:t xml:space="preserve">Table B.2 </w:t>
      </w:r>
      <w:r w:rsidR="009301ED" w:rsidRPr="00865C2B">
        <w:rPr>
          <w:szCs w:val="24"/>
        </w:rPr>
        <w:t>—</w:t>
      </w:r>
      <w:r w:rsidRPr="00865C2B">
        <w:rPr>
          <w:szCs w:val="24"/>
        </w:rPr>
        <w:t xml:space="preserve"> Acceptable specifications of mortars for durability</w:t>
      </w:r>
    </w:p>
    <w:tbl>
      <w:tblPr>
        <w:tblW w:w="9639" w:type="dxa"/>
        <w:jc w:val="center"/>
        <w:tblLayout w:type="fixed"/>
        <w:tblCellMar>
          <w:left w:w="28" w:type="dxa"/>
          <w:right w:w="28" w:type="dxa"/>
        </w:tblCellMar>
        <w:tblLook w:val="0000" w:firstRow="0" w:lastRow="0" w:firstColumn="0" w:lastColumn="0" w:noHBand="0" w:noVBand="0"/>
      </w:tblPr>
      <w:tblGrid>
        <w:gridCol w:w="1701"/>
        <w:gridCol w:w="7938"/>
      </w:tblGrid>
      <w:tr w:rsidR="00D42C9C" w:rsidRPr="00865C2B" w14:paraId="5F21A09A" w14:textId="77777777" w:rsidTr="00362803">
        <w:trPr>
          <w:cantSplit/>
          <w:jc w:val="center"/>
        </w:trPr>
        <w:tc>
          <w:tcPr>
            <w:tcW w:w="1701" w:type="dxa"/>
            <w:tcBorders>
              <w:top w:val="single" w:sz="12" w:space="0" w:color="auto"/>
              <w:left w:val="single" w:sz="12" w:space="0" w:color="000000"/>
              <w:bottom w:val="single" w:sz="12" w:space="0" w:color="auto"/>
              <w:right w:val="single" w:sz="6" w:space="0" w:color="000000"/>
            </w:tcBorders>
          </w:tcPr>
          <w:p w14:paraId="742ED183" w14:textId="77777777" w:rsidR="00D42C9C" w:rsidRPr="00865C2B" w:rsidRDefault="00D42C9C" w:rsidP="001645FE">
            <w:pPr>
              <w:pStyle w:val="Tableheader"/>
              <w:keepNext/>
              <w:keepLines/>
              <w:tabs>
                <w:tab w:val="left" w:pos="567"/>
              </w:tabs>
              <w:autoSpaceDE w:val="0"/>
              <w:autoSpaceDN w:val="0"/>
              <w:adjustRightInd w:val="0"/>
              <w:jc w:val="center"/>
              <w:rPr>
                <w:szCs w:val="24"/>
              </w:rPr>
            </w:pPr>
            <w:r w:rsidRPr="00865C2B">
              <w:rPr>
                <w:b/>
                <w:szCs w:val="24"/>
              </w:rPr>
              <w:t>Exposure class</w:t>
            </w:r>
          </w:p>
          <w:p w14:paraId="3764843C" w14:textId="4328880D" w:rsidR="00D42C9C" w:rsidRPr="00865C2B" w:rsidRDefault="00D42C9C" w:rsidP="001645FE">
            <w:pPr>
              <w:pStyle w:val="Tableheader"/>
              <w:keepNext/>
              <w:keepLines/>
              <w:tabs>
                <w:tab w:val="left" w:pos="567"/>
              </w:tabs>
              <w:autoSpaceDE w:val="0"/>
              <w:autoSpaceDN w:val="0"/>
              <w:adjustRightInd w:val="0"/>
              <w:jc w:val="center"/>
              <w:rPr>
                <w:b/>
              </w:rPr>
            </w:pPr>
            <w:r w:rsidRPr="00865C2B">
              <w:rPr>
                <w:b/>
                <w:szCs w:val="24"/>
              </w:rPr>
              <w:t xml:space="preserve">(see </w:t>
            </w:r>
            <w:r w:rsidRPr="00865C2B">
              <w:rPr>
                <w:rStyle w:val="citetbl"/>
                <w:b/>
                <w:szCs w:val="24"/>
                <w:shd w:val="clear" w:color="auto" w:fill="auto"/>
              </w:rPr>
              <w:t>Table A.1</w:t>
            </w:r>
            <w:r w:rsidRPr="00865C2B">
              <w:rPr>
                <w:b/>
                <w:szCs w:val="24"/>
              </w:rPr>
              <w:t>)</w:t>
            </w:r>
          </w:p>
        </w:tc>
        <w:tc>
          <w:tcPr>
            <w:tcW w:w="7938" w:type="dxa"/>
            <w:tcBorders>
              <w:top w:val="single" w:sz="12" w:space="0" w:color="auto"/>
              <w:left w:val="single" w:sz="6" w:space="0" w:color="000000"/>
              <w:bottom w:val="single" w:sz="12" w:space="0" w:color="auto"/>
              <w:right w:val="single" w:sz="12" w:space="0" w:color="000000"/>
            </w:tcBorders>
            <w:vAlign w:val="center"/>
          </w:tcPr>
          <w:p w14:paraId="2631CA10" w14:textId="2CBD0678" w:rsidR="00D42C9C" w:rsidRPr="00865C2B" w:rsidRDefault="00D42C9C" w:rsidP="001645FE">
            <w:pPr>
              <w:pStyle w:val="Tableheader"/>
              <w:keepNext/>
              <w:keepLines/>
              <w:tabs>
                <w:tab w:val="left" w:pos="567"/>
              </w:tabs>
              <w:autoSpaceDE w:val="0"/>
              <w:autoSpaceDN w:val="0"/>
              <w:adjustRightInd w:val="0"/>
              <w:jc w:val="center"/>
              <w:rPr>
                <w:b/>
              </w:rPr>
            </w:pPr>
            <w:r w:rsidRPr="00865C2B">
              <w:rPr>
                <w:b/>
                <w:szCs w:val="24"/>
              </w:rPr>
              <w:t xml:space="preserve">Mortar in combination with any type of unit, classified according to </w:t>
            </w:r>
            <w:r w:rsidRPr="00865C2B">
              <w:rPr>
                <w:rStyle w:val="citesec"/>
                <w:b/>
                <w:szCs w:val="24"/>
                <w:shd w:val="clear" w:color="auto" w:fill="auto"/>
              </w:rPr>
              <w:t>B.1</w:t>
            </w:r>
            <w:r w:rsidRPr="00865C2B">
              <w:rPr>
                <w:b/>
                <w:szCs w:val="24"/>
              </w:rPr>
              <w:t>(2)</w:t>
            </w:r>
          </w:p>
        </w:tc>
      </w:tr>
      <w:tr w:rsidR="00D42C9C" w:rsidRPr="00865C2B" w14:paraId="5A987906" w14:textId="77777777" w:rsidTr="00362803">
        <w:trPr>
          <w:cantSplit/>
          <w:jc w:val="center"/>
        </w:trPr>
        <w:tc>
          <w:tcPr>
            <w:tcW w:w="1701" w:type="dxa"/>
            <w:tcBorders>
              <w:top w:val="single" w:sz="12" w:space="0" w:color="auto"/>
              <w:left w:val="single" w:sz="12" w:space="0" w:color="000000"/>
              <w:bottom w:val="single" w:sz="6" w:space="0" w:color="auto"/>
              <w:right w:val="single" w:sz="6" w:space="0" w:color="000000"/>
            </w:tcBorders>
          </w:tcPr>
          <w:p w14:paraId="281B1727" w14:textId="0FBE6FAF" w:rsidR="00D42C9C" w:rsidRPr="00865C2B" w:rsidRDefault="00D42C9C" w:rsidP="001645FE">
            <w:pPr>
              <w:pStyle w:val="Tablebody"/>
              <w:keepNext/>
              <w:keepLines/>
              <w:tabs>
                <w:tab w:val="left" w:pos="567"/>
              </w:tabs>
              <w:autoSpaceDE w:val="0"/>
              <w:autoSpaceDN w:val="0"/>
              <w:adjustRightInd w:val="0"/>
              <w:jc w:val="both"/>
              <w:rPr>
                <w:b/>
                <w:color w:val="000000"/>
              </w:rPr>
            </w:pPr>
            <w:r w:rsidRPr="00865C2B">
              <w:rPr>
                <w:b/>
                <w:szCs w:val="24"/>
              </w:rPr>
              <w:t xml:space="preserve">MX1 </w:t>
            </w:r>
            <w:r w:rsidRPr="00865C2B">
              <w:rPr>
                <w:rStyle w:val="citetfn"/>
                <w:b/>
                <w:position w:val="6"/>
                <w:sz w:val="18"/>
                <w:szCs w:val="24"/>
                <w:shd w:val="clear" w:color="auto" w:fill="auto"/>
              </w:rPr>
              <w:t>a</w:t>
            </w:r>
            <w:r w:rsidRPr="00865C2B">
              <w:rPr>
                <w:b/>
                <w:position w:val="6"/>
                <w:sz w:val="18"/>
                <w:szCs w:val="24"/>
              </w:rPr>
              <w:t>,</w:t>
            </w:r>
            <w:r w:rsidRPr="00865C2B">
              <w:rPr>
                <w:rStyle w:val="citetfn"/>
                <w:b/>
                <w:position w:val="6"/>
                <w:sz w:val="18"/>
                <w:szCs w:val="24"/>
                <w:shd w:val="clear" w:color="auto" w:fill="auto"/>
              </w:rPr>
              <w:t>b</w:t>
            </w:r>
          </w:p>
        </w:tc>
        <w:tc>
          <w:tcPr>
            <w:tcW w:w="7938" w:type="dxa"/>
            <w:tcBorders>
              <w:top w:val="single" w:sz="12" w:space="0" w:color="auto"/>
              <w:left w:val="single" w:sz="6" w:space="0" w:color="000000"/>
              <w:bottom w:val="single" w:sz="6" w:space="0" w:color="auto"/>
              <w:right w:val="single" w:sz="12" w:space="0" w:color="000000"/>
            </w:tcBorders>
          </w:tcPr>
          <w:p w14:paraId="3253F987" w14:textId="4D677682" w:rsidR="00D42C9C" w:rsidRPr="00865C2B" w:rsidRDefault="00D42C9C" w:rsidP="001645FE">
            <w:pPr>
              <w:pStyle w:val="Tablebody"/>
              <w:keepNext/>
              <w:keepLines/>
              <w:tabs>
                <w:tab w:val="left" w:pos="567"/>
              </w:tabs>
              <w:autoSpaceDE w:val="0"/>
              <w:autoSpaceDN w:val="0"/>
              <w:adjustRightInd w:val="0"/>
              <w:jc w:val="center"/>
            </w:pPr>
            <w:r w:rsidRPr="00865C2B">
              <w:rPr>
                <w:szCs w:val="24"/>
              </w:rPr>
              <w:t>P, M or S</w:t>
            </w:r>
          </w:p>
        </w:tc>
      </w:tr>
      <w:tr w:rsidR="00D42C9C" w:rsidRPr="00865C2B" w14:paraId="1E13FF65" w14:textId="77777777" w:rsidTr="00362803">
        <w:trPr>
          <w:cantSplit/>
          <w:jc w:val="center"/>
        </w:trPr>
        <w:tc>
          <w:tcPr>
            <w:tcW w:w="1701" w:type="dxa"/>
            <w:tcBorders>
              <w:top w:val="single" w:sz="6" w:space="0" w:color="auto"/>
              <w:left w:val="single" w:sz="12" w:space="0" w:color="000000"/>
              <w:bottom w:val="single" w:sz="6" w:space="0" w:color="auto"/>
              <w:right w:val="single" w:sz="6" w:space="0" w:color="000000"/>
            </w:tcBorders>
          </w:tcPr>
          <w:p w14:paraId="2667B1E0" w14:textId="5CEB38A7" w:rsidR="00D42C9C" w:rsidRPr="00865C2B" w:rsidRDefault="00D42C9C" w:rsidP="001645FE">
            <w:pPr>
              <w:pStyle w:val="Tablebody"/>
              <w:keepNext/>
              <w:keepLines/>
              <w:tabs>
                <w:tab w:val="left" w:pos="567"/>
              </w:tabs>
              <w:autoSpaceDE w:val="0"/>
              <w:autoSpaceDN w:val="0"/>
              <w:adjustRightInd w:val="0"/>
              <w:jc w:val="both"/>
              <w:rPr>
                <w:b/>
              </w:rPr>
            </w:pPr>
            <w:r w:rsidRPr="00865C2B">
              <w:rPr>
                <w:b/>
                <w:szCs w:val="24"/>
              </w:rPr>
              <w:t>MX2.1</w:t>
            </w:r>
          </w:p>
        </w:tc>
        <w:tc>
          <w:tcPr>
            <w:tcW w:w="7938" w:type="dxa"/>
            <w:tcBorders>
              <w:top w:val="single" w:sz="6" w:space="0" w:color="auto"/>
              <w:left w:val="single" w:sz="6" w:space="0" w:color="000000"/>
              <w:bottom w:val="single" w:sz="6" w:space="0" w:color="auto"/>
              <w:right w:val="single" w:sz="12" w:space="0" w:color="000000"/>
            </w:tcBorders>
          </w:tcPr>
          <w:p w14:paraId="731F97EB" w14:textId="47646D52" w:rsidR="00D42C9C" w:rsidRPr="00865C2B" w:rsidRDefault="00D42C9C" w:rsidP="001645FE">
            <w:pPr>
              <w:pStyle w:val="Tablebody"/>
              <w:keepNext/>
              <w:keepLines/>
              <w:tabs>
                <w:tab w:val="left" w:pos="567"/>
              </w:tabs>
              <w:autoSpaceDE w:val="0"/>
              <w:autoSpaceDN w:val="0"/>
              <w:adjustRightInd w:val="0"/>
              <w:jc w:val="center"/>
            </w:pPr>
            <w:r w:rsidRPr="00865C2B">
              <w:rPr>
                <w:szCs w:val="24"/>
              </w:rPr>
              <w:t>M or S</w:t>
            </w:r>
          </w:p>
        </w:tc>
      </w:tr>
      <w:tr w:rsidR="00D42C9C" w:rsidRPr="00865C2B" w14:paraId="7033A674" w14:textId="77777777" w:rsidTr="00362803">
        <w:trPr>
          <w:cantSplit/>
          <w:jc w:val="center"/>
        </w:trPr>
        <w:tc>
          <w:tcPr>
            <w:tcW w:w="1701" w:type="dxa"/>
            <w:tcBorders>
              <w:top w:val="single" w:sz="6" w:space="0" w:color="auto"/>
              <w:left w:val="single" w:sz="12" w:space="0" w:color="000000"/>
              <w:bottom w:val="single" w:sz="6" w:space="0" w:color="auto"/>
              <w:right w:val="single" w:sz="6" w:space="0" w:color="000000"/>
            </w:tcBorders>
          </w:tcPr>
          <w:p w14:paraId="00398443" w14:textId="76E2A8C7" w:rsidR="00D42C9C" w:rsidRPr="00865C2B" w:rsidRDefault="00D42C9C" w:rsidP="001645FE">
            <w:pPr>
              <w:pStyle w:val="Tablebody"/>
              <w:keepNext/>
              <w:keepLines/>
              <w:tabs>
                <w:tab w:val="left" w:pos="567"/>
              </w:tabs>
              <w:autoSpaceDE w:val="0"/>
              <w:autoSpaceDN w:val="0"/>
              <w:adjustRightInd w:val="0"/>
              <w:jc w:val="both"/>
              <w:rPr>
                <w:b/>
              </w:rPr>
            </w:pPr>
            <w:r w:rsidRPr="00865C2B">
              <w:rPr>
                <w:b/>
                <w:szCs w:val="24"/>
              </w:rPr>
              <w:t>MX2.2</w:t>
            </w:r>
          </w:p>
        </w:tc>
        <w:tc>
          <w:tcPr>
            <w:tcW w:w="7938" w:type="dxa"/>
            <w:tcBorders>
              <w:top w:val="single" w:sz="6" w:space="0" w:color="auto"/>
              <w:left w:val="single" w:sz="6" w:space="0" w:color="000000"/>
              <w:bottom w:val="single" w:sz="6" w:space="0" w:color="auto"/>
              <w:right w:val="single" w:sz="12" w:space="0" w:color="000000"/>
            </w:tcBorders>
          </w:tcPr>
          <w:p w14:paraId="3993A527" w14:textId="5B0BD53B" w:rsidR="00D42C9C" w:rsidRPr="00865C2B" w:rsidRDefault="00D42C9C" w:rsidP="001645FE">
            <w:pPr>
              <w:pStyle w:val="Tablebody"/>
              <w:keepNext/>
              <w:keepLines/>
              <w:tabs>
                <w:tab w:val="left" w:pos="567"/>
              </w:tabs>
              <w:autoSpaceDE w:val="0"/>
              <w:autoSpaceDN w:val="0"/>
              <w:adjustRightInd w:val="0"/>
              <w:jc w:val="center"/>
            </w:pPr>
            <w:r w:rsidRPr="00865C2B">
              <w:rPr>
                <w:szCs w:val="24"/>
              </w:rPr>
              <w:t>M or S</w:t>
            </w:r>
          </w:p>
        </w:tc>
      </w:tr>
      <w:tr w:rsidR="00D42C9C" w:rsidRPr="00865C2B" w14:paraId="1DB4CEFA" w14:textId="77777777" w:rsidTr="00362803">
        <w:trPr>
          <w:cantSplit/>
          <w:jc w:val="center"/>
        </w:trPr>
        <w:tc>
          <w:tcPr>
            <w:tcW w:w="1701" w:type="dxa"/>
            <w:tcBorders>
              <w:top w:val="single" w:sz="6" w:space="0" w:color="auto"/>
              <w:left w:val="single" w:sz="12" w:space="0" w:color="000000"/>
              <w:bottom w:val="single" w:sz="6" w:space="0" w:color="auto"/>
              <w:right w:val="single" w:sz="6" w:space="0" w:color="000000"/>
            </w:tcBorders>
          </w:tcPr>
          <w:p w14:paraId="08859DD7" w14:textId="4E8E54E8" w:rsidR="00D42C9C" w:rsidRPr="00865C2B" w:rsidRDefault="00D42C9C" w:rsidP="001645FE">
            <w:pPr>
              <w:pStyle w:val="Tablebody"/>
              <w:keepNext/>
              <w:keepLines/>
              <w:tabs>
                <w:tab w:val="left" w:pos="567"/>
              </w:tabs>
              <w:autoSpaceDE w:val="0"/>
              <w:autoSpaceDN w:val="0"/>
              <w:adjustRightInd w:val="0"/>
              <w:jc w:val="both"/>
              <w:rPr>
                <w:b/>
              </w:rPr>
            </w:pPr>
            <w:r w:rsidRPr="00865C2B">
              <w:rPr>
                <w:b/>
                <w:szCs w:val="24"/>
              </w:rPr>
              <w:t>MX3.1</w:t>
            </w:r>
          </w:p>
        </w:tc>
        <w:tc>
          <w:tcPr>
            <w:tcW w:w="7938" w:type="dxa"/>
            <w:tcBorders>
              <w:top w:val="single" w:sz="6" w:space="0" w:color="auto"/>
              <w:left w:val="single" w:sz="6" w:space="0" w:color="000000"/>
              <w:bottom w:val="single" w:sz="6" w:space="0" w:color="auto"/>
              <w:right w:val="single" w:sz="12" w:space="0" w:color="000000"/>
            </w:tcBorders>
          </w:tcPr>
          <w:p w14:paraId="0904F196" w14:textId="4A7F8262" w:rsidR="00D42C9C" w:rsidRPr="00865C2B" w:rsidRDefault="00D42C9C" w:rsidP="001645FE">
            <w:pPr>
              <w:pStyle w:val="Tablebody"/>
              <w:keepNext/>
              <w:keepLines/>
              <w:tabs>
                <w:tab w:val="left" w:pos="567"/>
              </w:tabs>
              <w:autoSpaceDE w:val="0"/>
              <w:autoSpaceDN w:val="0"/>
              <w:adjustRightInd w:val="0"/>
              <w:jc w:val="center"/>
            </w:pPr>
            <w:r w:rsidRPr="00865C2B">
              <w:rPr>
                <w:szCs w:val="24"/>
              </w:rPr>
              <w:t>M or S</w:t>
            </w:r>
          </w:p>
        </w:tc>
      </w:tr>
      <w:tr w:rsidR="00D42C9C" w:rsidRPr="00865C2B" w14:paraId="47C64895" w14:textId="77777777" w:rsidTr="00362803">
        <w:trPr>
          <w:cantSplit/>
          <w:jc w:val="center"/>
        </w:trPr>
        <w:tc>
          <w:tcPr>
            <w:tcW w:w="1701" w:type="dxa"/>
            <w:tcBorders>
              <w:top w:val="single" w:sz="6" w:space="0" w:color="auto"/>
              <w:left w:val="single" w:sz="12" w:space="0" w:color="000000"/>
              <w:right w:val="single" w:sz="6" w:space="0" w:color="000000"/>
            </w:tcBorders>
          </w:tcPr>
          <w:p w14:paraId="3C750B3C" w14:textId="2F0294B4" w:rsidR="00D42C9C" w:rsidRPr="00865C2B" w:rsidRDefault="00D42C9C" w:rsidP="001645FE">
            <w:pPr>
              <w:pStyle w:val="Tablebody"/>
              <w:keepNext/>
              <w:keepLines/>
              <w:tabs>
                <w:tab w:val="left" w:pos="567"/>
              </w:tabs>
              <w:autoSpaceDE w:val="0"/>
              <w:autoSpaceDN w:val="0"/>
              <w:adjustRightInd w:val="0"/>
              <w:jc w:val="both"/>
              <w:rPr>
                <w:b/>
              </w:rPr>
            </w:pPr>
            <w:r w:rsidRPr="00865C2B">
              <w:rPr>
                <w:b/>
                <w:szCs w:val="24"/>
              </w:rPr>
              <w:t>MX3.2</w:t>
            </w:r>
          </w:p>
        </w:tc>
        <w:tc>
          <w:tcPr>
            <w:tcW w:w="7938" w:type="dxa"/>
            <w:tcBorders>
              <w:top w:val="single" w:sz="6" w:space="0" w:color="auto"/>
              <w:left w:val="single" w:sz="6" w:space="0" w:color="000000"/>
              <w:bottom w:val="single" w:sz="6" w:space="0" w:color="000000"/>
              <w:right w:val="single" w:sz="12" w:space="0" w:color="000000"/>
            </w:tcBorders>
          </w:tcPr>
          <w:p w14:paraId="713CE266" w14:textId="62B391D5" w:rsidR="00D42C9C" w:rsidRPr="00865C2B" w:rsidRDefault="00D42C9C" w:rsidP="001645FE">
            <w:pPr>
              <w:pStyle w:val="Tablebody"/>
              <w:keepNext/>
              <w:keepLines/>
              <w:tabs>
                <w:tab w:val="left" w:pos="567"/>
              </w:tabs>
              <w:autoSpaceDE w:val="0"/>
              <w:autoSpaceDN w:val="0"/>
              <w:adjustRightInd w:val="0"/>
              <w:jc w:val="center"/>
            </w:pPr>
            <w:r w:rsidRPr="00865C2B">
              <w:rPr>
                <w:szCs w:val="24"/>
              </w:rPr>
              <w:t>S</w:t>
            </w:r>
          </w:p>
        </w:tc>
      </w:tr>
      <w:tr w:rsidR="00D42C9C" w:rsidRPr="00865C2B" w14:paraId="7A259D97" w14:textId="77777777" w:rsidTr="00362803">
        <w:trPr>
          <w:cantSplit/>
          <w:jc w:val="center"/>
        </w:trPr>
        <w:tc>
          <w:tcPr>
            <w:tcW w:w="1701" w:type="dxa"/>
            <w:tcBorders>
              <w:top w:val="single" w:sz="6" w:space="0" w:color="000000"/>
              <w:left w:val="single" w:sz="12" w:space="0" w:color="000000"/>
              <w:bottom w:val="single" w:sz="6" w:space="0" w:color="000000"/>
              <w:right w:val="single" w:sz="6" w:space="0" w:color="000000"/>
            </w:tcBorders>
            <w:vAlign w:val="center"/>
          </w:tcPr>
          <w:p w14:paraId="1CDB5AC4" w14:textId="51EF3AD7" w:rsidR="00D42C9C" w:rsidRPr="00865C2B" w:rsidRDefault="00D42C9C" w:rsidP="001645FE">
            <w:pPr>
              <w:pStyle w:val="Tablebody"/>
              <w:keepNext/>
              <w:keepLines/>
              <w:tabs>
                <w:tab w:val="left" w:pos="567"/>
              </w:tabs>
              <w:autoSpaceDE w:val="0"/>
              <w:autoSpaceDN w:val="0"/>
              <w:adjustRightInd w:val="0"/>
              <w:jc w:val="both"/>
              <w:rPr>
                <w:b/>
              </w:rPr>
            </w:pPr>
            <w:r w:rsidRPr="00865C2B">
              <w:rPr>
                <w:b/>
                <w:szCs w:val="24"/>
              </w:rPr>
              <w:t>MX4</w:t>
            </w:r>
          </w:p>
        </w:tc>
        <w:tc>
          <w:tcPr>
            <w:tcW w:w="7938" w:type="dxa"/>
            <w:tcBorders>
              <w:bottom w:val="single" w:sz="6" w:space="0" w:color="000000"/>
              <w:right w:val="single" w:sz="12" w:space="0" w:color="000000"/>
            </w:tcBorders>
            <w:vAlign w:val="center"/>
          </w:tcPr>
          <w:p w14:paraId="2635D47E" w14:textId="4D43150D" w:rsidR="00D42C9C" w:rsidRPr="00865C2B" w:rsidRDefault="00D42C9C" w:rsidP="001645FE">
            <w:pPr>
              <w:pStyle w:val="Tablebody"/>
              <w:keepNext/>
              <w:keepLines/>
              <w:tabs>
                <w:tab w:val="left" w:pos="567"/>
              </w:tabs>
              <w:autoSpaceDE w:val="0"/>
              <w:autoSpaceDN w:val="0"/>
              <w:adjustRightInd w:val="0"/>
            </w:pPr>
            <w:r w:rsidRPr="00865C2B">
              <w:rPr>
                <w:szCs w:val="24"/>
              </w:rPr>
              <w:t>In each case</w:t>
            </w:r>
            <w:r w:rsidR="009301ED" w:rsidRPr="00865C2B">
              <w:rPr>
                <w:szCs w:val="24"/>
              </w:rPr>
              <w:t>,</w:t>
            </w:r>
            <w:r w:rsidRPr="00865C2B">
              <w:rPr>
                <w:szCs w:val="24"/>
              </w:rPr>
              <w:t xml:space="preserve"> assess the degree of exposure to salts, wetting and freeze/thaw cycling and consult the manufacturers of the constituent materials.</w:t>
            </w:r>
          </w:p>
        </w:tc>
      </w:tr>
      <w:tr w:rsidR="00D42C9C" w:rsidRPr="00865C2B" w14:paraId="27AD659D" w14:textId="77777777" w:rsidTr="009301ED">
        <w:trPr>
          <w:cantSplit/>
          <w:jc w:val="center"/>
        </w:trPr>
        <w:tc>
          <w:tcPr>
            <w:tcW w:w="1701" w:type="dxa"/>
            <w:tcBorders>
              <w:left w:val="single" w:sz="12" w:space="0" w:color="000000"/>
              <w:bottom w:val="single" w:sz="12" w:space="0" w:color="auto"/>
              <w:right w:val="single" w:sz="6" w:space="0" w:color="000000"/>
            </w:tcBorders>
            <w:vAlign w:val="center"/>
          </w:tcPr>
          <w:p w14:paraId="101BB66D" w14:textId="2F7BFCC7" w:rsidR="00D42C9C" w:rsidRPr="00865C2B" w:rsidRDefault="00D42C9C" w:rsidP="00D42C9C">
            <w:pPr>
              <w:pStyle w:val="Tablebody"/>
              <w:tabs>
                <w:tab w:val="left" w:pos="567"/>
              </w:tabs>
              <w:autoSpaceDE w:val="0"/>
              <w:autoSpaceDN w:val="0"/>
              <w:adjustRightInd w:val="0"/>
              <w:jc w:val="both"/>
              <w:rPr>
                <w:b/>
              </w:rPr>
            </w:pPr>
            <w:r w:rsidRPr="00865C2B">
              <w:rPr>
                <w:b/>
                <w:szCs w:val="24"/>
              </w:rPr>
              <w:t>MX5</w:t>
            </w:r>
          </w:p>
        </w:tc>
        <w:tc>
          <w:tcPr>
            <w:tcW w:w="7938" w:type="dxa"/>
            <w:tcBorders>
              <w:top w:val="single" w:sz="6" w:space="0" w:color="000000"/>
              <w:bottom w:val="single" w:sz="12" w:space="0" w:color="auto"/>
              <w:right w:val="single" w:sz="12" w:space="0" w:color="000000"/>
            </w:tcBorders>
            <w:vAlign w:val="center"/>
          </w:tcPr>
          <w:p w14:paraId="12321DC9" w14:textId="218B75BB" w:rsidR="00D42C9C" w:rsidRPr="00865C2B" w:rsidRDefault="00D42C9C" w:rsidP="009301ED">
            <w:pPr>
              <w:pStyle w:val="Tablebody"/>
              <w:tabs>
                <w:tab w:val="left" w:pos="567"/>
              </w:tabs>
              <w:autoSpaceDE w:val="0"/>
              <w:autoSpaceDN w:val="0"/>
              <w:adjustRightInd w:val="0"/>
            </w:pPr>
            <w:r w:rsidRPr="00865C2B">
              <w:rPr>
                <w:szCs w:val="24"/>
              </w:rPr>
              <w:t>In each case</w:t>
            </w:r>
            <w:r w:rsidR="009301ED" w:rsidRPr="00865C2B">
              <w:rPr>
                <w:szCs w:val="24"/>
              </w:rPr>
              <w:t>,</w:t>
            </w:r>
            <w:r w:rsidRPr="00865C2B">
              <w:rPr>
                <w:szCs w:val="24"/>
              </w:rPr>
              <w:t xml:space="preserve"> a specific assessment should be made of the environment and the effect of the chemicals involved taking into account concentrations, quantities available and rates of reaction and consult the manufacturers of the constituent materials.</w:t>
            </w:r>
          </w:p>
        </w:tc>
      </w:tr>
      <w:tr w:rsidR="009301ED" w:rsidRPr="00865C2B" w14:paraId="5F60FDD4" w14:textId="77777777" w:rsidTr="009301ED">
        <w:trPr>
          <w:cantSplit/>
          <w:trHeight w:val="1328"/>
          <w:jc w:val="center"/>
        </w:trPr>
        <w:tc>
          <w:tcPr>
            <w:tcW w:w="9639" w:type="dxa"/>
            <w:gridSpan w:val="2"/>
            <w:tcBorders>
              <w:top w:val="single" w:sz="12" w:space="0" w:color="auto"/>
              <w:left w:val="single" w:sz="12" w:space="0" w:color="000000"/>
              <w:bottom w:val="single" w:sz="4" w:space="0" w:color="auto"/>
              <w:right w:val="single" w:sz="12" w:space="0" w:color="000000"/>
            </w:tcBorders>
          </w:tcPr>
          <w:p w14:paraId="7C1DE992" w14:textId="77777777" w:rsidR="009301ED" w:rsidRPr="00865C2B" w:rsidRDefault="009301ED" w:rsidP="009301ED">
            <w:pPr>
              <w:pStyle w:val="Tablefooter"/>
              <w:tabs>
                <w:tab w:val="clear" w:pos="346"/>
                <w:tab w:val="left" w:pos="342"/>
              </w:tabs>
              <w:autoSpaceDE w:val="0"/>
              <w:autoSpaceDN w:val="0"/>
              <w:adjustRightInd w:val="0"/>
              <w:jc w:val="left"/>
            </w:pPr>
            <w:r w:rsidRPr="00865C2B">
              <w:rPr>
                <w:position w:val="6"/>
                <w:sz w:val="16"/>
                <w:szCs w:val="24"/>
              </w:rPr>
              <w:t>a</w:t>
            </w:r>
            <w:r w:rsidRPr="00865C2B">
              <w:rPr>
                <w:szCs w:val="24"/>
              </w:rPr>
              <w:tab/>
              <w:t>Class MX1 is valid only as long as the masonry, or any of its components, is not exposed during execution to more severe conditions over a prolonged period of time.</w:t>
            </w:r>
          </w:p>
          <w:p w14:paraId="421FF75A" w14:textId="229689C4" w:rsidR="009301ED" w:rsidRPr="00865C2B" w:rsidRDefault="009301ED" w:rsidP="009301ED">
            <w:pPr>
              <w:pStyle w:val="Tablefooter"/>
              <w:tabs>
                <w:tab w:val="clear" w:pos="346"/>
                <w:tab w:val="left" w:pos="342"/>
              </w:tabs>
              <w:autoSpaceDE w:val="0"/>
              <w:autoSpaceDN w:val="0"/>
              <w:adjustRightInd w:val="0"/>
              <w:jc w:val="left"/>
            </w:pPr>
            <w:r w:rsidRPr="00865C2B">
              <w:rPr>
                <w:position w:val="6"/>
                <w:sz w:val="16"/>
                <w:szCs w:val="24"/>
              </w:rPr>
              <w:t>b</w:t>
            </w:r>
            <w:r w:rsidRPr="00865C2B">
              <w:rPr>
                <w:szCs w:val="24"/>
              </w:rPr>
              <w:tab/>
              <w:t>When designation P mortars are specified it is essential to ensure that masonry units, mortar and masonry under construction are fully protected from saturation and freezing.</w:t>
            </w:r>
          </w:p>
        </w:tc>
      </w:tr>
    </w:tbl>
    <w:p w14:paraId="5B1CA530" w14:textId="40615606" w:rsidR="00D42C9C" w:rsidRPr="00865C2B" w:rsidRDefault="009301ED">
      <w:pPr>
        <w:pStyle w:val="ANNEX"/>
        <w:autoSpaceDE w:val="0"/>
        <w:autoSpaceDN w:val="0"/>
        <w:adjustRightInd w:val="0"/>
        <w:rPr>
          <w:rFonts w:eastAsia="Times New Roman"/>
          <w:szCs w:val="24"/>
        </w:rPr>
      </w:pPr>
      <w:r w:rsidRPr="00865C2B">
        <w:rPr>
          <w:rFonts w:eastAsia="Times New Roman"/>
          <w:b w:val="0"/>
          <w:szCs w:val="24"/>
        </w:rPr>
        <w:br/>
      </w:r>
      <w:bookmarkStart w:id="63" w:name="_Toc101526824"/>
      <w:r w:rsidR="00D42C9C" w:rsidRPr="00865C2B">
        <w:rPr>
          <w:rFonts w:eastAsia="Times New Roman"/>
          <w:b w:val="0"/>
          <w:szCs w:val="24"/>
        </w:rPr>
        <w:t>(</w:t>
      </w:r>
      <w:r w:rsidR="001645FE">
        <w:rPr>
          <w:rFonts w:eastAsia="Times New Roman"/>
          <w:b w:val="0"/>
          <w:szCs w:val="24"/>
        </w:rPr>
        <w:t>i</w:t>
      </w:r>
      <w:r w:rsidR="00D42C9C" w:rsidRPr="00865C2B">
        <w:rPr>
          <w:rFonts w:eastAsia="Times New Roman"/>
          <w:b w:val="0"/>
          <w:szCs w:val="24"/>
        </w:rPr>
        <w:t>nformative)</w:t>
      </w:r>
      <w:r w:rsidR="00D42C9C" w:rsidRPr="00865C2B">
        <w:rPr>
          <w:rFonts w:eastAsia="Times New Roman"/>
          <w:szCs w:val="24"/>
        </w:rPr>
        <w:br/>
      </w:r>
      <w:r w:rsidR="00D42C9C" w:rsidRPr="00865C2B">
        <w:rPr>
          <w:rFonts w:eastAsia="Times New Roman"/>
          <w:szCs w:val="24"/>
        </w:rPr>
        <w:br/>
        <w:t>Selection of material and corrosion protection specifications for ancillary components according to exposure class</w:t>
      </w:r>
      <w:bookmarkEnd w:id="63"/>
    </w:p>
    <w:p w14:paraId="74FA1C45" w14:textId="77777777" w:rsidR="00D42C9C" w:rsidRPr="00865C2B" w:rsidRDefault="00D42C9C">
      <w:pPr>
        <w:pStyle w:val="a2"/>
        <w:tabs>
          <w:tab w:val="left" w:pos="360"/>
        </w:tabs>
        <w:autoSpaceDE w:val="0"/>
        <w:autoSpaceDN w:val="0"/>
        <w:adjustRightInd w:val="0"/>
        <w:rPr>
          <w:szCs w:val="24"/>
        </w:rPr>
      </w:pPr>
      <w:bookmarkStart w:id="64" w:name="_Toc101526825"/>
      <w:r w:rsidRPr="00865C2B">
        <w:rPr>
          <w:szCs w:val="24"/>
        </w:rPr>
        <w:t>Use of this Informative Annex</w:t>
      </w:r>
      <w:bookmarkEnd w:id="64"/>
    </w:p>
    <w:p w14:paraId="3A1B6A3E" w14:textId="77777777" w:rsidR="00D42C9C" w:rsidRPr="00865C2B" w:rsidRDefault="00D42C9C">
      <w:pPr>
        <w:pStyle w:val="BodyText"/>
        <w:autoSpaceDE w:val="0"/>
        <w:autoSpaceDN w:val="0"/>
        <w:adjustRightInd w:val="0"/>
        <w:rPr>
          <w:szCs w:val="24"/>
        </w:rPr>
      </w:pPr>
      <w:r w:rsidRPr="00865C2B">
        <w:rPr>
          <w:szCs w:val="24"/>
        </w:rPr>
        <w:t xml:space="preserve">(1) This Informative Annex provides additional guidance to </w:t>
      </w:r>
      <w:r w:rsidRPr="00865C2B">
        <w:rPr>
          <w:rStyle w:val="citesec"/>
          <w:szCs w:val="24"/>
          <w:shd w:val="clear" w:color="auto" w:fill="auto"/>
        </w:rPr>
        <w:t>4.2.4</w:t>
      </w:r>
      <w:r w:rsidRPr="00865C2B">
        <w:rPr>
          <w:szCs w:val="24"/>
        </w:rPr>
        <w:t xml:space="preserve"> for the selection of ancillary components.</w:t>
      </w:r>
    </w:p>
    <w:p w14:paraId="48C7AB02"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National choice on the application of this Informative Annex is given in the National Annex. If the National Annex contains no information on the application of this informative annex, it can be used.</w:t>
      </w:r>
    </w:p>
    <w:p w14:paraId="2EF84771" w14:textId="77777777" w:rsidR="00D42C9C" w:rsidRPr="00865C2B" w:rsidRDefault="00D42C9C">
      <w:pPr>
        <w:pStyle w:val="a2"/>
        <w:tabs>
          <w:tab w:val="left" w:pos="360"/>
        </w:tabs>
        <w:autoSpaceDE w:val="0"/>
        <w:autoSpaceDN w:val="0"/>
        <w:adjustRightInd w:val="0"/>
        <w:rPr>
          <w:szCs w:val="24"/>
        </w:rPr>
      </w:pPr>
      <w:bookmarkStart w:id="65" w:name="_Toc101526826"/>
      <w:r w:rsidRPr="00865C2B">
        <w:rPr>
          <w:szCs w:val="24"/>
        </w:rPr>
        <w:t>Scope and field of application</w:t>
      </w:r>
      <w:bookmarkEnd w:id="65"/>
    </w:p>
    <w:p w14:paraId="05D97A1E" w14:textId="77777777" w:rsidR="00D42C9C" w:rsidRPr="00865C2B" w:rsidRDefault="00D42C9C">
      <w:pPr>
        <w:pStyle w:val="BodyText"/>
        <w:autoSpaceDE w:val="0"/>
        <w:autoSpaceDN w:val="0"/>
        <w:adjustRightInd w:val="0"/>
        <w:rPr>
          <w:szCs w:val="24"/>
        </w:rPr>
      </w:pPr>
      <w:r w:rsidRPr="00865C2B">
        <w:rPr>
          <w:szCs w:val="24"/>
        </w:rPr>
        <w:t>(1) This Informative Annex specifies acceptable corrosion protection systems for ancillary components according to exposure classes.</w:t>
      </w:r>
    </w:p>
    <w:p w14:paraId="032E8FFE" w14:textId="77777777" w:rsidR="00D42C9C" w:rsidRPr="00865C2B" w:rsidRDefault="00D42C9C">
      <w:pPr>
        <w:pStyle w:val="a2"/>
        <w:tabs>
          <w:tab w:val="left" w:pos="360"/>
        </w:tabs>
        <w:autoSpaceDE w:val="0"/>
        <w:autoSpaceDN w:val="0"/>
        <w:adjustRightInd w:val="0"/>
        <w:rPr>
          <w:szCs w:val="24"/>
        </w:rPr>
      </w:pPr>
      <w:bookmarkStart w:id="66" w:name="_Toc101526827"/>
      <w:r w:rsidRPr="00865C2B">
        <w:rPr>
          <w:szCs w:val="24"/>
        </w:rPr>
        <w:t>Exposure classes</w:t>
      </w:r>
      <w:bookmarkEnd w:id="66"/>
    </w:p>
    <w:p w14:paraId="2C56B481" w14:textId="77777777" w:rsidR="00D42C9C" w:rsidRPr="00865C2B" w:rsidRDefault="00D42C9C">
      <w:pPr>
        <w:pStyle w:val="BodyText"/>
        <w:autoSpaceDE w:val="0"/>
        <w:autoSpaceDN w:val="0"/>
        <w:adjustRightInd w:val="0"/>
        <w:rPr>
          <w:szCs w:val="24"/>
        </w:rPr>
      </w:pPr>
      <w:r w:rsidRPr="00865C2B">
        <w:rPr>
          <w:szCs w:val="24"/>
        </w:rPr>
        <w:t xml:space="preserve">(1) The range of environmental conditions encountered by ancillary components is classified into the five exposure classes MX1, MX2, MX3, MX4 and MX5 as given in </w:t>
      </w:r>
      <w:r w:rsidRPr="00865C2B">
        <w:rPr>
          <w:rStyle w:val="citetbl"/>
          <w:szCs w:val="24"/>
          <w:shd w:val="clear" w:color="auto" w:fill="auto"/>
        </w:rPr>
        <w:t>Table A.1</w:t>
      </w:r>
      <w:r w:rsidRPr="00865C2B">
        <w:rPr>
          <w:szCs w:val="24"/>
        </w:rPr>
        <w:t>.</w:t>
      </w:r>
    </w:p>
    <w:p w14:paraId="1557794F" w14:textId="77777777" w:rsidR="00D42C9C" w:rsidRPr="00865C2B" w:rsidRDefault="00D42C9C">
      <w:pPr>
        <w:pStyle w:val="BodyText"/>
        <w:autoSpaceDE w:val="0"/>
        <w:autoSpaceDN w:val="0"/>
        <w:adjustRightInd w:val="0"/>
        <w:rPr>
          <w:szCs w:val="24"/>
        </w:rPr>
      </w:pPr>
      <w:r w:rsidRPr="00865C2B">
        <w:rPr>
          <w:szCs w:val="24"/>
        </w:rPr>
        <w:t>(2) The choice of exposure class should take into account either the exposure of products during execution or in the finished work, whichever will be the more onerous.</w:t>
      </w:r>
    </w:p>
    <w:p w14:paraId="57D577E8" w14:textId="77777777" w:rsidR="00D42C9C" w:rsidRPr="00865C2B" w:rsidRDefault="00D42C9C">
      <w:pPr>
        <w:pStyle w:val="a2"/>
        <w:tabs>
          <w:tab w:val="left" w:pos="360"/>
        </w:tabs>
        <w:autoSpaceDE w:val="0"/>
        <w:autoSpaceDN w:val="0"/>
        <w:adjustRightInd w:val="0"/>
        <w:rPr>
          <w:szCs w:val="24"/>
        </w:rPr>
      </w:pPr>
      <w:bookmarkStart w:id="67" w:name="_Toc101526828"/>
      <w:r w:rsidRPr="00865C2B">
        <w:rPr>
          <w:szCs w:val="24"/>
        </w:rPr>
        <w:t>Selection of materials</w:t>
      </w:r>
      <w:bookmarkEnd w:id="67"/>
    </w:p>
    <w:p w14:paraId="3365DF91" w14:textId="77777777" w:rsidR="00D42C9C" w:rsidRPr="00865C2B" w:rsidRDefault="00D42C9C">
      <w:pPr>
        <w:pStyle w:val="BodyText"/>
        <w:autoSpaceDE w:val="0"/>
        <w:autoSpaceDN w:val="0"/>
        <w:adjustRightInd w:val="0"/>
        <w:rPr>
          <w:szCs w:val="24"/>
        </w:rPr>
      </w:pPr>
      <w:r w:rsidRPr="00865C2B">
        <w:rPr>
          <w:szCs w:val="24"/>
        </w:rPr>
        <w:t xml:space="preserve">(1) The material and protective coating, if any, for ancillary components shall be selected from the relevant part of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p>
    <w:p w14:paraId="663E80CF" w14:textId="77777777" w:rsidR="00D42C9C" w:rsidRPr="00865C2B" w:rsidRDefault="00D42C9C">
      <w:pPr>
        <w:pStyle w:val="Note"/>
        <w:autoSpaceDE w:val="0"/>
        <w:autoSpaceDN w:val="0"/>
        <w:adjustRightInd w:val="0"/>
        <w:rPr>
          <w:szCs w:val="24"/>
        </w:rPr>
      </w:pPr>
      <w:r w:rsidRPr="00865C2B">
        <w:rPr>
          <w:szCs w:val="24"/>
        </w:rPr>
        <w:t>NOTE</w:t>
      </w:r>
      <w:r w:rsidRPr="00865C2B">
        <w:rPr>
          <w:szCs w:val="24"/>
        </w:rPr>
        <w:tab/>
        <w:t xml:space="preserve">Materials for the manufacture of ancillary components and their corrosion protection systems are specified in full in the relevant part of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 xml:space="preserve"> and each one is given a unique material/coating reference. This reference gives no indication of relative performance or quality.</w:t>
      </w:r>
    </w:p>
    <w:p w14:paraId="06E07BD1" w14:textId="77777777" w:rsidR="00D42C9C" w:rsidRPr="00865C2B" w:rsidRDefault="00D42C9C">
      <w:pPr>
        <w:pStyle w:val="BodyText"/>
        <w:autoSpaceDE w:val="0"/>
        <w:autoSpaceDN w:val="0"/>
        <w:adjustRightInd w:val="0"/>
        <w:rPr>
          <w:szCs w:val="24"/>
        </w:rPr>
      </w:pPr>
      <w:r w:rsidRPr="00865C2B">
        <w:rPr>
          <w:szCs w:val="24"/>
        </w:rPr>
        <w:t xml:space="preserve">(2) Materials for ties, tension straps, hangers and brackets, 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1</w:t>
      </w:r>
      <w:r w:rsidRPr="00865C2B">
        <w:rPr>
          <w:szCs w:val="24"/>
        </w:rPr>
        <w:t xml:space="preserve">, should be selected using </w:t>
      </w:r>
      <w:r w:rsidRPr="00865C2B">
        <w:rPr>
          <w:rStyle w:val="citetbl"/>
          <w:szCs w:val="24"/>
          <w:shd w:val="clear" w:color="auto" w:fill="auto"/>
        </w:rPr>
        <w:t>Table C.1</w:t>
      </w:r>
      <w:r w:rsidRPr="00865C2B">
        <w:rPr>
          <w:szCs w:val="24"/>
        </w:rPr>
        <w:t>.</w:t>
      </w:r>
    </w:p>
    <w:p w14:paraId="6CFAA2A4" w14:textId="77777777" w:rsidR="00D42C9C" w:rsidRPr="00865C2B" w:rsidRDefault="00D42C9C">
      <w:pPr>
        <w:pStyle w:val="BodyText"/>
        <w:autoSpaceDE w:val="0"/>
        <w:autoSpaceDN w:val="0"/>
        <w:adjustRightInd w:val="0"/>
        <w:rPr>
          <w:szCs w:val="24"/>
        </w:rPr>
      </w:pPr>
      <w:r w:rsidRPr="00865C2B">
        <w:rPr>
          <w:szCs w:val="24"/>
        </w:rPr>
        <w:t xml:space="preserve">(3) Materials for lintels, 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2</w:t>
      </w:r>
      <w:r w:rsidRPr="00865C2B">
        <w:rPr>
          <w:szCs w:val="24"/>
        </w:rPr>
        <w:t xml:space="preserve">, should be selected using </w:t>
      </w:r>
      <w:r w:rsidRPr="00865C2B">
        <w:rPr>
          <w:rStyle w:val="citetbl"/>
          <w:szCs w:val="24"/>
          <w:shd w:val="clear" w:color="auto" w:fill="auto"/>
        </w:rPr>
        <w:t>Table C.2</w:t>
      </w:r>
      <w:r w:rsidRPr="00865C2B">
        <w:rPr>
          <w:szCs w:val="24"/>
        </w:rPr>
        <w:t>.</w:t>
      </w:r>
    </w:p>
    <w:p w14:paraId="663E63BD" w14:textId="77777777" w:rsidR="00D42C9C" w:rsidRPr="00865C2B" w:rsidRDefault="00D42C9C">
      <w:pPr>
        <w:pStyle w:val="BodyText"/>
        <w:autoSpaceDE w:val="0"/>
        <w:autoSpaceDN w:val="0"/>
        <w:adjustRightInd w:val="0"/>
        <w:rPr>
          <w:szCs w:val="24"/>
        </w:rPr>
      </w:pPr>
      <w:r w:rsidRPr="00865C2B">
        <w:rPr>
          <w:szCs w:val="24"/>
        </w:rPr>
        <w:t xml:space="preserve">(4) Materials for bed joint reinforcement, 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3</w:t>
      </w:r>
      <w:r w:rsidRPr="00865C2B">
        <w:rPr>
          <w:szCs w:val="24"/>
        </w:rPr>
        <w:t xml:space="preserve"> should be selected using </w:t>
      </w:r>
      <w:r w:rsidRPr="00865C2B">
        <w:rPr>
          <w:rStyle w:val="citetbl"/>
          <w:szCs w:val="24"/>
          <w:shd w:val="clear" w:color="auto" w:fill="auto"/>
        </w:rPr>
        <w:t>Table C.3</w:t>
      </w:r>
      <w:r w:rsidRPr="00865C2B">
        <w:rPr>
          <w:szCs w:val="24"/>
        </w:rPr>
        <w:t>.</w:t>
      </w:r>
    </w:p>
    <w:p w14:paraId="028534BD" w14:textId="77777777" w:rsidR="00D42C9C" w:rsidRPr="00865C2B" w:rsidRDefault="00D42C9C">
      <w:pPr>
        <w:pStyle w:val="Note"/>
        <w:autoSpaceDE w:val="0"/>
        <w:autoSpaceDN w:val="0"/>
        <w:adjustRightInd w:val="0"/>
        <w:rPr>
          <w:szCs w:val="24"/>
        </w:rPr>
      </w:pPr>
      <w:r w:rsidRPr="00865C2B">
        <w:rPr>
          <w:szCs w:val="24"/>
        </w:rPr>
        <w:t>NOTE 1</w:t>
      </w:r>
      <w:r w:rsidRPr="00865C2B">
        <w:rPr>
          <w:szCs w:val="24"/>
        </w:rPr>
        <w:tab/>
      </w:r>
      <w:r w:rsidRPr="00865C2B">
        <w:rPr>
          <w:rStyle w:val="citetbl"/>
          <w:szCs w:val="24"/>
          <w:shd w:val="clear" w:color="auto" w:fill="auto"/>
        </w:rPr>
        <w:t>Tables C.1, C.2 and C.3</w:t>
      </w:r>
      <w:r w:rsidRPr="00865C2B">
        <w:rPr>
          <w:szCs w:val="24"/>
        </w:rPr>
        <w:t xml:space="preserve"> show the material/coating reference with a brief description of the materials and the exposure classes, in which the specification is suitable. This guidance is based on long term experience of the durability of such materials in a range of exposure conditions. Currently there is no accepted accelerated exposure test for measuring this parameter.</w:t>
      </w:r>
    </w:p>
    <w:p w14:paraId="4B44D96D" w14:textId="77777777" w:rsidR="00D42C9C" w:rsidRPr="00865C2B" w:rsidRDefault="00D42C9C">
      <w:pPr>
        <w:pStyle w:val="Note"/>
        <w:autoSpaceDE w:val="0"/>
        <w:autoSpaceDN w:val="0"/>
        <w:adjustRightInd w:val="0"/>
        <w:rPr>
          <w:szCs w:val="24"/>
        </w:rPr>
      </w:pPr>
      <w:r w:rsidRPr="00865C2B">
        <w:rPr>
          <w:szCs w:val="24"/>
        </w:rPr>
        <w:t>NOTE 2</w:t>
      </w:r>
      <w:r w:rsidRPr="00865C2B">
        <w:rPr>
          <w:szCs w:val="24"/>
        </w:rPr>
        <w:tab/>
        <w:t>Materials allocated to each exposure class will be expected to have an economically reasonable working life under the conditions described, subject to specialist advice being obtained in some cases, as indicated in the table. The choice will be dependent upon the particular application, its location and the intended working life.</w:t>
      </w:r>
    </w:p>
    <w:p w14:paraId="2B560F3B" w14:textId="77777777" w:rsidR="00D42C9C" w:rsidRPr="00865C2B" w:rsidRDefault="00D42C9C">
      <w:pPr>
        <w:pStyle w:val="BodyText"/>
        <w:autoSpaceDE w:val="0"/>
        <w:autoSpaceDN w:val="0"/>
        <w:adjustRightInd w:val="0"/>
        <w:rPr>
          <w:szCs w:val="24"/>
        </w:rPr>
      </w:pPr>
      <w:r w:rsidRPr="00865C2B">
        <w:rPr>
          <w:szCs w:val="24"/>
        </w:rPr>
        <w:t>(5) Where ancillary components need to be movement tolerant during installation or use, the ability of the materials and coatings to withstand the expected movement should be taken into account.</w:t>
      </w:r>
    </w:p>
    <w:p w14:paraId="1F9312BE" w14:textId="77777777" w:rsidR="00D42C9C" w:rsidRPr="00865C2B" w:rsidRDefault="00D42C9C">
      <w:pPr>
        <w:pStyle w:val="Tabletitle"/>
        <w:autoSpaceDE w:val="0"/>
        <w:autoSpaceDN w:val="0"/>
        <w:adjustRightInd w:val="0"/>
        <w:outlineLvl w:val="0"/>
        <w:rPr>
          <w:szCs w:val="24"/>
        </w:rPr>
      </w:pPr>
      <w:r w:rsidRPr="00865C2B">
        <w:rPr>
          <w:szCs w:val="24"/>
        </w:rPr>
        <w:t>Table C.1 — Corrosion protection systems for ties, tension straps, brackets and hangers</w:t>
      </w:r>
      <w:r w:rsidRPr="00865C2B">
        <w:rPr>
          <w:szCs w:val="24"/>
        </w:rPr>
        <w:br/>
        <w:t xml:space="preserve">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1</w:t>
      </w:r>
      <w:r w:rsidRPr="00865C2B">
        <w:rPr>
          <w:szCs w:val="24"/>
        </w:rPr>
        <w:t xml:space="preserve"> in relation to exposure classes</w:t>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28"/>
        <w:gridCol w:w="834"/>
        <w:gridCol w:w="655"/>
        <w:gridCol w:w="655"/>
        <w:gridCol w:w="655"/>
        <w:gridCol w:w="655"/>
        <w:gridCol w:w="655"/>
      </w:tblGrid>
      <w:tr w:rsidR="00D42C9C" w:rsidRPr="001645FE" w14:paraId="6752C9B3" w14:textId="77777777" w:rsidTr="00E52A62">
        <w:trPr>
          <w:trHeight w:val="257"/>
          <w:jc w:val="center"/>
        </w:trPr>
        <w:tc>
          <w:tcPr>
            <w:tcW w:w="5528" w:type="dxa"/>
            <w:tcBorders>
              <w:top w:val="single" w:sz="12" w:space="0" w:color="000000" w:themeColor="text1"/>
              <w:left w:val="single" w:sz="12" w:space="0" w:color="000000" w:themeColor="text1"/>
              <w:bottom w:val="nil"/>
              <w:right w:val="single" w:sz="4" w:space="0" w:color="000000" w:themeColor="text1"/>
            </w:tcBorders>
          </w:tcPr>
          <w:p w14:paraId="6400EB6B" w14:textId="2417DF81" w:rsidR="00D42C9C" w:rsidRPr="001645FE" w:rsidRDefault="00D42C9C" w:rsidP="001645FE">
            <w:pPr>
              <w:pStyle w:val="Tableheader"/>
              <w:autoSpaceDE w:val="0"/>
              <w:autoSpaceDN w:val="0"/>
              <w:adjustRightInd w:val="0"/>
              <w:spacing w:before="40" w:after="40"/>
              <w:jc w:val="both"/>
              <w:rPr>
                <w:sz w:val="20"/>
              </w:rPr>
            </w:pPr>
            <w:r w:rsidRPr="001645FE">
              <w:rPr>
                <w:sz w:val="20"/>
                <w:szCs w:val="24"/>
              </w:rPr>
              <w:t> </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2545186" w14:textId="2C8D9A7A" w:rsidR="00D42C9C" w:rsidRPr="001645FE" w:rsidRDefault="00D42C9C" w:rsidP="001645FE">
            <w:pPr>
              <w:pStyle w:val="Tableheader"/>
              <w:autoSpaceDE w:val="0"/>
              <w:autoSpaceDN w:val="0"/>
              <w:adjustRightInd w:val="0"/>
              <w:spacing w:before="40" w:after="40"/>
              <w:jc w:val="right"/>
              <w:rPr>
                <w:sz w:val="20"/>
              </w:rPr>
            </w:pPr>
            <w:r w:rsidRPr="001645FE">
              <w:rPr>
                <w:sz w:val="20"/>
                <w:szCs w:val="24"/>
              </w:rPr>
              <w:t> </w:t>
            </w:r>
          </w:p>
        </w:tc>
        <w:tc>
          <w:tcPr>
            <w:tcW w:w="3275" w:type="dxa"/>
            <w:gridSpan w:val="5"/>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47C83980" w14:textId="4E8E3083" w:rsidR="00D42C9C" w:rsidRPr="001645FE" w:rsidRDefault="00D42C9C" w:rsidP="001645FE">
            <w:pPr>
              <w:pStyle w:val="Tableheader"/>
              <w:autoSpaceDE w:val="0"/>
              <w:autoSpaceDN w:val="0"/>
              <w:adjustRightInd w:val="0"/>
              <w:spacing w:before="40" w:after="40"/>
              <w:jc w:val="center"/>
              <w:rPr>
                <w:b/>
                <w:sz w:val="20"/>
                <w:szCs w:val="18"/>
              </w:rPr>
            </w:pPr>
            <w:r w:rsidRPr="001645FE">
              <w:rPr>
                <w:b/>
                <w:sz w:val="20"/>
                <w:szCs w:val="24"/>
              </w:rPr>
              <w:t>Exposure class</w:t>
            </w:r>
          </w:p>
        </w:tc>
      </w:tr>
      <w:tr w:rsidR="00D42C9C" w:rsidRPr="001645FE" w14:paraId="59C0E298" w14:textId="77777777" w:rsidTr="00E52A62">
        <w:trPr>
          <w:trHeight w:val="257"/>
          <w:jc w:val="center"/>
        </w:trPr>
        <w:tc>
          <w:tcPr>
            <w:tcW w:w="5528" w:type="dxa"/>
            <w:tcBorders>
              <w:top w:val="nil"/>
              <w:left w:val="single" w:sz="12" w:space="0" w:color="000000" w:themeColor="text1"/>
              <w:bottom w:val="single" w:sz="12" w:space="0" w:color="000000" w:themeColor="text1"/>
              <w:right w:val="single" w:sz="4" w:space="0" w:color="000000" w:themeColor="text1"/>
            </w:tcBorders>
          </w:tcPr>
          <w:p w14:paraId="6E10CEF0" w14:textId="7A8D3490" w:rsidR="00D42C9C" w:rsidRPr="001645FE" w:rsidRDefault="00D42C9C" w:rsidP="001645FE">
            <w:pPr>
              <w:pStyle w:val="Tableheader"/>
              <w:autoSpaceDE w:val="0"/>
              <w:autoSpaceDN w:val="0"/>
              <w:adjustRightInd w:val="0"/>
              <w:spacing w:before="40" w:after="40"/>
              <w:jc w:val="both"/>
              <w:rPr>
                <w:b/>
                <w:sz w:val="20"/>
              </w:rPr>
            </w:pPr>
            <w:r w:rsidRPr="001645FE">
              <w:rPr>
                <w:b/>
                <w:sz w:val="20"/>
                <w:szCs w:val="24"/>
              </w:rPr>
              <w:t xml:space="preserve">Material </w:t>
            </w:r>
            <w:r w:rsidRPr="001645FE">
              <w:rPr>
                <w:rStyle w:val="citetfn"/>
                <w:sz w:val="20"/>
                <w:shd w:val="clear" w:color="auto" w:fill="auto"/>
                <w:vertAlign w:val="superscript"/>
              </w:rPr>
              <w:t>a</w:t>
            </w:r>
          </w:p>
        </w:tc>
        <w:tc>
          <w:tcPr>
            <w:tcW w:w="8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5DFB125" w14:textId="4BAA8952" w:rsidR="00D42C9C" w:rsidRPr="001645FE" w:rsidRDefault="00D42C9C" w:rsidP="001645FE">
            <w:pPr>
              <w:pStyle w:val="Tableheader"/>
              <w:autoSpaceDE w:val="0"/>
              <w:autoSpaceDN w:val="0"/>
              <w:adjustRightInd w:val="0"/>
              <w:spacing w:before="40" w:after="40"/>
              <w:jc w:val="right"/>
              <w:rPr>
                <w:b/>
                <w:sz w:val="20"/>
              </w:rPr>
            </w:pPr>
            <w:r w:rsidRPr="001645FE">
              <w:rPr>
                <w:b/>
                <w:sz w:val="20"/>
                <w:szCs w:val="24"/>
              </w:rPr>
              <w:t>Ref No</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19B97E8" w14:textId="40D52B27" w:rsidR="00D42C9C" w:rsidRPr="001645FE" w:rsidRDefault="00D42C9C" w:rsidP="001645FE">
            <w:pPr>
              <w:pStyle w:val="Tableheader"/>
              <w:autoSpaceDE w:val="0"/>
              <w:autoSpaceDN w:val="0"/>
              <w:adjustRightInd w:val="0"/>
              <w:spacing w:before="40" w:after="40"/>
              <w:jc w:val="right"/>
              <w:rPr>
                <w:b/>
                <w:sz w:val="20"/>
                <w:szCs w:val="18"/>
              </w:rPr>
            </w:pPr>
            <w:r w:rsidRPr="001645FE">
              <w:rPr>
                <w:b/>
                <w:sz w:val="20"/>
                <w:szCs w:val="24"/>
              </w:rPr>
              <w:t>MX1</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91F735B" w14:textId="3FBFDFC6" w:rsidR="00D42C9C" w:rsidRPr="001645FE" w:rsidRDefault="00D42C9C" w:rsidP="001645FE">
            <w:pPr>
              <w:pStyle w:val="Tableheader"/>
              <w:autoSpaceDE w:val="0"/>
              <w:autoSpaceDN w:val="0"/>
              <w:adjustRightInd w:val="0"/>
              <w:spacing w:before="40" w:after="40"/>
              <w:jc w:val="right"/>
              <w:rPr>
                <w:b/>
                <w:sz w:val="20"/>
                <w:szCs w:val="18"/>
              </w:rPr>
            </w:pPr>
            <w:r w:rsidRPr="001645FE">
              <w:rPr>
                <w:b/>
                <w:sz w:val="20"/>
                <w:szCs w:val="24"/>
              </w:rPr>
              <w:t>MX2</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69915E5" w14:textId="15FDA61B" w:rsidR="00D42C9C" w:rsidRPr="001645FE" w:rsidRDefault="00D42C9C" w:rsidP="001645FE">
            <w:pPr>
              <w:pStyle w:val="Tableheader"/>
              <w:autoSpaceDE w:val="0"/>
              <w:autoSpaceDN w:val="0"/>
              <w:adjustRightInd w:val="0"/>
              <w:spacing w:before="40" w:after="40"/>
              <w:jc w:val="right"/>
              <w:rPr>
                <w:b/>
                <w:sz w:val="20"/>
                <w:szCs w:val="18"/>
              </w:rPr>
            </w:pPr>
            <w:r w:rsidRPr="001645FE">
              <w:rPr>
                <w:b/>
                <w:sz w:val="20"/>
                <w:szCs w:val="24"/>
              </w:rPr>
              <w:t>MX3</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9E9AFA3" w14:textId="7F60C12D" w:rsidR="00D42C9C" w:rsidRPr="001645FE" w:rsidRDefault="00D42C9C" w:rsidP="001645FE">
            <w:pPr>
              <w:pStyle w:val="Tableheader"/>
              <w:autoSpaceDE w:val="0"/>
              <w:autoSpaceDN w:val="0"/>
              <w:adjustRightInd w:val="0"/>
              <w:spacing w:before="40" w:after="40"/>
              <w:jc w:val="right"/>
              <w:rPr>
                <w:b/>
                <w:sz w:val="20"/>
                <w:szCs w:val="18"/>
              </w:rPr>
            </w:pPr>
            <w:r w:rsidRPr="001645FE">
              <w:rPr>
                <w:b/>
                <w:sz w:val="20"/>
                <w:szCs w:val="24"/>
              </w:rPr>
              <w:t>MX4</w:t>
            </w:r>
          </w:p>
        </w:tc>
        <w:tc>
          <w:tcPr>
            <w:tcW w:w="655"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6503B197" w14:textId="1E57C5F3" w:rsidR="00D42C9C" w:rsidRPr="001645FE" w:rsidRDefault="00D42C9C" w:rsidP="001645FE">
            <w:pPr>
              <w:pStyle w:val="Tableheader"/>
              <w:autoSpaceDE w:val="0"/>
              <w:autoSpaceDN w:val="0"/>
              <w:adjustRightInd w:val="0"/>
              <w:spacing w:before="40" w:after="40"/>
              <w:jc w:val="right"/>
              <w:rPr>
                <w:b/>
                <w:sz w:val="20"/>
                <w:szCs w:val="18"/>
              </w:rPr>
            </w:pPr>
            <w:r w:rsidRPr="001645FE">
              <w:rPr>
                <w:b/>
                <w:sz w:val="20"/>
                <w:szCs w:val="24"/>
              </w:rPr>
              <w:t>MX5</w:t>
            </w:r>
          </w:p>
        </w:tc>
      </w:tr>
      <w:tr w:rsidR="00D42C9C" w:rsidRPr="001645FE" w14:paraId="2DEECCCB" w14:textId="77777777" w:rsidTr="00E52A62">
        <w:trPr>
          <w:trHeight w:val="271"/>
          <w:jc w:val="center"/>
        </w:trPr>
        <w:tc>
          <w:tcPr>
            <w:tcW w:w="5528"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57C1BAE8" w14:textId="62F8A2DC"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Austenitic stainless steel (molybdenum chrome nickel alloys)</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3E2C4061" w14:textId="3B8EAC2A"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42AEAADF" w14:textId="2AE93B1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41DDFA7D" w14:textId="050858D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7BDF6034" w14:textId="4EC411A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437AA014" w14:textId="798B675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525BFC67" w14:textId="7C84171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r>
      <w:tr w:rsidR="00D42C9C" w:rsidRPr="001645FE" w14:paraId="3CBFFB26" w14:textId="77777777" w:rsidTr="00E52A62">
        <w:trPr>
          <w:trHeight w:val="257"/>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D334543" w14:textId="3B6ABB1B"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Plastic used for the body of ties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4FA0C" w14:textId="6C6F3B48"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98EFA" w14:textId="389844F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EE6F6" w14:textId="104CFED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F328E" w14:textId="1B17ADB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31421" w14:textId="5C04338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6B805B6" w14:textId="08F4E1F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r>
      <w:tr w:rsidR="00D42C9C" w:rsidRPr="001645FE" w14:paraId="77973203" w14:textId="77777777" w:rsidTr="00E52A62">
        <w:trPr>
          <w:trHeight w:val="27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C12A717" w14:textId="63C68C49"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Austenitic stainless steel (chrome nickel alloys)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0DF5E" w14:textId="4401395F"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5F3F6" w14:textId="57B775B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D03E8" w14:textId="33D6457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B7F1A" w14:textId="0FC7B67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7B52D" w14:textId="248DC91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8DE6A0D" w14:textId="5AC6974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0FC5AF14" w14:textId="77777777" w:rsidTr="00E52A62">
        <w:trPr>
          <w:trHeight w:val="257"/>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E668D41" w14:textId="1B9C2F9E"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Ferritic stainless steel</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5F3AB" w14:textId="7C945831"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1C71A" w14:textId="7BEB68C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0246F" w14:textId="35CBFE8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2970E" w14:textId="71EB41C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9E108" w14:textId="2DECA0E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4ACDCB" w14:textId="1379AC8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6B3E609B" w14:textId="77777777" w:rsidTr="00E52A62">
        <w:trPr>
          <w:trHeight w:val="27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DDA4CF0" w14:textId="1444E3FD"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Phosphor bronze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64F48" w14:textId="641E019B"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C4A8F" w14:textId="70C9B19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51BC6" w14:textId="36AD5D1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7743D" w14:textId="1F4C798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324EB" w14:textId="703F958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A4C46A1" w14:textId="47248320"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27398C62" w14:textId="77777777" w:rsidTr="00E52A62">
        <w:trPr>
          <w:trHeight w:val="27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30D1D82" w14:textId="6289BC9D"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Aluminium bronze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1E02A" w14:textId="732C9250"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6</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1803A" w14:textId="2BBFED3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10A2A" w14:textId="54B0DF9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F9F9D" w14:textId="4A35002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AFFE8" w14:textId="65A061B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B585820" w14:textId="4726B68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07525E25"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5CB4D63" w14:textId="3B5EA6EC"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Copper</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4BB3D" w14:textId="3B05D329"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7</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FD8B2" w14:textId="2D2FC59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8EDB7" w14:textId="295447F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48981" w14:textId="588A188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BF5CD" w14:textId="18FB763F"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9D18E71" w14:textId="7F3DA12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76F21ABE"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DF263CA" w14:textId="0321566A"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(940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B3EFB" w14:textId="1592432D"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C141A" w14:textId="7C28650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BF905" w14:textId="05543E4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D0AE9" w14:textId="32151D9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85B2C" w14:textId="1967133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CFE683F" w14:textId="596FEA2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56192E07" w14:textId="77777777" w:rsidTr="00E52A62">
        <w:trPr>
          <w:trHeight w:val="24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0F8D8F2" w14:textId="041967A1"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(710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78160" w14:textId="4A42FDC7"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B01F7" w14:textId="18E4D00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71C25" w14:textId="525FBE2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FB937" w14:textId="43A83A3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163E5" w14:textId="3AF74C3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9023E35" w14:textId="32F8A7C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66C9440C"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F0793EB" w14:textId="58ACF27C" w:rsidR="00D42C9C" w:rsidRPr="001645FE" w:rsidRDefault="00D42C9C" w:rsidP="001645FE">
            <w:pPr>
              <w:pStyle w:val="Tablebody"/>
              <w:tabs>
                <w:tab w:val="left" w:pos="3957"/>
              </w:tabs>
              <w:autoSpaceDE w:val="0"/>
              <w:autoSpaceDN w:val="0"/>
              <w:adjustRightInd w:val="0"/>
              <w:spacing w:before="40" w:after="40"/>
              <w:jc w:val="both"/>
              <w:rPr>
                <w:sz w:val="20"/>
              </w:rPr>
            </w:pPr>
            <w:r w:rsidRPr="001645FE">
              <w:rPr>
                <w:sz w:val="20"/>
                <w:szCs w:val="24"/>
              </w:rPr>
              <w:t>Zinc coated (460 g/m</w:t>
            </w:r>
            <w:r w:rsidRPr="001645FE">
              <w:rPr>
                <w:sz w:val="20"/>
                <w:szCs w:val="24"/>
                <w:vertAlign w:val="superscript"/>
              </w:rPr>
              <w:t>2</w:t>
            </w:r>
            <w:r w:rsidRPr="001645FE">
              <w:rPr>
                <w:sz w:val="20"/>
                <w:szCs w:val="24"/>
              </w:rPr>
              <w:t>) steel component</w:t>
            </w:r>
            <w:r w:rsidRPr="001645FE">
              <w:rPr>
                <w:sz w:val="20"/>
                <w:szCs w:val="24"/>
              </w:rPr>
              <w:tab/>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25BE4" w14:textId="308C2F3A"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BF22D" w14:textId="067C026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6729A" w14:textId="50854A5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7637A" w14:textId="5DCA454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FF797" w14:textId="5A82998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D7A4581" w14:textId="2244CF6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56FBC4E7" w14:textId="77777777" w:rsidTr="00E52A62">
        <w:trPr>
          <w:trHeight w:val="396"/>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2446690" w14:textId="3E18EB7C"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(395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F72DD" w14:textId="0D9E2877"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11A</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645E0" w14:textId="4CADD11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3880E" w14:textId="73053A5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74738" w14:textId="4E2DB0F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409C9" w14:textId="27BC112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2A820B7" w14:textId="63EFE6B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48B722E7" w14:textId="77777777" w:rsidTr="00E52A62">
        <w:trPr>
          <w:trHeight w:val="47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3BDA325" w14:textId="3572FF1B"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(300 g/m</w:t>
            </w:r>
            <w:r w:rsidRPr="001645FE">
              <w:rPr>
                <w:sz w:val="20"/>
                <w:szCs w:val="24"/>
                <w:vertAlign w:val="superscript"/>
              </w:rPr>
              <w:t>2</w:t>
            </w:r>
            <w:r w:rsidRPr="001645FE">
              <w:rPr>
                <w:sz w:val="20"/>
                <w:szCs w:val="24"/>
              </w:rPr>
              <w:t>) steel strip or sheet with organic coating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87205" w14:textId="757352E6"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12.1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B10C5" w14:textId="119200C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F1F39" w14:textId="27701A7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D9664" w14:textId="0A9D966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F3526" w14:textId="25E2A32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4F6BCD5" w14:textId="7CAA1AD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59CFB0EE" w14:textId="77777777" w:rsidTr="00E52A62">
        <w:trPr>
          <w:trHeight w:val="47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4C2C47F" w14:textId="615B32BA"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(300 g/m</w:t>
            </w:r>
            <w:r w:rsidRPr="001645FE">
              <w:rPr>
                <w:sz w:val="20"/>
                <w:szCs w:val="24"/>
                <w:vertAlign w:val="superscript"/>
              </w:rPr>
              <w:t>2</w:t>
            </w:r>
            <w:r w:rsidRPr="001645FE">
              <w:rPr>
                <w:sz w:val="20"/>
                <w:szCs w:val="24"/>
              </w:rPr>
              <w:t>) steel strip or sheet with organic coating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9080A" w14:textId="141F344B"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12.2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6418D" w14:textId="72FDFC4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D7080" w14:textId="0AC24F0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1B3C5" w14:textId="11CC095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A5B2B" w14:textId="6D25897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5B848DB" w14:textId="3DFD330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55A5DC92"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FC37D38" w14:textId="14541FDD"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(265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79041" w14:textId="7F888B26"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5EF53" w14:textId="62F47BC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AF13B" w14:textId="34403D7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55979" w14:textId="7EBE76F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64628" w14:textId="523401C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30E4626" w14:textId="6415380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4F23FA6C" w14:textId="77777777" w:rsidTr="00E52A62">
        <w:trPr>
          <w:trHeight w:val="47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70BB2CB" w14:textId="71095B8D" w:rsidR="00D42C9C" w:rsidRPr="001645FE" w:rsidRDefault="00D42C9C" w:rsidP="001645FE">
            <w:pPr>
              <w:pStyle w:val="Tablebody"/>
              <w:autoSpaceDE w:val="0"/>
              <w:autoSpaceDN w:val="0"/>
              <w:adjustRightInd w:val="0"/>
              <w:spacing w:before="40" w:after="40"/>
              <w:jc w:val="both"/>
              <w:rPr>
                <w:sz w:val="20"/>
                <w:lang w:val="en-US"/>
              </w:rPr>
            </w:pPr>
            <w:r w:rsidRPr="001645FE">
              <w:rPr>
                <w:sz w:val="20"/>
                <w:szCs w:val="24"/>
              </w:rPr>
              <w:t>Zinc coated (300 g/m</w:t>
            </w:r>
            <w:r w:rsidRPr="001645FE">
              <w:rPr>
                <w:sz w:val="20"/>
                <w:szCs w:val="24"/>
                <w:vertAlign w:val="superscript"/>
              </w:rPr>
              <w:t>2</w:t>
            </w:r>
            <w:r w:rsidRPr="001645FE">
              <w:rPr>
                <w:sz w:val="20"/>
                <w:szCs w:val="24"/>
              </w:rPr>
              <w:t>) steel strip or sheet with all cut edges organic coated</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6F9D9" w14:textId="14977853"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BED73" w14:textId="5664887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112BF" w14:textId="4769B09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8E52E" w14:textId="1A5DB2C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CED9A" w14:textId="2AF7AAE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A440941" w14:textId="08F18D9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37155882"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24AEC15" w14:textId="128BBB48" w:rsidR="00D42C9C" w:rsidRPr="001645FE" w:rsidRDefault="00D42C9C" w:rsidP="001645FE">
            <w:pPr>
              <w:pStyle w:val="Tablebody"/>
              <w:tabs>
                <w:tab w:val="left" w:pos="5009"/>
              </w:tabs>
              <w:autoSpaceDE w:val="0"/>
              <w:autoSpaceDN w:val="0"/>
              <w:adjustRightInd w:val="0"/>
              <w:spacing w:before="40" w:after="40"/>
              <w:jc w:val="both"/>
              <w:rPr>
                <w:sz w:val="20"/>
              </w:rPr>
            </w:pPr>
            <w:r w:rsidRPr="001645FE">
              <w:rPr>
                <w:sz w:val="20"/>
                <w:szCs w:val="24"/>
              </w:rPr>
              <w:t>Zinc pre-coated (300 g/m</w:t>
            </w:r>
            <w:r w:rsidRPr="001645FE">
              <w:rPr>
                <w:sz w:val="20"/>
                <w:szCs w:val="24"/>
                <w:vertAlign w:val="superscript"/>
              </w:rPr>
              <w:t>2</w:t>
            </w:r>
            <w:r w:rsidRPr="001645FE">
              <w:rPr>
                <w:sz w:val="20"/>
                <w:szCs w:val="24"/>
              </w:rPr>
              <w:t>) steel strip or sheet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FBC37" w14:textId="11DC11B3"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47AF9" w14:textId="740CC5E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E7900" w14:textId="1D73D39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4C6F8" w14:textId="23EA2D4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20D5B" w14:textId="6EC93DF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F674029" w14:textId="462526C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21372768" w14:textId="77777777" w:rsidTr="00E52A62">
        <w:trPr>
          <w:trHeight w:val="47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F1578E" w14:textId="31DCA579"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(137 g/m</w:t>
            </w:r>
            <w:r w:rsidRPr="001645FE">
              <w:rPr>
                <w:sz w:val="20"/>
                <w:szCs w:val="24"/>
                <w:vertAlign w:val="superscript"/>
              </w:rPr>
              <w:t>2</w:t>
            </w:r>
            <w:r w:rsidRPr="001645FE">
              <w:rPr>
                <w:sz w:val="20"/>
                <w:szCs w:val="24"/>
              </w:rPr>
              <w:t>) steel strip or sheet with organic coating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8C4BD" w14:textId="40C4C535"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16.1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084EA" w14:textId="1B671D5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7E164" w14:textId="5336D6EF"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EB81C" w14:textId="019E0B0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9CA89" w14:textId="47612DF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27BC4BC" w14:textId="594ECFD6"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1692C32F" w14:textId="77777777" w:rsidTr="00E52A62">
        <w:trPr>
          <w:trHeight w:val="46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BEF82B7" w14:textId="11ADA2AC"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(137 g/m</w:t>
            </w:r>
            <w:r w:rsidRPr="001645FE">
              <w:rPr>
                <w:sz w:val="20"/>
                <w:szCs w:val="24"/>
                <w:vertAlign w:val="superscript"/>
              </w:rPr>
              <w:t>2</w:t>
            </w:r>
            <w:r w:rsidRPr="001645FE">
              <w:rPr>
                <w:sz w:val="20"/>
                <w:szCs w:val="24"/>
              </w:rPr>
              <w:t>) steel strip or sheet with organic coating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6A0B1" w14:textId="7AC39DBB"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16.2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F6397" w14:textId="3AB4638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C8807" w14:textId="310D02C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B24DF" w14:textId="7B13065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25EEC" w14:textId="3613D50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BE04A64" w14:textId="3C41A4EC"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450C552B" w14:textId="77777777" w:rsidTr="00E52A62">
        <w:trPr>
          <w:trHeight w:val="24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756A86F" w14:textId="03A5FFBE"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pre-coated (137 g/m</w:t>
            </w:r>
            <w:r w:rsidRPr="001645FE">
              <w:rPr>
                <w:sz w:val="20"/>
                <w:szCs w:val="24"/>
                <w:vertAlign w:val="superscript"/>
              </w:rPr>
              <w:t>2</w:t>
            </w:r>
            <w:r w:rsidRPr="001645FE">
              <w:rPr>
                <w:sz w:val="20"/>
                <w:szCs w:val="24"/>
              </w:rPr>
              <w:t>) steel strip with zinc coated edges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8734D" w14:textId="238C6579"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17</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C4E06" w14:textId="70A2377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A4288" w14:textId="2DA0494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702BF" w14:textId="719E0C1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11ABA" w14:textId="1F582B9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50B1407" w14:textId="3AB5A7A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25DFC435" w14:textId="77777777" w:rsidTr="00E52A62">
        <w:trPr>
          <w:trHeight w:val="46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52C1995" w14:textId="25EEB7A0" w:rsidR="00D42C9C" w:rsidRPr="001645FE" w:rsidRDefault="00D42C9C" w:rsidP="001645FE">
            <w:pPr>
              <w:pStyle w:val="Tablebody"/>
              <w:autoSpaceDE w:val="0"/>
              <w:autoSpaceDN w:val="0"/>
              <w:adjustRightInd w:val="0"/>
              <w:spacing w:before="40" w:after="40"/>
              <w:jc w:val="both"/>
              <w:rPr>
                <w:sz w:val="20"/>
                <w:lang w:val="en-US"/>
              </w:rPr>
            </w:pPr>
            <w:r w:rsidRPr="001645FE">
              <w:rPr>
                <w:sz w:val="20"/>
                <w:szCs w:val="24"/>
              </w:rPr>
              <w:t>Zinc coated (60 g/m</w:t>
            </w:r>
            <w:r w:rsidRPr="001645FE">
              <w:rPr>
                <w:sz w:val="20"/>
                <w:szCs w:val="24"/>
                <w:vertAlign w:val="superscript"/>
              </w:rPr>
              <w:t>2</w:t>
            </w:r>
            <w:r w:rsidRPr="001645FE">
              <w:rPr>
                <w:sz w:val="20"/>
                <w:szCs w:val="24"/>
              </w:rPr>
              <w:t>) steel wire with organic coating over all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1D22" w14:textId="19924B71"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18</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05713" w14:textId="5747394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956CE" w14:textId="4135AC06"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4140B" w14:textId="3B09DBE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1E9D4" w14:textId="7C82D967"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A241900" w14:textId="68B8FA9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1CE9A646" w14:textId="77777777" w:rsidTr="00E52A62">
        <w:trPr>
          <w:trHeight w:val="24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476F4DE" w14:textId="351F276A"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(105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CAF0B" w14:textId="4EA4257B"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19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418A4" w14:textId="5AB8CCD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23365" w14:textId="47AC6394"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A6363" w14:textId="7196DB3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3A190" w14:textId="0049F17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A79C790" w14:textId="5EFF471F"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6D5DE8E6" w14:textId="77777777" w:rsidTr="00E52A62">
        <w:trPr>
          <w:trHeight w:val="230"/>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A9C7F6E" w14:textId="5FBF67CD"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coated (60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17B0C" w14:textId="413D6C99"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20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A5E44" w14:textId="110C9DA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278E" w14:textId="3D62353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D25B0" w14:textId="4E9C31E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BA623" w14:textId="2AD5D43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8512DFC" w14:textId="78070E8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0100CCA1" w14:textId="77777777" w:rsidTr="00E52A62">
        <w:trPr>
          <w:trHeight w:val="244"/>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6BCB3EB" w14:textId="407279EA" w:rsidR="00D42C9C" w:rsidRPr="001645FE" w:rsidRDefault="00D42C9C" w:rsidP="001645FE">
            <w:pPr>
              <w:pStyle w:val="Tablebody"/>
              <w:autoSpaceDE w:val="0"/>
              <w:autoSpaceDN w:val="0"/>
              <w:adjustRightInd w:val="0"/>
              <w:spacing w:before="40" w:after="40"/>
              <w:jc w:val="both"/>
              <w:rPr>
                <w:sz w:val="20"/>
              </w:rPr>
            </w:pPr>
            <w:r w:rsidRPr="001645FE">
              <w:rPr>
                <w:sz w:val="20"/>
                <w:szCs w:val="24"/>
              </w:rPr>
              <w:t>Zinc pre-coated (137 g/m</w:t>
            </w:r>
            <w:r w:rsidRPr="001645FE">
              <w:rPr>
                <w:sz w:val="20"/>
                <w:szCs w:val="24"/>
                <w:vertAlign w:val="superscript"/>
              </w:rPr>
              <w:t>2</w:t>
            </w:r>
            <w:r w:rsidRPr="001645FE">
              <w:rPr>
                <w:sz w:val="20"/>
                <w:szCs w:val="24"/>
              </w:rPr>
              <w:t>) steel sheet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F1BA8" w14:textId="1956EE8C"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21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4DB58" w14:textId="1F2C6E3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F743E" w14:textId="0A10909E"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B4DFB" w14:textId="2C7BE24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B7FC1" w14:textId="65DF723A"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9710CB1" w14:textId="429D504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3EB6CE18" w14:textId="77777777" w:rsidTr="00E52A62">
        <w:trPr>
          <w:trHeight w:val="461"/>
          <w:jc w:val="center"/>
        </w:trPr>
        <w:tc>
          <w:tcPr>
            <w:tcW w:w="552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6B6E660" w14:textId="3E5C21AF" w:rsidR="00D42C9C" w:rsidRPr="001645FE" w:rsidRDefault="00D42C9C" w:rsidP="001645FE">
            <w:pPr>
              <w:pStyle w:val="Tablebody"/>
              <w:autoSpaceDE w:val="0"/>
              <w:autoSpaceDN w:val="0"/>
              <w:adjustRightInd w:val="0"/>
              <w:spacing w:before="40" w:after="40"/>
              <w:jc w:val="both"/>
              <w:rPr>
                <w:color w:val="000000"/>
                <w:sz w:val="20"/>
                <w:lang w:val="en-US"/>
              </w:rPr>
            </w:pPr>
            <w:r w:rsidRPr="001645FE">
              <w:rPr>
                <w:sz w:val="20"/>
                <w:szCs w:val="24"/>
              </w:rPr>
              <w:t>Zinc coated (60 g/m</w:t>
            </w:r>
            <w:r w:rsidRPr="001645FE">
              <w:rPr>
                <w:sz w:val="20"/>
                <w:szCs w:val="24"/>
                <w:vertAlign w:val="superscript"/>
              </w:rPr>
              <w:t>2</w:t>
            </w:r>
            <w:r w:rsidRPr="001645FE">
              <w:rPr>
                <w:sz w:val="20"/>
                <w:szCs w:val="24"/>
              </w:rPr>
              <w:t>) steel wire with epoxy coating over all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0B8F6" w14:textId="7AD46E5E"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22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46A4D" w14:textId="37C975A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F059E" w14:textId="6C9C182B"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77E74" w14:textId="70FFF6D2"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AEBF4" w14:textId="41BCBADD"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8EAB1E0" w14:textId="30C70580"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0BC47430" w14:textId="77777777" w:rsidTr="00E52A62">
        <w:trPr>
          <w:trHeight w:val="244"/>
          <w:jc w:val="center"/>
        </w:trPr>
        <w:tc>
          <w:tcPr>
            <w:tcW w:w="5528"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060D41E5" w14:textId="30987F47" w:rsidR="00D42C9C" w:rsidRPr="001645FE" w:rsidRDefault="00D42C9C" w:rsidP="001645FE">
            <w:pPr>
              <w:pStyle w:val="Tablebody"/>
              <w:autoSpaceDE w:val="0"/>
              <w:autoSpaceDN w:val="0"/>
              <w:adjustRightInd w:val="0"/>
              <w:spacing w:before="40" w:after="40"/>
              <w:jc w:val="both"/>
              <w:rPr>
                <w:color w:val="000000"/>
                <w:sz w:val="20"/>
                <w:lang w:val="nl-BE"/>
              </w:rPr>
            </w:pPr>
            <w:r w:rsidRPr="001645FE">
              <w:rPr>
                <w:sz w:val="20"/>
                <w:szCs w:val="24"/>
              </w:rPr>
              <w:t>Austenitic ferritic stainless steel</w:t>
            </w:r>
          </w:p>
        </w:tc>
        <w:tc>
          <w:tcPr>
            <w:tcW w:w="8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5A59322" w14:textId="2AF115B3" w:rsidR="00D42C9C" w:rsidRPr="001645FE" w:rsidRDefault="00D42C9C" w:rsidP="001645FE">
            <w:pPr>
              <w:pStyle w:val="Tablebody"/>
              <w:autoSpaceDE w:val="0"/>
              <w:autoSpaceDN w:val="0"/>
              <w:adjustRightInd w:val="0"/>
              <w:spacing w:before="40" w:after="40"/>
              <w:jc w:val="right"/>
              <w:rPr>
                <w:sz w:val="20"/>
              </w:rPr>
            </w:pPr>
            <w:r w:rsidRPr="001645FE">
              <w:rPr>
                <w:sz w:val="20"/>
                <w:szCs w:val="24"/>
              </w:rPr>
              <w:t>23</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C0A47E1" w14:textId="22BE4D79"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1747C59" w14:textId="4E1BB621"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CD334AD" w14:textId="63712D83"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D98C297" w14:textId="0DDBC1A5"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586DEA5A" w14:textId="53D8B1A8" w:rsidR="00D42C9C" w:rsidRPr="001645FE" w:rsidRDefault="00D42C9C" w:rsidP="001645FE">
            <w:pPr>
              <w:pStyle w:val="Tablebody"/>
              <w:autoSpaceDE w:val="0"/>
              <w:autoSpaceDN w:val="0"/>
              <w:adjustRightInd w:val="0"/>
              <w:spacing w:before="40" w:after="40"/>
              <w:jc w:val="center"/>
              <w:rPr>
                <w:sz w:val="20"/>
              </w:rPr>
            </w:pPr>
            <w:r w:rsidRPr="001645FE">
              <w:rPr>
                <w:sz w:val="20"/>
                <w:szCs w:val="24"/>
              </w:rPr>
              <w:t>X</w:t>
            </w:r>
          </w:p>
        </w:tc>
      </w:tr>
      <w:tr w:rsidR="00D42C9C" w:rsidRPr="001645FE" w14:paraId="44AAF850" w14:textId="77777777" w:rsidTr="00E52A62">
        <w:trPr>
          <w:trHeight w:val="935"/>
          <w:jc w:val="center"/>
        </w:trPr>
        <w:tc>
          <w:tcPr>
            <w:tcW w:w="9637"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06EAFB30" w14:textId="77777777" w:rsidR="00D42C9C" w:rsidRPr="001645FE" w:rsidRDefault="00D42C9C" w:rsidP="001645FE">
            <w:pPr>
              <w:pStyle w:val="Tablebody"/>
              <w:tabs>
                <w:tab w:val="left" w:pos="601"/>
                <w:tab w:val="left" w:pos="1026"/>
              </w:tabs>
              <w:autoSpaceDE w:val="0"/>
              <w:autoSpaceDN w:val="0"/>
              <w:adjustRightInd w:val="0"/>
              <w:spacing w:before="40" w:after="40"/>
              <w:jc w:val="both"/>
              <w:rPr>
                <w:sz w:val="20"/>
                <w:szCs w:val="24"/>
              </w:rPr>
            </w:pPr>
            <w:r w:rsidRPr="001645FE">
              <w:rPr>
                <w:sz w:val="20"/>
                <w:szCs w:val="24"/>
              </w:rPr>
              <w:t>KEY:</w:t>
            </w:r>
            <w:r w:rsidRPr="001645FE">
              <w:rPr>
                <w:sz w:val="20"/>
                <w:szCs w:val="24"/>
              </w:rPr>
              <w:tab/>
              <w:t>U -</w:t>
            </w:r>
            <w:r w:rsidRPr="001645FE">
              <w:rPr>
                <w:sz w:val="20"/>
                <w:szCs w:val="24"/>
              </w:rPr>
              <w:tab/>
              <w:t>unrestricted use of the material in listed class of exposure.</w:t>
            </w:r>
          </w:p>
          <w:p w14:paraId="7FB32059" w14:textId="77777777" w:rsidR="00D42C9C" w:rsidRPr="001645FE" w:rsidRDefault="00D42C9C" w:rsidP="001645FE">
            <w:pPr>
              <w:pStyle w:val="Tablebody"/>
              <w:tabs>
                <w:tab w:val="left" w:pos="601"/>
                <w:tab w:val="left" w:pos="1026"/>
              </w:tabs>
              <w:autoSpaceDE w:val="0"/>
              <w:autoSpaceDN w:val="0"/>
              <w:adjustRightInd w:val="0"/>
              <w:spacing w:before="40" w:after="40"/>
              <w:ind w:left="1026" w:hanging="1026"/>
              <w:jc w:val="both"/>
              <w:rPr>
                <w:sz w:val="20"/>
                <w:szCs w:val="24"/>
              </w:rPr>
            </w:pPr>
            <w:r w:rsidRPr="001645FE">
              <w:rPr>
                <w:sz w:val="20"/>
                <w:szCs w:val="24"/>
              </w:rPr>
              <w:tab/>
              <w:t>R -</w:t>
            </w:r>
            <w:r w:rsidRPr="001645FE">
              <w:rPr>
                <w:sz w:val="20"/>
                <w:szCs w:val="24"/>
              </w:rPr>
              <w:tab/>
              <w:t>restricted use; consult the manufacturer or a specialist consultant for advice for the specific design conditions.</w:t>
            </w:r>
          </w:p>
          <w:p w14:paraId="76B624B4" w14:textId="15ECF437" w:rsidR="00D42C9C" w:rsidRPr="001645FE" w:rsidRDefault="00D42C9C" w:rsidP="001645FE">
            <w:pPr>
              <w:pStyle w:val="Tablebody"/>
              <w:tabs>
                <w:tab w:val="left" w:pos="601"/>
                <w:tab w:val="left" w:pos="1026"/>
              </w:tabs>
              <w:autoSpaceDE w:val="0"/>
              <w:autoSpaceDN w:val="0"/>
              <w:adjustRightInd w:val="0"/>
              <w:spacing w:before="40" w:after="40"/>
              <w:ind w:left="-99" w:firstLine="108"/>
              <w:jc w:val="both"/>
              <w:rPr>
                <w:sz w:val="20"/>
              </w:rPr>
            </w:pPr>
            <w:r w:rsidRPr="001645FE">
              <w:rPr>
                <w:sz w:val="20"/>
                <w:szCs w:val="24"/>
              </w:rPr>
              <w:tab/>
              <w:t>X -</w:t>
            </w:r>
            <w:r w:rsidRPr="001645FE">
              <w:rPr>
                <w:sz w:val="20"/>
                <w:szCs w:val="24"/>
              </w:rPr>
              <w:tab/>
              <w:t>material not recommended for use in this exposure class.</w:t>
            </w:r>
          </w:p>
        </w:tc>
      </w:tr>
      <w:tr w:rsidR="00D42C9C" w:rsidRPr="001645FE" w14:paraId="4F78D824" w14:textId="77777777" w:rsidTr="00E52A62">
        <w:trPr>
          <w:trHeight w:val="461"/>
          <w:jc w:val="center"/>
        </w:trPr>
        <w:tc>
          <w:tcPr>
            <w:tcW w:w="9637"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6E04F6B1" w14:textId="65119CE6" w:rsidR="00D42C9C" w:rsidRPr="001645FE" w:rsidRDefault="00D42C9C" w:rsidP="001645FE">
            <w:pPr>
              <w:pStyle w:val="Tablefooter"/>
              <w:autoSpaceDE w:val="0"/>
              <w:autoSpaceDN w:val="0"/>
              <w:adjustRightInd w:val="0"/>
              <w:spacing w:before="40" w:after="40"/>
            </w:pPr>
            <w:r w:rsidRPr="001645FE">
              <w:rPr>
                <w:sz w:val="18"/>
                <w:szCs w:val="24"/>
                <w:vertAlign w:val="superscript"/>
              </w:rPr>
              <w:t>a</w:t>
            </w:r>
            <w:r w:rsidRPr="001645FE">
              <w:rPr>
                <w:sz w:val="18"/>
                <w:szCs w:val="24"/>
              </w:rPr>
              <w:t xml:space="preserve"> </w:t>
            </w:r>
            <w:r w:rsidRPr="001645FE">
              <w:rPr>
                <w:sz w:val="18"/>
                <w:szCs w:val="24"/>
              </w:rPr>
              <w:tab/>
              <w:t xml:space="preserve">The full specification of the material and coating or concrete cover corresponding to the reference number or letter is given in </w:t>
            </w:r>
            <w:r w:rsidRPr="001645FE">
              <w:rPr>
                <w:rStyle w:val="stdpublisher"/>
                <w:sz w:val="18"/>
                <w:szCs w:val="24"/>
                <w:shd w:val="clear" w:color="auto" w:fill="auto"/>
              </w:rPr>
              <w:t>EN</w:t>
            </w:r>
            <w:r w:rsidRPr="001645FE">
              <w:rPr>
                <w:sz w:val="18"/>
                <w:szCs w:val="24"/>
              </w:rPr>
              <w:t xml:space="preserve"> </w:t>
            </w:r>
            <w:r w:rsidRPr="001645FE">
              <w:rPr>
                <w:rStyle w:val="stddocNumber"/>
                <w:sz w:val="18"/>
                <w:szCs w:val="24"/>
                <w:shd w:val="clear" w:color="auto" w:fill="auto"/>
              </w:rPr>
              <w:t>845</w:t>
            </w:r>
            <w:r w:rsidRPr="001645FE">
              <w:rPr>
                <w:sz w:val="18"/>
                <w:szCs w:val="24"/>
              </w:rPr>
              <w:t>-</w:t>
            </w:r>
            <w:r w:rsidRPr="001645FE">
              <w:rPr>
                <w:rStyle w:val="stddocPartNumber"/>
                <w:sz w:val="18"/>
                <w:szCs w:val="24"/>
                <w:shd w:val="clear" w:color="auto" w:fill="auto"/>
              </w:rPr>
              <w:t>1</w:t>
            </w:r>
            <w:r w:rsidRPr="001645FE">
              <w:rPr>
                <w:sz w:val="18"/>
                <w:szCs w:val="24"/>
              </w:rPr>
              <w:t>. The coating weights shown are approximate values for one surface.</w:t>
            </w:r>
          </w:p>
        </w:tc>
      </w:tr>
    </w:tbl>
    <w:p w14:paraId="25AEDC3F" w14:textId="77777777" w:rsidR="00D42C9C" w:rsidRPr="00865C2B" w:rsidRDefault="00D42C9C">
      <w:pPr>
        <w:pStyle w:val="Tabletitle"/>
        <w:autoSpaceDE w:val="0"/>
        <w:autoSpaceDN w:val="0"/>
        <w:adjustRightInd w:val="0"/>
        <w:outlineLvl w:val="0"/>
        <w:rPr>
          <w:szCs w:val="24"/>
        </w:rPr>
      </w:pPr>
      <w:r w:rsidRPr="00865C2B">
        <w:rPr>
          <w:szCs w:val="24"/>
        </w:rPr>
        <w:t>Table C.2 — Corrosion protection systems for lintels</w:t>
      </w:r>
      <w:r w:rsidRPr="00865C2B">
        <w:rPr>
          <w:szCs w:val="24"/>
        </w:rPr>
        <w:br/>
        <w:t xml:space="preserve">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2</w:t>
      </w:r>
      <w:r w:rsidRPr="00865C2B">
        <w:rPr>
          <w:szCs w:val="24"/>
        </w:rPr>
        <w:t xml:space="preserve"> in relation to exposure classes</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812"/>
        <w:gridCol w:w="834"/>
        <w:gridCol w:w="655"/>
        <w:gridCol w:w="655"/>
        <w:gridCol w:w="655"/>
        <w:gridCol w:w="655"/>
        <w:gridCol w:w="655"/>
      </w:tblGrid>
      <w:tr w:rsidR="00D42C9C" w:rsidRPr="001645FE" w14:paraId="2BA50E24" w14:textId="77777777" w:rsidTr="00E52A62">
        <w:trPr>
          <w:trHeight w:val="257"/>
          <w:jc w:val="center"/>
        </w:trPr>
        <w:tc>
          <w:tcPr>
            <w:tcW w:w="5812" w:type="dxa"/>
            <w:tcBorders>
              <w:top w:val="single" w:sz="12" w:space="0" w:color="000000" w:themeColor="text1"/>
              <w:left w:val="single" w:sz="12" w:space="0" w:color="000000" w:themeColor="text1"/>
              <w:bottom w:val="nil"/>
              <w:right w:val="single" w:sz="4" w:space="0" w:color="000000" w:themeColor="text1"/>
            </w:tcBorders>
          </w:tcPr>
          <w:p w14:paraId="100BFC40" w14:textId="103F6BE7" w:rsidR="00D42C9C" w:rsidRPr="001645FE" w:rsidRDefault="00D42C9C" w:rsidP="001645FE">
            <w:pPr>
              <w:pStyle w:val="Tableheader"/>
              <w:autoSpaceDE w:val="0"/>
              <w:autoSpaceDN w:val="0"/>
              <w:adjustRightInd w:val="0"/>
              <w:spacing w:before="20" w:after="40"/>
              <w:jc w:val="both"/>
              <w:rPr>
                <w:sz w:val="20"/>
              </w:rPr>
            </w:pPr>
            <w:r w:rsidRPr="001645FE">
              <w:rPr>
                <w:sz w:val="20"/>
                <w:szCs w:val="24"/>
              </w:rPr>
              <w:t> </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36D8E4F7" w14:textId="6C091EDD" w:rsidR="00D42C9C" w:rsidRPr="001645FE" w:rsidRDefault="00D42C9C" w:rsidP="001645FE">
            <w:pPr>
              <w:pStyle w:val="Tableheader"/>
              <w:autoSpaceDE w:val="0"/>
              <w:autoSpaceDN w:val="0"/>
              <w:adjustRightInd w:val="0"/>
              <w:spacing w:before="20" w:after="40"/>
              <w:jc w:val="both"/>
              <w:rPr>
                <w:sz w:val="20"/>
              </w:rPr>
            </w:pPr>
            <w:r w:rsidRPr="001645FE">
              <w:rPr>
                <w:sz w:val="20"/>
                <w:szCs w:val="24"/>
              </w:rPr>
              <w:t> </w:t>
            </w:r>
          </w:p>
        </w:tc>
        <w:tc>
          <w:tcPr>
            <w:tcW w:w="3275" w:type="dxa"/>
            <w:gridSpan w:val="5"/>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39D496AC" w14:textId="4DD5AE23" w:rsidR="00D42C9C" w:rsidRPr="001645FE" w:rsidRDefault="00D42C9C" w:rsidP="001645FE">
            <w:pPr>
              <w:pStyle w:val="Tableheader"/>
              <w:autoSpaceDE w:val="0"/>
              <w:autoSpaceDN w:val="0"/>
              <w:adjustRightInd w:val="0"/>
              <w:spacing w:before="20" w:after="40"/>
              <w:jc w:val="center"/>
              <w:rPr>
                <w:b/>
                <w:sz w:val="20"/>
                <w:szCs w:val="18"/>
              </w:rPr>
            </w:pPr>
            <w:r w:rsidRPr="001645FE">
              <w:rPr>
                <w:b/>
                <w:sz w:val="20"/>
                <w:szCs w:val="24"/>
              </w:rPr>
              <w:t>Exposure class</w:t>
            </w:r>
          </w:p>
        </w:tc>
      </w:tr>
      <w:tr w:rsidR="00D42C9C" w:rsidRPr="001645FE" w14:paraId="04583D34" w14:textId="77777777" w:rsidTr="00E52A62">
        <w:trPr>
          <w:trHeight w:val="257"/>
          <w:jc w:val="center"/>
        </w:trPr>
        <w:tc>
          <w:tcPr>
            <w:tcW w:w="5812" w:type="dxa"/>
            <w:tcBorders>
              <w:top w:val="nil"/>
              <w:left w:val="single" w:sz="12" w:space="0" w:color="000000" w:themeColor="text1"/>
              <w:bottom w:val="single" w:sz="12" w:space="0" w:color="000000" w:themeColor="text1"/>
              <w:right w:val="single" w:sz="4" w:space="0" w:color="000000" w:themeColor="text1"/>
            </w:tcBorders>
          </w:tcPr>
          <w:p w14:paraId="761C43C1" w14:textId="5FC62830" w:rsidR="00D42C9C" w:rsidRPr="001645FE" w:rsidRDefault="00D42C9C" w:rsidP="001645FE">
            <w:pPr>
              <w:pStyle w:val="Tableheader"/>
              <w:autoSpaceDE w:val="0"/>
              <w:autoSpaceDN w:val="0"/>
              <w:adjustRightInd w:val="0"/>
              <w:spacing w:before="20" w:after="40"/>
              <w:jc w:val="both"/>
              <w:rPr>
                <w:b/>
                <w:sz w:val="20"/>
              </w:rPr>
            </w:pPr>
            <w:r w:rsidRPr="001645FE">
              <w:rPr>
                <w:b/>
                <w:sz w:val="20"/>
                <w:szCs w:val="24"/>
              </w:rPr>
              <w:t xml:space="preserve">Material </w:t>
            </w:r>
            <w:r w:rsidRPr="001645FE">
              <w:rPr>
                <w:rStyle w:val="citetfn"/>
                <w:b/>
                <w:sz w:val="20"/>
                <w:szCs w:val="24"/>
                <w:shd w:val="clear" w:color="auto" w:fill="auto"/>
                <w:vertAlign w:val="superscript"/>
              </w:rPr>
              <w:t>a</w:t>
            </w:r>
          </w:p>
        </w:tc>
        <w:tc>
          <w:tcPr>
            <w:tcW w:w="8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5604AA9" w14:textId="27AF8CBF" w:rsidR="00D42C9C" w:rsidRPr="001645FE" w:rsidRDefault="00D42C9C" w:rsidP="001645FE">
            <w:pPr>
              <w:pStyle w:val="Tableheader"/>
              <w:autoSpaceDE w:val="0"/>
              <w:autoSpaceDN w:val="0"/>
              <w:adjustRightInd w:val="0"/>
              <w:spacing w:before="20" w:after="40"/>
              <w:jc w:val="right"/>
              <w:rPr>
                <w:b/>
                <w:sz w:val="20"/>
              </w:rPr>
            </w:pPr>
            <w:r w:rsidRPr="001645FE">
              <w:rPr>
                <w:b/>
                <w:sz w:val="20"/>
                <w:szCs w:val="24"/>
              </w:rPr>
              <w:t>Ref No</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A1CFF80" w14:textId="0C8A40FB" w:rsidR="00D42C9C" w:rsidRPr="001645FE" w:rsidRDefault="00D42C9C" w:rsidP="001645FE">
            <w:pPr>
              <w:pStyle w:val="Tableheader"/>
              <w:autoSpaceDE w:val="0"/>
              <w:autoSpaceDN w:val="0"/>
              <w:adjustRightInd w:val="0"/>
              <w:spacing w:before="20" w:after="40"/>
              <w:jc w:val="right"/>
              <w:rPr>
                <w:b/>
                <w:sz w:val="20"/>
                <w:szCs w:val="18"/>
              </w:rPr>
            </w:pPr>
            <w:r w:rsidRPr="001645FE">
              <w:rPr>
                <w:b/>
                <w:sz w:val="20"/>
                <w:szCs w:val="24"/>
              </w:rPr>
              <w:t>MX1</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5829DA0" w14:textId="77AEB74E" w:rsidR="00D42C9C" w:rsidRPr="001645FE" w:rsidRDefault="00D42C9C" w:rsidP="001645FE">
            <w:pPr>
              <w:pStyle w:val="Tableheader"/>
              <w:autoSpaceDE w:val="0"/>
              <w:autoSpaceDN w:val="0"/>
              <w:adjustRightInd w:val="0"/>
              <w:spacing w:before="20" w:after="40"/>
              <w:jc w:val="right"/>
              <w:rPr>
                <w:b/>
                <w:sz w:val="20"/>
                <w:szCs w:val="18"/>
              </w:rPr>
            </w:pPr>
            <w:r w:rsidRPr="001645FE">
              <w:rPr>
                <w:b/>
                <w:sz w:val="20"/>
                <w:szCs w:val="24"/>
              </w:rPr>
              <w:t>MX2</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E5F1F2" w14:textId="4ECCF601" w:rsidR="00D42C9C" w:rsidRPr="001645FE" w:rsidRDefault="00D42C9C" w:rsidP="001645FE">
            <w:pPr>
              <w:pStyle w:val="Tableheader"/>
              <w:autoSpaceDE w:val="0"/>
              <w:autoSpaceDN w:val="0"/>
              <w:adjustRightInd w:val="0"/>
              <w:spacing w:before="20" w:after="40"/>
              <w:jc w:val="right"/>
              <w:rPr>
                <w:b/>
                <w:sz w:val="20"/>
                <w:szCs w:val="18"/>
              </w:rPr>
            </w:pPr>
            <w:r w:rsidRPr="001645FE">
              <w:rPr>
                <w:b/>
                <w:sz w:val="20"/>
                <w:szCs w:val="24"/>
              </w:rPr>
              <w:t>MX3</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67F9D31" w14:textId="2DD6E9C5" w:rsidR="00D42C9C" w:rsidRPr="001645FE" w:rsidRDefault="00D42C9C" w:rsidP="001645FE">
            <w:pPr>
              <w:pStyle w:val="Tableheader"/>
              <w:autoSpaceDE w:val="0"/>
              <w:autoSpaceDN w:val="0"/>
              <w:adjustRightInd w:val="0"/>
              <w:spacing w:before="20" w:after="40"/>
              <w:jc w:val="right"/>
              <w:rPr>
                <w:b/>
                <w:sz w:val="20"/>
                <w:szCs w:val="18"/>
              </w:rPr>
            </w:pPr>
            <w:r w:rsidRPr="001645FE">
              <w:rPr>
                <w:b/>
                <w:sz w:val="20"/>
                <w:szCs w:val="24"/>
              </w:rPr>
              <w:t>MX4</w:t>
            </w:r>
          </w:p>
        </w:tc>
        <w:tc>
          <w:tcPr>
            <w:tcW w:w="655"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08BE3732" w14:textId="482FAEC1" w:rsidR="00D42C9C" w:rsidRPr="001645FE" w:rsidRDefault="00D42C9C" w:rsidP="001645FE">
            <w:pPr>
              <w:pStyle w:val="Tableheader"/>
              <w:autoSpaceDE w:val="0"/>
              <w:autoSpaceDN w:val="0"/>
              <w:adjustRightInd w:val="0"/>
              <w:spacing w:before="20" w:after="40"/>
              <w:jc w:val="right"/>
              <w:rPr>
                <w:b/>
                <w:sz w:val="20"/>
                <w:szCs w:val="18"/>
              </w:rPr>
            </w:pPr>
            <w:r w:rsidRPr="001645FE">
              <w:rPr>
                <w:b/>
                <w:sz w:val="20"/>
                <w:szCs w:val="24"/>
              </w:rPr>
              <w:t>MX5</w:t>
            </w:r>
          </w:p>
        </w:tc>
      </w:tr>
      <w:tr w:rsidR="00D42C9C" w:rsidRPr="001645FE" w14:paraId="785F98E2" w14:textId="77777777" w:rsidTr="00E52A62">
        <w:trPr>
          <w:trHeight w:val="271"/>
          <w:jc w:val="center"/>
        </w:trPr>
        <w:tc>
          <w:tcPr>
            <w:tcW w:w="5812"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4830A4AB" w14:textId="3F13732A"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Austenitic stainless steel (molybdenum chrome nickel alloys)</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0D2A177B" w14:textId="7A7A0BE2"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22D3779E" w14:textId="4C398D8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25A0A923" w14:textId="223C600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F857B29" w14:textId="4A54112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5ED28665" w14:textId="2E7F140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4D7ABADD" w14:textId="6F6BD816"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r>
      <w:tr w:rsidR="00D42C9C" w:rsidRPr="001645FE" w14:paraId="6B9EE79D" w14:textId="77777777" w:rsidTr="00E52A62">
        <w:trPr>
          <w:trHeight w:val="257"/>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67905D3" w14:textId="580D2288"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Austenitic stainless steel (chrome nickel alloys)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11C88" w14:textId="30791F82"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0860B" w14:textId="28655AB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3188E" w14:textId="2C24353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1E125" w14:textId="5C3B70F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70EF2" w14:textId="5A834B8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7755731" w14:textId="5915837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14F225F5" w14:textId="77777777" w:rsidTr="00E52A62">
        <w:trPr>
          <w:trHeight w:val="271"/>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A2852C4" w14:textId="297155E6"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Austenitic ferritic stainless steel</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C163A" w14:textId="527D096A"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D6D8F" w14:textId="319E0CCF"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0F385" w14:textId="388E95A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B16CD" w14:textId="12BE902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67617" w14:textId="17DC6C3E"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4ED0C01" w14:textId="29956F6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68298F47" w14:textId="77777777" w:rsidTr="00E52A62">
        <w:trPr>
          <w:trHeight w:val="257"/>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8A6E632" w14:textId="5E96A6DD"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(710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9DCDD" w14:textId="499DA0B7"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AD5D0" w14:textId="637C680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69FF" w14:textId="1467EF8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448E1" w14:textId="62D8D28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CD9A5" w14:textId="297760A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1F67D17" w14:textId="4B98F32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1FCE2297" w14:textId="77777777" w:rsidTr="00E52A62">
        <w:trPr>
          <w:trHeight w:val="271"/>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D6A9248" w14:textId="53630462"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(460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A8576" w14:textId="167D5A71"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EC747" w14:textId="6205A25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FA63E" w14:textId="3215275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95BE3" w14:textId="6ED30C7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6D241" w14:textId="69D1149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4ECE9B2" w14:textId="20DF2586"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4F1326B0" w14:textId="77777777" w:rsidTr="00E52A62">
        <w:trPr>
          <w:trHeight w:val="271"/>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211B4ED" w14:textId="34DFD3C8"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(460 g/m</w:t>
            </w:r>
            <w:r w:rsidRPr="001645FE">
              <w:rPr>
                <w:sz w:val="20"/>
                <w:szCs w:val="24"/>
                <w:vertAlign w:val="superscript"/>
              </w:rPr>
              <w:t>2</w:t>
            </w:r>
            <w:r w:rsidRPr="001645FE">
              <w:rPr>
                <w:sz w:val="20"/>
                <w:szCs w:val="24"/>
              </w:rPr>
              <w:t>) steel component with organic coating (type 1) on specified upper surfaces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6B92C" w14:textId="581CEC01"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A94FD" w14:textId="2EA15FCE"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29D1B" w14:textId="526B484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1DD90" w14:textId="1744D1F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DC576" w14:textId="253EBCB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A7D2C24" w14:textId="690C628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09A70614"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CBFFDF6" w14:textId="07E3121C"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(460 g/m</w:t>
            </w:r>
            <w:r w:rsidRPr="001645FE">
              <w:rPr>
                <w:sz w:val="20"/>
                <w:szCs w:val="24"/>
                <w:vertAlign w:val="superscript"/>
              </w:rPr>
              <w:t>2</w:t>
            </w:r>
            <w:r w:rsidRPr="001645FE">
              <w:rPr>
                <w:sz w:val="20"/>
                <w:szCs w:val="24"/>
              </w:rPr>
              <w:t>) steel component with organic coating (type 2) on specified upper surfaces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E9FE8" w14:textId="08EE22BF"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96372" w14:textId="71EB619B"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8CFED" w14:textId="6A4A704B"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D83D4" w14:textId="673214C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71AF5" w14:textId="7BEED80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561F2A9" w14:textId="135753D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76C3DB58"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A0E815" w14:textId="454E3A4D"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(395 g/m</w:t>
            </w:r>
            <w:r w:rsidRPr="001645FE">
              <w:rPr>
                <w:sz w:val="20"/>
                <w:szCs w:val="24"/>
                <w:vertAlign w:val="superscript"/>
              </w:rPr>
              <w:t>2</w:t>
            </w:r>
            <w:r w:rsidRPr="001645FE">
              <w:rPr>
                <w:sz w:val="20"/>
                <w:szCs w:val="24"/>
              </w:rPr>
              <w:t>) steel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45E06" w14:textId="5D5F82F8"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L11.A</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7D157" w14:textId="27D6EEF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6C32E" w14:textId="793EAC9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AADFA" w14:textId="0CAD485B"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129D0" w14:textId="7284F73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9CDC9CF" w14:textId="1E9296A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5133DE58"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2C2B44E" w14:textId="7D141629"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(395 g/m</w:t>
            </w:r>
            <w:r w:rsidRPr="001645FE">
              <w:rPr>
                <w:sz w:val="20"/>
                <w:szCs w:val="24"/>
                <w:vertAlign w:val="superscript"/>
              </w:rPr>
              <w:t>2</w:t>
            </w:r>
            <w:r w:rsidRPr="001645FE">
              <w:rPr>
                <w:sz w:val="20"/>
                <w:szCs w:val="24"/>
              </w:rPr>
              <w:t>) steel strip or sheet with organic coating (type 1)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BFF90" w14:textId="2CC710D1"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L11.1A</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7E805" w14:textId="2E11DE1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CBDD7" w14:textId="6E241DF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BB985" w14:textId="46D22BF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90A0C" w14:textId="1993F9C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8132309" w14:textId="43A3ED3E"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1C9A80AC"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DE5BA26" w14:textId="3C290CFA"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(395 g/m</w:t>
            </w:r>
            <w:r w:rsidRPr="001645FE">
              <w:rPr>
                <w:sz w:val="20"/>
                <w:szCs w:val="24"/>
                <w:vertAlign w:val="superscript"/>
              </w:rPr>
              <w:t>2</w:t>
            </w:r>
            <w:r w:rsidRPr="001645FE">
              <w:rPr>
                <w:sz w:val="20"/>
                <w:szCs w:val="24"/>
              </w:rPr>
              <w:t>) steel strip or sheet with organic coating (type 2)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31807" w14:textId="43A01B9F"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L11.2A</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D7E50" w14:textId="445999E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39EA1" w14:textId="0B96FE9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94413" w14:textId="7F02C3A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598F2" w14:textId="36E1C77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1E9421F" w14:textId="044C7BA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2EDC0D2C"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E46FF0E" w14:textId="5040F23F"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(300 g/m</w:t>
            </w:r>
            <w:r w:rsidRPr="001645FE">
              <w:rPr>
                <w:sz w:val="20"/>
                <w:szCs w:val="24"/>
                <w:vertAlign w:val="superscript"/>
              </w:rPr>
              <w:t>2</w:t>
            </w:r>
            <w:r w:rsidRPr="001645FE">
              <w:rPr>
                <w:sz w:val="20"/>
                <w:szCs w:val="24"/>
              </w:rPr>
              <w:t>) steel strip or sheet with organic coating (type 1)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39B3F" w14:textId="06F42EBC"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L12.1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8DBC" w14:textId="41432AD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55AEF" w14:textId="3E60A3E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E6369" w14:textId="717931D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86BCB" w14:textId="3CFE2DA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F6C0A83" w14:textId="09B1655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05CD4C7B"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AF212B2" w14:textId="34B25CB3"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(300 g/m</w:t>
            </w:r>
            <w:r w:rsidRPr="001645FE">
              <w:rPr>
                <w:sz w:val="20"/>
                <w:szCs w:val="24"/>
                <w:vertAlign w:val="superscript"/>
              </w:rPr>
              <w:t>2</w:t>
            </w:r>
            <w:r w:rsidRPr="001645FE">
              <w:rPr>
                <w:sz w:val="20"/>
                <w:szCs w:val="24"/>
              </w:rPr>
              <w:t>) steel strip or sheet with organic coating (type 2)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41BF8" w14:textId="52DD0928"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L12.2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1C2BF" w14:textId="504AD40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9086F" w14:textId="38C0B41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54524" w14:textId="29DE187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A6679" w14:textId="396B18C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C9F51D" w14:textId="6B886CD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1C002A39"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FFBB039" w14:textId="43D8ACB2"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(300 g/m</w:t>
            </w:r>
            <w:r w:rsidRPr="001645FE">
              <w:rPr>
                <w:sz w:val="20"/>
                <w:szCs w:val="24"/>
                <w:vertAlign w:val="superscript"/>
              </w:rPr>
              <w:t>2</w:t>
            </w:r>
            <w:r w:rsidRPr="001645FE">
              <w:rPr>
                <w:sz w:val="20"/>
                <w:szCs w:val="24"/>
              </w:rPr>
              <w:t>) steel strip or sheet with all cut edges organic coated</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4549E" w14:textId="286A7E5A"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F3066" w14:textId="528A337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0B4B0" w14:textId="6B481F5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092AF" w14:textId="3C04AFD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401B" w14:textId="7414FDF6"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CB02174" w14:textId="71A6C54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2F088C2F"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D608055" w14:textId="31E2A1EE"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(137 g/m</w:t>
            </w:r>
            <w:r w:rsidRPr="001645FE">
              <w:rPr>
                <w:sz w:val="20"/>
                <w:szCs w:val="24"/>
                <w:vertAlign w:val="superscript"/>
              </w:rPr>
              <w:t>2</w:t>
            </w:r>
            <w:r w:rsidRPr="001645FE">
              <w:rPr>
                <w:sz w:val="20"/>
                <w:szCs w:val="24"/>
              </w:rPr>
              <w:t>) steel strip or sheet with organic coating (type 1)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81C7E" w14:textId="2E7E3342"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L16.1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9B88F" w14:textId="4A16D56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A14ED" w14:textId="130E43A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18CCF" w14:textId="3059000B"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3AA53" w14:textId="3219151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4FA3D25" w14:textId="1034636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76048A29"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5F6B572" w14:textId="5CAE8FEF"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Zinc coated (137 g/m</w:t>
            </w:r>
            <w:r w:rsidRPr="001645FE">
              <w:rPr>
                <w:sz w:val="20"/>
                <w:szCs w:val="24"/>
                <w:vertAlign w:val="superscript"/>
              </w:rPr>
              <w:t>2</w:t>
            </w:r>
            <w:r w:rsidRPr="001645FE">
              <w:rPr>
                <w:sz w:val="20"/>
                <w:szCs w:val="24"/>
              </w:rPr>
              <w:t>) steel strip or sheet with organic coating (type 2) over all outer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BD678" w14:textId="494408E9"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L16.2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F7D68" w14:textId="15E7446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AC104" w14:textId="479BC52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BA62C" w14:textId="1D608C4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B93C" w14:textId="20C36B5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678DEB4" w14:textId="47AE720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39AAA8FD"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73540E1" w14:textId="34B7DB14"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Austenitic ferritic stainless steel</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6C67D" w14:textId="7C040705"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L23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97F94" w14:textId="19F06FB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02642" w14:textId="20714F3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8957B" w14:textId="3B8A8AC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B71E9" w14:textId="1FE49CB6"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E0DFCDE" w14:textId="7C859E8D"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36B8D149"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21D1AB" w14:textId="777B2CFA"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Concrete</w:t>
            </w:r>
            <w:r w:rsidRPr="001645FE">
              <w:rPr>
                <w:rStyle w:val="citetfn"/>
                <w:sz w:val="20"/>
                <w:szCs w:val="24"/>
                <w:shd w:val="clear" w:color="auto" w:fill="auto"/>
                <w:vertAlign w:val="superscript"/>
              </w:rPr>
              <w:t>b</w:t>
            </w:r>
            <w:r w:rsidRPr="001645FE">
              <w:rPr>
                <w:sz w:val="20"/>
                <w:szCs w:val="24"/>
                <w:vertAlign w:val="superscript"/>
              </w:rPr>
              <w:t>,</w:t>
            </w:r>
            <w:r w:rsidRPr="001645FE">
              <w:rPr>
                <w:rStyle w:val="citetfn"/>
                <w:sz w:val="20"/>
                <w:szCs w:val="24"/>
                <w:shd w:val="clear" w:color="auto" w:fill="auto"/>
                <w:vertAlign w:val="superscript"/>
              </w:rPr>
              <w:t>c</w:t>
            </w:r>
            <w:r w:rsidRPr="001645FE">
              <w:rPr>
                <w:sz w:val="20"/>
                <w:szCs w:val="24"/>
              </w:rPr>
              <w:t xml:space="preserve"> or concrete and masonry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56C35" w14:textId="4D833699"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A</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4F3FC" w14:textId="17B68EA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0F65F" w14:textId="74B8883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85CAD" w14:textId="2F93254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81B3D" w14:textId="2EF91A5F"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419A417" w14:textId="160ED75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r>
      <w:tr w:rsidR="00D42C9C" w:rsidRPr="001645FE" w14:paraId="7571D7E9"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B41A992" w14:textId="63982A2B"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Concrete</w:t>
            </w:r>
            <w:r w:rsidRPr="001645FE">
              <w:rPr>
                <w:rStyle w:val="citetfn"/>
                <w:sz w:val="20"/>
                <w:szCs w:val="24"/>
                <w:shd w:val="clear" w:color="auto" w:fill="auto"/>
                <w:vertAlign w:val="superscript"/>
              </w:rPr>
              <w:t>b</w:t>
            </w:r>
            <w:r w:rsidRPr="001645FE">
              <w:rPr>
                <w:sz w:val="20"/>
                <w:szCs w:val="24"/>
                <w:vertAlign w:val="superscript"/>
              </w:rPr>
              <w:t>,</w:t>
            </w:r>
            <w:r w:rsidRPr="001645FE">
              <w:rPr>
                <w:rStyle w:val="citetfn"/>
                <w:sz w:val="20"/>
                <w:szCs w:val="24"/>
                <w:shd w:val="clear" w:color="auto" w:fill="auto"/>
                <w:vertAlign w:val="superscript"/>
              </w:rPr>
              <w:t>c</w:t>
            </w:r>
            <w:r w:rsidRPr="001645FE">
              <w:rPr>
                <w:sz w:val="20"/>
                <w:szCs w:val="24"/>
              </w:rPr>
              <w:t xml:space="preserve"> or concrete and masonry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32DE4" w14:textId="448C9367"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B</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45460" w14:textId="0EF6C85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5CAD4" w14:textId="465CABE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30CB1" w14:textId="213BA25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ACECC" w14:textId="2AD49B8B"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35C428D" w14:textId="0D7CBAA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09F6F44A"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B750ACB" w14:textId="57E356D8"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Concrete</w:t>
            </w:r>
            <w:r w:rsidRPr="001645FE">
              <w:rPr>
                <w:rStyle w:val="citetfn"/>
                <w:sz w:val="20"/>
                <w:szCs w:val="24"/>
                <w:shd w:val="clear" w:color="auto" w:fill="auto"/>
                <w:vertAlign w:val="superscript"/>
              </w:rPr>
              <w:t>b</w:t>
            </w:r>
            <w:r w:rsidRPr="001645FE">
              <w:rPr>
                <w:sz w:val="20"/>
                <w:szCs w:val="24"/>
                <w:vertAlign w:val="superscript"/>
              </w:rPr>
              <w:t>,</w:t>
            </w:r>
            <w:r w:rsidRPr="001645FE">
              <w:rPr>
                <w:rStyle w:val="citetfn"/>
                <w:sz w:val="20"/>
                <w:szCs w:val="24"/>
                <w:shd w:val="clear" w:color="auto" w:fill="auto"/>
                <w:vertAlign w:val="superscript"/>
              </w:rPr>
              <w:t>c</w:t>
            </w:r>
            <w:r w:rsidRPr="001645FE">
              <w:rPr>
                <w:sz w:val="20"/>
                <w:szCs w:val="24"/>
              </w:rPr>
              <w:t xml:space="preserve"> or concrete and masonry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BDF0B" w14:textId="4C8A3B12"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C</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885E8" w14:textId="6D48F7CF"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5F81C" w14:textId="65C73F1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C3A6A" w14:textId="6BF8252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9D218" w14:textId="3E0DE16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87DB789" w14:textId="04B67BB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70667791"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206758D" w14:textId="4E95D961"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Concrete</w:t>
            </w:r>
            <w:r w:rsidRPr="001645FE">
              <w:rPr>
                <w:rStyle w:val="citetfn"/>
                <w:sz w:val="20"/>
                <w:szCs w:val="24"/>
                <w:shd w:val="clear" w:color="auto" w:fill="auto"/>
                <w:vertAlign w:val="superscript"/>
              </w:rPr>
              <w:t>b</w:t>
            </w:r>
            <w:r w:rsidRPr="001645FE">
              <w:rPr>
                <w:sz w:val="20"/>
                <w:szCs w:val="24"/>
                <w:vertAlign w:val="superscript"/>
              </w:rPr>
              <w:t>,</w:t>
            </w:r>
            <w:r w:rsidRPr="001645FE">
              <w:rPr>
                <w:rStyle w:val="citetfn"/>
                <w:sz w:val="20"/>
                <w:szCs w:val="24"/>
                <w:shd w:val="clear" w:color="auto" w:fill="auto"/>
                <w:vertAlign w:val="superscript"/>
              </w:rPr>
              <w:t>c</w:t>
            </w:r>
            <w:r w:rsidRPr="001645FE">
              <w:rPr>
                <w:sz w:val="20"/>
                <w:szCs w:val="24"/>
              </w:rPr>
              <w:t xml:space="preserve"> or concrete and masonry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884AE" w14:textId="3C85D122"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D</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6D49E" w14:textId="4C69011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756DD" w14:textId="79E6627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C2F3B" w14:textId="59710879"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CC732" w14:textId="651509C1"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5B29E0F" w14:textId="663954D6"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7E558CF0"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605F8E1" w14:textId="51AF3459"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Concrete</w:t>
            </w:r>
            <w:r w:rsidRPr="001645FE">
              <w:rPr>
                <w:rStyle w:val="citetfn"/>
                <w:sz w:val="20"/>
                <w:szCs w:val="24"/>
                <w:shd w:val="clear" w:color="auto" w:fill="auto"/>
                <w:vertAlign w:val="superscript"/>
              </w:rPr>
              <w:t>b</w:t>
            </w:r>
            <w:r w:rsidRPr="001645FE">
              <w:rPr>
                <w:sz w:val="20"/>
                <w:szCs w:val="24"/>
                <w:vertAlign w:val="superscript"/>
              </w:rPr>
              <w:t>,</w:t>
            </w:r>
            <w:r w:rsidRPr="001645FE">
              <w:rPr>
                <w:rStyle w:val="citetfn"/>
                <w:sz w:val="20"/>
                <w:szCs w:val="24"/>
                <w:shd w:val="clear" w:color="auto" w:fill="auto"/>
                <w:vertAlign w:val="superscript"/>
              </w:rPr>
              <w:t>c</w:t>
            </w:r>
            <w:r w:rsidRPr="001645FE">
              <w:rPr>
                <w:sz w:val="20"/>
                <w:szCs w:val="24"/>
              </w:rPr>
              <w:t xml:space="preserve"> or concrete and masonry</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98550" w14:textId="109BC48E"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E</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2308" w14:textId="41E9A554"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8C2FF" w14:textId="26B94C3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D895A" w14:textId="1B11F642"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B1DF0" w14:textId="0FB53A4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7B8244E" w14:textId="5F973AC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X</w:t>
            </w:r>
          </w:p>
        </w:tc>
      </w:tr>
      <w:tr w:rsidR="00D42C9C" w:rsidRPr="001645FE" w14:paraId="2C87C13A"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30CD3C4" w14:textId="39BE4ED1"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Autoclaved aerated concrete with stainless steel reinforcement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4D45B" w14:textId="288F7633"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F</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36BD8" w14:textId="229A4C0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D0D91" w14:textId="08AF745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E5430" w14:textId="12681FDF"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0671E" w14:textId="65ACADEA"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E30ADC8" w14:textId="36CCEE70"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r>
      <w:tr w:rsidR="00D42C9C" w:rsidRPr="001645FE" w14:paraId="4C83C597" w14:textId="77777777" w:rsidTr="00E52A62">
        <w:trPr>
          <w:trHeight w:val="230"/>
          <w:jc w:val="center"/>
        </w:trPr>
        <w:tc>
          <w:tcPr>
            <w:tcW w:w="581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F0C9360" w14:textId="70470FCC" w:rsidR="00D42C9C" w:rsidRPr="001645FE" w:rsidRDefault="00D42C9C" w:rsidP="001645FE">
            <w:pPr>
              <w:pStyle w:val="Tablebody"/>
              <w:autoSpaceDE w:val="0"/>
              <w:autoSpaceDN w:val="0"/>
              <w:adjustRightInd w:val="0"/>
              <w:spacing w:before="20" w:after="40"/>
              <w:jc w:val="both"/>
              <w:rPr>
                <w:sz w:val="20"/>
              </w:rPr>
            </w:pPr>
            <w:r w:rsidRPr="001645FE">
              <w:rPr>
                <w:sz w:val="20"/>
                <w:szCs w:val="24"/>
              </w:rPr>
              <w:t>Autoclaved aerated concrete with reinforcement protected by a coating system</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ECAC0" w14:textId="13284520" w:rsidR="00D42C9C" w:rsidRPr="001645FE" w:rsidRDefault="00D42C9C" w:rsidP="001645FE">
            <w:pPr>
              <w:pStyle w:val="Tablebody"/>
              <w:autoSpaceDE w:val="0"/>
              <w:autoSpaceDN w:val="0"/>
              <w:adjustRightInd w:val="0"/>
              <w:spacing w:before="20" w:after="40"/>
              <w:jc w:val="right"/>
              <w:rPr>
                <w:sz w:val="20"/>
              </w:rPr>
            </w:pPr>
            <w:r w:rsidRPr="001645FE">
              <w:rPr>
                <w:sz w:val="20"/>
                <w:szCs w:val="24"/>
              </w:rPr>
              <w:t>G</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511C6" w14:textId="02BB6C55"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7B398" w14:textId="5F98FB18"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19FD2" w14:textId="36459843"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CE759" w14:textId="142CEDEC"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85413AD" w14:textId="3763D567" w:rsidR="00D42C9C" w:rsidRPr="001645FE" w:rsidRDefault="00D42C9C" w:rsidP="001645FE">
            <w:pPr>
              <w:pStyle w:val="Tablebody"/>
              <w:autoSpaceDE w:val="0"/>
              <w:autoSpaceDN w:val="0"/>
              <w:adjustRightInd w:val="0"/>
              <w:spacing w:before="20" w:after="40"/>
              <w:jc w:val="center"/>
              <w:rPr>
                <w:sz w:val="20"/>
              </w:rPr>
            </w:pPr>
            <w:r w:rsidRPr="001645FE">
              <w:rPr>
                <w:sz w:val="20"/>
                <w:szCs w:val="24"/>
              </w:rPr>
              <w:t>R</w:t>
            </w:r>
          </w:p>
        </w:tc>
      </w:tr>
      <w:tr w:rsidR="00D42C9C" w:rsidRPr="001645FE" w14:paraId="147E95ED" w14:textId="77777777" w:rsidTr="00E52A62">
        <w:trPr>
          <w:trHeight w:val="935"/>
          <w:jc w:val="center"/>
        </w:trPr>
        <w:tc>
          <w:tcPr>
            <w:tcW w:w="9921"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70DB8BB3" w14:textId="77777777" w:rsidR="00D42C9C" w:rsidRPr="001645FE" w:rsidRDefault="00D42C9C" w:rsidP="001645FE">
            <w:pPr>
              <w:pStyle w:val="Tablebody"/>
              <w:tabs>
                <w:tab w:val="left" w:pos="601"/>
                <w:tab w:val="left" w:pos="1026"/>
              </w:tabs>
              <w:autoSpaceDE w:val="0"/>
              <w:autoSpaceDN w:val="0"/>
              <w:adjustRightInd w:val="0"/>
              <w:spacing w:before="20" w:after="40"/>
              <w:jc w:val="both"/>
              <w:rPr>
                <w:sz w:val="20"/>
                <w:szCs w:val="24"/>
              </w:rPr>
            </w:pPr>
            <w:r w:rsidRPr="001645FE">
              <w:rPr>
                <w:sz w:val="20"/>
                <w:szCs w:val="24"/>
              </w:rPr>
              <w:t>KEY:</w:t>
            </w:r>
            <w:r w:rsidRPr="001645FE">
              <w:rPr>
                <w:sz w:val="20"/>
                <w:szCs w:val="24"/>
              </w:rPr>
              <w:tab/>
              <w:t>U -</w:t>
            </w:r>
            <w:r w:rsidRPr="001645FE">
              <w:rPr>
                <w:sz w:val="20"/>
                <w:szCs w:val="24"/>
              </w:rPr>
              <w:tab/>
              <w:t>unrestricted use of the material in listed class of exposure.</w:t>
            </w:r>
          </w:p>
          <w:p w14:paraId="318B383B" w14:textId="77777777" w:rsidR="00D42C9C" w:rsidRPr="001645FE" w:rsidRDefault="00D42C9C" w:rsidP="001645FE">
            <w:pPr>
              <w:pStyle w:val="Tablebody"/>
              <w:tabs>
                <w:tab w:val="left" w:pos="601"/>
                <w:tab w:val="left" w:pos="1026"/>
              </w:tabs>
              <w:autoSpaceDE w:val="0"/>
              <w:autoSpaceDN w:val="0"/>
              <w:adjustRightInd w:val="0"/>
              <w:spacing w:before="20" w:after="40"/>
              <w:ind w:left="1026" w:hanging="1026"/>
              <w:jc w:val="both"/>
              <w:rPr>
                <w:sz w:val="20"/>
                <w:szCs w:val="24"/>
              </w:rPr>
            </w:pPr>
            <w:r w:rsidRPr="001645FE">
              <w:rPr>
                <w:sz w:val="20"/>
                <w:szCs w:val="24"/>
              </w:rPr>
              <w:tab/>
              <w:t>R -</w:t>
            </w:r>
            <w:r w:rsidRPr="001645FE">
              <w:rPr>
                <w:sz w:val="20"/>
                <w:szCs w:val="24"/>
              </w:rPr>
              <w:tab/>
              <w:t>restricted use; consult the manufacturer or a specialist consultant for advice for the specific design conditions.</w:t>
            </w:r>
          </w:p>
          <w:p w14:paraId="44F8FFFB" w14:textId="77777777" w:rsidR="00D42C9C" w:rsidRPr="001645FE" w:rsidRDefault="00D42C9C" w:rsidP="001645FE">
            <w:pPr>
              <w:pStyle w:val="Tablebody"/>
              <w:tabs>
                <w:tab w:val="left" w:pos="601"/>
                <w:tab w:val="left" w:pos="1026"/>
              </w:tabs>
              <w:autoSpaceDE w:val="0"/>
              <w:autoSpaceDN w:val="0"/>
              <w:adjustRightInd w:val="0"/>
              <w:spacing w:before="20" w:after="40"/>
              <w:ind w:left="1026" w:hanging="1026"/>
              <w:jc w:val="both"/>
              <w:rPr>
                <w:sz w:val="20"/>
                <w:szCs w:val="24"/>
              </w:rPr>
            </w:pPr>
            <w:r w:rsidRPr="001645FE">
              <w:rPr>
                <w:sz w:val="20"/>
                <w:szCs w:val="24"/>
              </w:rPr>
              <w:tab/>
              <w:t>D -</w:t>
            </w:r>
            <w:r w:rsidRPr="001645FE">
              <w:rPr>
                <w:sz w:val="20"/>
                <w:szCs w:val="24"/>
              </w:rPr>
              <w:tab/>
              <w:t>with a damp proof course on top of the lintel the use is unrestricted (U). Without a damp proof course on top of the lintel the use is restricted (R)</w:t>
            </w:r>
          </w:p>
          <w:p w14:paraId="45ACE29E" w14:textId="1F812424" w:rsidR="00D42C9C" w:rsidRPr="001645FE" w:rsidRDefault="00D42C9C" w:rsidP="001645FE">
            <w:pPr>
              <w:pStyle w:val="Tablebody"/>
              <w:tabs>
                <w:tab w:val="left" w:pos="601"/>
                <w:tab w:val="left" w:pos="1026"/>
              </w:tabs>
              <w:autoSpaceDE w:val="0"/>
              <w:autoSpaceDN w:val="0"/>
              <w:adjustRightInd w:val="0"/>
              <w:spacing w:before="20" w:after="40"/>
              <w:ind w:left="-99" w:firstLine="108"/>
              <w:jc w:val="both"/>
              <w:rPr>
                <w:sz w:val="20"/>
              </w:rPr>
            </w:pPr>
            <w:r w:rsidRPr="001645FE">
              <w:rPr>
                <w:sz w:val="20"/>
                <w:szCs w:val="24"/>
              </w:rPr>
              <w:tab/>
              <w:t>X -</w:t>
            </w:r>
            <w:r w:rsidRPr="001645FE">
              <w:rPr>
                <w:sz w:val="20"/>
                <w:szCs w:val="24"/>
              </w:rPr>
              <w:tab/>
              <w:t>material not recommended for use in this exposure class.</w:t>
            </w:r>
          </w:p>
        </w:tc>
      </w:tr>
      <w:tr w:rsidR="00D42C9C" w:rsidRPr="001645FE" w14:paraId="35248F9B" w14:textId="77777777" w:rsidTr="00E52A62">
        <w:trPr>
          <w:trHeight w:val="461"/>
          <w:jc w:val="center"/>
        </w:trPr>
        <w:tc>
          <w:tcPr>
            <w:tcW w:w="9921"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19466DCA" w14:textId="77777777" w:rsidR="00D42C9C" w:rsidRPr="001645FE" w:rsidRDefault="00D42C9C" w:rsidP="001645FE">
            <w:pPr>
              <w:pStyle w:val="Tablefooter"/>
              <w:tabs>
                <w:tab w:val="left" w:pos="444"/>
              </w:tabs>
              <w:autoSpaceDE w:val="0"/>
              <w:autoSpaceDN w:val="0"/>
              <w:adjustRightInd w:val="0"/>
              <w:spacing w:before="20" w:after="40"/>
              <w:rPr>
                <w:sz w:val="18"/>
                <w:szCs w:val="24"/>
              </w:rPr>
            </w:pPr>
            <w:r w:rsidRPr="001645FE">
              <w:rPr>
                <w:sz w:val="18"/>
                <w:szCs w:val="24"/>
                <w:vertAlign w:val="superscript"/>
              </w:rPr>
              <w:t>a</w:t>
            </w:r>
            <w:r w:rsidRPr="001645FE">
              <w:rPr>
                <w:sz w:val="18"/>
                <w:szCs w:val="24"/>
              </w:rPr>
              <w:tab/>
              <w:t xml:space="preserve">The full specification of the material and coating or concrete cover corresponding to the reference number or letter is given in </w:t>
            </w:r>
            <w:r w:rsidRPr="001645FE">
              <w:rPr>
                <w:rStyle w:val="stdpublisher"/>
                <w:sz w:val="18"/>
                <w:szCs w:val="24"/>
                <w:shd w:val="clear" w:color="auto" w:fill="auto"/>
              </w:rPr>
              <w:t>EN</w:t>
            </w:r>
            <w:r w:rsidRPr="001645FE">
              <w:rPr>
                <w:sz w:val="18"/>
                <w:szCs w:val="24"/>
              </w:rPr>
              <w:t xml:space="preserve"> </w:t>
            </w:r>
            <w:r w:rsidRPr="001645FE">
              <w:rPr>
                <w:rStyle w:val="stddocNumber"/>
                <w:sz w:val="18"/>
                <w:szCs w:val="24"/>
                <w:shd w:val="clear" w:color="auto" w:fill="auto"/>
              </w:rPr>
              <w:t>845</w:t>
            </w:r>
            <w:r w:rsidRPr="001645FE">
              <w:rPr>
                <w:sz w:val="18"/>
                <w:szCs w:val="24"/>
              </w:rPr>
              <w:t>-</w:t>
            </w:r>
            <w:r w:rsidRPr="001645FE">
              <w:rPr>
                <w:rStyle w:val="stddocPartNumber"/>
                <w:sz w:val="18"/>
                <w:szCs w:val="24"/>
                <w:shd w:val="clear" w:color="auto" w:fill="auto"/>
              </w:rPr>
              <w:t>2</w:t>
            </w:r>
            <w:r w:rsidRPr="001645FE">
              <w:rPr>
                <w:sz w:val="18"/>
                <w:szCs w:val="24"/>
              </w:rPr>
              <w:t>. The coating weights shown are approximate values for one surface.</w:t>
            </w:r>
          </w:p>
          <w:p w14:paraId="3DEE9921" w14:textId="4E1D65C9" w:rsidR="00D42C9C" w:rsidRPr="001645FE" w:rsidRDefault="00D42C9C" w:rsidP="001645FE">
            <w:pPr>
              <w:pStyle w:val="Tablefooter"/>
              <w:tabs>
                <w:tab w:val="left" w:pos="444"/>
              </w:tabs>
              <w:autoSpaceDE w:val="0"/>
              <w:autoSpaceDN w:val="0"/>
              <w:adjustRightInd w:val="0"/>
              <w:spacing w:before="20" w:after="40"/>
              <w:rPr>
                <w:sz w:val="18"/>
                <w:szCs w:val="24"/>
              </w:rPr>
            </w:pPr>
            <w:r w:rsidRPr="001645FE">
              <w:rPr>
                <w:sz w:val="18"/>
                <w:szCs w:val="24"/>
                <w:vertAlign w:val="superscript"/>
              </w:rPr>
              <w:t>b</w:t>
            </w:r>
            <w:r w:rsidRPr="001645FE">
              <w:rPr>
                <w:sz w:val="18"/>
                <w:szCs w:val="24"/>
              </w:rPr>
              <w:t xml:space="preserve"> </w:t>
            </w:r>
            <w:r w:rsidRPr="001645FE">
              <w:rPr>
                <w:sz w:val="18"/>
                <w:szCs w:val="24"/>
              </w:rPr>
              <w:tab/>
              <w:t xml:space="preserve">The reference number of the concrete, combined with the column number of </w:t>
            </w:r>
            <w:r w:rsidRPr="001645FE">
              <w:rPr>
                <w:rStyle w:val="stdpublisher"/>
                <w:sz w:val="18"/>
                <w:szCs w:val="24"/>
                <w:shd w:val="clear" w:color="auto" w:fill="auto"/>
              </w:rPr>
              <w:t>EN</w:t>
            </w:r>
            <w:r w:rsidRPr="001645FE">
              <w:rPr>
                <w:sz w:val="18"/>
                <w:szCs w:val="24"/>
              </w:rPr>
              <w:t xml:space="preserve"> </w:t>
            </w:r>
            <w:r w:rsidRPr="001645FE">
              <w:rPr>
                <w:rStyle w:val="stddocNumber"/>
                <w:sz w:val="18"/>
                <w:szCs w:val="24"/>
                <w:shd w:val="clear" w:color="auto" w:fill="auto"/>
              </w:rPr>
              <w:t>845</w:t>
            </w:r>
            <w:r w:rsidRPr="001645FE">
              <w:rPr>
                <w:sz w:val="18"/>
                <w:szCs w:val="24"/>
              </w:rPr>
              <w:t>-</w:t>
            </w:r>
            <w:r w:rsidRPr="001645FE">
              <w:rPr>
                <w:rStyle w:val="stddocPartNumber"/>
                <w:sz w:val="18"/>
                <w:szCs w:val="24"/>
                <w:shd w:val="clear" w:color="auto" w:fill="auto"/>
              </w:rPr>
              <w:t>2</w:t>
            </w:r>
            <w:r w:rsidRPr="001645FE">
              <w:rPr>
                <w:sz w:val="18"/>
                <w:szCs w:val="24"/>
              </w:rPr>
              <w:t>:</w:t>
            </w:r>
            <w:r w:rsidRPr="001645FE">
              <w:rPr>
                <w:rStyle w:val="stdyear"/>
                <w:sz w:val="18"/>
                <w:szCs w:val="24"/>
                <w:shd w:val="clear" w:color="auto" w:fill="auto"/>
              </w:rPr>
              <w:t>2013</w:t>
            </w:r>
            <w:r w:rsidRPr="001645FE">
              <w:rPr>
                <w:sz w:val="18"/>
                <w:szCs w:val="24"/>
              </w:rPr>
              <w:t xml:space="preserve">, </w:t>
            </w:r>
            <w:r w:rsidR="009301ED" w:rsidRPr="001645FE">
              <w:rPr>
                <w:rStyle w:val="stdsection"/>
                <w:sz w:val="18"/>
                <w:szCs w:val="24"/>
                <w:shd w:val="clear" w:color="auto" w:fill="auto"/>
              </w:rPr>
              <w:t>T</w:t>
            </w:r>
            <w:r w:rsidRPr="001645FE">
              <w:rPr>
                <w:rStyle w:val="stdsection"/>
                <w:sz w:val="18"/>
                <w:szCs w:val="24"/>
                <w:shd w:val="clear" w:color="auto" w:fill="auto"/>
              </w:rPr>
              <w:t>able C</w:t>
            </w:r>
            <w:r w:rsidR="001645FE">
              <w:rPr>
                <w:rStyle w:val="stdsection"/>
                <w:sz w:val="18"/>
                <w:szCs w:val="24"/>
                <w:shd w:val="clear" w:color="auto" w:fill="auto"/>
              </w:rPr>
              <w:t>.</w:t>
            </w:r>
            <w:r w:rsidRPr="001645FE">
              <w:rPr>
                <w:rStyle w:val="stdsection"/>
                <w:sz w:val="18"/>
                <w:szCs w:val="24"/>
                <w:shd w:val="clear" w:color="auto" w:fill="auto"/>
              </w:rPr>
              <w:t>3</w:t>
            </w:r>
            <w:r w:rsidRPr="001645FE">
              <w:rPr>
                <w:sz w:val="18"/>
                <w:szCs w:val="24"/>
              </w:rPr>
              <w:t xml:space="preserve"> gives the specified concrete cover.</w:t>
            </w:r>
          </w:p>
          <w:p w14:paraId="63D673C7" w14:textId="05754A0E" w:rsidR="00D42C9C" w:rsidRPr="001645FE" w:rsidRDefault="00D42C9C" w:rsidP="001645FE">
            <w:pPr>
              <w:pStyle w:val="Tablefooter"/>
              <w:autoSpaceDE w:val="0"/>
              <w:autoSpaceDN w:val="0"/>
              <w:adjustRightInd w:val="0"/>
              <w:spacing w:before="20" w:after="40"/>
            </w:pPr>
            <w:r w:rsidRPr="001645FE">
              <w:rPr>
                <w:sz w:val="18"/>
                <w:szCs w:val="24"/>
                <w:vertAlign w:val="superscript"/>
              </w:rPr>
              <w:t>c</w:t>
            </w:r>
            <w:r w:rsidRPr="001645FE">
              <w:rPr>
                <w:sz w:val="18"/>
                <w:szCs w:val="24"/>
              </w:rPr>
              <w:tab/>
              <w:t>The manufacturer, or a specialist consultant, can permit a less restrictive use for prefabricated lintels, based on local experience.</w:t>
            </w:r>
          </w:p>
        </w:tc>
      </w:tr>
    </w:tbl>
    <w:p w14:paraId="33DF057A" w14:textId="7B346DF4" w:rsidR="00D42C9C" w:rsidRPr="00865C2B" w:rsidRDefault="00D42C9C">
      <w:pPr>
        <w:pStyle w:val="Tabletitle"/>
        <w:autoSpaceDE w:val="0"/>
        <w:autoSpaceDN w:val="0"/>
        <w:adjustRightInd w:val="0"/>
        <w:outlineLvl w:val="0"/>
        <w:rPr>
          <w:szCs w:val="24"/>
        </w:rPr>
      </w:pPr>
      <w:r w:rsidRPr="00865C2B">
        <w:rPr>
          <w:szCs w:val="24"/>
        </w:rPr>
        <w:t>Table C.3 — Corrosion protection systems for bed joint reinforcement</w:t>
      </w:r>
      <w:r w:rsidRPr="00865C2B">
        <w:rPr>
          <w:szCs w:val="24"/>
        </w:rPr>
        <w:br/>
        <w:t xml:space="preserve">conforming to </w:t>
      </w:r>
      <w:r w:rsidRPr="00865C2B">
        <w:rPr>
          <w:rStyle w:val="stdpublisher"/>
          <w:szCs w:val="24"/>
          <w:shd w:val="clear" w:color="auto" w:fill="auto"/>
        </w:rPr>
        <w:t>EN</w:t>
      </w:r>
      <w:r w:rsidRPr="00865C2B">
        <w:rPr>
          <w:szCs w:val="24"/>
        </w:rPr>
        <w:t xml:space="preserve"> </w:t>
      </w:r>
      <w:r w:rsidRPr="00865C2B">
        <w:rPr>
          <w:rStyle w:val="stddocNumber"/>
          <w:szCs w:val="24"/>
          <w:shd w:val="clear" w:color="auto" w:fill="auto"/>
        </w:rPr>
        <w:t>845</w:t>
      </w:r>
      <w:r w:rsidRPr="00865C2B">
        <w:rPr>
          <w:szCs w:val="24"/>
        </w:rPr>
        <w:t>-</w:t>
      </w:r>
      <w:r w:rsidRPr="00865C2B">
        <w:rPr>
          <w:rStyle w:val="stddocPartNumber"/>
          <w:szCs w:val="24"/>
          <w:shd w:val="clear" w:color="auto" w:fill="auto"/>
        </w:rPr>
        <w:t>3</w:t>
      </w:r>
      <w:r w:rsidRPr="00865C2B">
        <w:rPr>
          <w:szCs w:val="24"/>
        </w:rPr>
        <w:t xml:space="preserve"> in relation to exposure classes</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55"/>
        <w:gridCol w:w="834"/>
        <w:gridCol w:w="655"/>
        <w:gridCol w:w="655"/>
        <w:gridCol w:w="655"/>
        <w:gridCol w:w="655"/>
        <w:gridCol w:w="655"/>
      </w:tblGrid>
      <w:tr w:rsidR="00D42C9C" w:rsidRPr="001645FE" w14:paraId="7FA77593" w14:textId="77777777" w:rsidTr="00E52A62">
        <w:trPr>
          <w:trHeight w:val="257"/>
          <w:jc w:val="center"/>
        </w:trPr>
        <w:tc>
          <w:tcPr>
            <w:tcW w:w="5655" w:type="dxa"/>
            <w:tcBorders>
              <w:top w:val="single" w:sz="12" w:space="0" w:color="000000" w:themeColor="text1"/>
              <w:left w:val="single" w:sz="12" w:space="0" w:color="000000" w:themeColor="text1"/>
              <w:bottom w:val="nil"/>
              <w:right w:val="single" w:sz="4" w:space="0" w:color="000000" w:themeColor="text1"/>
            </w:tcBorders>
          </w:tcPr>
          <w:p w14:paraId="2CE483FA" w14:textId="2BC1DE33" w:rsidR="00D42C9C" w:rsidRPr="001645FE" w:rsidRDefault="00D42C9C" w:rsidP="00D42C9C">
            <w:pPr>
              <w:pStyle w:val="Tableheader"/>
              <w:autoSpaceDE w:val="0"/>
              <w:autoSpaceDN w:val="0"/>
              <w:adjustRightInd w:val="0"/>
              <w:jc w:val="both"/>
              <w:rPr>
                <w:sz w:val="20"/>
              </w:rPr>
            </w:pPr>
            <w:r w:rsidRPr="001645FE">
              <w:rPr>
                <w:sz w:val="20"/>
                <w:szCs w:val="24"/>
              </w:rPr>
              <w:t> </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55A7E38A" w14:textId="4CA738D8" w:rsidR="00D42C9C" w:rsidRPr="001645FE" w:rsidRDefault="00D42C9C" w:rsidP="00D42C9C">
            <w:pPr>
              <w:pStyle w:val="Tableheader"/>
              <w:autoSpaceDE w:val="0"/>
              <w:autoSpaceDN w:val="0"/>
              <w:adjustRightInd w:val="0"/>
              <w:jc w:val="both"/>
              <w:rPr>
                <w:sz w:val="20"/>
              </w:rPr>
            </w:pPr>
            <w:r w:rsidRPr="001645FE">
              <w:rPr>
                <w:sz w:val="20"/>
                <w:szCs w:val="24"/>
              </w:rPr>
              <w:t> </w:t>
            </w:r>
          </w:p>
        </w:tc>
        <w:tc>
          <w:tcPr>
            <w:tcW w:w="3275" w:type="dxa"/>
            <w:gridSpan w:val="5"/>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24D0F72E" w14:textId="7786F90C" w:rsidR="00D42C9C" w:rsidRPr="001645FE" w:rsidRDefault="00D42C9C" w:rsidP="00D42C9C">
            <w:pPr>
              <w:pStyle w:val="Tableheader"/>
              <w:autoSpaceDE w:val="0"/>
              <w:autoSpaceDN w:val="0"/>
              <w:adjustRightInd w:val="0"/>
              <w:jc w:val="center"/>
              <w:rPr>
                <w:b/>
                <w:sz w:val="20"/>
                <w:szCs w:val="18"/>
              </w:rPr>
            </w:pPr>
            <w:r w:rsidRPr="001645FE">
              <w:rPr>
                <w:b/>
                <w:sz w:val="20"/>
                <w:szCs w:val="24"/>
              </w:rPr>
              <w:t>Exposure class</w:t>
            </w:r>
          </w:p>
        </w:tc>
      </w:tr>
      <w:tr w:rsidR="00D42C9C" w:rsidRPr="001645FE" w14:paraId="265B0EA0" w14:textId="77777777" w:rsidTr="00E52A62">
        <w:trPr>
          <w:trHeight w:val="257"/>
          <w:jc w:val="center"/>
        </w:trPr>
        <w:tc>
          <w:tcPr>
            <w:tcW w:w="5655" w:type="dxa"/>
            <w:tcBorders>
              <w:top w:val="nil"/>
              <w:left w:val="single" w:sz="12" w:space="0" w:color="000000" w:themeColor="text1"/>
              <w:bottom w:val="single" w:sz="12" w:space="0" w:color="000000" w:themeColor="text1"/>
              <w:right w:val="single" w:sz="4" w:space="0" w:color="000000" w:themeColor="text1"/>
            </w:tcBorders>
          </w:tcPr>
          <w:p w14:paraId="56568EBF" w14:textId="19E3BB18" w:rsidR="00D42C9C" w:rsidRPr="001645FE" w:rsidRDefault="00D42C9C" w:rsidP="00D42C9C">
            <w:pPr>
              <w:pStyle w:val="Tableheader"/>
              <w:autoSpaceDE w:val="0"/>
              <w:autoSpaceDN w:val="0"/>
              <w:adjustRightInd w:val="0"/>
              <w:jc w:val="both"/>
              <w:rPr>
                <w:b/>
                <w:sz w:val="20"/>
              </w:rPr>
            </w:pPr>
            <w:r w:rsidRPr="001645FE">
              <w:rPr>
                <w:b/>
                <w:sz w:val="20"/>
                <w:szCs w:val="24"/>
              </w:rPr>
              <w:t xml:space="preserve">Material </w:t>
            </w:r>
            <w:r w:rsidRPr="001645FE">
              <w:rPr>
                <w:rStyle w:val="citetfn"/>
                <w:sz w:val="20"/>
                <w:shd w:val="clear" w:color="auto" w:fill="auto"/>
                <w:vertAlign w:val="superscript"/>
              </w:rPr>
              <w:t>a</w:t>
            </w:r>
          </w:p>
        </w:tc>
        <w:tc>
          <w:tcPr>
            <w:tcW w:w="834"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1AF2973" w14:textId="0580AD26" w:rsidR="00D42C9C" w:rsidRPr="001645FE" w:rsidRDefault="00D42C9C" w:rsidP="00D42C9C">
            <w:pPr>
              <w:pStyle w:val="Tableheader"/>
              <w:autoSpaceDE w:val="0"/>
              <w:autoSpaceDN w:val="0"/>
              <w:adjustRightInd w:val="0"/>
              <w:jc w:val="right"/>
              <w:rPr>
                <w:b/>
                <w:sz w:val="20"/>
              </w:rPr>
            </w:pPr>
            <w:r w:rsidRPr="001645FE">
              <w:rPr>
                <w:b/>
                <w:sz w:val="20"/>
                <w:szCs w:val="24"/>
              </w:rPr>
              <w:t>Ref No</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7D6087A" w14:textId="4157EFBE" w:rsidR="00D42C9C" w:rsidRPr="001645FE" w:rsidRDefault="00D42C9C" w:rsidP="00D42C9C">
            <w:pPr>
              <w:pStyle w:val="Tableheader"/>
              <w:autoSpaceDE w:val="0"/>
              <w:autoSpaceDN w:val="0"/>
              <w:adjustRightInd w:val="0"/>
              <w:jc w:val="right"/>
              <w:rPr>
                <w:b/>
                <w:sz w:val="20"/>
                <w:szCs w:val="18"/>
              </w:rPr>
            </w:pPr>
            <w:r w:rsidRPr="001645FE">
              <w:rPr>
                <w:b/>
                <w:sz w:val="20"/>
                <w:szCs w:val="24"/>
              </w:rPr>
              <w:t>MX1</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9101924" w14:textId="4113A5D2" w:rsidR="00D42C9C" w:rsidRPr="001645FE" w:rsidRDefault="00D42C9C" w:rsidP="00D42C9C">
            <w:pPr>
              <w:pStyle w:val="Tableheader"/>
              <w:autoSpaceDE w:val="0"/>
              <w:autoSpaceDN w:val="0"/>
              <w:adjustRightInd w:val="0"/>
              <w:jc w:val="right"/>
              <w:rPr>
                <w:b/>
                <w:sz w:val="20"/>
                <w:szCs w:val="18"/>
              </w:rPr>
            </w:pPr>
            <w:r w:rsidRPr="001645FE">
              <w:rPr>
                <w:b/>
                <w:sz w:val="20"/>
                <w:szCs w:val="24"/>
              </w:rPr>
              <w:t>MX2</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9A17EB3" w14:textId="66806B8A" w:rsidR="00D42C9C" w:rsidRPr="001645FE" w:rsidRDefault="00D42C9C" w:rsidP="00D42C9C">
            <w:pPr>
              <w:pStyle w:val="Tableheader"/>
              <w:autoSpaceDE w:val="0"/>
              <w:autoSpaceDN w:val="0"/>
              <w:adjustRightInd w:val="0"/>
              <w:jc w:val="right"/>
              <w:rPr>
                <w:b/>
                <w:sz w:val="20"/>
                <w:szCs w:val="18"/>
              </w:rPr>
            </w:pPr>
            <w:r w:rsidRPr="001645FE">
              <w:rPr>
                <w:b/>
                <w:sz w:val="20"/>
                <w:szCs w:val="24"/>
              </w:rPr>
              <w:t>MX3</w:t>
            </w:r>
          </w:p>
        </w:tc>
        <w:tc>
          <w:tcPr>
            <w:tcW w:w="65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3868659" w14:textId="54AA3309" w:rsidR="00D42C9C" w:rsidRPr="001645FE" w:rsidRDefault="00D42C9C" w:rsidP="00D42C9C">
            <w:pPr>
              <w:pStyle w:val="Tableheader"/>
              <w:autoSpaceDE w:val="0"/>
              <w:autoSpaceDN w:val="0"/>
              <w:adjustRightInd w:val="0"/>
              <w:jc w:val="right"/>
              <w:rPr>
                <w:b/>
                <w:sz w:val="20"/>
                <w:szCs w:val="18"/>
              </w:rPr>
            </w:pPr>
            <w:r w:rsidRPr="001645FE">
              <w:rPr>
                <w:b/>
                <w:sz w:val="20"/>
                <w:szCs w:val="24"/>
              </w:rPr>
              <w:t>MX4</w:t>
            </w:r>
          </w:p>
        </w:tc>
        <w:tc>
          <w:tcPr>
            <w:tcW w:w="655"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1ADCDEC6" w14:textId="0295F879" w:rsidR="00D42C9C" w:rsidRPr="001645FE" w:rsidRDefault="00D42C9C" w:rsidP="00D42C9C">
            <w:pPr>
              <w:pStyle w:val="Tableheader"/>
              <w:autoSpaceDE w:val="0"/>
              <w:autoSpaceDN w:val="0"/>
              <w:adjustRightInd w:val="0"/>
              <w:jc w:val="right"/>
              <w:rPr>
                <w:b/>
                <w:sz w:val="20"/>
                <w:szCs w:val="18"/>
              </w:rPr>
            </w:pPr>
            <w:r w:rsidRPr="001645FE">
              <w:rPr>
                <w:b/>
                <w:sz w:val="20"/>
                <w:szCs w:val="24"/>
              </w:rPr>
              <w:t>MX5</w:t>
            </w:r>
          </w:p>
        </w:tc>
      </w:tr>
      <w:tr w:rsidR="00D42C9C" w:rsidRPr="001645FE" w14:paraId="07A353F8" w14:textId="77777777" w:rsidTr="00E52A62">
        <w:trPr>
          <w:trHeight w:val="271"/>
          <w:jc w:val="center"/>
        </w:trPr>
        <w:tc>
          <w:tcPr>
            <w:tcW w:w="5655"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0E4CC88D" w14:textId="60ADA427" w:rsidR="00D42C9C" w:rsidRPr="001645FE" w:rsidRDefault="00D42C9C" w:rsidP="00D42C9C">
            <w:pPr>
              <w:pStyle w:val="Tablebody"/>
              <w:autoSpaceDE w:val="0"/>
              <w:autoSpaceDN w:val="0"/>
              <w:adjustRightInd w:val="0"/>
              <w:jc w:val="both"/>
              <w:rPr>
                <w:sz w:val="20"/>
              </w:rPr>
            </w:pPr>
            <w:r w:rsidRPr="001645FE">
              <w:rPr>
                <w:sz w:val="20"/>
                <w:szCs w:val="24"/>
              </w:rPr>
              <w:t>Austenitic stainless steel (molybdenum chrome nickel alloys)</w:t>
            </w:r>
          </w:p>
        </w:tc>
        <w:tc>
          <w:tcPr>
            <w:tcW w:w="834"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32B67415" w14:textId="4866704B" w:rsidR="00D42C9C" w:rsidRPr="001645FE" w:rsidRDefault="00D42C9C" w:rsidP="00D42C9C">
            <w:pPr>
              <w:pStyle w:val="Tablebody"/>
              <w:autoSpaceDE w:val="0"/>
              <w:autoSpaceDN w:val="0"/>
              <w:adjustRightInd w:val="0"/>
              <w:jc w:val="right"/>
              <w:rPr>
                <w:sz w:val="20"/>
              </w:rPr>
            </w:pPr>
            <w:r w:rsidRPr="001645FE">
              <w:rPr>
                <w:sz w:val="20"/>
                <w:szCs w:val="24"/>
              </w:rPr>
              <w:t>R1</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C901F93" w14:textId="60A79E89"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60180AFD" w14:textId="5AD99A0D"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56A7BC8" w14:textId="05809759"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311B6267" w14:textId="2E1C84C5"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029ACC7C" w14:textId="50A23913" w:rsidR="00D42C9C" w:rsidRPr="001645FE" w:rsidRDefault="00D42C9C" w:rsidP="00D42C9C">
            <w:pPr>
              <w:pStyle w:val="Tablebody"/>
              <w:autoSpaceDE w:val="0"/>
              <w:autoSpaceDN w:val="0"/>
              <w:adjustRightInd w:val="0"/>
              <w:jc w:val="center"/>
              <w:rPr>
                <w:sz w:val="20"/>
                <w:szCs w:val="18"/>
              </w:rPr>
            </w:pPr>
            <w:r w:rsidRPr="001645FE">
              <w:rPr>
                <w:sz w:val="20"/>
                <w:szCs w:val="24"/>
              </w:rPr>
              <w:t>R</w:t>
            </w:r>
          </w:p>
        </w:tc>
      </w:tr>
      <w:tr w:rsidR="00D42C9C" w:rsidRPr="001645FE" w14:paraId="22280097" w14:textId="77777777" w:rsidTr="00E52A62">
        <w:trPr>
          <w:trHeight w:val="257"/>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FD8F6F0" w14:textId="3FD16C28" w:rsidR="00D42C9C" w:rsidRPr="001645FE" w:rsidRDefault="00D42C9C" w:rsidP="00D42C9C">
            <w:pPr>
              <w:pStyle w:val="Tablebody"/>
              <w:autoSpaceDE w:val="0"/>
              <w:autoSpaceDN w:val="0"/>
              <w:adjustRightInd w:val="0"/>
              <w:jc w:val="both"/>
              <w:rPr>
                <w:sz w:val="20"/>
              </w:rPr>
            </w:pPr>
            <w:r w:rsidRPr="001645FE">
              <w:rPr>
                <w:sz w:val="20"/>
                <w:szCs w:val="24"/>
              </w:rPr>
              <w:t>Austenitic stainless steel (chrome nickel alloys)</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6153D" w14:textId="189367FC" w:rsidR="00D42C9C" w:rsidRPr="001645FE" w:rsidRDefault="00D42C9C" w:rsidP="00D42C9C">
            <w:pPr>
              <w:pStyle w:val="Tablebody"/>
              <w:autoSpaceDE w:val="0"/>
              <w:autoSpaceDN w:val="0"/>
              <w:adjustRightInd w:val="0"/>
              <w:jc w:val="right"/>
              <w:rPr>
                <w:sz w:val="20"/>
              </w:rPr>
            </w:pPr>
            <w:r w:rsidRPr="001645FE">
              <w:rPr>
                <w:sz w:val="20"/>
                <w:szCs w:val="24"/>
              </w:rPr>
              <w:t>R3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9C1BA" w14:textId="20A5590A"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9E8C4" w14:textId="7B064F09"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38C21" w14:textId="40F43B44"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3C19B" w14:textId="0CE1F0D9" w:rsidR="00D42C9C" w:rsidRPr="001645FE" w:rsidRDefault="00D42C9C" w:rsidP="00D42C9C">
            <w:pPr>
              <w:pStyle w:val="Tablebody"/>
              <w:autoSpaceDE w:val="0"/>
              <w:autoSpaceDN w:val="0"/>
              <w:adjustRightInd w:val="0"/>
              <w:jc w:val="center"/>
              <w:rPr>
                <w:sz w:val="20"/>
                <w:szCs w:val="18"/>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EE71547" w14:textId="4D8D35E1"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5DECC360" w14:textId="77777777" w:rsidTr="00E52A62">
        <w:trPr>
          <w:trHeight w:val="271"/>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3AB5261" w14:textId="49968581" w:rsidR="00D42C9C" w:rsidRPr="001645FE" w:rsidRDefault="00D42C9C" w:rsidP="00D42C9C">
            <w:pPr>
              <w:pStyle w:val="Tablebody"/>
              <w:autoSpaceDE w:val="0"/>
              <w:autoSpaceDN w:val="0"/>
              <w:adjustRightInd w:val="0"/>
              <w:jc w:val="both"/>
              <w:rPr>
                <w:sz w:val="20"/>
              </w:rPr>
            </w:pPr>
            <w:r w:rsidRPr="001645FE">
              <w:rPr>
                <w:sz w:val="20"/>
                <w:szCs w:val="24"/>
              </w:rPr>
              <w:t>Zinc coated (265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455EB" w14:textId="60CD1479" w:rsidR="00D42C9C" w:rsidRPr="001645FE" w:rsidRDefault="00D42C9C" w:rsidP="00D42C9C">
            <w:pPr>
              <w:pStyle w:val="Tablebody"/>
              <w:autoSpaceDE w:val="0"/>
              <w:autoSpaceDN w:val="0"/>
              <w:adjustRightInd w:val="0"/>
              <w:jc w:val="right"/>
              <w:rPr>
                <w:sz w:val="20"/>
              </w:rPr>
            </w:pPr>
            <w:r w:rsidRPr="001645FE">
              <w:rPr>
                <w:sz w:val="20"/>
                <w:szCs w:val="24"/>
              </w:rPr>
              <w:t>R13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0C375" w14:textId="52D5032D"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723FE" w14:textId="0AF42F9D"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C7B7F" w14:textId="2AC7A76B"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AA821" w14:textId="0943B9DB"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820D088" w14:textId="2900A9CC"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17407E47" w14:textId="77777777" w:rsidTr="00E52A62">
        <w:trPr>
          <w:trHeight w:val="257"/>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F102F23" w14:textId="6875FFC1" w:rsidR="00D42C9C" w:rsidRPr="001645FE" w:rsidRDefault="00D42C9C" w:rsidP="00D42C9C">
            <w:pPr>
              <w:pStyle w:val="Tablebody"/>
              <w:autoSpaceDE w:val="0"/>
              <w:autoSpaceDN w:val="0"/>
              <w:adjustRightInd w:val="0"/>
              <w:jc w:val="both"/>
              <w:rPr>
                <w:sz w:val="20"/>
              </w:rPr>
            </w:pPr>
            <w:r w:rsidRPr="001645FE">
              <w:rPr>
                <w:sz w:val="20"/>
                <w:szCs w:val="24"/>
              </w:rPr>
              <w:t>Zinc coated (60 g/m</w:t>
            </w:r>
            <w:r w:rsidRPr="001645FE">
              <w:rPr>
                <w:sz w:val="20"/>
                <w:szCs w:val="24"/>
                <w:vertAlign w:val="superscript"/>
              </w:rPr>
              <w:t>2</w:t>
            </w:r>
            <w:r w:rsidRPr="001645FE">
              <w:rPr>
                <w:sz w:val="20"/>
                <w:szCs w:val="24"/>
              </w:rPr>
              <w:t>) steel wire with organic coating over all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D35D3" w14:textId="00667BDF" w:rsidR="00D42C9C" w:rsidRPr="001645FE" w:rsidRDefault="00D42C9C" w:rsidP="00D42C9C">
            <w:pPr>
              <w:pStyle w:val="Tablebody"/>
              <w:autoSpaceDE w:val="0"/>
              <w:autoSpaceDN w:val="0"/>
              <w:adjustRightInd w:val="0"/>
              <w:jc w:val="right"/>
              <w:rPr>
                <w:sz w:val="20"/>
              </w:rPr>
            </w:pPr>
            <w:r w:rsidRPr="001645FE">
              <w:rPr>
                <w:sz w:val="20"/>
                <w:szCs w:val="24"/>
              </w:rPr>
              <w:t>R18</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6868A" w14:textId="6A868F0F"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44063" w14:textId="5B7A373D"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6F128" w14:textId="7E8C4E17"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E412F" w14:textId="24289E26"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E275DA7" w14:textId="3C35BC23"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5F8B1DD5" w14:textId="77777777" w:rsidTr="00E52A62">
        <w:trPr>
          <w:trHeight w:val="271"/>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0391C86" w14:textId="40DB5408" w:rsidR="00D42C9C" w:rsidRPr="001645FE" w:rsidRDefault="00D42C9C" w:rsidP="00D42C9C">
            <w:pPr>
              <w:pStyle w:val="Tablebody"/>
              <w:autoSpaceDE w:val="0"/>
              <w:autoSpaceDN w:val="0"/>
              <w:adjustRightInd w:val="0"/>
              <w:jc w:val="both"/>
              <w:rPr>
                <w:sz w:val="20"/>
              </w:rPr>
            </w:pPr>
            <w:r w:rsidRPr="001645FE">
              <w:rPr>
                <w:sz w:val="20"/>
                <w:szCs w:val="24"/>
              </w:rPr>
              <w:t>Zinc coated (105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7F308" w14:textId="55B1DC6B" w:rsidR="00D42C9C" w:rsidRPr="001645FE" w:rsidRDefault="00D42C9C" w:rsidP="00D42C9C">
            <w:pPr>
              <w:pStyle w:val="Tablebody"/>
              <w:autoSpaceDE w:val="0"/>
              <w:autoSpaceDN w:val="0"/>
              <w:adjustRightInd w:val="0"/>
              <w:jc w:val="right"/>
              <w:rPr>
                <w:sz w:val="20"/>
              </w:rPr>
            </w:pPr>
            <w:r w:rsidRPr="001645FE">
              <w:rPr>
                <w:sz w:val="20"/>
                <w:szCs w:val="24"/>
              </w:rPr>
              <w:t>R19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35625" w14:textId="69B43E26"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C93EB" w14:textId="5E12DC52"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38D56" w14:textId="0F07B56B"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21CD2" w14:textId="6EEBAA27"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B387271" w14:textId="7EF90864"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10BF1033" w14:textId="77777777" w:rsidTr="00E52A62">
        <w:trPr>
          <w:trHeight w:val="271"/>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7046AD6" w14:textId="4D5C151D" w:rsidR="00D42C9C" w:rsidRPr="001645FE" w:rsidRDefault="00D42C9C" w:rsidP="00D42C9C">
            <w:pPr>
              <w:pStyle w:val="Tablebody"/>
              <w:autoSpaceDE w:val="0"/>
              <w:autoSpaceDN w:val="0"/>
              <w:adjustRightInd w:val="0"/>
              <w:jc w:val="both"/>
              <w:rPr>
                <w:sz w:val="20"/>
              </w:rPr>
            </w:pPr>
            <w:r w:rsidRPr="001645FE">
              <w:rPr>
                <w:sz w:val="20"/>
                <w:szCs w:val="24"/>
              </w:rPr>
              <w:t>Zinc coated (60 g/m</w:t>
            </w:r>
            <w:r w:rsidRPr="001645FE">
              <w:rPr>
                <w:sz w:val="20"/>
                <w:szCs w:val="24"/>
                <w:vertAlign w:val="superscript"/>
              </w:rPr>
              <w:t>2</w:t>
            </w:r>
            <w:r w:rsidRPr="001645FE">
              <w:rPr>
                <w:sz w:val="20"/>
                <w:szCs w:val="24"/>
              </w:rPr>
              <w:t>) steel wire</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39A9C" w14:textId="4839B669" w:rsidR="00D42C9C" w:rsidRPr="001645FE" w:rsidRDefault="00D42C9C" w:rsidP="00D42C9C">
            <w:pPr>
              <w:pStyle w:val="Tablebody"/>
              <w:autoSpaceDE w:val="0"/>
              <w:autoSpaceDN w:val="0"/>
              <w:adjustRightInd w:val="0"/>
              <w:jc w:val="right"/>
              <w:rPr>
                <w:sz w:val="20"/>
              </w:rPr>
            </w:pPr>
            <w:r w:rsidRPr="001645FE">
              <w:rPr>
                <w:sz w:val="20"/>
                <w:szCs w:val="24"/>
              </w:rPr>
              <w:t>R20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F5113" w14:textId="74863D83"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6303B" w14:textId="5EA650C5"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4F152" w14:textId="0BF3F5AB"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A9EE0" w14:textId="6F61BAF0"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86DA0D0" w14:textId="076A6AB7"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310272B0" w14:textId="77777777" w:rsidTr="00E52A62">
        <w:trPr>
          <w:trHeight w:val="230"/>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CDD36B1" w14:textId="7AD6A274" w:rsidR="00D42C9C" w:rsidRPr="001645FE" w:rsidRDefault="00D42C9C" w:rsidP="00D42C9C">
            <w:pPr>
              <w:pStyle w:val="Tablebody"/>
              <w:autoSpaceDE w:val="0"/>
              <w:autoSpaceDN w:val="0"/>
              <w:adjustRightInd w:val="0"/>
              <w:jc w:val="both"/>
              <w:rPr>
                <w:sz w:val="20"/>
              </w:rPr>
            </w:pPr>
            <w:r w:rsidRPr="001645FE">
              <w:rPr>
                <w:sz w:val="20"/>
                <w:szCs w:val="24"/>
              </w:rPr>
              <w:t>Zinc pre-coated (137 g/m</w:t>
            </w:r>
            <w:r w:rsidRPr="001645FE">
              <w:rPr>
                <w:sz w:val="20"/>
                <w:szCs w:val="24"/>
                <w:vertAlign w:val="superscript"/>
              </w:rPr>
              <w:t>2</w:t>
            </w:r>
            <w:r w:rsidRPr="001645FE">
              <w:rPr>
                <w:sz w:val="20"/>
                <w:szCs w:val="24"/>
              </w:rPr>
              <w:t>) steel sheet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7E6B1" w14:textId="4F7BF495" w:rsidR="00D42C9C" w:rsidRPr="001645FE" w:rsidRDefault="00D42C9C" w:rsidP="00D42C9C">
            <w:pPr>
              <w:pStyle w:val="Tablebody"/>
              <w:autoSpaceDE w:val="0"/>
              <w:autoSpaceDN w:val="0"/>
              <w:adjustRightInd w:val="0"/>
              <w:jc w:val="right"/>
              <w:rPr>
                <w:sz w:val="20"/>
              </w:rPr>
            </w:pPr>
            <w:r w:rsidRPr="001645FE">
              <w:rPr>
                <w:sz w:val="20"/>
                <w:szCs w:val="24"/>
              </w:rPr>
              <w:t>R21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9C53C" w14:textId="7DB14BB0" w:rsidR="00D42C9C" w:rsidRPr="001645FE" w:rsidRDefault="00D42C9C" w:rsidP="00D42C9C">
            <w:pPr>
              <w:pStyle w:val="Tablebody"/>
              <w:autoSpaceDE w:val="0"/>
              <w:autoSpaceDN w:val="0"/>
              <w:adjustRightInd w:val="0"/>
              <w:jc w:val="center"/>
              <w:rPr>
                <w:sz w:val="20"/>
                <w:szCs w:val="18"/>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0335C" w14:textId="4D102584"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F42D7" w14:textId="77C0DCC5"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3FF0F" w14:textId="79AE809F"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00CAAD4" w14:textId="0C63241F"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64D2C709" w14:textId="77777777" w:rsidTr="00E52A62">
        <w:trPr>
          <w:trHeight w:val="230"/>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F6A487" w14:textId="042D151A" w:rsidR="00D42C9C" w:rsidRPr="001645FE" w:rsidRDefault="00D42C9C" w:rsidP="00D42C9C">
            <w:pPr>
              <w:pStyle w:val="Tablebody"/>
              <w:autoSpaceDE w:val="0"/>
              <w:autoSpaceDN w:val="0"/>
              <w:adjustRightInd w:val="0"/>
              <w:jc w:val="both"/>
              <w:rPr>
                <w:sz w:val="20"/>
              </w:rPr>
            </w:pPr>
            <w:r w:rsidRPr="001645FE">
              <w:rPr>
                <w:sz w:val="20"/>
                <w:szCs w:val="24"/>
              </w:rPr>
              <w:t>Zinc coated (60 g/m</w:t>
            </w:r>
            <w:r w:rsidRPr="001645FE">
              <w:rPr>
                <w:sz w:val="20"/>
                <w:szCs w:val="24"/>
                <w:vertAlign w:val="superscript"/>
              </w:rPr>
              <w:t>2</w:t>
            </w:r>
            <w:r w:rsidRPr="001645FE">
              <w:rPr>
                <w:sz w:val="20"/>
                <w:szCs w:val="24"/>
              </w:rPr>
              <w:t>) steel wire with epoxy coating over all surfaces of finished component</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299AC" w14:textId="2F563E8A" w:rsidR="00D42C9C" w:rsidRPr="001645FE" w:rsidRDefault="00D42C9C" w:rsidP="00D42C9C">
            <w:pPr>
              <w:pStyle w:val="Tablebody"/>
              <w:autoSpaceDE w:val="0"/>
              <w:autoSpaceDN w:val="0"/>
              <w:adjustRightInd w:val="0"/>
              <w:jc w:val="right"/>
              <w:rPr>
                <w:sz w:val="20"/>
              </w:rPr>
            </w:pPr>
            <w:r w:rsidRPr="001645FE">
              <w:rPr>
                <w:sz w:val="20"/>
                <w:szCs w:val="24"/>
              </w:rPr>
              <w:t>R22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E3207" w14:textId="05BF83C5" w:rsidR="00D42C9C" w:rsidRPr="001645FE" w:rsidRDefault="00D42C9C" w:rsidP="00D42C9C">
            <w:pPr>
              <w:pStyle w:val="Tablebody"/>
              <w:autoSpaceDE w:val="0"/>
              <w:autoSpaceDN w:val="0"/>
              <w:adjustRightInd w:val="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20883" w14:textId="0225E310"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D7EDA" w14:textId="783150AE"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8554C" w14:textId="78226277" w:rsidR="00D42C9C" w:rsidRPr="001645FE" w:rsidRDefault="00D42C9C" w:rsidP="00D42C9C">
            <w:pPr>
              <w:pStyle w:val="Tablebody"/>
              <w:autoSpaceDE w:val="0"/>
              <w:autoSpaceDN w:val="0"/>
              <w:adjustRightInd w:val="0"/>
              <w:jc w:val="center"/>
              <w:rPr>
                <w:sz w:val="20"/>
              </w:rPr>
            </w:pPr>
            <w:r w:rsidRPr="001645FE">
              <w:rPr>
                <w:sz w:val="20"/>
                <w:szCs w:val="24"/>
              </w:rPr>
              <w:t>R</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F2D3839" w14:textId="7B6122B9"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7923242A" w14:textId="77777777" w:rsidTr="00E52A62">
        <w:trPr>
          <w:trHeight w:val="230"/>
          <w:jc w:val="center"/>
        </w:trPr>
        <w:tc>
          <w:tcPr>
            <w:tcW w:w="565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52A866E" w14:textId="0AC0FEAA" w:rsidR="00D42C9C" w:rsidRPr="001645FE" w:rsidRDefault="00D42C9C" w:rsidP="00D42C9C">
            <w:pPr>
              <w:pStyle w:val="Tablebody"/>
              <w:autoSpaceDE w:val="0"/>
              <w:autoSpaceDN w:val="0"/>
              <w:adjustRightInd w:val="0"/>
              <w:jc w:val="both"/>
              <w:rPr>
                <w:sz w:val="20"/>
              </w:rPr>
            </w:pPr>
            <w:r w:rsidRPr="001645FE">
              <w:rPr>
                <w:sz w:val="20"/>
                <w:szCs w:val="24"/>
              </w:rPr>
              <w:t>Austenitic ferritic stainless steel</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3DB7D" w14:textId="4DAD804A" w:rsidR="00D42C9C" w:rsidRPr="001645FE" w:rsidRDefault="00D42C9C" w:rsidP="00D42C9C">
            <w:pPr>
              <w:pStyle w:val="Tablebody"/>
              <w:autoSpaceDE w:val="0"/>
              <w:autoSpaceDN w:val="0"/>
              <w:adjustRightInd w:val="0"/>
              <w:jc w:val="right"/>
              <w:rPr>
                <w:sz w:val="20"/>
              </w:rPr>
            </w:pPr>
            <w:r w:rsidRPr="001645FE">
              <w:rPr>
                <w:sz w:val="20"/>
                <w:szCs w:val="24"/>
              </w:rPr>
              <w:t>R23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826B9" w14:textId="6E931869" w:rsidR="00D42C9C" w:rsidRPr="001645FE" w:rsidRDefault="00D42C9C" w:rsidP="00D42C9C">
            <w:pPr>
              <w:pStyle w:val="Tablebody"/>
              <w:autoSpaceDE w:val="0"/>
              <w:autoSpaceDN w:val="0"/>
              <w:adjustRightInd w:val="0"/>
              <w:jc w:val="center"/>
              <w:rPr>
                <w:sz w:val="20"/>
              </w:rPr>
            </w:pPr>
            <w:r w:rsidRPr="001645FE">
              <w:rPr>
                <w:sz w:val="20"/>
                <w:szCs w:val="24"/>
              </w:rPr>
              <w:t>U</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258A7" w14:textId="26E207FA"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FE984" w14:textId="57F5593C"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E478B" w14:textId="5C1DAFE8" w:rsidR="00D42C9C" w:rsidRPr="001645FE" w:rsidRDefault="00D42C9C" w:rsidP="00D42C9C">
            <w:pPr>
              <w:pStyle w:val="Tablebody"/>
              <w:autoSpaceDE w:val="0"/>
              <w:autoSpaceDN w:val="0"/>
              <w:adjustRightInd w:val="0"/>
              <w:jc w:val="center"/>
              <w:rPr>
                <w:sz w:val="20"/>
              </w:rPr>
            </w:pPr>
            <w:r w:rsidRPr="001645FE">
              <w:rPr>
                <w:sz w:val="20"/>
                <w:szCs w:val="24"/>
              </w:rPr>
              <w:t>X</w:t>
            </w:r>
          </w:p>
        </w:tc>
        <w:tc>
          <w:tcPr>
            <w:tcW w:w="65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5FB6A1F" w14:textId="00E5C264" w:rsidR="00D42C9C" w:rsidRPr="001645FE" w:rsidRDefault="00D42C9C" w:rsidP="00D42C9C">
            <w:pPr>
              <w:pStyle w:val="Tablebody"/>
              <w:autoSpaceDE w:val="0"/>
              <w:autoSpaceDN w:val="0"/>
              <w:adjustRightInd w:val="0"/>
              <w:jc w:val="center"/>
              <w:rPr>
                <w:sz w:val="20"/>
              </w:rPr>
            </w:pPr>
            <w:r w:rsidRPr="001645FE">
              <w:rPr>
                <w:sz w:val="20"/>
                <w:szCs w:val="24"/>
              </w:rPr>
              <w:t>X</w:t>
            </w:r>
          </w:p>
        </w:tc>
      </w:tr>
      <w:tr w:rsidR="00D42C9C" w:rsidRPr="001645FE" w14:paraId="72CA02B1" w14:textId="77777777" w:rsidTr="00E52A62">
        <w:trPr>
          <w:trHeight w:val="935"/>
          <w:jc w:val="center"/>
        </w:trPr>
        <w:tc>
          <w:tcPr>
            <w:tcW w:w="9764"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B810E0B" w14:textId="77777777" w:rsidR="00D42C9C" w:rsidRPr="001645FE" w:rsidRDefault="00D42C9C" w:rsidP="00D42C9C">
            <w:pPr>
              <w:pStyle w:val="Tablebody"/>
              <w:tabs>
                <w:tab w:val="left" w:pos="601"/>
                <w:tab w:val="left" w:pos="1026"/>
              </w:tabs>
              <w:autoSpaceDE w:val="0"/>
              <w:autoSpaceDN w:val="0"/>
              <w:adjustRightInd w:val="0"/>
              <w:jc w:val="both"/>
              <w:rPr>
                <w:sz w:val="20"/>
                <w:szCs w:val="24"/>
              </w:rPr>
            </w:pPr>
            <w:r w:rsidRPr="001645FE">
              <w:rPr>
                <w:sz w:val="20"/>
                <w:szCs w:val="24"/>
              </w:rPr>
              <w:t>KEY:</w:t>
            </w:r>
            <w:r w:rsidRPr="001645FE">
              <w:rPr>
                <w:sz w:val="20"/>
                <w:szCs w:val="24"/>
              </w:rPr>
              <w:tab/>
              <w:t>U -</w:t>
            </w:r>
            <w:r w:rsidRPr="001645FE">
              <w:rPr>
                <w:sz w:val="20"/>
                <w:szCs w:val="24"/>
              </w:rPr>
              <w:tab/>
              <w:t>unrestricted use of the material in listed class of exposure.</w:t>
            </w:r>
          </w:p>
          <w:p w14:paraId="41047C5C" w14:textId="77777777" w:rsidR="00D42C9C" w:rsidRPr="001645FE" w:rsidRDefault="00D42C9C" w:rsidP="00D42C9C">
            <w:pPr>
              <w:pStyle w:val="Tablebody"/>
              <w:tabs>
                <w:tab w:val="left" w:pos="601"/>
                <w:tab w:val="left" w:pos="1026"/>
              </w:tabs>
              <w:autoSpaceDE w:val="0"/>
              <w:autoSpaceDN w:val="0"/>
              <w:adjustRightInd w:val="0"/>
              <w:ind w:left="1026" w:hanging="1026"/>
              <w:jc w:val="both"/>
              <w:rPr>
                <w:sz w:val="20"/>
                <w:szCs w:val="24"/>
              </w:rPr>
            </w:pPr>
            <w:r w:rsidRPr="001645FE">
              <w:rPr>
                <w:sz w:val="20"/>
                <w:szCs w:val="24"/>
              </w:rPr>
              <w:tab/>
              <w:t>R -</w:t>
            </w:r>
            <w:r w:rsidRPr="001645FE">
              <w:rPr>
                <w:sz w:val="20"/>
                <w:szCs w:val="24"/>
              </w:rPr>
              <w:tab/>
              <w:t>restricted use; consult the manufacturer or a specialist consultant for advice for the specific design conditions.</w:t>
            </w:r>
          </w:p>
          <w:p w14:paraId="36303766" w14:textId="6423B062" w:rsidR="00D42C9C" w:rsidRPr="001645FE" w:rsidRDefault="00D42C9C" w:rsidP="00D42C9C">
            <w:pPr>
              <w:pStyle w:val="Tablebody"/>
              <w:tabs>
                <w:tab w:val="left" w:pos="601"/>
                <w:tab w:val="left" w:pos="1026"/>
              </w:tabs>
              <w:autoSpaceDE w:val="0"/>
              <w:autoSpaceDN w:val="0"/>
              <w:adjustRightInd w:val="0"/>
              <w:ind w:left="-99" w:firstLine="108"/>
              <w:jc w:val="both"/>
              <w:rPr>
                <w:sz w:val="20"/>
              </w:rPr>
            </w:pPr>
            <w:r w:rsidRPr="001645FE">
              <w:rPr>
                <w:sz w:val="20"/>
                <w:szCs w:val="24"/>
              </w:rPr>
              <w:tab/>
              <w:t>X -</w:t>
            </w:r>
            <w:r w:rsidRPr="001645FE">
              <w:rPr>
                <w:sz w:val="20"/>
                <w:szCs w:val="24"/>
              </w:rPr>
              <w:tab/>
              <w:t>material not recommended for use in this exposure class.</w:t>
            </w:r>
          </w:p>
        </w:tc>
      </w:tr>
      <w:tr w:rsidR="00D42C9C" w:rsidRPr="001645FE" w14:paraId="179AF071" w14:textId="77777777" w:rsidTr="00E52A62">
        <w:trPr>
          <w:trHeight w:val="461"/>
          <w:jc w:val="center"/>
        </w:trPr>
        <w:tc>
          <w:tcPr>
            <w:tcW w:w="9764"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4AD63ACF" w14:textId="32EE1067" w:rsidR="00D42C9C" w:rsidRPr="001645FE" w:rsidRDefault="00D42C9C" w:rsidP="00D42C9C">
            <w:pPr>
              <w:pStyle w:val="Tablefooter"/>
              <w:autoSpaceDE w:val="0"/>
              <w:autoSpaceDN w:val="0"/>
              <w:adjustRightInd w:val="0"/>
            </w:pPr>
            <w:r w:rsidRPr="001645FE">
              <w:rPr>
                <w:sz w:val="18"/>
                <w:szCs w:val="24"/>
                <w:vertAlign w:val="superscript"/>
              </w:rPr>
              <w:t>a</w:t>
            </w:r>
            <w:r w:rsidRPr="001645FE">
              <w:rPr>
                <w:sz w:val="18"/>
                <w:szCs w:val="24"/>
              </w:rPr>
              <w:t xml:space="preserve"> </w:t>
            </w:r>
            <w:r w:rsidRPr="001645FE">
              <w:rPr>
                <w:sz w:val="18"/>
                <w:szCs w:val="24"/>
              </w:rPr>
              <w:tab/>
              <w:t xml:space="preserve">The full specification of the material and coating or concrete cover corresponding to the reference number or letter is given in </w:t>
            </w:r>
            <w:r w:rsidRPr="001645FE">
              <w:rPr>
                <w:rStyle w:val="stdpublisher"/>
                <w:sz w:val="18"/>
                <w:szCs w:val="24"/>
                <w:shd w:val="clear" w:color="auto" w:fill="auto"/>
              </w:rPr>
              <w:t>EN</w:t>
            </w:r>
            <w:r w:rsidRPr="001645FE">
              <w:rPr>
                <w:sz w:val="18"/>
                <w:szCs w:val="24"/>
              </w:rPr>
              <w:t xml:space="preserve"> </w:t>
            </w:r>
            <w:r w:rsidRPr="001645FE">
              <w:rPr>
                <w:rStyle w:val="stddocNumber"/>
                <w:sz w:val="18"/>
                <w:szCs w:val="24"/>
                <w:shd w:val="clear" w:color="auto" w:fill="auto"/>
              </w:rPr>
              <w:t>845</w:t>
            </w:r>
            <w:r w:rsidRPr="001645FE">
              <w:rPr>
                <w:sz w:val="18"/>
                <w:szCs w:val="24"/>
              </w:rPr>
              <w:t>-</w:t>
            </w:r>
            <w:r w:rsidRPr="001645FE">
              <w:rPr>
                <w:rStyle w:val="stddocPartNumber"/>
                <w:sz w:val="18"/>
                <w:szCs w:val="24"/>
                <w:shd w:val="clear" w:color="auto" w:fill="auto"/>
              </w:rPr>
              <w:t>1</w:t>
            </w:r>
            <w:r w:rsidRPr="001645FE">
              <w:rPr>
                <w:sz w:val="18"/>
                <w:szCs w:val="24"/>
              </w:rPr>
              <w:t>. The coating weights shown are approximate values for one surface.</w:t>
            </w:r>
          </w:p>
        </w:tc>
      </w:tr>
    </w:tbl>
    <w:p w14:paraId="16F733D7" w14:textId="6817F1EF" w:rsidR="00D42C9C" w:rsidRPr="00865C2B" w:rsidRDefault="00D42C9C">
      <w:pPr>
        <w:pStyle w:val="BiblioTitle"/>
        <w:autoSpaceDE w:val="0"/>
        <w:autoSpaceDN w:val="0"/>
        <w:adjustRightInd w:val="0"/>
        <w:rPr>
          <w:szCs w:val="24"/>
        </w:rPr>
      </w:pPr>
      <w:bookmarkStart w:id="68" w:name="_Toc101526829"/>
      <w:r w:rsidRPr="00865C2B">
        <w:rPr>
          <w:szCs w:val="24"/>
        </w:rPr>
        <w:t>Bibliography</w:t>
      </w:r>
      <w:bookmarkEnd w:id="68"/>
    </w:p>
    <w:p w14:paraId="248C80AB" w14:textId="77777777" w:rsidR="00D42C9C" w:rsidRPr="00865C2B" w:rsidRDefault="00D42C9C">
      <w:pPr>
        <w:pStyle w:val="BiblioDescription"/>
        <w:autoSpaceDE w:val="0"/>
        <w:autoSpaceDN w:val="0"/>
        <w:adjustRightInd w:val="0"/>
        <w:rPr>
          <w:szCs w:val="24"/>
        </w:rPr>
      </w:pPr>
      <w:r w:rsidRPr="00865C2B">
        <w:rPr>
          <w:szCs w:val="24"/>
        </w:rPr>
        <w:t>References contained in recommendations (i.e. “should” clauses)</w:t>
      </w:r>
    </w:p>
    <w:p w14:paraId="3D30F77D" w14:textId="77777777" w:rsidR="00D42C9C" w:rsidRPr="00865C2B" w:rsidRDefault="00D42C9C">
      <w:pPr>
        <w:pStyle w:val="BiblioDescription"/>
        <w:autoSpaceDE w:val="0"/>
        <w:autoSpaceDN w:val="0"/>
        <w:adjustRightInd w:val="0"/>
        <w:rPr>
          <w:szCs w:val="24"/>
        </w:rPr>
      </w:pPr>
      <w:r w:rsidRPr="00865C2B">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1A93484F" w14:textId="6FDC2818" w:rsidR="00D42C9C" w:rsidRPr="00865C2B" w:rsidRDefault="00D42C9C">
      <w:pPr>
        <w:pStyle w:val="BiblioEntry"/>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_id=\"b11\""</w:instrText>
      </w:r>
      <w:r w:rsidRPr="00865C2B">
        <w:rPr>
          <w:szCs w:val="24"/>
        </w:rPr>
        <w:fldChar w:fldCharType="separate"/>
      </w:r>
      <w:r w:rsidRPr="00865C2B">
        <w:rPr>
          <w:szCs w:val="24"/>
        </w:rPr>
        <w:instrText xml:space="preserve"> _id="b11"</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845</w:t>
      </w:r>
      <w:r w:rsidRPr="00865C2B">
        <w:rPr>
          <w:szCs w:val="24"/>
        </w:rPr>
        <w:noBreakHyphen/>
      </w:r>
      <w:r w:rsidRPr="00865C2B">
        <w:rPr>
          <w:rStyle w:val="stddocPartNumber"/>
          <w:szCs w:val="24"/>
          <w:shd w:val="clear" w:color="auto" w:fill="auto"/>
        </w:rPr>
        <w:t>1</w:t>
      </w:r>
      <w:r w:rsidRPr="00865C2B">
        <w:rPr>
          <w:szCs w:val="24"/>
        </w:rPr>
        <w:t xml:space="preserve">, </w:t>
      </w:r>
      <w:r w:rsidRPr="00865C2B">
        <w:rPr>
          <w:rStyle w:val="stddocTitle"/>
          <w:szCs w:val="24"/>
          <w:shd w:val="clear" w:color="auto" w:fill="auto"/>
        </w:rPr>
        <w:t xml:space="preserve">Specification for ancillary components for masonry — Part 1: </w:t>
      </w:r>
      <w:r w:rsidR="009301ED" w:rsidRPr="00865C2B">
        <w:rPr>
          <w:rStyle w:val="stddocTitle"/>
          <w:szCs w:val="24"/>
          <w:shd w:val="clear" w:color="auto" w:fill="auto"/>
        </w:rPr>
        <w:t>Wall t</w:t>
      </w:r>
      <w:r w:rsidRPr="00865C2B">
        <w:rPr>
          <w:rStyle w:val="stddocTitle"/>
          <w:szCs w:val="24"/>
          <w:shd w:val="clear" w:color="auto" w:fill="auto"/>
        </w:rPr>
        <w:t>ies, tension straps, hangers and brackets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1F49C6A2" w14:textId="18C804F3" w:rsidR="00D42C9C" w:rsidRPr="00865C2B" w:rsidRDefault="00D42C9C">
      <w:pPr>
        <w:pStyle w:val="BiblioEntry"/>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_id=\"b12\""</w:instrText>
      </w:r>
      <w:r w:rsidRPr="00865C2B">
        <w:rPr>
          <w:szCs w:val="24"/>
        </w:rPr>
        <w:fldChar w:fldCharType="separate"/>
      </w:r>
      <w:r w:rsidRPr="00865C2B">
        <w:rPr>
          <w:szCs w:val="24"/>
        </w:rPr>
        <w:instrText xml:space="preserve"> _id="b12"</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845</w:t>
      </w:r>
      <w:r w:rsidRPr="00865C2B">
        <w:rPr>
          <w:szCs w:val="24"/>
        </w:rPr>
        <w:noBreakHyphen/>
      </w:r>
      <w:r w:rsidRPr="00865C2B">
        <w:rPr>
          <w:rStyle w:val="stddocPartNumber"/>
          <w:szCs w:val="24"/>
          <w:shd w:val="clear" w:color="auto" w:fill="auto"/>
        </w:rPr>
        <w:t>2</w:t>
      </w:r>
      <w:r w:rsidRPr="00865C2B">
        <w:rPr>
          <w:szCs w:val="24"/>
        </w:rPr>
        <w:t xml:space="preserve">, </w:t>
      </w:r>
      <w:r w:rsidRPr="00865C2B">
        <w:rPr>
          <w:rStyle w:val="stddocTitle"/>
          <w:szCs w:val="24"/>
          <w:shd w:val="clear" w:color="auto" w:fill="auto"/>
        </w:rPr>
        <w:t>Specification for ancillary components for masonry — Part 2: Lintels</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6C55F6B6" w14:textId="2F863288" w:rsidR="00D42C9C" w:rsidRPr="00865C2B" w:rsidRDefault="00D42C9C">
      <w:pPr>
        <w:pStyle w:val="BiblioEntry"/>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_id=\"b13\""</w:instrText>
      </w:r>
      <w:r w:rsidRPr="00865C2B">
        <w:rPr>
          <w:szCs w:val="24"/>
        </w:rPr>
        <w:fldChar w:fldCharType="separate"/>
      </w:r>
      <w:r w:rsidRPr="00865C2B">
        <w:rPr>
          <w:szCs w:val="24"/>
        </w:rPr>
        <w:instrText xml:space="preserve"> _id="b13"</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845</w:t>
      </w:r>
      <w:r w:rsidRPr="00865C2B">
        <w:rPr>
          <w:szCs w:val="24"/>
        </w:rPr>
        <w:noBreakHyphen/>
      </w:r>
      <w:r w:rsidRPr="00865C2B">
        <w:rPr>
          <w:rStyle w:val="stddocPartNumber"/>
          <w:szCs w:val="24"/>
          <w:shd w:val="clear" w:color="auto" w:fill="auto"/>
        </w:rPr>
        <w:t>3</w:t>
      </w:r>
      <w:r w:rsidRPr="00865C2B">
        <w:rPr>
          <w:szCs w:val="24"/>
        </w:rPr>
        <w:t xml:space="preserve">, </w:t>
      </w:r>
      <w:r w:rsidRPr="00865C2B">
        <w:rPr>
          <w:rStyle w:val="stddocTitle"/>
          <w:szCs w:val="24"/>
          <w:shd w:val="clear" w:color="auto" w:fill="auto"/>
        </w:rPr>
        <w:t>Specification for ancillary components for masonry — Part 3: Bed joint reinforcement of steel meshwork</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p w14:paraId="77DA4BE9" w14:textId="77777777" w:rsidR="00D42C9C" w:rsidRPr="00865C2B" w:rsidRDefault="00D42C9C">
      <w:pPr>
        <w:pStyle w:val="BiblioDescription"/>
        <w:autoSpaceDE w:val="0"/>
        <w:autoSpaceDN w:val="0"/>
        <w:adjustRightInd w:val="0"/>
        <w:rPr>
          <w:szCs w:val="24"/>
        </w:rPr>
      </w:pPr>
      <w:r w:rsidRPr="00865C2B">
        <w:rPr>
          <w:szCs w:val="24"/>
        </w:rPr>
        <w:t>References contained in possibilities (i.e. “can” clauses) and notes</w:t>
      </w:r>
    </w:p>
    <w:p w14:paraId="0C9F21E9" w14:textId="77777777" w:rsidR="00D42C9C" w:rsidRPr="00865C2B" w:rsidRDefault="00D42C9C">
      <w:pPr>
        <w:pStyle w:val="BiblioDescription"/>
        <w:autoSpaceDE w:val="0"/>
        <w:autoSpaceDN w:val="0"/>
        <w:adjustRightInd w:val="0"/>
        <w:rPr>
          <w:szCs w:val="24"/>
        </w:rPr>
      </w:pPr>
      <w:r w:rsidRPr="00865C2B">
        <w:rPr>
          <w:szCs w:val="24"/>
        </w:rPr>
        <w:t>The following documents are cited informatively in the document, for example in "can" clauses and in notes.</w:t>
      </w:r>
    </w:p>
    <w:p w14:paraId="690E569F" w14:textId="2F543FB9" w:rsidR="006C0AE5" w:rsidRPr="00865C2B" w:rsidRDefault="00D42C9C" w:rsidP="001645FE">
      <w:pPr>
        <w:pStyle w:val="BiblioEntry"/>
        <w:autoSpaceDE w:val="0"/>
        <w:autoSpaceDN w:val="0"/>
        <w:adjustRightInd w:val="0"/>
        <w:rPr>
          <w:szCs w:val="24"/>
        </w:rPr>
      </w:pP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 AND(</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begin"/>
      </w:r>
      <w:r w:rsidRPr="00865C2B">
        <w:rPr>
          <w:szCs w:val="24"/>
        </w:rPr>
        <w:instrText>COMPARE</w:instrText>
      </w:r>
      <w:r w:rsidRPr="00865C2B">
        <w:rPr>
          <w:szCs w:val="24"/>
        </w:rPr>
        <w:fldChar w:fldCharType="begin"/>
      </w:r>
      <w:r w:rsidRPr="00865C2B">
        <w:rPr>
          <w:szCs w:val="24"/>
        </w:rPr>
        <w:instrText>DOCPROPERTY "x_a"</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w:instrText>
      </w:r>
      <w:r w:rsidRPr="00865C2B">
        <w:rPr>
          <w:szCs w:val="24"/>
        </w:rPr>
        <w:fldChar w:fldCharType="separate"/>
      </w:r>
      <w:r w:rsidR="00BF5E1B" w:rsidRPr="00865C2B">
        <w:rPr>
          <w:noProof/>
          <w:szCs w:val="24"/>
        </w:rPr>
        <w:instrText>0</w:instrText>
      </w:r>
      <w:r w:rsidRPr="00865C2B">
        <w:rPr>
          <w:szCs w:val="24"/>
        </w:rPr>
        <w:fldChar w:fldCharType="end"/>
      </w:r>
      <w:r w:rsidRPr="00865C2B">
        <w:rPr>
          <w:szCs w:val="24"/>
        </w:rPr>
        <w:instrText>)</w:instrText>
      </w:r>
      <w:r w:rsidRPr="00865C2B">
        <w:rPr>
          <w:szCs w:val="24"/>
        </w:rPr>
        <w:fldChar w:fldCharType="separate"/>
      </w:r>
      <w:r w:rsidR="00BF5E1B" w:rsidRPr="00865C2B">
        <w:rPr>
          <w:b/>
          <w:noProof/>
          <w:szCs w:val="24"/>
        </w:rPr>
        <w:instrText>!Syntax Error, ,,</w:instrText>
      </w:r>
      <w:r w:rsidRPr="00865C2B">
        <w:rPr>
          <w:szCs w:val="24"/>
        </w:rPr>
        <w:fldChar w:fldCharType="end"/>
      </w:r>
      <w:r w:rsidRPr="00865C2B">
        <w:rPr>
          <w:szCs w:val="24"/>
        </w:rPr>
        <w:instrText>= 1 "</w:instrText>
      </w:r>
      <w:r w:rsidRPr="00865C2B">
        <w:rPr>
          <w:szCs w:val="24"/>
        </w:rPr>
        <w:fldChar w:fldCharType="begin"/>
      </w:r>
      <w:r w:rsidRPr="00865C2B">
        <w:rPr>
          <w:szCs w:val="24"/>
        </w:rPr>
        <w:instrText>QUOTE ""</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begin"/>
      </w:r>
      <w:r w:rsidRPr="00865C2B">
        <w:rPr>
          <w:szCs w:val="24"/>
        </w:rPr>
        <w:instrText>QUOTE " _id=\"b16\""</w:instrText>
      </w:r>
      <w:r w:rsidRPr="00865C2B">
        <w:rPr>
          <w:szCs w:val="24"/>
        </w:rPr>
        <w:fldChar w:fldCharType="separate"/>
      </w:r>
      <w:r w:rsidRPr="00865C2B">
        <w:rPr>
          <w:szCs w:val="24"/>
        </w:rPr>
        <w:instrText xml:space="preserve"> _id="b16"</w:instrText>
      </w:r>
      <w:r w:rsidRPr="00865C2B">
        <w:rPr>
          <w:szCs w:val="24"/>
        </w:rPr>
        <w:fldChar w:fldCharType="end"/>
      </w:r>
      <w:r w:rsidRPr="00865C2B">
        <w:rPr>
          <w:szCs w:val="24"/>
        </w:rPr>
        <w:instrText>"</w:instrText>
      </w:r>
      <w:r w:rsidRPr="00865C2B">
        <w:rPr>
          <w:szCs w:val="24"/>
        </w:rPr>
        <w:fldChar w:fldCharType="end"/>
      </w:r>
      <w:r w:rsidRPr="00865C2B">
        <w:rPr>
          <w:rStyle w:val="stdpublisher"/>
          <w:szCs w:val="24"/>
          <w:shd w:val="clear" w:color="auto" w:fill="auto"/>
        </w:rPr>
        <w:t>EN</w:t>
      </w:r>
      <w:r w:rsidRPr="00865C2B">
        <w:rPr>
          <w:szCs w:val="24"/>
        </w:rPr>
        <w:t> </w:t>
      </w:r>
      <w:r w:rsidRPr="00865C2B">
        <w:rPr>
          <w:rStyle w:val="stddocNumber"/>
          <w:szCs w:val="24"/>
          <w:shd w:val="clear" w:color="auto" w:fill="auto"/>
        </w:rPr>
        <w:t>13914</w:t>
      </w:r>
      <w:r w:rsidRPr="00865C2B">
        <w:rPr>
          <w:szCs w:val="24"/>
        </w:rPr>
        <w:noBreakHyphen/>
      </w:r>
      <w:r w:rsidRPr="00865C2B">
        <w:rPr>
          <w:rStyle w:val="stddocPartNumber"/>
          <w:szCs w:val="24"/>
          <w:shd w:val="clear" w:color="auto" w:fill="auto"/>
        </w:rPr>
        <w:t>1</w:t>
      </w:r>
      <w:r w:rsidRPr="00865C2B">
        <w:rPr>
          <w:szCs w:val="24"/>
        </w:rPr>
        <w:t xml:space="preserve">, </w:t>
      </w:r>
      <w:r w:rsidR="009301ED" w:rsidRPr="00865C2B">
        <w:rPr>
          <w:rStyle w:val="stddocTitle"/>
          <w:szCs w:val="24"/>
          <w:shd w:val="clear" w:color="auto" w:fill="auto"/>
        </w:rPr>
        <w:t>D</w:t>
      </w:r>
      <w:r w:rsidRPr="00865C2B">
        <w:rPr>
          <w:rStyle w:val="stddocTitle"/>
          <w:szCs w:val="24"/>
          <w:shd w:val="clear" w:color="auto" w:fill="auto"/>
        </w:rPr>
        <w:t>esign, preparation and application of external rendering and internal plastering — Part 1: External rendering</w:t>
      </w:r>
      <w:r w:rsidRPr="00865C2B">
        <w:rPr>
          <w:szCs w:val="24"/>
        </w:rPr>
        <w:fldChar w:fldCharType="begin"/>
      </w:r>
      <w:r w:rsidRPr="00865C2B">
        <w:rPr>
          <w:szCs w:val="24"/>
        </w:rPr>
        <w:instrText>IF "x_-3" "</w:instrText>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"&lt;/</w:instrText>
      </w:r>
      <w:r w:rsidRPr="00865C2B">
        <w:rPr>
          <w:szCs w:val="24"/>
        </w:rPr>
        <w:fldChar w:fldCharType="begin"/>
      </w:r>
      <w:r w:rsidRPr="00865C2B">
        <w:rPr>
          <w:szCs w:val="24"/>
        </w:rPr>
        <w:instrText>QUOTE "std"</w:instrText>
      </w:r>
      <w:r w:rsidRPr="00865C2B">
        <w:rPr>
          <w:szCs w:val="24"/>
        </w:rPr>
        <w:fldChar w:fldCharType="separate"/>
      </w:r>
      <w:r w:rsidRPr="00865C2B">
        <w:rPr>
          <w:szCs w:val="24"/>
        </w:rPr>
        <w:instrText>std</w:instrText>
      </w:r>
      <w:r w:rsidRPr="00865C2B">
        <w:rPr>
          <w:szCs w:val="24"/>
        </w:rPr>
        <w:fldChar w:fldCharType="end"/>
      </w:r>
      <w:r w:rsidRPr="00865C2B">
        <w:rPr>
          <w:szCs w:val="24"/>
        </w:rPr>
        <w:instrText>"</w:instrText>
      </w:r>
      <w:r w:rsidRPr="00865C2B">
        <w:rPr>
          <w:szCs w:val="24"/>
        </w:rPr>
        <w:fldChar w:fldCharType="end"/>
      </w:r>
      <w:r w:rsidRPr="00865C2B">
        <w:rPr>
          <w:szCs w:val="24"/>
        </w:rPr>
        <w:fldChar w:fldCharType="begin"/>
      </w:r>
      <w:r w:rsidRPr="00865C2B">
        <w:rPr>
          <w:szCs w:val="24"/>
        </w:rPr>
        <w:instrText>IF</w:instrText>
      </w:r>
      <w:r w:rsidRPr="00865C2B">
        <w:rPr>
          <w:szCs w:val="24"/>
        </w:rPr>
        <w:fldChar w:fldCharType="begin"/>
      </w:r>
      <w:r w:rsidRPr="00865C2B">
        <w:rPr>
          <w:szCs w:val="24"/>
        </w:rPr>
        <w:instrText>DOCPROPERTY "x_t"</w:instrText>
      </w:r>
      <w:r w:rsidRPr="00865C2B">
        <w:rPr>
          <w:szCs w:val="24"/>
        </w:rPr>
        <w:fldChar w:fldCharType="separate"/>
      </w:r>
      <w:r w:rsidR="00BF5E1B" w:rsidRPr="00865C2B">
        <w:rPr>
          <w:szCs w:val="24"/>
        </w:rPr>
        <w:instrText>N</w:instrText>
      </w:r>
      <w:r w:rsidRPr="00865C2B">
        <w:rPr>
          <w:szCs w:val="24"/>
        </w:rPr>
        <w:fldChar w:fldCharType="end"/>
      </w:r>
      <w:r w:rsidRPr="00865C2B">
        <w:rPr>
          <w:szCs w:val="24"/>
        </w:rPr>
        <w:instrText>&lt;&gt; N "&gt;"</w:instrText>
      </w:r>
      <w:r w:rsidRPr="00865C2B">
        <w:rPr>
          <w:szCs w:val="24"/>
        </w:rPr>
        <w:fldChar w:fldCharType="end"/>
      </w:r>
      <w:r w:rsidRPr="00865C2B">
        <w:rPr>
          <w:szCs w:val="24"/>
        </w:rPr>
        <w:instrText>" ""</w:instrText>
      </w:r>
      <w:r w:rsidRPr="00865C2B">
        <w:rPr>
          <w:szCs w:val="24"/>
        </w:rPr>
        <w:fldChar w:fldCharType="end"/>
      </w:r>
    </w:p>
    <w:sectPr w:rsidR="006C0AE5" w:rsidRPr="00865C2B" w:rsidSect="00D07F03">
      <w:headerReference w:type="even" r:id="rId42"/>
      <w:headerReference w:type="default" r:id="rId43"/>
      <w:footerReference w:type="even" r:id="rId44"/>
      <w:footerReference w:type="default" r:id="rId45"/>
      <w:pgSz w:w="11906" w:h="16838"/>
      <w:pgMar w:top="1644" w:right="737" w:bottom="1417" w:left="850"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B64D" w14:textId="77777777" w:rsidR="00967001" w:rsidRDefault="00967001">
      <w:r>
        <w:separator/>
      </w:r>
    </w:p>
  </w:endnote>
  <w:endnote w:type="continuationSeparator" w:id="0">
    <w:p w14:paraId="0931D32F" w14:textId="77777777" w:rsidR="00967001" w:rsidRDefault="009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5757" w14:textId="2235E3E8" w:rsidR="00967001" w:rsidRPr="00F6063C" w:rsidRDefault="00967001" w:rsidP="00F6063C">
    <w:pPr>
      <w:pStyle w:val="Footer"/>
      <w:spacing w:before="283" w:after="283"/>
      <w:rPr>
        <w:b/>
        <w:sz w:val="23"/>
      </w:rPr>
    </w:pPr>
    <w:r w:rsidRPr="00F6063C">
      <w:rPr>
        <w:b/>
        <w:sz w:val="23"/>
      </w:rPr>
      <w:fldChar w:fldCharType="begin"/>
    </w:r>
    <w:r w:rsidRPr="00F6063C">
      <w:rPr>
        <w:b/>
        <w:sz w:val="23"/>
      </w:rPr>
      <w:instrText xml:space="preserve"> PAGE  \* MERGEFORMAT </w:instrText>
    </w:r>
    <w:r w:rsidRPr="00F6063C">
      <w:rPr>
        <w:b/>
        <w:sz w:val="23"/>
      </w:rPr>
      <w:fldChar w:fldCharType="separate"/>
    </w:r>
    <w:r>
      <w:rPr>
        <w:b/>
        <w:noProof/>
        <w:sz w:val="23"/>
      </w:rPr>
      <w:t>26</w:t>
    </w:r>
    <w:r w:rsidRPr="00F6063C">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E08" w14:textId="2E1B5370" w:rsidR="00967001" w:rsidRPr="00450B5E" w:rsidRDefault="00967001" w:rsidP="00F6063C">
    <w:pPr>
      <w:pStyle w:val="Footer"/>
      <w:spacing w:before="283" w:after="283"/>
      <w:jc w:val="right"/>
      <w:rPr>
        <w:b/>
        <w:sz w:val="23"/>
      </w:rPr>
    </w:pPr>
    <w:r w:rsidRPr="00450B5E">
      <w:rPr>
        <w:b/>
        <w:sz w:val="23"/>
      </w:rPr>
      <w:fldChar w:fldCharType="begin"/>
    </w:r>
    <w:r w:rsidRPr="00450B5E">
      <w:rPr>
        <w:b/>
        <w:sz w:val="23"/>
      </w:rPr>
      <w:instrText xml:space="preserve"> PAGE  \* MERGEFORMAT </w:instrText>
    </w:r>
    <w:r w:rsidRPr="00450B5E">
      <w:rPr>
        <w:b/>
        <w:sz w:val="23"/>
      </w:rPr>
      <w:fldChar w:fldCharType="separate"/>
    </w:r>
    <w:r>
      <w:rPr>
        <w:b/>
        <w:noProof/>
        <w:sz w:val="23"/>
      </w:rPr>
      <w:t>27</w:t>
    </w:r>
    <w:r w:rsidRPr="00450B5E">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4FDF" w14:textId="77777777" w:rsidR="00967001" w:rsidRDefault="00967001">
      <w:r>
        <w:separator/>
      </w:r>
    </w:p>
  </w:footnote>
  <w:footnote w:type="continuationSeparator" w:id="0">
    <w:p w14:paraId="16E515AC" w14:textId="77777777" w:rsidR="00967001" w:rsidRDefault="0096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4F3" w14:textId="04D2D4E9" w:rsidR="00967001" w:rsidRPr="00F6063C" w:rsidRDefault="00967001" w:rsidP="00F6063C">
    <w:pPr>
      <w:pStyle w:val="Header"/>
      <w:spacing w:after="680"/>
      <w:jc w:val="left"/>
    </w:pPr>
    <w:r w:rsidRPr="00866406">
      <w:rPr>
        <w:noProof/>
      </w:rPr>
      <w:t>p</w:t>
    </w:r>
    <w:r>
      <w:rPr>
        <w:noProof/>
      </w:rPr>
      <w:t>rEN 1996-2:2022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A955" w14:textId="09E95D5B" w:rsidR="00967001" w:rsidRPr="00F6063C" w:rsidRDefault="00967001" w:rsidP="00F6063C">
    <w:pPr>
      <w:pStyle w:val="Header"/>
      <w:spacing w:after="680"/>
      <w:jc w:val="right"/>
    </w:pPr>
    <w:r w:rsidRPr="00866406">
      <w:rPr>
        <w:noProof/>
      </w:rPr>
      <w:t>p</w:t>
    </w:r>
    <w:r>
      <w:rPr>
        <w:noProof/>
      </w:rPr>
      <w:t>rEN 1996-2:2022</w:t>
    </w:r>
    <w:r w:rsidRPr="00866406">
      <w:rPr>
        <w:noProof/>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141F13A8"/>
    <w:multiLevelType w:val="hybridMultilevel"/>
    <w:tmpl w:val="9F003158"/>
    <w:lvl w:ilvl="0" w:tplc="8D269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1D2F5C"/>
    <w:multiLevelType w:val="hybridMultilevel"/>
    <w:tmpl w:val="0E563D84"/>
    <w:styleLink w:val="ImportedStyle1"/>
    <w:lvl w:ilvl="0" w:tplc="7CF6571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BF27882">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D9A39F4">
      <w:start w:val="1"/>
      <w:numFmt w:val="lowerRoman"/>
      <w:lvlText w:val="%3."/>
      <w:lvlJc w:val="left"/>
      <w:pPr>
        <w:ind w:left="180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76C0B82">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949BEE">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0A216BA">
      <w:start w:val="1"/>
      <w:numFmt w:val="lowerRoman"/>
      <w:lvlText w:val="%6."/>
      <w:lvlJc w:val="left"/>
      <w:pPr>
        <w:ind w:left="39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A40E3F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A10E1CE">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67A45DE">
      <w:start w:val="1"/>
      <w:numFmt w:val="lowerRoman"/>
      <w:lvlText w:val="%9."/>
      <w:lvlJc w:val="left"/>
      <w:pPr>
        <w:ind w:left="61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B6538D2"/>
    <w:multiLevelType w:val="singleLevel"/>
    <w:tmpl w:val="062E7218"/>
    <w:lvl w:ilvl="0">
      <w:start w:val="1"/>
      <w:numFmt w:val="decimal"/>
      <w:lvlText w:val="(%1)"/>
      <w:lvlJc w:val="left"/>
      <w:pPr>
        <w:tabs>
          <w:tab w:val="num" w:pos="927"/>
        </w:tabs>
        <w:ind w:left="927" w:hanging="360"/>
      </w:pPr>
      <w:rPr>
        <w:rFonts w:hint="default"/>
      </w:rPr>
    </w:lvl>
  </w:abstractNum>
  <w:abstractNum w:abstractNumId="14" w15:restartNumberingAfterBreak="0">
    <w:nsid w:val="1C260521"/>
    <w:multiLevelType w:val="singleLevel"/>
    <w:tmpl w:val="D46CB51E"/>
    <w:lvl w:ilvl="0">
      <w:start w:val="1"/>
      <w:numFmt w:val="bullet"/>
      <w:lvlText w:val=""/>
      <w:lvlJc w:val="left"/>
      <w:pPr>
        <w:tabs>
          <w:tab w:val="num" w:pos="1124"/>
        </w:tabs>
        <w:ind w:left="1124" w:hanging="840"/>
      </w:pPr>
      <w:rPr>
        <w:rFonts w:ascii="Symbol" w:hAnsi="Symbol" w:hint="default"/>
      </w:rPr>
    </w:lvl>
  </w:abstractNum>
  <w:abstractNum w:abstractNumId="15" w15:restartNumberingAfterBreak="0">
    <w:nsid w:val="1C483283"/>
    <w:multiLevelType w:val="hybridMultilevel"/>
    <w:tmpl w:val="A84E2444"/>
    <w:lvl w:ilvl="0" w:tplc="D9BE0336">
      <w:numFmt w:val="bullet"/>
      <w:lvlText w:val="-"/>
      <w:lvlJc w:val="left"/>
      <w:pPr>
        <w:ind w:left="720" w:hanging="360"/>
      </w:pPr>
      <w:rPr>
        <w:rFonts w:ascii="Cambria" w:eastAsia="MS Mincho"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385B37D8"/>
    <w:multiLevelType w:val="multilevel"/>
    <w:tmpl w:val="4A480148"/>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lvl>
    <w:lvl w:ilvl="2">
      <w:start w:val="1"/>
      <w:numFmt w:val="decimal"/>
      <w:lvlText w:val="N%1.%2.%3"/>
      <w:lvlJc w:val="left"/>
      <w:pPr>
        <w:ind w:left="879" w:hanging="879"/>
      </w:pPr>
    </w:lvl>
    <w:lvl w:ilvl="3">
      <w:start w:val="1"/>
      <w:numFmt w:val="decimal"/>
      <w:lvlText w:val="N%1.%2.%3.%4"/>
      <w:lvlJc w:val="left"/>
      <w:pPr>
        <w:ind w:left="1140" w:hanging="1140"/>
      </w:pPr>
    </w:lvl>
    <w:lvl w:ilvl="4">
      <w:start w:val="1"/>
      <w:numFmt w:val="decimal"/>
      <w:lvlText w:val="N%1.%2.%3.%4.%5"/>
      <w:lvlJc w:val="left"/>
      <w:pPr>
        <w:ind w:left="1304" w:hanging="1304"/>
      </w:pPr>
    </w:lvl>
    <w:lvl w:ilvl="5">
      <w:start w:val="1"/>
      <w:numFmt w:val="decimal"/>
      <w:lvlText w:val="N%1.%2.%3.%4.%5.%6"/>
      <w:lvlJc w:val="left"/>
      <w:pPr>
        <w:ind w:left="1418" w:hanging="1418"/>
      </w:p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87D4433"/>
    <w:multiLevelType w:val="multilevel"/>
    <w:tmpl w:val="3FFCF8CC"/>
    <w:lvl w:ilvl="0">
      <w:start w:val="1"/>
      <w:numFmt w:val="bullet"/>
      <w:lvlText w:val="—"/>
      <w:lvlJc w:val="left"/>
      <w:pPr>
        <w:ind w:left="400" w:hanging="400"/>
      </w:pPr>
      <w:rPr>
        <w:rFonts w:ascii="Cambria" w:hAnsi="Cambria"/>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3FE03948"/>
    <w:multiLevelType w:val="hybridMultilevel"/>
    <w:tmpl w:val="6722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2"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C619D3"/>
    <w:multiLevelType w:val="multilevel"/>
    <w:tmpl w:val="B6F69F94"/>
    <w:styleLink w:val="DINSimpleTemplate"/>
    <w:lvl w:ilvl="0">
      <w:start w:val="1"/>
      <w:numFmt w:val="decimal"/>
      <w:suff w:val="nothing"/>
      <w:lvlText w:val="Bild %1 — "/>
      <w:lvlJc w:val="left"/>
      <w:pPr>
        <w:ind w:left="0" w:firstLine="0"/>
      </w:pPr>
      <w:rPr>
        <w:rFonts w:hint="default"/>
        <w:b/>
        <w:i w:val="0"/>
      </w:rPr>
    </w:lvl>
    <w:lvl w:ilvl="1">
      <w:start w:val="1"/>
      <w:numFmt w:val="decimal"/>
      <w:lvlRestart w:val="0"/>
      <w:suff w:val="space"/>
      <w:lvlText w:val="Tabelle %2 — "/>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4"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5" w15:restartNumberingAfterBreak="0">
    <w:nsid w:val="5DFE2CF4"/>
    <w:multiLevelType w:val="hybridMultilevel"/>
    <w:tmpl w:val="C9041AFE"/>
    <w:lvl w:ilvl="0" w:tplc="6840EB72">
      <w:start w:val="1"/>
      <w:numFmt w:val="decimal"/>
      <w:lvlText w:val="(%1)"/>
      <w:lvlJc w:val="left"/>
      <w:pPr>
        <w:ind w:left="786"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63562724"/>
    <w:multiLevelType w:val="singleLevel"/>
    <w:tmpl w:val="ACAE07DC"/>
    <w:lvl w:ilvl="0">
      <w:start w:val="2"/>
      <w:numFmt w:val="decimal"/>
      <w:lvlText w:val="(%1)"/>
      <w:lvlJc w:val="left"/>
      <w:pPr>
        <w:tabs>
          <w:tab w:val="num" w:pos="360"/>
        </w:tabs>
        <w:ind w:left="360" w:hanging="360"/>
      </w:pPr>
      <w:rPr>
        <w:rFonts w:hint="default"/>
      </w:rPr>
    </w:lvl>
  </w:abstractNum>
  <w:abstractNum w:abstractNumId="27" w15:restartNumberingAfterBreak="0">
    <w:nsid w:val="6707504E"/>
    <w:multiLevelType w:val="hybridMultilevel"/>
    <w:tmpl w:val="BF1AC960"/>
    <w:lvl w:ilvl="0" w:tplc="F392F25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2917954"/>
    <w:multiLevelType w:val="hybridMultilevel"/>
    <w:tmpl w:val="A79CBCE8"/>
    <w:lvl w:ilvl="0" w:tplc="094AA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771200">
    <w:abstractNumId w:val="10"/>
  </w:num>
  <w:num w:numId="2" w16cid:durableId="320621892">
    <w:abstractNumId w:val="29"/>
  </w:num>
  <w:num w:numId="3" w16cid:durableId="1762293322">
    <w:abstractNumId w:val="19"/>
  </w:num>
  <w:num w:numId="4" w16cid:durableId="502939848">
    <w:abstractNumId w:val="18"/>
  </w:num>
  <w:num w:numId="5" w16cid:durableId="520316504">
    <w:abstractNumId w:val="17"/>
  </w:num>
  <w:num w:numId="6" w16cid:durableId="142360024">
    <w:abstractNumId w:val="23"/>
  </w:num>
  <w:num w:numId="7" w16cid:durableId="1226255636">
    <w:abstractNumId w:val="16"/>
  </w:num>
  <w:num w:numId="8" w16cid:durableId="655186286">
    <w:abstractNumId w:val="12"/>
  </w:num>
  <w:num w:numId="9" w16cid:durableId="520893782">
    <w:abstractNumId w:val="24"/>
  </w:num>
  <w:num w:numId="10" w16cid:durableId="943079638">
    <w:abstractNumId w:val="8"/>
  </w:num>
  <w:num w:numId="11" w16cid:durableId="1269433154">
    <w:abstractNumId w:val="3"/>
  </w:num>
  <w:num w:numId="12" w16cid:durableId="1349452612">
    <w:abstractNumId w:val="2"/>
  </w:num>
  <w:num w:numId="13" w16cid:durableId="388964214">
    <w:abstractNumId w:val="1"/>
  </w:num>
  <w:num w:numId="14" w16cid:durableId="211966217">
    <w:abstractNumId w:val="0"/>
  </w:num>
  <w:num w:numId="15" w16cid:durableId="1161506610">
    <w:abstractNumId w:val="9"/>
  </w:num>
  <w:num w:numId="16" w16cid:durableId="659886271">
    <w:abstractNumId w:val="7"/>
  </w:num>
  <w:num w:numId="17" w16cid:durableId="1383940955">
    <w:abstractNumId w:val="6"/>
  </w:num>
  <w:num w:numId="18" w16cid:durableId="1566331176">
    <w:abstractNumId w:val="5"/>
  </w:num>
  <w:num w:numId="19" w16cid:durableId="809442361">
    <w:abstractNumId w:val="4"/>
  </w:num>
  <w:num w:numId="20" w16cid:durableId="1876232354">
    <w:abstractNumId w:val="10"/>
  </w:num>
  <w:num w:numId="21" w16cid:durableId="918247870">
    <w:abstractNumId w:val="14"/>
  </w:num>
  <w:num w:numId="22" w16cid:durableId="481822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1063360">
    <w:abstractNumId w:val="27"/>
  </w:num>
  <w:num w:numId="24" w16cid:durableId="1725369425">
    <w:abstractNumId w:val="26"/>
  </w:num>
  <w:num w:numId="25" w16cid:durableId="1309557375">
    <w:abstractNumId w:val="10"/>
  </w:num>
  <w:num w:numId="26" w16cid:durableId="1107701221">
    <w:abstractNumId w:val="30"/>
  </w:num>
  <w:num w:numId="27" w16cid:durableId="533739238">
    <w:abstractNumId w:val="13"/>
  </w:num>
  <w:num w:numId="28" w16cid:durableId="1002008564">
    <w:abstractNumId w:val="10"/>
  </w:num>
  <w:num w:numId="29" w16cid:durableId="1729644654">
    <w:abstractNumId w:val="10"/>
  </w:num>
  <w:num w:numId="30" w16cid:durableId="1079910214">
    <w:abstractNumId w:val="17"/>
  </w:num>
  <w:num w:numId="31" w16cid:durableId="276838446">
    <w:abstractNumId w:val="17"/>
  </w:num>
  <w:num w:numId="32" w16cid:durableId="807015700">
    <w:abstractNumId w:val="17"/>
  </w:num>
  <w:num w:numId="33" w16cid:durableId="2110345729">
    <w:abstractNumId w:val="17"/>
  </w:num>
  <w:num w:numId="34" w16cid:durableId="394621174">
    <w:abstractNumId w:val="17"/>
  </w:num>
  <w:num w:numId="35" w16cid:durableId="981814033">
    <w:abstractNumId w:val="25"/>
  </w:num>
  <w:num w:numId="36" w16cid:durableId="1113397507">
    <w:abstractNumId w:val="10"/>
  </w:num>
  <w:num w:numId="37" w16cid:durableId="1424112624">
    <w:abstractNumId w:val="10"/>
  </w:num>
  <w:num w:numId="38" w16cid:durableId="2035617328">
    <w:abstractNumId w:val="17"/>
  </w:num>
  <w:num w:numId="39" w16cid:durableId="1383820686">
    <w:abstractNumId w:val="17"/>
  </w:num>
  <w:num w:numId="40" w16cid:durableId="1663966349">
    <w:abstractNumId w:val="20"/>
  </w:num>
  <w:num w:numId="41" w16cid:durableId="636958465">
    <w:abstractNumId w:val="11"/>
  </w:num>
  <w:num w:numId="42" w16cid:durableId="872881883">
    <w:abstractNumId w:val="15"/>
  </w:num>
  <w:num w:numId="43" w16cid:durableId="298729029">
    <w:abstractNumId w:val="21"/>
  </w:num>
  <w:num w:numId="44" w16cid:durableId="1072778425">
    <w:abstractNumId w:val="22"/>
  </w:num>
  <w:num w:numId="45" w16cid:durableId="63800148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fr-BE"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de-DE" w:vendorID="64" w:dllVersion="4096" w:nlCheck="1" w:checkStyle="0"/>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revisionView w:formatting="0"/>
  <w:doNotTrackFormatting/>
  <w:defaultTabStop w:val="400"/>
  <w:hyphenationZone w:val="425"/>
  <w:defaultTableStyle w:val="TableGrid5"/>
  <w:evenAndOddHeaders/>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CMCCommref" w:val="CEN/TC 250"/>
    <w:docVar w:name="CCMCContentLanguage" w:val="en"/>
    <w:docVar w:name="CCMCDILanguage" w:val="en"/>
    <w:docVar w:name="CCMCDIProjID" w:val="69047"/>
    <w:docVar w:name="CCMCDIProjID3DIGITS" w:val="69"/>
    <w:docVar w:name="CCMCDISdo" w:val="CEN"/>
    <w:docVar w:name="CCMCDoa" w:val="DAV + 3 months"/>
    <w:docVar w:name="CCMCDocnumber" w:val="1996"/>
    <w:docVar w:name="CCMCDoctype" w:val="EN"/>
    <w:docVar w:name="CCMCDop" w:val="DAV + 6 months"/>
    <w:docVar w:name="CCMCDor" w:val="2022-xx-xx"/>
    <w:docVar w:name="CCMCDow" w:val="DAV + 24 months"/>
    <w:docVar w:name="CCMCDRelVersion" w:val="Draft for Enquiry"/>
    <w:docVar w:name="CCMCEdition" w:val="2"/>
    <w:docVar w:name="CCMCFullDE" w:val="Eurocode 6 - Bemessung und Konstruktion von Mauerwerksbauten - Teil 2: Planung, Auswahl der Baustoffe und Ausführung von Mauerwerk"/>
    <w:docVar w:name="CCMCFullEN" w:val="Eurocode 6 - Design of masonry structures - Part 2: Design considerations, selection of materials and execution of masonry"/>
    <w:docVar w:name="CCMCFullFR" w:val="Eurocode 6 - Calcul des ouvrages en maçonnerie - Partie 2: Conception, choix des matériaux et mise en oeuvre des maçonneries"/>
    <w:docVar w:name="CCMCICS" w:val="91.010.30, 91.080.30"/>
    <w:docVar w:name="CCMCLinkingRefs" w:val="EN 1996-2:2006"/>
    <w:docVar w:name="CCMCOriginator" w:val="CEN"/>
    <w:docVar w:name="CCMCPartnumber" w:val="2"/>
    <w:docVar w:name="CCMCPublicationDate" w:val="2021-06-23"/>
    <w:docVar w:name="CCMCPublicationYear" w:val="2021"/>
    <w:docVar w:name="CCMCReleaseDate" w:val="2021-06-23"/>
    <w:docVar w:name="CCMCSecretariat" w:val="BSI"/>
    <w:docVar w:name="CCMCStdRefDated" w:val="prEN 1996-2"/>
    <w:docVar w:name="CCMCStdRefShort" w:val="prEN 1996-2"/>
    <w:docVar w:name="CCMCStdRefUndated" w:val="prEN 1996-2"/>
    <w:docVar w:name="CCMCStdXRefType" w:val="Revises"/>
    <w:docVar w:name="CCMCSupplType" w:val="MAIN"/>
    <w:docVar w:name="CCMCSurrsrv" w:val="32055644"/>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250235"/>
    <w:docVar w:name="CCMCWithoutToc" w:val="False"/>
    <w:docVar w:name="CheckHeader" w:val="F"/>
    <w:docVar w:name="ex_AddedHTMLPreformat" w:val="Cambria"/>
    <w:docVar w:name="ex_CCMCAutoStyle" w:val="APComplete"/>
    <w:docVar w:name="ex_Citations" w:val="APComplete"/>
    <w:docVar w:name="ex_CleanUp" w:val="CleanUpComplete"/>
    <w:docVar w:name="eX_DocInfoLastUpdatedDate" w:val="44680,59"/>
    <w:docVar w:name="ex_eXtylesBuild" w:val="4505"/>
    <w:docVar w:name="ex_FontAudit" w:val="APComplete"/>
    <w:docVar w:name="EX_LAST_PALETTE_TAB" w:val="5"/>
    <w:docVar w:name="ex_ParseBib" w:val="APComplete"/>
    <w:docVar w:name="ex_PPCleanUp" w:val="PPCleanUpComplete"/>
    <w:docVar w:name="ex_StandardCit" w:val="APComplete"/>
    <w:docVar w:name="ex_StdValid" w:val="APComplete"/>
    <w:docVar w:name="ex_StdValid-NR"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34"/>
    <w:docVar w:name="iceFileName" w:val="41_e_stftag.docx"/>
    <w:docVar w:name="iceJABR" w:val="CEN-en"/>
    <w:docVar w:name="iceJournalName" w:val="CEN Standard English"/>
    <w:docVar w:name="icePublisher" w:val="CCMC"/>
    <w:docVar w:name="ltx_document_language" w:val="E"/>
    <w:docVar w:name="ltx_document_page_count" w:val="135"/>
    <w:docVar w:name="ltx_update_after_convert" w:val="1"/>
    <w:docVar w:name="PreEdit Baseline Path" w:val="Y:\STD_MGT\STDDEL\PRODUCTION\Standards\00250\235\41_e_stf$base.docx"/>
    <w:docVar w:name="PreEdit Baseline Timestamp" w:val="2022-04-29 14:09:34"/>
    <w:docVar w:name="PreEdit Up-Front Loss" w:val="complete"/>
    <w:docVar w:name="Publication" w:val="CEN-en:CEN Standard English"/>
    <w:docVar w:name="Publisher" w:val="CCMC"/>
    <w:docVar w:name="Type" w:val="All"/>
  </w:docVars>
  <w:rsids>
    <w:rsidRoot w:val="00F6063C"/>
    <w:rsid w:val="000001BD"/>
    <w:rsid w:val="0000044A"/>
    <w:rsid w:val="00000730"/>
    <w:rsid w:val="00000E00"/>
    <w:rsid w:val="000017B4"/>
    <w:rsid w:val="0000181B"/>
    <w:rsid w:val="000022AF"/>
    <w:rsid w:val="00002428"/>
    <w:rsid w:val="00003FF0"/>
    <w:rsid w:val="0000414C"/>
    <w:rsid w:val="00004BC1"/>
    <w:rsid w:val="00004ED5"/>
    <w:rsid w:val="00005799"/>
    <w:rsid w:val="000060E7"/>
    <w:rsid w:val="00007C3E"/>
    <w:rsid w:val="0001036D"/>
    <w:rsid w:val="00012C62"/>
    <w:rsid w:val="0001351B"/>
    <w:rsid w:val="00013867"/>
    <w:rsid w:val="00015874"/>
    <w:rsid w:val="000159C3"/>
    <w:rsid w:val="00015CC8"/>
    <w:rsid w:val="00016A77"/>
    <w:rsid w:val="0001783F"/>
    <w:rsid w:val="00020A0E"/>
    <w:rsid w:val="00020DE5"/>
    <w:rsid w:val="000214A2"/>
    <w:rsid w:val="00022251"/>
    <w:rsid w:val="00022DE2"/>
    <w:rsid w:val="000230C0"/>
    <w:rsid w:val="0002443F"/>
    <w:rsid w:val="00024AFC"/>
    <w:rsid w:val="00025BC5"/>
    <w:rsid w:val="00025D13"/>
    <w:rsid w:val="000267C8"/>
    <w:rsid w:val="00026B9D"/>
    <w:rsid w:val="00027786"/>
    <w:rsid w:val="00027FC2"/>
    <w:rsid w:val="00031C6D"/>
    <w:rsid w:val="000327BB"/>
    <w:rsid w:val="00032B9B"/>
    <w:rsid w:val="00034761"/>
    <w:rsid w:val="00034D6D"/>
    <w:rsid w:val="00035E52"/>
    <w:rsid w:val="00037E2E"/>
    <w:rsid w:val="00037F79"/>
    <w:rsid w:val="0004106F"/>
    <w:rsid w:val="000411DE"/>
    <w:rsid w:val="00042283"/>
    <w:rsid w:val="00042ADF"/>
    <w:rsid w:val="0004328A"/>
    <w:rsid w:val="000435DF"/>
    <w:rsid w:val="00044A34"/>
    <w:rsid w:val="00045558"/>
    <w:rsid w:val="00046749"/>
    <w:rsid w:val="000470EB"/>
    <w:rsid w:val="0004736C"/>
    <w:rsid w:val="00047E58"/>
    <w:rsid w:val="00047FDA"/>
    <w:rsid w:val="00051B61"/>
    <w:rsid w:val="00052460"/>
    <w:rsid w:val="00053332"/>
    <w:rsid w:val="00054392"/>
    <w:rsid w:val="00054570"/>
    <w:rsid w:val="00057929"/>
    <w:rsid w:val="00057F68"/>
    <w:rsid w:val="00062E1F"/>
    <w:rsid w:val="000630BD"/>
    <w:rsid w:val="000632E5"/>
    <w:rsid w:val="00063988"/>
    <w:rsid w:val="000645EF"/>
    <w:rsid w:val="0006494E"/>
    <w:rsid w:val="000656CE"/>
    <w:rsid w:val="00065FA0"/>
    <w:rsid w:val="000662A3"/>
    <w:rsid w:val="0007079A"/>
    <w:rsid w:val="00070FDF"/>
    <w:rsid w:val="00072710"/>
    <w:rsid w:val="00072F3A"/>
    <w:rsid w:val="00075057"/>
    <w:rsid w:val="00075542"/>
    <w:rsid w:val="00076454"/>
    <w:rsid w:val="0007693C"/>
    <w:rsid w:val="00076E1C"/>
    <w:rsid w:val="0007756C"/>
    <w:rsid w:val="00080401"/>
    <w:rsid w:val="00081EAB"/>
    <w:rsid w:val="00082601"/>
    <w:rsid w:val="00082909"/>
    <w:rsid w:val="00082947"/>
    <w:rsid w:val="00082CB9"/>
    <w:rsid w:val="00083307"/>
    <w:rsid w:val="0008393B"/>
    <w:rsid w:val="00083B3B"/>
    <w:rsid w:val="00083B69"/>
    <w:rsid w:val="00083CAC"/>
    <w:rsid w:val="0008403F"/>
    <w:rsid w:val="00084687"/>
    <w:rsid w:val="0008620A"/>
    <w:rsid w:val="00086432"/>
    <w:rsid w:val="0008743B"/>
    <w:rsid w:val="00087463"/>
    <w:rsid w:val="00087CB6"/>
    <w:rsid w:val="00092600"/>
    <w:rsid w:val="00092774"/>
    <w:rsid w:val="00092D80"/>
    <w:rsid w:val="00092DF7"/>
    <w:rsid w:val="0009399D"/>
    <w:rsid w:val="00093C07"/>
    <w:rsid w:val="000944E6"/>
    <w:rsid w:val="00094AF4"/>
    <w:rsid w:val="000A0E47"/>
    <w:rsid w:val="000A2683"/>
    <w:rsid w:val="000A3CFE"/>
    <w:rsid w:val="000A3E33"/>
    <w:rsid w:val="000A4E0B"/>
    <w:rsid w:val="000A5E48"/>
    <w:rsid w:val="000A5F84"/>
    <w:rsid w:val="000A6AD0"/>
    <w:rsid w:val="000A74DA"/>
    <w:rsid w:val="000A7EE0"/>
    <w:rsid w:val="000B0D2A"/>
    <w:rsid w:val="000B0D30"/>
    <w:rsid w:val="000B11FE"/>
    <w:rsid w:val="000B2950"/>
    <w:rsid w:val="000B2AAD"/>
    <w:rsid w:val="000B2EFD"/>
    <w:rsid w:val="000B3984"/>
    <w:rsid w:val="000B3AB7"/>
    <w:rsid w:val="000B49A9"/>
    <w:rsid w:val="000B53DD"/>
    <w:rsid w:val="000B679B"/>
    <w:rsid w:val="000B696B"/>
    <w:rsid w:val="000B792E"/>
    <w:rsid w:val="000B7972"/>
    <w:rsid w:val="000B7F0F"/>
    <w:rsid w:val="000C1A11"/>
    <w:rsid w:val="000C230F"/>
    <w:rsid w:val="000C2BC5"/>
    <w:rsid w:val="000C3CB7"/>
    <w:rsid w:val="000C40D7"/>
    <w:rsid w:val="000C4124"/>
    <w:rsid w:val="000C4770"/>
    <w:rsid w:val="000C47DD"/>
    <w:rsid w:val="000C5199"/>
    <w:rsid w:val="000C551C"/>
    <w:rsid w:val="000C71D0"/>
    <w:rsid w:val="000C761D"/>
    <w:rsid w:val="000D0069"/>
    <w:rsid w:val="000D03ED"/>
    <w:rsid w:val="000D0AA8"/>
    <w:rsid w:val="000D10BD"/>
    <w:rsid w:val="000D248D"/>
    <w:rsid w:val="000D4487"/>
    <w:rsid w:val="000D4637"/>
    <w:rsid w:val="000D51A1"/>
    <w:rsid w:val="000D56B1"/>
    <w:rsid w:val="000D5CF3"/>
    <w:rsid w:val="000D670F"/>
    <w:rsid w:val="000D7239"/>
    <w:rsid w:val="000D7871"/>
    <w:rsid w:val="000D7DB0"/>
    <w:rsid w:val="000E0237"/>
    <w:rsid w:val="000E1DCB"/>
    <w:rsid w:val="000E64C6"/>
    <w:rsid w:val="000E6FD7"/>
    <w:rsid w:val="000E794A"/>
    <w:rsid w:val="000E7A3A"/>
    <w:rsid w:val="000E7A7A"/>
    <w:rsid w:val="000E7E75"/>
    <w:rsid w:val="000E7EF9"/>
    <w:rsid w:val="000F093A"/>
    <w:rsid w:val="000F1A0F"/>
    <w:rsid w:val="000F1A73"/>
    <w:rsid w:val="000F1FA0"/>
    <w:rsid w:val="000F2E09"/>
    <w:rsid w:val="000F32EA"/>
    <w:rsid w:val="000F37FA"/>
    <w:rsid w:val="000F4156"/>
    <w:rsid w:val="000F4B82"/>
    <w:rsid w:val="000F52FB"/>
    <w:rsid w:val="000F5952"/>
    <w:rsid w:val="000F7202"/>
    <w:rsid w:val="000F7795"/>
    <w:rsid w:val="0010181B"/>
    <w:rsid w:val="00101ABD"/>
    <w:rsid w:val="001020E2"/>
    <w:rsid w:val="00102B0B"/>
    <w:rsid w:val="00104317"/>
    <w:rsid w:val="001045EE"/>
    <w:rsid w:val="00104C54"/>
    <w:rsid w:val="00105019"/>
    <w:rsid w:val="00106779"/>
    <w:rsid w:val="00107567"/>
    <w:rsid w:val="001106C4"/>
    <w:rsid w:val="001109EA"/>
    <w:rsid w:val="00111EE7"/>
    <w:rsid w:val="00112C36"/>
    <w:rsid w:val="00112D46"/>
    <w:rsid w:val="00114898"/>
    <w:rsid w:val="00114ECB"/>
    <w:rsid w:val="00115178"/>
    <w:rsid w:val="00115268"/>
    <w:rsid w:val="00115B43"/>
    <w:rsid w:val="00117F75"/>
    <w:rsid w:val="00120FCD"/>
    <w:rsid w:val="001215FA"/>
    <w:rsid w:val="001217A2"/>
    <w:rsid w:val="001221A3"/>
    <w:rsid w:val="001229F4"/>
    <w:rsid w:val="00122E98"/>
    <w:rsid w:val="00123229"/>
    <w:rsid w:val="0012490F"/>
    <w:rsid w:val="00125836"/>
    <w:rsid w:val="00125915"/>
    <w:rsid w:val="00127017"/>
    <w:rsid w:val="00127576"/>
    <w:rsid w:val="001275BA"/>
    <w:rsid w:val="001276C8"/>
    <w:rsid w:val="00127D2F"/>
    <w:rsid w:val="0013000D"/>
    <w:rsid w:val="00130896"/>
    <w:rsid w:val="00130B99"/>
    <w:rsid w:val="00130FED"/>
    <w:rsid w:val="001310C9"/>
    <w:rsid w:val="00131869"/>
    <w:rsid w:val="00132AC2"/>
    <w:rsid w:val="00133804"/>
    <w:rsid w:val="00134117"/>
    <w:rsid w:val="00134FF1"/>
    <w:rsid w:val="00135CFD"/>
    <w:rsid w:val="00135E03"/>
    <w:rsid w:val="00137DAB"/>
    <w:rsid w:val="00137F87"/>
    <w:rsid w:val="001411FF"/>
    <w:rsid w:val="00141BDC"/>
    <w:rsid w:val="00141C70"/>
    <w:rsid w:val="001420CB"/>
    <w:rsid w:val="00142630"/>
    <w:rsid w:val="00143632"/>
    <w:rsid w:val="00143AFF"/>
    <w:rsid w:val="0014487A"/>
    <w:rsid w:val="00144A22"/>
    <w:rsid w:val="00144E41"/>
    <w:rsid w:val="0014508B"/>
    <w:rsid w:val="0014518C"/>
    <w:rsid w:val="001453A6"/>
    <w:rsid w:val="001477F4"/>
    <w:rsid w:val="00147CB7"/>
    <w:rsid w:val="001504AF"/>
    <w:rsid w:val="00150754"/>
    <w:rsid w:val="00150E0E"/>
    <w:rsid w:val="00151D3B"/>
    <w:rsid w:val="001536FD"/>
    <w:rsid w:val="00153B42"/>
    <w:rsid w:val="0015470D"/>
    <w:rsid w:val="00154E92"/>
    <w:rsid w:val="001553E3"/>
    <w:rsid w:val="00156ED7"/>
    <w:rsid w:val="00156FF1"/>
    <w:rsid w:val="001601D8"/>
    <w:rsid w:val="00160BA9"/>
    <w:rsid w:val="0016123A"/>
    <w:rsid w:val="00161AF9"/>
    <w:rsid w:val="00162292"/>
    <w:rsid w:val="00162996"/>
    <w:rsid w:val="00162BE1"/>
    <w:rsid w:val="00162FB7"/>
    <w:rsid w:val="00163644"/>
    <w:rsid w:val="001645FE"/>
    <w:rsid w:val="00164F02"/>
    <w:rsid w:val="00164FFF"/>
    <w:rsid w:val="00165BDA"/>
    <w:rsid w:val="00165FCE"/>
    <w:rsid w:val="0016644C"/>
    <w:rsid w:val="00166605"/>
    <w:rsid w:val="0016750C"/>
    <w:rsid w:val="00167993"/>
    <w:rsid w:val="00167CF8"/>
    <w:rsid w:val="0017465E"/>
    <w:rsid w:val="001771A4"/>
    <w:rsid w:val="001775A3"/>
    <w:rsid w:val="0018203B"/>
    <w:rsid w:val="00182299"/>
    <w:rsid w:val="0018281A"/>
    <w:rsid w:val="00183D3E"/>
    <w:rsid w:val="0018459B"/>
    <w:rsid w:val="0018477A"/>
    <w:rsid w:val="00185042"/>
    <w:rsid w:val="001865C3"/>
    <w:rsid w:val="0019001D"/>
    <w:rsid w:val="0019198D"/>
    <w:rsid w:val="001924C6"/>
    <w:rsid w:val="00192572"/>
    <w:rsid w:val="00192B8E"/>
    <w:rsid w:val="00193B9F"/>
    <w:rsid w:val="0019481F"/>
    <w:rsid w:val="00194FEB"/>
    <w:rsid w:val="00195546"/>
    <w:rsid w:val="00195F93"/>
    <w:rsid w:val="00196BD0"/>
    <w:rsid w:val="001A064B"/>
    <w:rsid w:val="001A32CC"/>
    <w:rsid w:val="001A33A3"/>
    <w:rsid w:val="001A43EC"/>
    <w:rsid w:val="001A48B6"/>
    <w:rsid w:val="001A515C"/>
    <w:rsid w:val="001A5867"/>
    <w:rsid w:val="001A5FDC"/>
    <w:rsid w:val="001A63BD"/>
    <w:rsid w:val="001A6533"/>
    <w:rsid w:val="001A7684"/>
    <w:rsid w:val="001B047F"/>
    <w:rsid w:val="001B1029"/>
    <w:rsid w:val="001B1083"/>
    <w:rsid w:val="001B1A7A"/>
    <w:rsid w:val="001B1E7E"/>
    <w:rsid w:val="001B2C4B"/>
    <w:rsid w:val="001B2D8C"/>
    <w:rsid w:val="001B3BA0"/>
    <w:rsid w:val="001B4D92"/>
    <w:rsid w:val="001B511E"/>
    <w:rsid w:val="001B5314"/>
    <w:rsid w:val="001B58AD"/>
    <w:rsid w:val="001B7750"/>
    <w:rsid w:val="001B77F1"/>
    <w:rsid w:val="001B7849"/>
    <w:rsid w:val="001B7BF7"/>
    <w:rsid w:val="001B7FCC"/>
    <w:rsid w:val="001C0045"/>
    <w:rsid w:val="001C04CC"/>
    <w:rsid w:val="001C0E30"/>
    <w:rsid w:val="001C2E68"/>
    <w:rsid w:val="001C3477"/>
    <w:rsid w:val="001C4C61"/>
    <w:rsid w:val="001C6DCF"/>
    <w:rsid w:val="001C716A"/>
    <w:rsid w:val="001C740D"/>
    <w:rsid w:val="001C7920"/>
    <w:rsid w:val="001C79EA"/>
    <w:rsid w:val="001D070C"/>
    <w:rsid w:val="001D1413"/>
    <w:rsid w:val="001D19E5"/>
    <w:rsid w:val="001D1CD1"/>
    <w:rsid w:val="001D1E59"/>
    <w:rsid w:val="001D2333"/>
    <w:rsid w:val="001D3718"/>
    <w:rsid w:val="001D3C3F"/>
    <w:rsid w:val="001D403E"/>
    <w:rsid w:val="001D7C7C"/>
    <w:rsid w:val="001E0647"/>
    <w:rsid w:val="001E1145"/>
    <w:rsid w:val="001E148B"/>
    <w:rsid w:val="001E1858"/>
    <w:rsid w:val="001E26A3"/>
    <w:rsid w:val="001E2BA0"/>
    <w:rsid w:val="001E33F1"/>
    <w:rsid w:val="001E3418"/>
    <w:rsid w:val="001E4ABB"/>
    <w:rsid w:val="001E4FE3"/>
    <w:rsid w:val="001E5A63"/>
    <w:rsid w:val="001E60B3"/>
    <w:rsid w:val="001F0365"/>
    <w:rsid w:val="001F0619"/>
    <w:rsid w:val="001F155B"/>
    <w:rsid w:val="001F1B3E"/>
    <w:rsid w:val="001F3BA2"/>
    <w:rsid w:val="001F3F90"/>
    <w:rsid w:val="001F5644"/>
    <w:rsid w:val="001F689F"/>
    <w:rsid w:val="00200092"/>
    <w:rsid w:val="0020069B"/>
    <w:rsid w:val="00202115"/>
    <w:rsid w:val="00202307"/>
    <w:rsid w:val="00205321"/>
    <w:rsid w:val="00206BD7"/>
    <w:rsid w:val="00206BFB"/>
    <w:rsid w:val="0020778C"/>
    <w:rsid w:val="00207CAD"/>
    <w:rsid w:val="00207EE1"/>
    <w:rsid w:val="00210127"/>
    <w:rsid w:val="00210635"/>
    <w:rsid w:val="00210865"/>
    <w:rsid w:val="00211C00"/>
    <w:rsid w:val="002153C8"/>
    <w:rsid w:val="00215C75"/>
    <w:rsid w:val="0022009E"/>
    <w:rsid w:val="0022114E"/>
    <w:rsid w:val="00221750"/>
    <w:rsid w:val="002219B7"/>
    <w:rsid w:val="00221DBD"/>
    <w:rsid w:val="00221EAE"/>
    <w:rsid w:val="00222278"/>
    <w:rsid w:val="00222C62"/>
    <w:rsid w:val="002237E5"/>
    <w:rsid w:val="002253FD"/>
    <w:rsid w:val="0022545B"/>
    <w:rsid w:val="002255BF"/>
    <w:rsid w:val="0022580B"/>
    <w:rsid w:val="0022637F"/>
    <w:rsid w:val="00227547"/>
    <w:rsid w:val="00231C2A"/>
    <w:rsid w:val="002338DE"/>
    <w:rsid w:val="00234237"/>
    <w:rsid w:val="002347F2"/>
    <w:rsid w:val="0023588C"/>
    <w:rsid w:val="00235F56"/>
    <w:rsid w:val="002362F1"/>
    <w:rsid w:val="002370D6"/>
    <w:rsid w:val="00240251"/>
    <w:rsid w:val="00240D48"/>
    <w:rsid w:val="00240D82"/>
    <w:rsid w:val="00240DFC"/>
    <w:rsid w:val="0024147E"/>
    <w:rsid w:val="00241B08"/>
    <w:rsid w:val="002425E3"/>
    <w:rsid w:val="00243B64"/>
    <w:rsid w:val="00244EDA"/>
    <w:rsid w:val="00244EEE"/>
    <w:rsid w:val="0024560A"/>
    <w:rsid w:val="002463A9"/>
    <w:rsid w:val="0024689A"/>
    <w:rsid w:val="00246E48"/>
    <w:rsid w:val="00247D91"/>
    <w:rsid w:val="00250C5A"/>
    <w:rsid w:val="002513EB"/>
    <w:rsid w:val="00251C33"/>
    <w:rsid w:val="00251DF8"/>
    <w:rsid w:val="00252B6B"/>
    <w:rsid w:val="002550CB"/>
    <w:rsid w:val="00255966"/>
    <w:rsid w:val="00256ED7"/>
    <w:rsid w:val="00257897"/>
    <w:rsid w:val="00257A92"/>
    <w:rsid w:val="00257D62"/>
    <w:rsid w:val="00260142"/>
    <w:rsid w:val="00260347"/>
    <w:rsid w:val="00261FC1"/>
    <w:rsid w:val="002629D7"/>
    <w:rsid w:val="0026309C"/>
    <w:rsid w:val="0026527E"/>
    <w:rsid w:val="002654D6"/>
    <w:rsid w:val="00265521"/>
    <w:rsid w:val="002657F7"/>
    <w:rsid w:val="00266F1C"/>
    <w:rsid w:val="00267F5E"/>
    <w:rsid w:val="0027004D"/>
    <w:rsid w:val="00270ED0"/>
    <w:rsid w:val="00272D3C"/>
    <w:rsid w:val="0027617B"/>
    <w:rsid w:val="0027625F"/>
    <w:rsid w:val="00276672"/>
    <w:rsid w:val="002767EE"/>
    <w:rsid w:val="002767FD"/>
    <w:rsid w:val="002819A5"/>
    <w:rsid w:val="002827F1"/>
    <w:rsid w:val="00282BA6"/>
    <w:rsid w:val="00282C70"/>
    <w:rsid w:val="00282DC6"/>
    <w:rsid w:val="00283625"/>
    <w:rsid w:val="00284EFD"/>
    <w:rsid w:val="002866A4"/>
    <w:rsid w:val="00286A59"/>
    <w:rsid w:val="00287925"/>
    <w:rsid w:val="00287B32"/>
    <w:rsid w:val="002903C0"/>
    <w:rsid w:val="002905F7"/>
    <w:rsid w:val="00290965"/>
    <w:rsid w:val="00292481"/>
    <w:rsid w:val="00292791"/>
    <w:rsid w:val="00293D05"/>
    <w:rsid w:val="002942C4"/>
    <w:rsid w:val="00294317"/>
    <w:rsid w:val="002949D9"/>
    <w:rsid w:val="00295881"/>
    <w:rsid w:val="00295AEF"/>
    <w:rsid w:val="00295D7B"/>
    <w:rsid w:val="00296780"/>
    <w:rsid w:val="00296C04"/>
    <w:rsid w:val="002975BE"/>
    <w:rsid w:val="00297964"/>
    <w:rsid w:val="002A049E"/>
    <w:rsid w:val="002A0DFC"/>
    <w:rsid w:val="002A1AE3"/>
    <w:rsid w:val="002A2605"/>
    <w:rsid w:val="002A2B88"/>
    <w:rsid w:val="002A2D1E"/>
    <w:rsid w:val="002A6885"/>
    <w:rsid w:val="002A70DA"/>
    <w:rsid w:val="002A7534"/>
    <w:rsid w:val="002B1CA5"/>
    <w:rsid w:val="002B2000"/>
    <w:rsid w:val="002B21E8"/>
    <w:rsid w:val="002B26A4"/>
    <w:rsid w:val="002B2CC5"/>
    <w:rsid w:val="002B38D9"/>
    <w:rsid w:val="002B4050"/>
    <w:rsid w:val="002B54E7"/>
    <w:rsid w:val="002B6678"/>
    <w:rsid w:val="002B7347"/>
    <w:rsid w:val="002C0700"/>
    <w:rsid w:val="002C1759"/>
    <w:rsid w:val="002C184A"/>
    <w:rsid w:val="002C1E7E"/>
    <w:rsid w:val="002C3921"/>
    <w:rsid w:val="002C422C"/>
    <w:rsid w:val="002C463F"/>
    <w:rsid w:val="002C5362"/>
    <w:rsid w:val="002C5C59"/>
    <w:rsid w:val="002C62F7"/>
    <w:rsid w:val="002C73A8"/>
    <w:rsid w:val="002C75A7"/>
    <w:rsid w:val="002C7898"/>
    <w:rsid w:val="002D0919"/>
    <w:rsid w:val="002D12AE"/>
    <w:rsid w:val="002D1337"/>
    <w:rsid w:val="002D1C7E"/>
    <w:rsid w:val="002D2B9D"/>
    <w:rsid w:val="002D32C4"/>
    <w:rsid w:val="002D4327"/>
    <w:rsid w:val="002D4846"/>
    <w:rsid w:val="002E0092"/>
    <w:rsid w:val="002E05A6"/>
    <w:rsid w:val="002E0CC9"/>
    <w:rsid w:val="002E0F13"/>
    <w:rsid w:val="002E1DBE"/>
    <w:rsid w:val="002E3AE8"/>
    <w:rsid w:val="002E3C0A"/>
    <w:rsid w:val="002E3CB7"/>
    <w:rsid w:val="002E5B44"/>
    <w:rsid w:val="002E6EF8"/>
    <w:rsid w:val="002E7E0B"/>
    <w:rsid w:val="002E7EEA"/>
    <w:rsid w:val="002F048E"/>
    <w:rsid w:val="002F117E"/>
    <w:rsid w:val="002F1BDE"/>
    <w:rsid w:val="002F334A"/>
    <w:rsid w:val="002F3648"/>
    <w:rsid w:val="002F437A"/>
    <w:rsid w:val="002F440C"/>
    <w:rsid w:val="002F4AB4"/>
    <w:rsid w:val="002F4BA8"/>
    <w:rsid w:val="002F521E"/>
    <w:rsid w:val="002F53D5"/>
    <w:rsid w:val="002F5BA7"/>
    <w:rsid w:val="002F5C5D"/>
    <w:rsid w:val="00300597"/>
    <w:rsid w:val="00300823"/>
    <w:rsid w:val="0030246E"/>
    <w:rsid w:val="00304DE2"/>
    <w:rsid w:val="00304E54"/>
    <w:rsid w:val="00305956"/>
    <w:rsid w:val="00305E35"/>
    <w:rsid w:val="00310B8F"/>
    <w:rsid w:val="00310F20"/>
    <w:rsid w:val="0031105B"/>
    <w:rsid w:val="003112D0"/>
    <w:rsid w:val="00311ED5"/>
    <w:rsid w:val="00312D4C"/>
    <w:rsid w:val="00313232"/>
    <w:rsid w:val="00313A9D"/>
    <w:rsid w:val="00313CC2"/>
    <w:rsid w:val="00313E32"/>
    <w:rsid w:val="00313FEF"/>
    <w:rsid w:val="00314F53"/>
    <w:rsid w:val="003150A1"/>
    <w:rsid w:val="00315C3B"/>
    <w:rsid w:val="00316178"/>
    <w:rsid w:val="003169DA"/>
    <w:rsid w:val="00316ABF"/>
    <w:rsid w:val="00316E43"/>
    <w:rsid w:val="00317016"/>
    <w:rsid w:val="003177E6"/>
    <w:rsid w:val="00320D3E"/>
    <w:rsid w:val="00321291"/>
    <w:rsid w:val="00321C93"/>
    <w:rsid w:val="0032322C"/>
    <w:rsid w:val="003233E0"/>
    <w:rsid w:val="00323D16"/>
    <w:rsid w:val="00324081"/>
    <w:rsid w:val="00325505"/>
    <w:rsid w:val="00325592"/>
    <w:rsid w:val="0032626A"/>
    <w:rsid w:val="003276FD"/>
    <w:rsid w:val="00327E33"/>
    <w:rsid w:val="003302C5"/>
    <w:rsid w:val="003314E4"/>
    <w:rsid w:val="00332002"/>
    <w:rsid w:val="003328FF"/>
    <w:rsid w:val="00334600"/>
    <w:rsid w:val="00334A27"/>
    <w:rsid w:val="003356E5"/>
    <w:rsid w:val="003359D6"/>
    <w:rsid w:val="003361B9"/>
    <w:rsid w:val="003368C8"/>
    <w:rsid w:val="00337078"/>
    <w:rsid w:val="0034013F"/>
    <w:rsid w:val="00340CFF"/>
    <w:rsid w:val="00341208"/>
    <w:rsid w:val="00341288"/>
    <w:rsid w:val="00342531"/>
    <w:rsid w:val="0034372A"/>
    <w:rsid w:val="003450D9"/>
    <w:rsid w:val="00346F43"/>
    <w:rsid w:val="00351996"/>
    <w:rsid w:val="00351C92"/>
    <w:rsid w:val="00351ECB"/>
    <w:rsid w:val="00352295"/>
    <w:rsid w:val="0035258E"/>
    <w:rsid w:val="0035411A"/>
    <w:rsid w:val="0035416F"/>
    <w:rsid w:val="003554F0"/>
    <w:rsid w:val="003561BC"/>
    <w:rsid w:val="00356AB5"/>
    <w:rsid w:val="00356D8E"/>
    <w:rsid w:val="0035772D"/>
    <w:rsid w:val="003577A0"/>
    <w:rsid w:val="0035790E"/>
    <w:rsid w:val="003607B5"/>
    <w:rsid w:val="003607DB"/>
    <w:rsid w:val="00360A1F"/>
    <w:rsid w:val="003612CA"/>
    <w:rsid w:val="003616C0"/>
    <w:rsid w:val="00361EC7"/>
    <w:rsid w:val="00362375"/>
    <w:rsid w:val="00362803"/>
    <w:rsid w:val="0036291C"/>
    <w:rsid w:val="003629D1"/>
    <w:rsid w:val="00362F7B"/>
    <w:rsid w:val="00363B28"/>
    <w:rsid w:val="00363F5E"/>
    <w:rsid w:val="00365C32"/>
    <w:rsid w:val="00367754"/>
    <w:rsid w:val="0037020E"/>
    <w:rsid w:val="00370EE3"/>
    <w:rsid w:val="00371B06"/>
    <w:rsid w:val="003723D9"/>
    <w:rsid w:val="003736A3"/>
    <w:rsid w:val="00373F85"/>
    <w:rsid w:val="003745C1"/>
    <w:rsid w:val="00375F43"/>
    <w:rsid w:val="003766C7"/>
    <w:rsid w:val="00376AD7"/>
    <w:rsid w:val="0037715D"/>
    <w:rsid w:val="00377268"/>
    <w:rsid w:val="0037770D"/>
    <w:rsid w:val="00377979"/>
    <w:rsid w:val="0038033D"/>
    <w:rsid w:val="00381324"/>
    <w:rsid w:val="00382092"/>
    <w:rsid w:val="00382463"/>
    <w:rsid w:val="00382715"/>
    <w:rsid w:val="00383AEC"/>
    <w:rsid w:val="003850A2"/>
    <w:rsid w:val="00386BF6"/>
    <w:rsid w:val="00386E85"/>
    <w:rsid w:val="003874A5"/>
    <w:rsid w:val="003910B8"/>
    <w:rsid w:val="003914E0"/>
    <w:rsid w:val="00391EEA"/>
    <w:rsid w:val="003962C1"/>
    <w:rsid w:val="0039663E"/>
    <w:rsid w:val="00396B32"/>
    <w:rsid w:val="00396D78"/>
    <w:rsid w:val="003A08AF"/>
    <w:rsid w:val="003A0B4A"/>
    <w:rsid w:val="003A1542"/>
    <w:rsid w:val="003A1A12"/>
    <w:rsid w:val="003A27C6"/>
    <w:rsid w:val="003A357D"/>
    <w:rsid w:val="003A4F70"/>
    <w:rsid w:val="003A5452"/>
    <w:rsid w:val="003A5A2B"/>
    <w:rsid w:val="003A615C"/>
    <w:rsid w:val="003A7163"/>
    <w:rsid w:val="003A7691"/>
    <w:rsid w:val="003A78E5"/>
    <w:rsid w:val="003B1233"/>
    <w:rsid w:val="003B1550"/>
    <w:rsid w:val="003B20D3"/>
    <w:rsid w:val="003B226E"/>
    <w:rsid w:val="003B2329"/>
    <w:rsid w:val="003B28E8"/>
    <w:rsid w:val="003B3454"/>
    <w:rsid w:val="003B3A14"/>
    <w:rsid w:val="003B415A"/>
    <w:rsid w:val="003B57DF"/>
    <w:rsid w:val="003C09EE"/>
    <w:rsid w:val="003C0D23"/>
    <w:rsid w:val="003C1083"/>
    <w:rsid w:val="003C1117"/>
    <w:rsid w:val="003C206C"/>
    <w:rsid w:val="003C24FA"/>
    <w:rsid w:val="003C2A55"/>
    <w:rsid w:val="003C32C1"/>
    <w:rsid w:val="003C4E66"/>
    <w:rsid w:val="003C52D1"/>
    <w:rsid w:val="003C57FA"/>
    <w:rsid w:val="003C664E"/>
    <w:rsid w:val="003C6702"/>
    <w:rsid w:val="003D091A"/>
    <w:rsid w:val="003D18C0"/>
    <w:rsid w:val="003D1F09"/>
    <w:rsid w:val="003D20CC"/>
    <w:rsid w:val="003D26D9"/>
    <w:rsid w:val="003D3462"/>
    <w:rsid w:val="003D39BC"/>
    <w:rsid w:val="003D3B9C"/>
    <w:rsid w:val="003D3D05"/>
    <w:rsid w:val="003D3DC8"/>
    <w:rsid w:val="003D79B6"/>
    <w:rsid w:val="003E03D4"/>
    <w:rsid w:val="003E055A"/>
    <w:rsid w:val="003E1294"/>
    <w:rsid w:val="003E16CD"/>
    <w:rsid w:val="003E187E"/>
    <w:rsid w:val="003E3B29"/>
    <w:rsid w:val="003E3BDD"/>
    <w:rsid w:val="003E4B75"/>
    <w:rsid w:val="003E5063"/>
    <w:rsid w:val="003E5539"/>
    <w:rsid w:val="003E5AB5"/>
    <w:rsid w:val="003E5C30"/>
    <w:rsid w:val="003E6BA1"/>
    <w:rsid w:val="003E76C5"/>
    <w:rsid w:val="003E7BDE"/>
    <w:rsid w:val="003F04A8"/>
    <w:rsid w:val="003F3FE7"/>
    <w:rsid w:val="003F431D"/>
    <w:rsid w:val="003F5392"/>
    <w:rsid w:val="003F57B3"/>
    <w:rsid w:val="003F58E2"/>
    <w:rsid w:val="003F5A62"/>
    <w:rsid w:val="003F636F"/>
    <w:rsid w:val="004003B1"/>
    <w:rsid w:val="0040065E"/>
    <w:rsid w:val="0040087A"/>
    <w:rsid w:val="004021E2"/>
    <w:rsid w:val="00402717"/>
    <w:rsid w:val="004027B7"/>
    <w:rsid w:val="00402B58"/>
    <w:rsid w:val="00403649"/>
    <w:rsid w:val="00403755"/>
    <w:rsid w:val="00404E2A"/>
    <w:rsid w:val="0040543F"/>
    <w:rsid w:val="004057FB"/>
    <w:rsid w:val="004064E6"/>
    <w:rsid w:val="0040705C"/>
    <w:rsid w:val="00410433"/>
    <w:rsid w:val="004111E6"/>
    <w:rsid w:val="00411B1E"/>
    <w:rsid w:val="00411BB6"/>
    <w:rsid w:val="0041300E"/>
    <w:rsid w:val="00413ABD"/>
    <w:rsid w:val="00413BEA"/>
    <w:rsid w:val="0041402C"/>
    <w:rsid w:val="0041529C"/>
    <w:rsid w:val="0041666C"/>
    <w:rsid w:val="004167CA"/>
    <w:rsid w:val="00416A99"/>
    <w:rsid w:val="004171D8"/>
    <w:rsid w:val="004173C2"/>
    <w:rsid w:val="004200C8"/>
    <w:rsid w:val="00423451"/>
    <w:rsid w:val="00423682"/>
    <w:rsid w:val="004236BE"/>
    <w:rsid w:val="00424FA7"/>
    <w:rsid w:val="00424FBA"/>
    <w:rsid w:val="00427DBF"/>
    <w:rsid w:val="00427EA2"/>
    <w:rsid w:val="00430ED4"/>
    <w:rsid w:val="00431147"/>
    <w:rsid w:val="004316F8"/>
    <w:rsid w:val="0043248C"/>
    <w:rsid w:val="00433448"/>
    <w:rsid w:val="00433DEF"/>
    <w:rsid w:val="00435BAB"/>
    <w:rsid w:val="00437CC7"/>
    <w:rsid w:val="00437F67"/>
    <w:rsid w:val="004413A7"/>
    <w:rsid w:val="00443339"/>
    <w:rsid w:val="00443EB6"/>
    <w:rsid w:val="004454DD"/>
    <w:rsid w:val="00445782"/>
    <w:rsid w:val="0044601C"/>
    <w:rsid w:val="00446995"/>
    <w:rsid w:val="00446B1B"/>
    <w:rsid w:val="00446EDB"/>
    <w:rsid w:val="0044736E"/>
    <w:rsid w:val="00450B5E"/>
    <w:rsid w:val="00450B79"/>
    <w:rsid w:val="00451280"/>
    <w:rsid w:val="00451E8B"/>
    <w:rsid w:val="00452EEF"/>
    <w:rsid w:val="00452FD2"/>
    <w:rsid w:val="00453A37"/>
    <w:rsid w:val="004546D1"/>
    <w:rsid w:val="0045694B"/>
    <w:rsid w:val="00457EC6"/>
    <w:rsid w:val="0046093A"/>
    <w:rsid w:val="00460BC9"/>
    <w:rsid w:val="00460C41"/>
    <w:rsid w:val="00460DB8"/>
    <w:rsid w:val="00460FB0"/>
    <w:rsid w:val="00461147"/>
    <w:rsid w:val="00461333"/>
    <w:rsid w:val="00462157"/>
    <w:rsid w:val="00464F14"/>
    <w:rsid w:val="00464FE2"/>
    <w:rsid w:val="00466418"/>
    <w:rsid w:val="00467ECE"/>
    <w:rsid w:val="00467F2F"/>
    <w:rsid w:val="00471126"/>
    <w:rsid w:val="004712B6"/>
    <w:rsid w:val="004714BA"/>
    <w:rsid w:val="00471F01"/>
    <w:rsid w:val="00471FE5"/>
    <w:rsid w:val="00472169"/>
    <w:rsid w:val="00472248"/>
    <w:rsid w:val="0047274C"/>
    <w:rsid w:val="00472A50"/>
    <w:rsid w:val="00473A21"/>
    <w:rsid w:val="00474F06"/>
    <w:rsid w:val="004765FE"/>
    <w:rsid w:val="00476F92"/>
    <w:rsid w:val="004773C2"/>
    <w:rsid w:val="00477A0E"/>
    <w:rsid w:val="00481609"/>
    <w:rsid w:val="004824A8"/>
    <w:rsid w:val="0048270C"/>
    <w:rsid w:val="00482B35"/>
    <w:rsid w:val="00482DA9"/>
    <w:rsid w:val="004832FE"/>
    <w:rsid w:val="004833AE"/>
    <w:rsid w:val="004838B7"/>
    <w:rsid w:val="00483F0C"/>
    <w:rsid w:val="00485408"/>
    <w:rsid w:val="00485AA1"/>
    <w:rsid w:val="00485FE4"/>
    <w:rsid w:val="00486D00"/>
    <w:rsid w:val="00487A4B"/>
    <w:rsid w:val="00487B99"/>
    <w:rsid w:val="004909D6"/>
    <w:rsid w:val="00490E90"/>
    <w:rsid w:val="00491C6B"/>
    <w:rsid w:val="004920CB"/>
    <w:rsid w:val="004931B6"/>
    <w:rsid w:val="0049392A"/>
    <w:rsid w:val="00495B69"/>
    <w:rsid w:val="00497721"/>
    <w:rsid w:val="004979A6"/>
    <w:rsid w:val="004A0FA5"/>
    <w:rsid w:val="004A10F2"/>
    <w:rsid w:val="004A1F58"/>
    <w:rsid w:val="004A2587"/>
    <w:rsid w:val="004A3636"/>
    <w:rsid w:val="004A39AF"/>
    <w:rsid w:val="004A3A47"/>
    <w:rsid w:val="004A5E50"/>
    <w:rsid w:val="004A6569"/>
    <w:rsid w:val="004A6782"/>
    <w:rsid w:val="004A6DE5"/>
    <w:rsid w:val="004A6E41"/>
    <w:rsid w:val="004A7284"/>
    <w:rsid w:val="004B0F9D"/>
    <w:rsid w:val="004B1203"/>
    <w:rsid w:val="004B21D1"/>
    <w:rsid w:val="004B2E4D"/>
    <w:rsid w:val="004B3716"/>
    <w:rsid w:val="004B43E0"/>
    <w:rsid w:val="004B45E0"/>
    <w:rsid w:val="004B5331"/>
    <w:rsid w:val="004B56EC"/>
    <w:rsid w:val="004B605F"/>
    <w:rsid w:val="004B7896"/>
    <w:rsid w:val="004C0AB3"/>
    <w:rsid w:val="004C10B9"/>
    <w:rsid w:val="004C15FC"/>
    <w:rsid w:val="004C1EA7"/>
    <w:rsid w:val="004C2CA9"/>
    <w:rsid w:val="004C389F"/>
    <w:rsid w:val="004C3AF6"/>
    <w:rsid w:val="004C55E5"/>
    <w:rsid w:val="004C6D2B"/>
    <w:rsid w:val="004D0C0C"/>
    <w:rsid w:val="004D17ED"/>
    <w:rsid w:val="004D1828"/>
    <w:rsid w:val="004D1C1E"/>
    <w:rsid w:val="004D2523"/>
    <w:rsid w:val="004D40D0"/>
    <w:rsid w:val="004D433F"/>
    <w:rsid w:val="004D4876"/>
    <w:rsid w:val="004D48FE"/>
    <w:rsid w:val="004D49B2"/>
    <w:rsid w:val="004D5DC2"/>
    <w:rsid w:val="004D6D15"/>
    <w:rsid w:val="004D6FCD"/>
    <w:rsid w:val="004D721F"/>
    <w:rsid w:val="004D758D"/>
    <w:rsid w:val="004D7CBB"/>
    <w:rsid w:val="004D7E55"/>
    <w:rsid w:val="004E2534"/>
    <w:rsid w:val="004E391F"/>
    <w:rsid w:val="004E4349"/>
    <w:rsid w:val="004E4FAC"/>
    <w:rsid w:val="004E6991"/>
    <w:rsid w:val="004E75DD"/>
    <w:rsid w:val="004E7D6B"/>
    <w:rsid w:val="004F06FC"/>
    <w:rsid w:val="004F0884"/>
    <w:rsid w:val="004F0E49"/>
    <w:rsid w:val="004F0F96"/>
    <w:rsid w:val="004F20E8"/>
    <w:rsid w:val="004F460D"/>
    <w:rsid w:val="004F495B"/>
    <w:rsid w:val="004F4D8E"/>
    <w:rsid w:val="004F757F"/>
    <w:rsid w:val="00501629"/>
    <w:rsid w:val="00501663"/>
    <w:rsid w:val="0050205E"/>
    <w:rsid w:val="00502B69"/>
    <w:rsid w:val="00503F05"/>
    <w:rsid w:val="00504BA1"/>
    <w:rsid w:val="00504DD5"/>
    <w:rsid w:val="005056F1"/>
    <w:rsid w:val="00505B9D"/>
    <w:rsid w:val="00505F3C"/>
    <w:rsid w:val="00506D9E"/>
    <w:rsid w:val="00507183"/>
    <w:rsid w:val="00510323"/>
    <w:rsid w:val="00511AD0"/>
    <w:rsid w:val="005135EF"/>
    <w:rsid w:val="00514595"/>
    <w:rsid w:val="00515C65"/>
    <w:rsid w:val="005162FA"/>
    <w:rsid w:val="005179D7"/>
    <w:rsid w:val="005202DC"/>
    <w:rsid w:val="00520DCE"/>
    <w:rsid w:val="00520ED1"/>
    <w:rsid w:val="005212F5"/>
    <w:rsid w:val="00521E8E"/>
    <w:rsid w:val="0052284B"/>
    <w:rsid w:val="00522BFB"/>
    <w:rsid w:val="00522CA5"/>
    <w:rsid w:val="0052310F"/>
    <w:rsid w:val="00524149"/>
    <w:rsid w:val="005243AD"/>
    <w:rsid w:val="00525C22"/>
    <w:rsid w:val="00527243"/>
    <w:rsid w:val="00527442"/>
    <w:rsid w:val="005275A0"/>
    <w:rsid w:val="005278F9"/>
    <w:rsid w:val="00530F70"/>
    <w:rsid w:val="00531FDF"/>
    <w:rsid w:val="0053203F"/>
    <w:rsid w:val="00532AD6"/>
    <w:rsid w:val="00533264"/>
    <w:rsid w:val="005339E4"/>
    <w:rsid w:val="00533EBE"/>
    <w:rsid w:val="00536031"/>
    <w:rsid w:val="0053608A"/>
    <w:rsid w:val="00544E4F"/>
    <w:rsid w:val="00544F3A"/>
    <w:rsid w:val="00545B11"/>
    <w:rsid w:val="005463E5"/>
    <w:rsid w:val="00546847"/>
    <w:rsid w:val="005501DA"/>
    <w:rsid w:val="005506A8"/>
    <w:rsid w:val="005507E5"/>
    <w:rsid w:val="00550C89"/>
    <w:rsid w:val="0055192C"/>
    <w:rsid w:val="00552A4A"/>
    <w:rsid w:val="005532CB"/>
    <w:rsid w:val="00554A00"/>
    <w:rsid w:val="0055674C"/>
    <w:rsid w:val="005568E8"/>
    <w:rsid w:val="00556D7D"/>
    <w:rsid w:val="005576B4"/>
    <w:rsid w:val="00557AC6"/>
    <w:rsid w:val="00557BDA"/>
    <w:rsid w:val="005602A9"/>
    <w:rsid w:val="00560B2B"/>
    <w:rsid w:val="0056126B"/>
    <w:rsid w:val="005613FA"/>
    <w:rsid w:val="00563155"/>
    <w:rsid w:val="0056374E"/>
    <w:rsid w:val="005639C7"/>
    <w:rsid w:val="00563FF8"/>
    <w:rsid w:val="00565652"/>
    <w:rsid w:val="00565B66"/>
    <w:rsid w:val="005673B6"/>
    <w:rsid w:val="00567CE0"/>
    <w:rsid w:val="00570CA0"/>
    <w:rsid w:val="00571125"/>
    <w:rsid w:val="0057133E"/>
    <w:rsid w:val="00571DA3"/>
    <w:rsid w:val="0057293B"/>
    <w:rsid w:val="00573490"/>
    <w:rsid w:val="005742B7"/>
    <w:rsid w:val="005802AE"/>
    <w:rsid w:val="00580AD2"/>
    <w:rsid w:val="00580C23"/>
    <w:rsid w:val="005825CA"/>
    <w:rsid w:val="00582C10"/>
    <w:rsid w:val="00583AB0"/>
    <w:rsid w:val="00584583"/>
    <w:rsid w:val="0058524F"/>
    <w:rsid w:val="005855D6"/>
    <w:rsid w:val="00585B9E"/>
    <w:rsid w:val="00585C79"/>
    <w:rsid w:val="0058602B"/>
    <w:rsid w:val="005862FA"/>
    <w:rsid w:val="00587ECC"/>
    <w:rsid w:val="00590CDC"/>
    <w:rsid w:val="0059139C"/>
    <w:rsid w:val="00592E10"/>
    <w:rsid w:val="00594353"/>
    <w:rsid w:val="00595177"/>
    <w:rsid w:val="005955F8"/>
    <w:rsid w:val="00595BE4"/>
    <w:rsid w:val="005965EA"/>
    <w:rsid w:val="00597F6E"/>
    <w:rsid w:val="005A05AA"/>
    <w:rsid w:val="005A2548"/>
    <w:rsid w:val="005A4584"/>
    <w:rsid w:val="005A4CFA"/>
    <w:rsid w:val="005A5950"/>
    <w:rsid w:val="005A7C6D"/>
    <w:rsid w:val="005B03F9"/>
    <w:rsid w:val="005B0947"/>
    <w:rsid w:val="005B09DC"/>
    <w:rsid w:val="005B170A"/>
    <w:rsid w:val="005B225A"/>
    <w:rsid w:val="005B27EF"/>
    <w:rsid w:val="005B2A5A"/>
    <w:rsid w:val="005B2ABA"/>
    <w:rsid w:val="005B2CBC"/>
    <w:rsid w:val="005B44D0"/>
    <w:rsid w:val="005B4E0D"/>
    <w:rsid w:val="005B4F1D"/>
    <w:rsid w:val="005B5458"/>
    <w:rsid w:val="005B59A9"/>
    <w:rsid w:val="005B5B85"/>
    <w:rsid w:val="005B60E4"/>
    <w:rsid w:val="005B7C24"/>
    <w:rsid w:val="005C07D4"/>
    <w:rsid w:val="005C20B9"/>
    <w:rsid w:val="005C2B26"/>
    <w:rsid w:val="005C3464"/>
    <w:rsid w:val="005C53C0"/>
    <w:rsid w:val="005C5795"/>
    <w:rsid w:val="005C691C"/>
    <w:rsid w:val="005C6DAF"/>
    <w:rsid w:val="005C7292"/>
    <w:rsid w:val="005D01AF"/>
    <w:rsid w:val="005D041F"/>
    <w:rsid w:val="005D073E"/>
    <w:rsid w:val="005D0B96"/>
    <w:rsid w:val="005D1CDA"/>
    <w:rsid w:val="005D1D70"/>
    <w:rsid w:val="005D299A"/>
    <w:rsid w:val="005D304B"/>
    <w:rsid w:val="005D3590"/>
    <w:rsid w:val="005D3CE6"/>
    <w:rsid w:val="005D3ED9"/>
    <w:rsid w:val="005D3FB8"/>
    <w:rsid w:val="005D42E3"/>
    <w:rsid w:val="005D4B6E"/>
    <w:rsid w:val="005D4E74"/>
    <w:rsid w:val="005D56B2"/>
    <w:rsid w:val="005D5808"/>
    <w:rsid w:val="005D5D2E"/>
    <w:rsid w:val="005D7F19"/>
    <w:rsid w:val="005E26C4"/>
    <w:rsid w:val="005E2B10"/>
    <w:rsid w:val="005E2D29"/>
    <w:rsid w:val="005E2F20"/>
    <w:rsid w:val="005E3D09"/>
    <w:rsid w:val="005E4350"/>
    <w:rsid w:val="005E4CCC"/>
    <w:rsid w:val="005E4DB2"/>
    <w:rsid w:val="005E5F9A"/>
    <w:rsid w:val="005F078A"/>
    <w:rsid w:val="005F1CC4"/>
    <w:rsid w:val="005F1FF9"/>
    <w:rsid w:val="005F407C"/>
    <w:rsid w:val="005F5402"/>
    <w:rsid w:val="005F5413"/>
    <w:rsid w:val="005F62A7"/>
    <w:rsid w:val="005F680D"/>
    <w:rsid w:val="005F74AC"/>
    <w:rsid w:val="006013E5"/>
    <w:rsid w:val="006014ED"/>
    <w:rsid w:val="006020F3"/>
    <w:rsid w:val="0060409B"/>
    <w:rsid w:val="006046BB"/>
    <w:rsid w:val="00605A71"/>
    <w:rsid w:val="00606AA2"/>
    <w:rsid w:val="00606B77"/>
    <w:rsid w:val="0060727B"/>
    <w:rsid w:val="0060751B"/>
    <w:rsid w:val="00610341"/>
    <w:rsid w:val="00610623"/>
    <w:rsid w:val="00610976"/>
    <w:rsid w:val="00610B1F"/>
    <w:rsid w:val="006141AA"/>
    <w:rsid w:val="00614478"/>
    <w:rsid w:val="0061461E"/>
    <w:rsid w:val="006155AD"/>
    <w:rsid w:val="006160AB"/>
    <w:rsid w:val="0061670A"/>
    <w:rsid w:val="00616A05"/>
    <w:rsid w:val="00616AEC"/>
    <w:rsid w:val="0062053E"/>
    <w:rsid w:val="00620CB3"/>
    <w:rsid w:val="0062110D"/>
    <w:rsid w:val="006226BB"/>
    <w:rsid w:val="0062413C"/>
    <w:rsid w:val="00624CF7"/>
    <w:rsid w:val="00626ABE"/>
    <w:rsid w:val="00626C3A"/>
    <w:rsid w:val="006274DD"/>
    <w:rsid w:val="00630761"/>
    <w:rsid w:val="00630BCC"/>
    <w:rsid w:val="00630BFB"/>
    <w:rsid w:val="00631990"/>
    <w:rsid w:val="00631C78"/>
    <w:rsid w:val="00634887"/>
    <w:rsid w:val="006361A3"/>
    <w:rsid w:val="00636487"/>
    <w:rsid w:val="006369FE"/>
    <w:rsid w:val="006379BF"/>
    <w:rsid w:val="00637BC9"/>
    <w:rsid w:val="00637CF0"/>
    <w:rsid w:val="00637D2D"/>
    <w:rsid w:val="0064036B"/>
    <w:rsid w:val="0064138C"/>
    <w:rsid w:val="00641FC5"/>
    <w:rsid w:val="00642183"/>
    <w:rsid w:val="00644297"/>
    <w:rsid w:val="00644A3F"/>
    <w:rsid w:val="00645D1A"/>
    <w:rsid w:val="0064705E"/>
    <w:rsid w:val="00647182"/>
    <w:rsid w:val="00647614"/>
    <w:rsid w:val="006476EF"/>
    <w:rsid w:val="00647A83"/>
    <w:rsid w:val="00647E05"/>
    <w:rsid w:val="00647E26"/>
    <w:rsid w:val="00650C91"/>
    <w:rsid w:val="0065231D"/>
    <w:rsid w:val="00652B60"/>
    <w:rsid w:val="0065310C"/>
    <w:rsid w:val="006541D8"/>
    <w:rsid w:val="00654E79"/>
    <w:rsid w:val="00655148"/>
    <w:rsid w:val="006570FB"/>
    <w:rsid w:val="0065723C"/>
    <w:rsid w:val="006607DE"/>
    <w:rsid w:val="00661922"/>
    <w:rsid w:val="00662EAF"/>
    <w:rsid w:val="006631B2"/>
    <w:rsid w:val="00663917"/>
    <w:rsid w:val="0066456F"/>
    <w:rsid w:val="00665021"/>
    <w:rsid w:val="006660B5"/>
    <w:rsid w:val="006661CF"/>
    <w:rsid w:val="00666692"/>
    <w:rsid w:val="00667ABD"/>
    <w:rsid w:val="00670D34"/>
    <w:rsid w:val="00670D74"/>
    <w:rsid w:val="00671C29"/>
    <w:rsid w:val="0067282B"/>
    <w:rsid w:val="00672C0C"/>
    <w:rsid w:val="006752FB"/>
    <w:rsid w:val="00675455"/>
    <w:rsid w:val="00676A6A"/>
    <w:rsid w:val="00676C98"/>
    <w:rsid w:val="00677B1A"/>
    <w:rsid w:val="00677C92"/>
    <w:rsid w:val="0068088D"/>
    <w:rsid w:val="00681AE6"/>
    <w:rsid w:val="006828A8"/>
    <w:rsid w:val="00682C8C"/>
    <w:rsid w:val="006837BD"/>
    <w:rsid w:val="00683803"/>
    <w:rsid w:val="006847F1"/>
    <w:rsid w:val="00685027"/>
    <w:rsid w:val="0068548F"/>
    <w:rsid w:val="006856C1"/>
    <w:rsid w:val="006862DB"/>
    <w:rsid w:val="00686BD3"/>
    <w:rsid w:val="0069053F"/>
    <w:rsid w:val="006909D1"/>
    <w:rsid w:val="006909EC"/>
    <w:rsid w:val="00691CAA"/>
    <w:rsid w:val="0069297A"/>
    <w:rsid w:val="0069373A"/>
    <w:rsid w:val="00693C7D"/>
    <w:rsid w:val="00693F9C"/>
    <w:rsid w:val="006965AA"/>
    <w:rsid w:val="00696647"/>
    <w:rsid w:val="0069723D"/>
    <w:rsid w:val="006A2298"/>
    <w:rsid w:val="006A236A"/>
    <w:rsid w:val="006A392C"/>
    <w:rsid w:val="006A3CF5"/>
    <w:rsid w:val="006A41CB"/>
    <w:rsid w:val="006A6B0E"/>
    <w:rsid w:val="006A7826"/>
    <w:rsid w:val="006A7AA5"/>
    <w:rsid w:val="006B01FB"/>
    <w:rsid w:val="006B09BA"/>
    <w:rsid w:val="006B16C1"/>
    <w:rsid w:val="006B1C12"/>
    <w:rsid w:val="006B1E7D"/>
    <w:rsid w:val="006B23BC"/>
    <w:rsid w:val="006B34BF"/>
    <w:rsid w:val="006B3BDC"/>
    <w:rsid w:val="006B3BF6"/>
    <w:rsid w:val="006B3DD6"/>
    <w:rsid w:val="006B428A"/>
    <w:rsid w:val="006B453C"/>
    <w:rsid w:val="006C0400"/>
    <w:rsid w:val="006C07F2"/>
    <w:rsid w:val="006C0AE5"/>
    <w:rsid w:val="006C22C2"/>
    <w:rsid w:val="006C27C7"/>
    <w:rsid w:val="006C2C1B"/>
    <w:rsid w:val="006C2DE3"/>
    <w:rsid w:val="006C5084"/>
    <w:rsid w:val="006C5126"/>
    <w:rsid w:val="006C5772"/>
    <w:rsid w:val="006C5AAC"/>
    <w:rsid w:val="006C7037"/>
    <w:rsid w:val="006D062C"/>
    <w:rsid w:val="006D0C0A"/>
    <w:rsid w:val="006D2703"/>
    <w:rsid w:val="006D28CB"/>
    <w:rsid w:val="006D39DD"/>
    <w:rsid w:val="006D3D3F"/>
    <w:rsid w:val="006D3D57"/>
    <w:rsid w:val="006D5517"/>
    <w:rsid w:val="006D659F"/>
    <w:rsid w:val="006D7AB4"/>
    <w:rsid w:val="006D7AB8"/>
    <w:rsid w:val="006D7F94"/>
    <w:rsid w:val="006E2D47"/>
    <w:rsid w:val="006E4426"/>
    <w:rsid w:val="006E4A5E"/>
    <w:rsid w:val="006F034E"/>
    <w:rsid w:val="006F1764"/>
    <w:rsid w:val="006F423A"/>
    <w:rsid w:val="006F6AA6"/>
    <w:rsid w:val="006F6F19"/>
    <w:rsid w:val="006F70ED"/>
    <w:rsid w:val="006F720F"/>
    <w:rsid w:val="006F7246"/>
    <w:rsid w:val="00700F78"/>
    <w:rsid w:val="00702835"/>
    <w:rsid w:val="00703083"/>
    <w:rsid w:val="00704D6D"/>
    <w:rsid w:val="00705551"/>
    <w:rsid w:val="007064EB"/>
    <w:rsid w:val="00706AE4"/>
    <w:rsid w:val="007070F3"/>
    <w:rsid w:val="007074DB"/>
    <w:rsid w:val="00707504"/>
    <w:rsid w:val="00711D75"/>
    <w:rsid w:val="00711EC0"/>
    <w:rsid w:val="00712CC9"/>
    <w:rsid w:val="007134C5"/>
    <w:rsid w:val="00714BC1"/>
    <w:rsid w:val="00714D9E"/>
    <w:rsid w:val="00714E42"/>
    <w:rsid w:val="00715308"/>
    <w:rsid w:val="0071668F"/>
    <w:rsid w:val="007175EC"/>
    <w:rsid w:val="007175F0"/>
    <w:rsid w:val="007224A3"/>
    <w:rsid w:val="00722F58"/>
    <w:rsid w:val="00724E9B"/>
    <w:rsid w:val="00724F99"/>
    <w:rsid w:val="00725603"/>
    <w:rsid w:val="00725E7B"/>
    <w:rsid w:val="0072637D"/>
    <w:rsid w:val="007264F9"/>
    <w:rsid w:val="0072781B"/>
    <w:rsid w:val="007305B5"/>
    <w:rsid w:val="00730709"/>
    <w:rsid w:val="00730A03"/>
    <w:rsid w:val="00731218"/>
    <w:rsid w:val="00731954"/>
    <w:rsid w:val="00731A2D"/>
    <w:rsid w:val="00735955"/>
    <w:rsid w:val="00735E42"/>
    <w:rsid w:val="00736242"/>
    <w:rsid w:val="00736ECF"/>
    <w:rsid w:val="00740185"/>
    <w:rsid w:val="0074122E"/>
    <w:rsid w:val="00744E00"/>
    <w:rsid w:val="00747453"/>
    <w:rsid w:val="00750237"/>
    <w:rsid w:val="00751B5E"/>
    <w:rsid w:val="00752C24"/>
    <w:rsid w:val="00752D99"/>
    <w:rsid w:val="00753C23"/>
    <w:rsid w:val="007543D6"/>
    <w:rsid w:val="00754A18"/>
    <w:rsid w:val="0075504A"/>
    <w:rsid w:val="007551E7"/>
    <w:rsid w:val="007560C3"/>
    <w:rsid w:val="0075777D"/>
    <w:rsid w:val="00757809"/>
    <w:rsid w:val="0075792D"/>
    <w:rsid w:val="007606FF"/>
    <w:rsid w:val="00760BA9"/>
    <w:rsid w:val="00761075"/>
    <w:rsid w:val="007619E6"/>
    <w:rsid w:val="00761E4B"/>
    <w:rsid w:val="0076246D"/>
    <w:rsid w:val="00762702"/>
    <w:rsid w:val="00762CA2"/>
    <w:rsid w:val="007637C3"/>
    <w:rsid w:val="0076522C"/>
    <w:rsid w:val="007654BE"/>
    <w:rsid w:val="00765A21"/>
    <w:rsid w:val="00766142"/>
    <w:rsid w:val="0076635C"/>
    <w:rsid w:val="00766F5A"/>
    <w:rsid w:val="00767165"/>
    <w:rsid w:val="007679CD"/>
    <w:rsid w:val="00767B97"/>
    <w:rsid w:val="00770441"/>
    <w:rsid w:val="007758A1"/>
    <w:rsid w:val="00776FF9"/>
    <w:rsid w:val="00777273"/>
    <w:rsid w:val="00780926"/>
    <w:rsid w:val="00781755"/>
    <w:rsid w:val="0078188D"/>
    <w:rsid w:val="007829DA"/>
    <w:rsid w:val="00782BAA"/>
    <w:rsid w:val="00783A2F"/>
    <w:rsid w:val="00783E14"/>
    <w:rsid w:val="00784184"/>
    <w:rsid w:val="00784E22"/>
    <w:rsid w:val="00784F20"/>
    <w:rsid w:val="00785D5F"/>
    <w:rsid w:val="007873A1"/>
    <w:rsid w:val="0079012B"/>
    <w:rsid w:val="007922F2"/>
    <w:rsid w:val="00792D72"/>
    <w:rsid w:val="00792F3F"/>
    <w:rsid w:val="007936A8"/>
    <w:rsid w:val="0079479D"/>
    <w:rsid w:val="00794901"/>
    <w:rsid w:val="00795CDE"/>
    <w:rsid w:val="00796242"/>
    <w:rsid w:val="00796505"/>
    <w:rsid w:val="0079651F"/>
    <w:rsid w:val="00797849"/>
    <w:rsid w:val="0079794F"/>
    <w:rsid w:val="007A0B77"/>
    <w:rsid w:val="007A13F3"/>
    <w:rsid w:val="007A2506"/>
    <w:rsid w:val="007A25AE"/>
    <w:rsid w:val="007A2D5F"/>
    <w:rsid w:val="007A352C"/>
    <w:rsid w:val="007A38F0"/>
    <w:rsid w:val="007A6C81"/>
    <w:rsid w:val="007A7002"/>
    <w:rsid w:val="007A7566"/>
    <w:rsid w:val="007A7C75"/>
    <w:rsid w:val="007B190F"/>
    <w:rsid w:val="007B1AA5"/>
    <w:rsid w:val="007B2A98"/>
    <w:rsid w:val="007B3EBD"/>
    <w:rsid w:val="007B4777"/>
    <w:rsid w:val="007B4B8C"/>
    <w:rsid w:val="007B5811"/>
    <w:rsid w:val="007B584B"/>
    <w:rsid w:val="007B6C1A"/>
    <w:rsid w:val="007B7553"/>
    <w:rsid w:val="007B7AFD"/>
    <w:rsid w:val="007C0344"/>
    <w:rsid w:val="007C39FF"/>
    <w:rsid w:val="007C4705"/>
    <w:rsid w:val="007C579D"/>
    <w:rsid w:val="007C57D6"/>
    <w:rsid w:val="007C5F5B"/>
    <w:rsid w:val="007C6453"/>
    <w:rsid w:val="007D007E"/>
    <w:rsid w:val="007D00E7"/>
    <w:rsid w:val="007D0455"/>
    <w:rsid w:val="007D0668"/>
    <w:rsid w:val="007D068E"/>
    <w:rsid w:val="007D0AD0"/>
    <w:rsid w:val="007D0AF1"/>
    <w:rsid w:val="007D119A"/>
    <w:rsid w:val="007D1743"/>
    <w:rsid w:val="007D5356"/>
    <w:rsid w:val="007D687F"/>
    <w:rsid w:val="007D6EEC"/>
    <w:rsid w:val="007E0555"/>
    <w:rsid w:val="007E0CC9"/>
    <w:rsid w:val="007E1CCA"/>
    <w:rsid w:val="007E41BB"/>
    <w:rsid w:val="007E4DF1"/>
    <w:rsid w:val="007E4F27"/>
    <w:rsid w:val="007F03DB"/>
    <w:rsid w:val="007F0F84"/>
    <w:rsid w:val="007F1240"/>
    <w:rsid w:val="007F1258"/>
    <w:rsid w:val="007F2757"/>
    <w:rsid w:val="007F2CF7"/>
    <w:rsid w:val="007F367B"/>
    <w:rsid w:val="007F3F82"/>
    <w:rsid w:val="007F4289"/>
    <w:rsid w:val="007F4A49"/>
    <w:rsid w:val="007F4A66"/>
    <w:rsid w:val="007F6446"/>
    <w:rsid w:val="007F770D"/>
    <w:rsid w:val="0080084F"/>
    <w:rsid w:val="00802459"/>
    <w:rsid w:val="00803068"/>
    <w:rsid w:val="008040E5"/>
    <w:rsid w:val="00804954"/>
    <w:rsid w:val="008053D2"/>
    <w:rsid w:val="008059BE"/>
    <w:rsid w:val="00806A1E"/>
    <w:rsid w:val="008071FC"/>
    <w:rsid w:val="0080736E"/>
    <w:rsid w:val="0080768E"/>
    <w:rsid w:val="008076E9"/>
    <w:rsid w:val="00807890"/>
    <w:rsid w:val="00811B52"/>
    <w:rsid w:val="0081271C"/>
    <w:rsid w:val="008146C6"/>
    <w:rsid w:val="008149EC"/>
    <w:rsid w:val="00814D58"/>
    <w:rsid w:val="00815930"/>
    <w:rsid w:val="00816286"/>
    <w:rsid w:val="00817E6C"/>
    <w:rsid w:val="0082002A"/>
    <w:rsid w:val="00821B3D"/>
    <w:rsid w:val="008222AE"/>
    <w:rsid w:val="00822505"/>
    <w:rsid w:val="00823046"/>
    <w:rsid w:val="008251AD"/>
    <w:rsid w:val="00826046"/>
    <w:rsid w:val="00826143"/>
    <w:rsid w:val="00826A70"/>
    <w:rsid w:val="00826F0C"/>
    <w:rsid w:val="008270A6"/>
    <w:rsid w:val="00827EFD"/>
    <w:rsid w:val="008303BE"/>
    <w:rsid w:val="0083041E"/>
    <w:rsid w:val="008307AB"/>
    <w:rsid w:val="00830839"/>
    <w:rsid w:val="008311DE"/>
    <w:rsid w:val="00831CD2"/>
    <w:rsid w:val="00832C9C"/>
    <w:rsid w:val="00833EB4"/>
    <w:rsid w:val="00834695"/>
    <w:rsid w:val="00834C2F"/>
    <w:rsid w:val="00835C29"/>
    <w:rsid w:val="008363AF"/>
    <w:rsid w:val="0083647C"/>
    <w:rsid w:val="008378BA"/>
    <w:rsid w:val="008443E9"/>
    <w:rsid w:val="00844EFA"/>
    <w:rsid w:val="00845FE3"/>
    <w:rsid w:val="00846DCC"/>
    <w:rsid w:val="00847035"/>
    <w:rsid w:val="00847607"/>
    <w:rsid w:val="00847B3C"/>
    <w:rsid w:val="00847B7F"/>
    <w:rsid w:val="008509EF"/>
    <w:rsid w:val="00852A87"/>
    <w:rsid w:val="008531AD"/>
    <w:rsid w:val="0085335A"/>
    <w:rsid w:val="008542D9"/>
    <w:rsid w:val="00854341"/>
    <w:rsid w:val="008544E9"/>
    <w:rsid w:val="00855E7F"/>
    <w:rsid w:val="00855FA4"/>
    <w:rsid w:val="008565CF"/>
    <w:rsid w:val="00856C19"/>
    <w:rsid w:val="00856E09"/>
    <w:rsid w:val="00857312"/>
    <w:rsid w:val="00857D42"/>
    <w:rsid w:val="008604F5"/>
    <w:rsid w:val="008608B7"/>
    <w:rsid w:val="00861360"/>
    <w:rsid w:val="00862892"/>
    <w:rsid w:val="00862CC6"/>
    <w:rsid w:val="00863253"/>
    <w:rsid w:val="00863426"/>
    <w:rsid w:val="00863840"/>
    <w:rsid w:val="00863C6E"/>
    <w:rsid w:val="00864AFD"/>
    <w:rsid w:val="008652EC"/>
    <w:rsid w:val="00865C2B"/>
    <w:rsid w:val="00866406"/>
    <w:rsid w:val="00866B5F"/>
    <w:rsid w:val="0087109F"/>
    <w:rsid w:val="008710AD"/>
    <w:rsid w:val="00872388"/>
    <w:rsid w:val="00875211"/>
    <w:rsid w:val="00875A0B"/>
    <w:rsid w:val="00875E66"/>
    <w:rsid w:val="00877645"/>
    <w:rsid w:val="00880594"/>
    <w:rsid w:val="0088080E"/>
    <w:rsid w:val="00880BA8"/>
    <w:rsid w:val="00880BC2"/>
    <w:rsid w:val="00880FA8"/>
    <w:rsid w:val="008818EE"/>
    <w:rsid w:val="00882CF7"/>
    <w:rsid w:val="008832E3"/>
    <w:rsid w:val="00883FDF"/>
    <w:rsid w:val="00884DB3"/>
    <w:rsid w:val="00885E60"/>
    <w:rsid w:val="0088643B"/>
    <w:rsid w:val="0088650A"/>
    <w:rsid w:val="00886BD9"/>
    <w:rsid w:val="00886D70"/>
    <w:rsid w:val="008902BC"/>
    <w:rsid w:val="00890D49"/>
    <w:rsid w:val="008912F7"/>
    <w:rsid w:val="00891640"/>
    <w:rsid w:val="008916FB"/>
    <w:rsid w:val="00892B26"/>
    <w:rsid w:val="008937A8"/>
    <w:rsid w:val="00893933"/>
    <w:rsid w:val="00894484"/>
    <w:rsid w:val="00894D22"/>
    <w:rsid w:val="00894F20"/>
    <w:rsid w:val="0089593D"/>
    <w:rsid w:val="00896790"/>
    <w:rsid w:val="0089725A"/>
    <w:rsid w:val="00897B73"/>
    <w:rsid w:val="00897B95"/>
    <w:rsid w:val="008A0827"/>
    <w:rsid w:val="008A0AF7"/>
    <w:rsid w:val="008A2E45"/>
    <w:rsid w:val="008A3193"/>
    <w:rsid w:val="008A33B3"/>
    <w:rsid w:val="008A398C"/>
    <w:rsid w:val="008A4102"/>
    <w:rsid w:val="008A4438"/>
    <w:rsid w:val="008A4EC9"/>
    <w:rsid w:val="008A5B8B"/>
    <w:rsid w:val="008B0ACB"/>
    <w:rsid w:val="008B0CFA"/>
    <w:rsid w:val="008B14CE"/>
    <w:rsid w:val="008B15DB"/>
    <w:rsid w:val="008B1E6D"/>
    <w:rsid w:val="008B1F09"/>
    <w:rsid w:val="008B20CC"/>
    <w:rsid w:val="008B3551"/>
    <w:rsid w:val="008B3D4A"/>
    <w:rsid w:val="008B4256"/>
    <w:rsid w:val="008B5A3C"/>
    <w:rsid w:val="008B5E63"/>
    <w:rsid w:val="008C02F5"/>
    <w:rsid w:val="008C031D"/>
    <w:rsid w:val="008C082D"/>
    <w:rsid w:val="008C0CDA"/>
    <w:rsid w:val="008C0CF4"/>
    <w:rsid w:val="008C2A64"/>
    <w:rsid w:val="008C2C2D"/>
    <w:rsid w:val="008C33FF"/>
    <w:rsid w:val="008C3577"/>
    <w:rsid w:val="008C3F62"/>
    <w:rsid w:val="008C424E"/>
    <w:rsid w:val="008C42BE"/>
    <w:rsid w:val="008C684E"/>
    <w:rsid w:val="008C6864"/>
    <w:rsid w:val="008C6E0E"/>
    <w:rsid w:val="008C7499"/>
    <w:rsid w:val="008D08EA"/>
    <w:rsid w:val="008D0A44"/>
    <w:rsid w:val="008D25BF"/>
    <w:rsid w:val="008D35B1"/>
    <w:rsid w:val="008D5AE2"/>
    <w:rsid w:val="008D5E79"/>
    <w:rsid w:val="008D5FCE"/>
    <w:rsid w:val="008D6B06"/>
    <w:rsid w:val="008D6CBA"/>
    <w:rsid w:val="008E021A"/>
    <w:rsid w:val="008E07D0"/>
    <w:rsid w:val="008E2C08"/>
    <w:rsid w:val="008E38D3"/>
    <w:rsid w:val="008E53E0"/>
    <w:rsid w:val="008E69E9"/>
    <w:rsid w:val="008E6AD8"/>
    <w:rsid w:val="008F0D55"/>
    <w:rsid w:val="008F1097"/>
    <w:rsid w:val="008F1FFB"/>
    <w:rsid w:val="008F20B2"/>
    <w:rsid w:val="008F20C3"/>
    <w:rsid w:val="008F2C53"/>
    <w:rsid w:val="008F2DFF"/>
    <w:rsid w:val="008F4226"/>
    <w:rsid w:val="008F4BF6"/>
    <w:rsid w:val="008F6B49"/>
    <w:rsid w:val="008F6B52"/>
    <w:rsid w:val="008F6E12"/>
    <w:rsid w:val="008F7158"/>
    <w:rsid w:val="008F79DB"/>
    <w:rsid w:val="009001CA"/>
    <w:rsid w:val="00902B1A"/>
    <w:rsid w:val="0090508D"/>
    <w:rsid w:val="00905730"/>
    <w:rsid w:val="00905A11"/>
    <w:rsid w:val="00906285"/>
    <w:rsid w:val="0090678E"/>
    <w:rsid w:val="00906A56"/>
    <w:rsid w:val="00906EC0"/>
    <w:rsid w:val="00907603"/>
    <w:rsid w:val="00910167"/>
    <w:rsid w:val="00910763"/>
    <w:rsid w:val="00910AAB"/>
    <w:rsid w:val="00910F19"/>
    <w:rsid w:val="00911230"/>
    <w:rsid w:val="00911E63"/>
    <w:rsid w:val="009128E5"/>
    <w:rsid w:val="00912A98"/>
    <w:rsid w:val="00912AA9"/>
    <w:rsid w:val="0091341C"/>
    <w:rsid w:val="00913F7A"/>
    <w:rsid w:val="00913FBD"/>
    <w:rsid w:val="009150A1"/>
    <w:rsid w:val="009161B1"/>
    <w:rsid w:val="00916229"/>
    <w:rsid w:val="009177BF"/>
    <w:rsid w:val="00922131"/>
    <w:rsid w:val="00922B79"/>
    <w:rsid w:val="00923A25"/>
    <w:rsid w:val="00924D9F"/>
    <w:rsid w:val="00926173"/>
    <w:rsid w:val="00926D52"/>
    <w:rsid w:val="009301ED"/>
    <w:rsid w:val="00931869"/>
    <w:rsid w:val="009319E5"/>
    <w:rsid w:val="00931F91"/>
    <w:rsid w:val="00932BEF"/>
    <w:rsid w:val="00933F45"/>
    <w:rsid w:val="009356B3"/>
    <w:rsid w:val="00936769"/>
    <w:rsid w:val="00936BC8"/>
    <w:rsid w:val="00937D45"/>
    <w:rsid w:val="0094030C"/>
    <w:rsid w:val="0094038D"/>
    <w:rsid w:val="0094081B"/>
    <w:rsid w:val="0094278E"/>
    <w:rsid w:val="00943392"/>
    <w:rsid w:val="00943ED8"/>
    <w:rsid w:val="009440F8"/>
    <w:rsid w:val="00944D61"/>
    <w:rsid w:val="00944E73"/>
    <w:rsid w:val="0094528D"/>
    <w:rsid w:val="00947254"/>
    <w:rsid w:val="00947272"/>
    <w:rsid w:val="009503E1"/>
    <w:rsid w:val="00950C6A"/>
    <w:rsid w:val="0095103A"/>
    <w:rsid w:val="009517A7"/>
    <w:rsid w:val="0095196F"/>
    <w:rsid w:val="00952CF8"/>
    <w:rsid w:val="00953475"/>
    <w:rsid w:val="0095416F"/>
    <w:rsid w:val="009542FC"/>
    <w:rsid w:val="009547EB"/>
    <w:rsid w:val="00954C6F"/>
    <w:rsid w:val="0095566B"/>
    <w:rsid w:val="00955888"/>
    <w:rsid w:val="009560AC"/>
    <w:rsid w:val="00957D27"/>
    <w:rsid w:val="00960912"/>
    <w:rsid w:val="0096233A"/>
    <w:rsid w:val="00962A0E"/>
    <w:rsid w:val="00962B22"/>
    <w:rsid w:val="00962B3C"/>
    <w:rsid w:val="00962BAD"/>
    <w:rsid w:val="00963FC2"/>
    <w:rsid w:val="00964E4A"/>
    <w:rsid w:val="00965C9E"/>
    <w:rsid w:val="00965FFF"/>
    <w:rsid w:val="00966F4C"/>
    <w:rsid w:val="00967001"/>
    <w:rsid w:val="0096714B"/>
    <w:rsid w:val="009678C4"/>
    <w:rsid w:val="00967CB2"/>
    <w:rsid w:val="009707DB"/>
    <w:rsid w:val="00970BB7"/>
    <w:rsid w:val="00972C75"/>
    <w:rsid w:val="00973C3B"/>
    <w:rsid w:val="0097556C"/>
    <w:rsid w:val="009755CB"/>
    <w:rsid w:val="009761C3"/>
    <w:rsid w:val="00976661"/>
    <w:rsid w:val="00976B58"/>
    <w:rsid w:val="00976B61"/>
    <w:rsid w:val="009770A2"/>
    <w:rsid w:val="00980024"/>
    <w:rsid w:val="00980D6B"/>
    <w:rsid w:val="009826DA"/>
    <w:rsid w:val="00982A78"/>
    <w:rsid w:val="00983F5D"/>
    <w:rsid w:val="00985034"/>
    <w:rsid w:val="009855B5"/>
    <w:rsid w:val="0098657C"/>
    <w:rsid w:val="00987756"/>
    <w:rsid w:val="00991201"/>
    <w:rsid w:val="00992609"/>
    <w:rsid w:val="009931EA"/>
    <w:rsid w:val="00993333"/>
    <w:rsid w:val="00993AEC"/>
    <w:rsid w:val="009942A8"/>
    <w:rsid w:val="009946EF"/>
    <w:rsid w:val="00994F1E"/>
    <w:rsid w:val="009956DF"/>
    <w:rsid w:val="00995879"/>
    <w:rsid w:val="00997D97"/>
    <w:rsid w:val="009A01C0"/>
    <w:rsid w:val="009A03CD"/>
    <w:rsid w:val="009A181F"/>
    <w:rsid w:val="009A1BEF"/>
    <w:rsid w:val="009A268B"/>
    <w:rsid w:val="009A2A18"/>
    <w:rsid w:val="009A4135"/>
    <w:rsid w:val="009A4696"/>
    <w:rsid w:val="009A4B1C"/>
    <w:rsid w:val="009A4B38"/>
    <w:rsid w:val="009A50EA"/>
    <w:rsid w:val="009A5590"/>
    <w:rsid w:val="009A5E55"/>
    <w:rsid w:val="009A77FE"/>
    <w:rsid w:val="009A7855"/>
    <w:rsid w:val="009B1571"/>
    <w:rsid w:val="009B312B"/>
    <w:rsid w:val="009B4A9B"/>
    <w:rsid w:val="009B5A7C"/>
    <w:rsid w:val="009B5F01"/>
    <w:rsid w:val="009B6395"/>
    <w:rsid w:val="009B6F9C"/>
    <w:rsid w:val="009B79CE"/>
    <w:rsid w:val="009B7C94"/>
    <w:rsid w:val="009C17D9"/>
    <w:rsid w:val="009C1CB9"/>
    <w:rsid w:val="009C1CF1"/>
    <w:rsid w:val="009C244B"/>
    <w:rsid w:val="009C277C"/>
    <w:rsid w:val="009C30FA"/>
    <w:rsid w:val="009C4E9B"/>
    <w:rsid w:val="009C63F6"/>
    <w:rsid w:val="009C6AB8"/>
    <w:rsid w:val="009C6DDF"/>
    <w:rsid w:val="009C724D"/>
    <w:rsid w:val="009D0CE4"/>
    <w:rsid w:val="009D133C"/>
    <w:rsid w:val="009D14B0"/>
    <w:rsid w:val="009D210B"/>
    <w:rsid w:val="009D371C"/>
    <w:rsid w:val="009D5636"/>
    <w:rsid w:val="009D67F6"/>
    <w:rsid w:val="009D6D2C"/>
    <w:rsid w:val="009D7EDF"/>
    <w:rsid w:val="009E0925"/>
    <w:rsid w:val="009E0B45"/>
    <w:rsid w:val="009E1D69"/>
    <w:rsid w:val="009E2323"/>
    <w:rsid w:val="009E2BD5"/>
    <w:rsid w:val="009E3022"/>
    <w:rsid w:val="009E33BD"/>
    <w:rsid w:val="009E3D11"/>
    <w:rsid w:val="009E5A42"/>
    <w:rsid w:val="009F136F"/>
    <w:rsid w:val="009F1961"/>
    <w:rsid w:val="009F1F78"/>
    <w:rsid w:val="009F5978"/>
    <w:rsid w:val="009F5F49"/>
    <w:rsid w:val="00A008DC"/>
    <w:rsid w:val="00A01425"/>
    <w:rsid w:val="00A0268E"/>
    <w:rsid w:val="00A029B8"/>
    <w:rsid w:val="00A02CC1"/>
    <w:rsid w:val="00A03799"/>
    <w:rsid w:val="00A03E09"/>
    <w:rsid w:val="00A04A55"/>
    <w:rsid w:val="00A05AFB"/>
    <w:rsid w:val="00A05E27"/>
    <w:rsid w:val="00A06BCA"/>
    <w:rsid w:val="00A06ED9"/>
    <w:rsid w:val="00A079F9"/>
    <w:rsid w:val="00A10506"/>
    <w:rsid w:val="00A10D00"/>
    <w:rsid w:val="00A1210F"/>
    <w:rsid w:val="00A12FD9"/>
    <w:rsid w:val="00A14F13"/>
    <w:rsid w:val="00A15B70"/>
    <w:rsid w:val="00A207B2"/>
    <w:rsid w:val="00A20EEA"/>
    <w:rsid w:val="00A226D0"/>
    <w:rsid w:val="00A231B4"/>
    <w:rsid w:val="00A23215"/>
    <w:rsid w:val="00A239CF"/>
    <w:rsid w:val="00A23C53"/>
    <w:rsid w:val="00A23DCE"/>
    <w:rsid w:val="00A27B97"/>
    <w:rsid w:val="00A314BF"/>
    <w:rsid w:val="00A31653"/>
    <w:rsid w:val="00A3260D"/>
    <w:rsid w:val="00A328EE"/>
    <w:rsid w:val="00A32FE7"/>
    <w:rsid w:val="00A333C1"/>
    <w:rsid w:val="00A33EC0"/>
    <w:rsid w:val="00A343FE"/>
    <w:rsid w:val="00A351F1"/>
    <w:rsid w:val="00A352A3"/>
    <w:rsid w:val="00A35891"/>
    <w:rsid w:val="00A35926"/>
    <w:rsid w:val="00A35D63"/>
    <w:rsid w:val="00A371F1"/>
    <w:rsid w:val="00A4084F"/>
    <w:rsid w:val="00A4148C"/>
    <w:rsid w:val="00A417E8"/>
    <w:rsid w:val="00A41B04"/>
    <w:rsid w:val="00A41CA2"/>
    <w:rsid w:val="00A4200B"/>
    <w:rsid w:val="00A420B9"/>
    <w:rsid w:val="00A433E7"/>
    <w:rsid w:val="00A43867"/>
    <w:rsid w:val="00A43C54"/>
    <w:rsid w:val="00A44CF4"/>
    <w:rsid w:val="00A44FD1"/>
    <w:rsid w:val="00A44FF9"/>
    <w:rsid w:val="00A45185"/>
    <w:rsid w:val="00A45266"/>
    <w:rsid w:val="00A463B6"/>
    <w:rsid w:val="00A464B2"/>
    <w:rsid w:val="00A46DB1"/>
    <w:rsid w:val="00A477A8"/>
    <w:rsid w:val="00A51123"/>
    <w:rsid w:val="00A51DA7"/>
    <w:rsid w:val="00A5303F"/>
    <w:rsid w:val="00A53423"/>
    <w:rsid w:val="00A53B69"/>
    <w:rsid w:val="00A546AF"/>
    <w:rsid w:val="00A54E9A"/>
    <w:rsid w:val="00A55F94"/>
    <w:rsid w:val="00A56D57"/>
    <w:rsid w:val="00A57969"/>
    <w:rsid w:val="00A607DA"/>
    <w:rsid w:val="00A608D4"/>
    <w:rsid w:val="00A622E4"/>
    <w:rsid w:val="00A6236B"/>
    <w:rsid w:val="00A63BB0"/>
    <w:rsid w:val="00A64832"/>
    <w:rsid w:val="00A67554"/>
    <w:rsid w:val="00A708F7"/>
    <w:rsid w:val="00A70955"/>
    <w:rsid w:val="00A728DA"/>
    <w:rsid w:val="00A72A14"/>
    <w:rsid w:val="00A7323F"/>
    <w:rsid w:val="00A75442"/>
    <w:rsid w:val="00A7685A"/>
    <w:rsid w:val="00A7776C"/>
    <w:rsid w:val="00A80401"/>
    <w:rsid w:val="00A81174"/>
    <w:rsid w:val="00A818E7"/>
    <w:rsid w:val="00A8278B"/>
    <w:rsid w:val="00A829AC"/>
    <w:rsid w:val="00A8301D"/>
    <w:rsid w:val="00A838F6"/>
    <w:rsid w:val="00A852BA"/>
    <w:rsid w:val="00A85B57"/>
    <w:rsid w:val="00A87699"/>
    <w:rsid w:val="00A95941"/>
    <w:rsid w:val="00A966A9"/>
    <w:rsid w:val="00A968D0"/>
    <w:rsid w:val="00A97804"/>
    <w:rsid w:val="00A97C71"/>
    <w:rsid w:val="00AA03D8"/>
    <w:rsid w:val="00AA066B"/>
    <w:rsid w:val="00AA0ACA"/>
    <w:rsid w:val="00AA0BFF"/>
    <w:rsid w:val="00AA12C6"/>
    <w:rsid w:val="00AA17D8"/>
    <w:rsid w:val="00AA1B4B"/>
    <w:rsid w:val="00AA2AD4"/>
    <w:rsid w:val="00AA3004"/>
    <w:rsid w:val="00AA52B0"/>
    <w:rsid w:val="00AA53C3"/>
    <w:rsid w:val="00AA66DB"/>
    <w:rsid w:val="00AA73EF"/>
    <w:rsid w:val="00AA7994"/>
    <w:rsid w:val="00AB057C"/>
    <w:rsid w:val="00AB353B"/>
    <w:rsid w:val="00AB359F"/>
    <w:rsid w:val="00AB4999"/>
    <w:rsid w:val="00AB58E6"/>
    <w:rsid w:val="00AB7B79"/>
    <w:rsid w:val="00AC058A"/>
    <w:rsid w:val="00AC0BA8"/>
    <w:rsid w:val="00AC0E0D"/>
    <w:rsid w:val="00AC0E3A"/>
    <w:rsid w:val="00AC218A"/>
    <w:rsid w:val="00AC23C9"/>
    <w:rsid w:val="00AC2CF8"/>
    <w:rsid w:val="00AC37A5"/>
    <w:rsid w:val="00AC5662"/>
    <w:rsid w:val="00AC597B"/>
    <w:rsid w:val="00AC6F55"/>
    <w:rsid w:val="00AC7DBB"/>
    <w:rsid w:val="00AD0C00"/>
    <w:rsid w:val="00AD1218"/>
    <w:rsid w:val="00AD4082"/>
    <w:rsid w:val="00AD4316"/>
    <w:rsid w:val="00AD4345"/>
    <w:rsid w:val="00AD44C8"/>
    <w:rsid w:val="00AD44F3"/>
    <w:rsid w:val="00AD4C8D"/>
    <w:rsid w:val="00AD4D7B"/>
    <w:rsid w:val="00AD4EB9"/>
    <w:rsid w:val="00AD6A66"/>
    <w:rsid w:val="00AD6B74"/>
    <w:rsid w:val="00AD7EB7"/>
    <w:rsid w:val="00AE0053"/>
    <w:rsid w:val="00AE09B9"/>
    <w:rsid w:val="00AE0CFD"/>
    <w:rsid w:val="00AE115C"/>
    <w:rsid w:val="00AE13B4"/>
    <w:rsid w:val="00AE15AD"/>
    <w:rsid w:val="00AE16C0"/>
    <w:rsid w:val="00AE206E"/>
    <w:rsid w:val="00AE2C0E"/>
    <w:rsid w:val="00AE6764"/>
    <w:rsid w:val="00AE7984"/>
    <w:rsid w:val="00AE7ACB"/>
    <w:rsid w:val="00AE7CC5"/>
    <w:rsid w:val="00AF0AF0"/>
    <w:rsid w:val="00AF1520"/>
    <w:rsid w:val="00AF1940"/>
    <w:rsid w:val="00AF1D22"/>
    <w:rsid w:val="00AF394C"/>
    <w:rsid w:val="00AF45D0"/>
    <w:rsid w:val="00AF4BE0"/>
    <w:rsid w:val="00AF5114"/>
    <w:rsid w:val="00AF62DB"/>
    <w:rsid w:val="00AF656D"/>
    <w:rsid w:val="00AF7002"/>
    <w:rsid w:val="00AF7837"/>
    <w:rsid w:val="00AF7EA7"/>
    <w:rsid w:val="00B0241A"/>
    <w:rsid w:val="00B02CEC"/>
    <w:rsid w:val="00B02F28"/>
    <w:rsid w:val="00B03028"/>
    <w:rsid w:val="00B0478D"/>
    <w:rsid w:val="00B04AC5"/>
    <w:rsid w:val="00B06620"/>
    <w:rsid w:val="00B0690D"/>
    <w:rsid w:val="00B06C20"/>
    <w:rsid w:val="00B07F22"/>
    <w:rsid w:val="00B101FB"/>
    <w:rsid w:val="00B10C25"/>
    <w:rsid w:val="00B10D9F"/>
    <w:rsid w:val="00B114BB"/>
    <w:rsid w:val="00B118D0"/>
    <w:rsid w:val="00B11A5F"/>
    <w:rsid w:val="00B12A69"/>
    <w:rsid w:val="00B137A4"/>
    <w:rsid w:val="00B13D40"/>
    <w:rsid w:val="00B15433"/>
    <w:rsid w:val="00B16FCF"/>
    <w:rsid w:val="00B177D7"/>
    <w:rsid w:val="00B2099C"/>
    <w:rsid w:val="00B21153"/>
    <w:rsid w:val="00B225CA"/>
    <w:rsid w:val="00B22995"/>
    <w:rsid w:val="00B22A05"/>
    <w:rsid w:val="00B24FF2"/>
    <w:rsid w:val="00B25086"/>
    <w:rsid w:val="00B25D5D"/>
    <w:rsid w:val="00B262D6"/>
    <w:rsid w:val="00B265FF"/>
    <w:rsid w:val="00B30814"/>
    <w:rsid w:val="00B30A60"/>
    <w:rsid w:val="00B30F16"/>
    <w:rsid w:val="00B312B0"/>
    <w:rsid w:val="00B3186C"/>
    <w:rsid w:val="00B33551"/>
    <w:rsid w:val="00B3398B"/>
    <w:rsid w:val="00B339FE"/>
    <w:rsid w:val="00B33AF3"/>
    <w:rsid w:val="00B33BAE"/>
    <w:rsid w:val="00B34C0E"/>
    <w:rsid w:val="00B34E88"/>
    <w:rsid w:val="00B34FE5"/>
    <w:rsid w:val="00B3566D"/>
    <w:rsid w:val="00B36E26"/>
    <w:rsid w:val="00B40B1D"/>
    <w:rsid w:val="00B4142A"/>
    <w:rsid w:val="00B41B9F"/>
    <w:rsid w:val="00B42071"/>
    <w:rsid w:val="00B42D5F"/>
    <w:rsid w:val="00B4321A"/>
    <w:rsid w:val="00B45283"/>
    <w:rsid w:val="00B45D2C"/>
    <w:rsid w:val="00B45E1E"/>
    <w:rsid w:val="00B511B8"/>
    <w:rsid w:val="00B5143B"/>
    <w:rsid w:val="00B5217E"/>
    <w:rsid w:val="00B55327"/>
    <w:rsid w:val="00B553C3"/>
    <w:rsid w:val="00B554F4"/>
    <w:rsid w:val="00B57FB6"/>
    <w:rsid w:val="00B602E5"/>
    <w:rsid w:val="00B61797"/>
    <w:rsid w:val="00B62EF6"/>
    <w:rsid w:val="00B63714"/>
    <w:rsid w:val="00B65664"/>
    <w:rsid w:val="00B66832"/>
    <w:rsid w:val="00B66B56"/>
    <w:rsid w:val="00B671C9"/>
    <w:rsid w:val="00B70DCC"/>
    <w:rsid w:val="00B714E5"/>
    <w:rsid w:val="00B718FF"/>
    <w:rsid w:val="00B72009"/>
    <w:rsid w:val="00B7225D"/>
    <w:rsid w:val="00B72831"/>
    <w:rsid w:val="00B7319C"/>
    <w:rsid w:val="00B7441D"/>
    <w:rsid w:val="00B74ED6"/>
    <w:rsid w:val="00B75DFE"/>
    <w:rsid w:val="00B803E6"/>
    <w:rsid w:val="00B81380"/>
    <w:rsid w:val="00B813E0"/>
    <w:rsid w:val="00B81589"/>
    <w:rsid w:val="00B82106"/>
    <w:rsid w:val="00B83132"/>
    <w:rsid w:val="00B83409"/>
    <w:rsid w:val="00B83525"/>
    <w:rsid w:val="00B84460"/>
    <w:rsid w:val="00B84547"/>
    <w:rsid w:val="00B8534C"/>
    <w:rsid w:val="00B85C63"/>
    <w:rsid w:val="00B85FEB"/>
    <w:rsid w:val="00B86731"/>
    <w:rsid w:val="00B86F13"/>
    <w:rsid w:val="00B87031"/>
    <w:rsid w:val="00B90B69"/>
    <w:rsid w:val="00B90CAA"/>
    <w:rsid w:val="00B90E8E"/>
    <w:rsid w:val="00B92194"/>
    <w:rsid w:val="00B92BDA"/>
    <w:rsid w:val="00B93D45"/>
    <w:rsid w:val="00B95386"/>
    <w:rsid w:val="00B95484"/>
    <w:rsid w:val="00B97621"/>
    <w:rsid w:val="00B97C0C"/>
    <w:rsid w:val="00BA065C"/>
    <w:rsid w:val="00BA0781"/>
    <w:rsid w:val="00BA0FF0"/>
    <w:rsid w:val="00BA277B"/>
    <w:rsid w:val="00BA357F"/>
    <w:rsid w:val="00BA36AD"/>
    <w:rsid w:val="00BA4641"/>
    <w:rsid w:val="00BA4BB8"/>
    <w:rsid w:val="00BA526A"/>
    <w:rsid w:val="00BA54DD"/>
    <w:rsid w:val="00BA5BFF"/>
    <w:rsid w:val="00BA7A09"/>
    <w:rsid w:val="00BA7BED"/>
    <w:rsid w:val="00BB00F2"/>
    <w:rsid w:val="00BB12F9"/>
    <w:rsid w:val="00BB174A"/>
    <w:rsid w:val="00BB1CE8"/>
    <w:rsid w:val="00BB31B3"/>
    <w:rsid w:val="00BB3236"/>
    <w:rsid w:val="00BB3C70"/>
    <w:rsid w:val="00BB5074"/>
    <w:rsid w:val="00BB5979"/>
    <w:rsid w:val="00BB6F43"/>
    <w:rsid w:val="00BB7786"/>
    <w:rsid w:val="00BB7FCA"/>
    <w:rsid w:val="00BC0B22"/>
    <w:rsid w:val="00BC2413"/>
    <w:rsid w:val="00BC2D56"/>
    <w:rsid w:val="00BC32E3"/>
    <w:rsid w:val="00BC3323"/>
    <w:rsid w:val="00BC4378"/>
    <w:rsid w:val="00BC463D"/>
    <w:rsid w:val="00BC4934"/>
    <w:rsid w:val="00BC6F24"/>
    <w:rsid w:val="00BC71DC"/>
    <w:rsid w:val="00BC78AF"/>
    <w:rsid w:val="00BD0DA8"/>
    <w:rsid w:val="00BD16B3"/>
    <w:rsid w:val="00BD1BEE"/>
    <w:rsid w:val="00BD2B6A"/>
    <w:rsid w:val="00BD3B06"/>
    <w:rsid w:val="00BD42AA"/>
    <w:rsid w:val="00BD665A"/>
    <w:rsid w:val="00BD729D"/>
    <w:rsid w:val="00BE1595"/>
    <w:rsid w:val="00BE1F3D"/>
    <w:rsid w:val="00BE52DD"/>
    <w:rsid w:val="00BE5ED8"/>
    <w:rsid w:val="00BE6748"/>
    <w:rsid w:val="00BE6E32"/>
    <w:rsid w:val="00BF01D2"/>
    <w:rsid w:val="00BF16F3"/>
    <w:rsid w:val="00BF236B"/>
    <w:rsid w:val="00BF2AC3"/>
    <w:rsid w:val="00BF3222"/>
    <w:rsid w:val="00BF57F0"/>
    <w:rsid w:val="00BF5E1B"/>
    <w:rsid w:val="00BF6895"/>
    <w:rsid w:val="00C00F9D"/>
    <w:rsid w:val="00C014C9"/>
    <w:rsid w:val="00C03C03"/>
    <w:rsid w:val="00C044CA"/>
    <w:rsid w:val="00C04F12"/>
    <w:rsid w:val="00C050C1"/>
    <w:rsid w:val="00C05703"/>
    <w:rsid w:val="00C11488"/>
    <w:rsid w:val="00C12898"/>
    <w:rsid w:val="00C12DEB"/>
    <w:rsid w:val="00C13A13"/>
    <w:rsid w:val="00C1457D"/>
    <w:rsid w:val="00C14B49"/>
    <w:rsid w:val="00C15161"/>
    <w:rsid w:val="00C155F8"/>
    <w:rsid w:val="00C1606B"/>
    <w:rsid w:val="00C1642A"/>
    <w:rsid w:val="00C16BE3"/>
    <w:rsid w:val="00C16D78"/>
    <w:rsid w:val="00C16ED9"/>
    <w:rsid w:val="00C1775A"/>
    <w:rsid w:val="00C1783B"/>
    <w:rsid w:val="00C20BD7"/>
    <w:rsid w:val="00C218D7"/>
    <w:rsid w:val="00C2289E"/>
    <w:rsid w:val="00C2322C"/>
    <w:rsid w:val="00C2390A"/>
    <w:rsid w:val="00C23EFC"/>
    <w:rsid w:val="00C24E83"/>
    <w:rsid w:val="00C24ECC"/>
    <w:rsid w:val="00C2570D"/>
    <w:rsid w:val="00C26534"/>
    <w:rsid w:val="00C26821"/>
    <w:rsid w:val="00C31160"/>
    <w:rsid w:val="00C3125D"/>
    <w:rsid w:val="00C31748"/>
    <w:rsid w:val="00C32759"/>
    <w:rsid w:val="00C328DC"/>
    <w:rsid w:val="00C332AD"/>
    <w:rsid w:val="00C33E46"/>
    <w:rsid w:val="00C33E62"/>
    <w:rsid w:val="00C340ED"/>
    <w:rsid w:val="00C379A7"/>
    <w:rsid w:val="00C40AF0"/>
    <w:rsid w:val="00C40FBD"/>
    <w:rsid w:val="00C41A26"/>
    <w:rsid w:val="00C4210A"/>
    <w:rsid w:val="00C43461"/>
    <w:rsid w:val="00C43989"/>
    <w:rsid w:val="00C4448B"/>
    <w:rsid w:val="00C45090"/>
    <w:rsid w:val="00C46996"/>
    <w:rsid w:val="00C4728E"/>
    <w:rsid w:val="00C51C99"/>
    <w:rsid w:val="00C52BC9"/>
    <w:rsid w:val="00C53393"/>
    <w:rsid w:val="00C53472"/>
    <w:rsid w:val="00C538A6"/>
    <w:rsid w:val="00C56615"/>
    <w:rsid w:val="00C56DCE"/>
    <w:rsid w:val="00C6045C"/>
    <w:rsid w:val="00C6058B"/>
    <w:rsid w:val="00C60CA6"/>
    <w:rsid w:val="00C61BEE"/>
    <w:rsid w:val="00C635FD"/>
    <w:rsid w:val="00C636B4"/>
    <w:rsid w:val="00C63878"/>
    <w:rsid w:val="00C63C6C"/>
    <w:rsid w:val="00C64907"/>
    <w:rsid w:val="00C65FC3"/>
    <w:rsid w:val="00C6741A"/>
    <w:rsid w:val="00C700AD"/>
    <w:rsid w:val="00C706E7"/>
    <w:rsid w:val="00C707BB"/>
    <w:rsid w:val="00C723E7"/>
    <w:rsid w:val="00C74FF8"/>
    <w:rsid w:val="00C75157"/>
    <w:rsid w:val="00C76409"/>
    <w:rsid w:val="00C76608"/>
    <w:rsid w:val="00C76C21"/>
    <w:rsid w:val="00C7703A"/>
    <w:rsid w:val="00C775C8"/>
    <w:rsid w:val="00C77D5A"/>
    <w:rsid w:val="00C77E38"/>
    <w:rsid w:val="00C8074F"/>
    <w:rsid w:val="00C81743"/>
    <w:rsid w:val="00C81FB1"/>
    <w:rsid w:val="00C82475"/>
    <w:rsid w:val="00C824F8"/>
    <w:rsid w:val="00C838EB"/>
    <w:rsid w:val="00C8420F"/>
    <w:rsid w:val="00C853C5"/>
    <w:rsid w:val="00C8564A"/>
    <w:rsid w:val="00C85666"/>
    <w:rsid w:val="00C860C5"/>
    <w:rsid w:val="00C8647C"/>
    <w:rsid w:val="00C86D80"/>
    <w:rsid w:val="00C8776A"/>
    <w:rsid w:val="00C87AB9"/>
    <w:rsid w:val="00C87C36"/>
    <w:rsid w:val="00C936D5"/>
    <w:rsid w:val="00C947F1"/>
    <w:rsid w:val="00C95CAB"/>
    <w:rsid w:val="00C95F35"/>
    <w:rsid w:val="00C9619D"/>
    <w:rsid w:val="00C974B7"/>
    <w:rsid w:val="00CA1BBA"/>
    <w:rsid w:val="00CA45D3"/>
    <w:rsid w:val="00CA64A6"/>
    <w:rsid w:val="00CB0070"/>
    <w:rsid w:val="00CB04A1"/>
    <w:rsid w:val="00CB07DD"/>
    <w:rsid w:val="00CB1FFB"/>
    <w:rsid w:val="00CB20EC"/>
    <w:rsid w:val="00CB26D6"/>
    <w:rsid w:val="00CB2A72"/>
    <w:rsid w:val="00CB2C75"/>
    <w:rsid w:val="00CB3A21"/>
    <w:rsid w:val="00CB417A"/>
    <w:rsid w:val="00CB42D6"/>
    <w:rsid w:val="00CB51D5"/>
    <w:rsid w:val="00CB54D6"/>
    <w:rsid w:val="00CB617D"/>
    <w:rsid w:val="00CB62CA"/>
    <w:rsid w:val="00CB66AA"/>
    <w:rsid w:val="00CB7463"/>
    <w:rsid w:val="00CB777C"/>
    <w:rsid w:val="00CC13BA"/>
    <w:rsid w:val="00CC1478"/>
    <w:rsid w:val="00CC1DB5"/>
    <w:rsid w:val="00CC1F6B"/>
    <w:rsid w:val="00CC25AE"/>
    <w:rsid w:val="00CC2A49"/>
    <w:rsid w:val="00CC2BA6"/>
    <w:rsid w:val="00CC4373"/>
    <w:rsid w:val="00CC4A4B"/>
    <w:rsid w:val="00CC4C5D"/>
    <w:rsid w:val="00CC5D67"/>
    <w:rsid w:val="00CC5F86"/>
    <w:rsid w:val="00CC5FF2"/>
    <w:rsid w:val="00CC66B7"/>
    <w:rsid w:val="00CC71AA"/>
    <w:rsid w:val="00CC7425"/>
    <w:rsid w:val="00CC7889"/>
    <w:rsid w:val="00CC7A14"/>
    <w:rsid w:val="00CD03CB"/>
    <w:rsid w:val="00CD1129"/>
    <w:rsid w:val="00CD11A9"/>
    <w:rsid w:val="00CD13DE"/>
    <w:rsid w:val="00CD141A"/>
    <w:rsid w:val="00CD172E"/>
    <w:rsid w:val="00CD18F3"/>
    <w:rsid w:val="00CD3386"/>
    <w:rsid w:val="00CD4042"/>
    <w:rsid w:val="00CD4106"/>
    <w:rsid w:val="00CD418E"/>
    <w:rsid w:val="00CD4665"/>
    <w:rsid w:val="00CD5085"/>
    <w:rsid w:val="00CD550D"/>
    <w:rsid w:val="00CD579C"/>
    <w:rsid w:val="00CD5EF1"/>
    <w:rsid w:val="00CE0160"/>
    <w:rsid w:val="00CE108D"/>
    <w:rsid w:val="00CE488B"/>
    <w:rsid w:val="00CE54EC"/>
    <w:rsid w:val="00CE59CE"/>
    <w:rsid w:val="00CE5F3D"/>
    <w:rsid w:val="00CE60B7"/>
    <w:rsid w:val="00CE6292"/>
    <w:rsid w:val="00CE7726"/>
    <w:rsid w:val="00CF0D16"/>
    <w:rsid w:val="00CF15A0"/>
    <w:rsid w:val="00CF19B4"/>
    <w:rsid w:val="00CF2445"/>
    <w:rsid w:val="00CF3887"/>
    <w:rsid w:val="00CF3A12"/>
    <w:rsid w:val="00CF501C"/>
    <w:rsid w:val="00D00922"/>
    <w:rsid w:val="00D014CD"/>
    <w:rsid w:val="00D01DA2"/>
    <w:rsid w:val="00D021A0"/>
    <w:rsid w:val="00D02334"/>
    <w:rsid w:val="00D02DF0"/>
    <w:rsid w:val="00D03AE3"/>
    <w:rsid w:val="00D04048"/>
    <w:rsid w:val="00D05E6D"/>
    <w:rsid w:val="00D05F75"/>
    <w:rsid w:val="00D06049"/>
    <w:rsid w:val="00D077C6"/>
    <w:rsid w:val="00D07F03"/>
    <w:rsid w:val="00D1283D"/>
    <w:rsid w:val="00D13545"/>
    <w:rsid w:val="00D145E2"/>
    <w:rsid w:val="00D15F93"/>
    <w:rsid w:val="00D16BB7"/>
    <w:rsid w:val="00D20FC7"/>
    <w:rsid w:val="00D22E79"/>
    <w:rsid w:val="00D23C77"/>
    <w:rsid w:val="00D23EDE"/>
    <w:rsid w:val="00D252E0"/>
    <w:rsid w:val="00D26093"/>
    <w:rsid w:val="00D26A62"/>
    <w:rsid w:val="00D26E0C"/>
    <w:rsid w:val="00D27A8C"/>
    <w:rsid w:val="00D30048"/>
    <w:rsid w:val="00D301C3"/>
    <w:rsid w:val="00D30C7F"/>
    <w:rsid w:val="00D31098"/>
    <w:rsid w:val="00D3114E"/>
    <w:rsid w:val="00D314D2"/>
    <w:rsid w:val="00D319C8"/>
    <w:rsid w:val="00D31F8E"/>
    <w:rsid w:val="00D34BA8"/>
    <w:rsid w:val="00D353FC"/>
    <w:rsid w:val="00D37017"/>
    <w:rsid w:val="00D3762B"/>
    <w:rsid w:val="00D37AA9"/>
    <w:rsid w:val="00D37AAD"/>
    <w:rsid w:val="00D4076B"/>
    <w:rsid w:val="00D4172B"/>
    <w:rsid w:val="00D42473"/>
    <w:rsid w:val="00D42AC2"/>
    <w:rsid w:val="00D42C1B"/>
    <w:rsid w:val="00D42C9C"/>
    <w:rsid w:val="00D43AA2"/>
    <w:rsid w:val="00D43C02"/>
    <w:rsid w:val="00D43D5B"/>
    <w:rsid w:val="00D44FEC"/>
    <w:rsid w:val="00D45AB2"/>
    <w:rsid w:val="00D5177A"/>
    <w:rsid w:val="00D5227F"/>
    <w:rsid w:val="00D53AC3"/>
    <w:rsid w:val="00D54347"/>
    <w:rsid w:val="00D54B8C"/>
    <w:rsid w:val="00D554DD"/>
    <w:rsid w:val="00D558F8"/>
    <w:rsid w:val="00D56218"/>
    <w:rsid w:val="00D57D89"/>
    <w:rsid w:val="00D612A7"/>
    <w:rsid w:val="00D61345"/>
    <w:rsid w:val="00D62641"/>
    <w:rsid w:val="00D63E9C"/>
    <w:rsid w:val="00D65575"/>
    <w:rsid w:val="00D65D46"/>
    <w:rsid w:val="00D6779E"/>
    <w:rsid w:val="00D67815"/>
    <w:rsid w:val="00D67866"/>
    <w:rsid w:val="00D67F6C"/>
    <w:rsid w:val="00D70664"/>
    <w:rsid w:val="00D70671"/>
    <w:rsid w:val="00D7078C"/>
    <w:rsid w:val="00D7092D"/>
    <w:rsid w:val="00D7113E"/>
    <w:rsid w:val="00D71F38"/>
    <w:rsid w:val="00D72662"/>
    <w:rsid w:val="00D72F51"/>
    <w:rsid w:val="00D735EE"/>
    <w:rsid w:val="00D7394D"/>
    <w:rsid w:val="00D739FB"/>
    <w:rsid w:val="00D742A4"/>
    <w:rsid w:val="00D743C9"/>
    <w:rsid w:val="00D7493B"/>
    <w:rsid w:val="00D74E4C"/>
    <w:rsid w:val="00D751CA"/>
    <w:rsid w:val="00D75813"/>
    <w:rsid w:val="00D75C5A"/>
    <w:rsid w:val="00D75E58"/>
    <w:rsid w:val="00D76971"/>
    <w:rsid w:val="00D80250"/>
    <w:rsid w:val="00D802AB"/>
    <w:rsid w:val="00D802DA"/>
    <w:rsid w:val="00D80F75"/>
    <w:rsid w:val="00D811D3"/>
    <w:rsid w:val="00D812FD"/>
    <w:rsid w:val="00D825FC"/>
    <w:rsid w:val="00D828F8"/>
    <w:rsid w:val="00D82BD4"/>
    <w:rsid w:val="00D84B30"/>
    <w:rsid w:val="00D84C53"/>
    <w:rsid w:val="00D84CBC"/>
    <w:rsid w:val="00D8571A"/>
    <w:rsid w:val="00D8794C"/>
    <w:rsid w:val="00D8798A"/>
    <w:rsid w:val="00D90C96"/>
    <w:rsid w:val="00D90D86"/>
    <w:rsid w:val="00D90F2E"/>
    <w:rsid w:val="00D91E09"/>
    <w:rsid w:val="00D92B4B"/>
    <w:rsid w:val="00D92BA1"/>
    <w:rsid w:val="00D92F23"/>
    <w:rsid w:val="00D94FAA"/>
    <w:rsid w:val="00D95EBD"/>
    <w:rsid w:val="00D96231"/>
    <w:rsid w:val="00D973F2"/>
    <w:rsid w:val="00DA0376"/>
    <w:rsid w:val="00DA27DE"/>
    <w:rsid w:val="00DA3F16"/>
    <w:rsid w:val="00DA581D"/>
    <w:rsid w:val="00DA6302"/>
    <w:rsid w:val="00DA652A"/>
    <w:rsid w:val="00DA6866"/>
    <w:rsid w:val="00DA7772"/>
    <w:rsid w:val="00DA7EF9"/>
    <w:rsid w:val="00DB007D"/>
    <w:rsid w:val="00DB08AA"/>
    <w:rsid w:val="00DB1EDE"/>
    <w:rsid w:val="00DB1F8E"/>
    <w:rsid w:val="00DB2786"/>
    <w:rsid w:val="00DB493D"/>
    <w:rsid w:val="00DB5AC4"/>
    <w:rsid w:val="00DC0430"/>
    <w:rsid w:val="00DC0842"/>
    <w:rsid w:val="00DC0B03"/>
    <w:rsid w:val="00DC0CEC"/>
    <w:rsid w:val="00DC1088"/>
    <w:rsid w:val="00DC1429"/>
    <w:rsid w:val="00DC1B0E"/>
    <w:rsid w:val="00DC221A"/>
    <w:rsid w:val="00DC23D4"/>
    <w:rsid w:val="00DC2667"/>
    <w:rsid w:val="00DC2849"/>
    <w:rsid w:val="00DC37CC"/>
    <w:rsid w:val="00DC4177"/>
    <w:rsid w:val="00DC4E0B"/>
    <w:rsid w:val="00DC6D3A"/>
    <w:rsid w:val="00DD1994"/>
    <w:rsid w:val="00DD1F77"/>
    <w:rsid w:val="00DD262D"/>
    <w:rsid w:val="00DD2C49"/>
    <w:rsid w:val="00DD388F"/>
    <w:rsid w:val="00DD47B1"/>
    <w:rsid w:val="00DD498A"/>
    <w:rsid w:val="00DD4AF9"/>
    <w:rsid w:val="00DD4D41"/>
    <w:rsid w:val="00DD4F08"/>
    <w:rsid w:val="00DD7122"/>
    <w:rsid w:val="00DD7A3E"/>
    <w:rsid w:val="00DD7F61"/>
    <w:rsid w:val="00DE01E2"/>
    <w:rsid w:val="00DE03A9"/>
    <w:rsid w:val="00DE08AB"/>
    <w:rsid w:val="00DE0A90"/>
    <w:rsid w:val="00DE0FB7"/>
    <w:rsid w:val="00DE1789"/>
    <w:rsid w:val="00DE1DB4"/>
    <w:rsid w:val="00DE22DF"/>
    <w:rsid w:val="00DE4C7E"/>
    <w:rsid w:val="00DE6D0F"/>
    <w:rsid w:val="00DE7A63"/>
    <w:rsid w:val="00DF1687"/>
    <w:rsid w:val="00DF4551"/>
    <w:rsid w:val="00DF50DE"/>
    <w:rsid w:val="00DF5665"/>
    <w:rsid w:val="00DF776B"/>
    <w:rsid w:val="00DF781C"/>
    <w:rsid w:val="00DF7B47"/>
    <w:rsid w:val="00DF7C10"/>
    <w:rsid w:val="00E011B6"/>
    <w:rsid w:val="00E03933"/>
    <w:rsid w:val="00E04CB3"/>
    <w:rsid w:val="00E05517"/>
    <w:rsid w:val="00E076AB"/>
    <w:rsid w:val="00E10354"/>
    <w:rsid w:val="00E1051D"/>
    <w:rsid w:val="00E1059F"/>
    <w:rsid w:val="00E1065E"/>
    <w:rsid w:val="00E10863"/>
    <w:rsid w:val="00E10AF4"/>
    <w:rsid w:val="00E10C34"/>
    <w:rsid w:val="00E134AA"/>
    <w:rsid w:val="00E13DAF"/>
    <w:rsid w:val="00E145FF"/>
    <w:rsid w:val="00E149BE"/>
    <w:rsid w:val="00E153CF"/>
    <w:rsid w:val="00E17221"/>
    <w:rsid w:val="00E205B2"/>
    <w:rsid w:val="00E21410"/>
    <w:rsid w:val="00E218E6"/>
    <w:rsid w:val="00E220E8"/>
    <w:rsid w:val="00E23901"/>
    <w:rsid w:val="00E23AEC"/>
    <w:rsid w:val="00E2514C"/>
    <w:rsid w:val="00E300A5"/>
    <w:rsid w:val="00E30DF2"/>
    <w:rsid w:val="00E3217F"/>
    <w:rsid w:val="00E343C5"/>
    <w:rsid w:val="00E35700"/>
    <w:rsid w:val="00E35A45"/>
    <w:rsid w:val="00E35BD8"/>
    <w:rsid w:val="00E36CB3"/>
    <w:rsid w:val="00E36D14"/>
    <w:rsid w:val="00E373F8"/>
    <w:rsid w:val="00E40A36"/>
    <w:rsid w:val="00E40E28"/>
    <w:rsid w:val="00E41223"/>
    <w:rsid w:val="00E43043"/>
    <w:rsid w:val="00E43471"/>
    <w:rsid w:val="00E43A4D"/>
    <w:rsid w:val="00E454C2"/>
    <w:rsid w:val="00E45957"/>
    <w:rsid w:val="00E46368"/>
    <w:rsid w:val="00E47FE4"/>
    <w:rsid w:val="00E51CC9"/>
    <w:rsid w:val="00E527C6"/>
    <w:rsid w:val="00E52A62"/>
    <w:rsid w:val="00E53608"/>
    <w:rsid w:val="00E5367F"/>
    <w:rsid w:val="00E53A45"/>
    <w:rsid w:val="00E55000"/>
    <w:rsid w:val="00E552F9"/>
    <w:rsid w:val="00E55DC5"/>
    <w:rsid w:val="00E56138"/>
    <w:rsid w:val="00E56811"/>
    <w:rsid w:val="00E569C8"/>
    <w:rsid w:val="00E57E45"/>
    <w:rsid w:val="00E636B4"/>
    <w:rsid w:val="00E63991"/>
    <w:rsid w:val="00E6425D"/>
    <w:rsid w:val="00E64CAD"/>
    <w:rsid w:val="00E65127"/>
    <w:rsid w:val="00E653FD"/>
    <w:rsid w:val="00E65F51"/>
    <w:rsid w:val="00E66E22"/>
    <w:rsid w:val="00E675A4"/>
    <w:rsid w:val="00E7058C"/>
    <w:rsid w:val="00E71754"/>
    <w:rsid w:val="00E71E61"/>
    <w:rsid w:val="00E71E7C"/>
    <w:rsid w:val="00E72D12"/>
    <w:rsid w:val="00E73353"/>
    <w:rsid w:val="00E736A3"/>
    <w:rsid w:val="00E73CA6"/>
    <w:rsid w:val="00E745F2"/>
    <w:rsid w:val="00E75045"/>
    <w:rsid w:val="00E75EA9"/>
    <w:rsid w:val="00E75F50"/>
    <w:rsid w:val="00E764A0"/>
    <w:rsid w:val="00E76F18"/>
    <w:rsid w:val="00E778F9"/>
    <w:rsid w:val="00E80F67"/>
    <w:rsid w:val="00E83001"/>
    <w:rsid w:val="00E83198"/>
    <w:rsid w:val="00E83F6C"/>
    <w:rsid w:val="00E845B8"/>
    <w:rsid w:val="00E85365"/>
    <w:rsid w:val="00E8553F"/>
    <w:rsid w:val="00E857E1"/>
    <w:rsid w:val="00E8610E"/>
    <w:rsid w:val="00E87648"/>
    <w:rsid w:val="00E87C20"/>
    <w:rsid w:val="00E87FE8"/>
    <w:rsid w:val="00E90456"/>
    <w:rsid w:val="00E907BF"/>
    <w:rsid w:val="00E90C72"/>
    <w:rsid w:val="00E90F50"/>
    <w:rsid w:val="00E91BFC"/>
    <w:rsid w:val="00E94F60"/>
    <w:rsid w:val="00E9603A"/>
    <w:rsid w:val="00E9617C"/>
    <w:rsid w:val="00E964FB"/>
    <w:rsid w:val="00E965C7"/>
    <w:rsid w:val="00E9714D"/>
    <w:rsid w:val="00E97191"/>
    <w:rsid w:val="00E97311"/>
    <w:rsid w:val="00E975DC"/>
    <w:rsid w:val="00EA10B9"/>
    <w:rsid w:val="00EA112D"/>
    <w:rsid w:val="00EA159E"/>
    <w:rsid w:val="00EA26C0"/>
    <w:rsid w:val="00EA2F58"/>
    <w:rsid w:val="00EA33C3"/>
    <w:rsid w:val="00EA39A5"/>
    <w:rsid w:val="00EA40EB"/>
    <w:rsid w:val="00EA4A2F"/>
    <w:rsid w:val="00EA4D03"/>
    <w:rsid w:val="00EA4F96"/>
    <w:rsid w:val="00EA5025"/>
    <w:rsid w:val="00EA6B03"/>
    <w:rsid w:val="00EA75AD"/>
    <w:rsid w:val="00EB02B6"/>
    <w:rsid w:val="00EB2E5C"/>
    <w:rsid w:val="00EB30E1"/>
    <w:rsid w:val="00EB329C"/>
    <w:rsid w:val="00EB349E"/>
    <w:rsid w:val="00EB4420"/>
    <w:rsid w:val="00EB48BF"/>
    <w:rsid w:val="00EB4C2E"/>
    <w:rsid w:val="00EB5E6E"/>
    <w:rsid w:val="00EB5FAD"/>
    <w:rsid w:val="00EB6851"/>
    <w:rsid w:val="00EB7885"/>
    <w:rsid w:val="00EC1557"/>
    <w:rsid w:val="00EC20F6"/>
    <w:rsid w:val="00EC43CA"/>
    <w:rsid w:val="00EC493B"/>
    <w:rsid w:val="00EC5320"/>
    <w:rsid w:val="00EC6934"/>
    <w:rsid w:val="00EC7E41"/>
    <w:rsid w:val="00ED0A95"/>
    <w:rsid w:val="00ED1567"/>
    <w:rsid w:val="00ED1976"/>
    <w:rsid w:val="00ED19FD"/>
    <w:rsid w:val="00ED3BE5"/>
    <w:rsid w:val="00ED4892"/>
    <w:rsid w:val="00ED4C0C"/>
    <w:rsid w:val="00ED50BE"/>
    <w:rsid w:val="00ED54DA"/>
    <w:rsid w:val="00ED71F3"/>
    <w:rsid w:val="00ED7323"/>
    <w:rsid w:val="00ED7894"/>
    <w:rsid w:val="00ED7A79"/>
    <w:rsid w:val="00EE01B3"/>
    <w:rsid w:val="00EE01D4"/>
    <w:rsid w:val="00EE0351"/>
    <w:rsid w:val="00EE0B00"/>
    <w:rsid w:val="00EE10D9"/>
    <w:rsid w:val="00EE322D"/>
    <w:rsid w:val="00EE3F9B"/>
    <w:rsid w:val="00EE4B4D"/>
    <w:rsid w:val="00EE6260"/>
    <w:rsid w:val="00EE6DCC"/>
    <w:rsid w:val="00EE6DF3"/>
    <w:rsid w:val="00EE7219"/>
    <w:rsid w:val="00EE7677"/>
    <w:rsid w:val="00EE7C77"/>
    <w:rsid w:val="00EF111A"/>
    <w:rsid w:val="00EF13A3"/>
    <w:rsid w:val="00EF1A19"/>
    <w:rsid w:val="00EF2F01"/>
    <w:rsid w:val="00EF39BE"/>
    <w:rsid w:val="00EF5F17"/>
    <w:rsid w:val="00EF6193"/>
    <w:rsid w:val="00EF6B90"/>
    <w:rsid w:val="00EF7050"/>
    <w:rsid w:val="00EF739B"/>
    <w:rsid w:val="00EF73C8"/>
    <w:rsid w:val="00F00A0F"/>
    <w:rsid w:val="00F00C65"/>
    <w:rsid w:val="00F01261"/>
    <w:rsid w:val="00F012B1"/>
    <w:rsid w:val="00F0260D"/>
    <w:rsid w:val="00F0262A"/>
    <w:rsid w:val="00F04393"/>
    <w:rsid w:val="00F04805"/>
    <w:rsid w:val="00F04D50"/>
    <w:rsid w:val="00F060B3"/>
    <w:rsid w:val="00F06EC3"/>
    <w:rsid w:val="00F106AB"/>
    <w:rsid w:val="00F10B3B"/>
    <w:rsid w:val="00F10C92"/>
    <w:rsid w:val="00F12C24"/>
    <w:rsid w:val="00F13267"/>
    <w:rsid w:val="00F134AF"/>
    <w:rsid w:val="00F13DBE"/>
    <w:rsid w:val="00F13F8D"/>
    <w:rsid w:val="00F16220"/>
    <w:rsid w:val="00F1781C"/>
    <w:rsid w:val="00F20C99"/>
    <w:rsid w:val="00F248E7"/>
    <w:rsid w:val="00F2649A"/>
    <w:rsid w:val="00F26EBF"/>
    <w:rsid w:val="00F316F4"/>
    <w:rsid w:val="00F3263D"/>
    <w:rsid w:val="00F32BE1"/>
    <w:rsid w:val="00F3363C"/>
    <w:rsid w:val="00F360BB"/>
    <w:rsid w:val="00F36421"/>
    <w:rsid w:val="00F37272"/>
    <w:rsid w:val="00F376A8"/>
    <w:rsid w:val="00F37C6C"/>
    <w:rsid w:val="00F404D4"/>
    <w:rsid w:val="00F4097C"/>
    <w:rsid w:val="00F41962"/>
    <w:rsid w:val="00F41E48"/>
    <w:rsid w:val="00F43A89"/>
    <w:rsid w:val="00F43F81"/>
    <w:rsid w:val="00F45152"/>
    <w:rsid w:val="00F4554B"/>
    <w:rsid w:val="00F455C7"/>
    <w:rsid w:val="00F45E4D"/>
    <w:rsid w:val="00F45F80"/>
    <w:rsid w:val="00F468C0"/>
    <w:rsid w:val="00F4743F"/>
    <w:rsid w:val="00F47FF1"/>
    <w:rsid w:val="00F50562"/>
    <w:rsid w:val="00F50B43"/>
    <w:rsid w:val="00F517E8"/>
    <w:rsid w:val="00F528C9"/>
    <w:rsid w:val="00F52B93"/>
    <w:rsid w:val="00F53E3E"/>
    <w:rsid w:val="00F54952"/>
    <w:rsid w:val="00F55693"/>
    <w:rsid w:val="00F55E54"/>
    <w:rsid w:val="00F566D7"/>
    <w:rsid w:val="00F568B5"/>
    <w:rsid w:val="00F56FA7"/>
    <w:rsid w:val="00F6063C"/>
    <w:rsid w:val="00F606E1"/>
    <w:rsid w:val="00F62B73"/>
    <w:rsid w:val="00F62C2B"/>
    <w:rsid w:val="00F63DB2"/>
    <w:rsid w:val="00F64053"/>
    <w:rsid w:val="00F641E4"/>
    <w:rsid w:val="00F6499F"/>
    <w:rsid w:val="00F7138B"/>
    <w:rsid w:val="00F71A85"/>
    <w:rsid w:val="00F71CE4"/>
    <w:rsid w:val="00F720EF"/>
    <w:rsid w:val="00F723CB"/>
    <w:rsid w:val="00F72ADB"/>
    <w:rsid w:val="00F73BE9"/>
    <w:rsid w:val="00F7400B"/>
    <w:rsid w:val="00F75B3F"/>
    <w:rsid w:val="00F769D4"/>
    <w:rsid w:val="00F76D59"/>
    <w:rsid w:val="00F77170"/>
    <w:rsid w:val="00F800E0"/>
    <w:rsid w:val="00F84086"/>
    <w:rsid w:val="00F84C62"/>
    <w:rsid w:val="00F863FB"/>
    <w:rsid w:val="00F8703B"/>
    <w:rsid w:val="00F87F7E"/>
    <w:rsid w:val="00F91E35"/>
    <w:rsid w:val="00F92057"/>
    <w:rsid w:val="00F92D48"/>
    <w:rsid w:val="00F93C19"/>
    <w:rsid w:val="00F940DF"/>
    <w:rsid w:val="00F94D66"/>
    <w:rsid w:val="00F950BE"/>
    <w:rsid w:val="00F9570A"/>
    <w:rsid w:val="00F95E12"/>
    <w:rsid w:val="00F96BD8"/>
    <w:rsid w:val="00F96D80"/>
    <w:rsid w:val="00F9717E"/>
    <w:rsid w:val="00F97C9D"/>
    <w:rsid w:val="00FA05AC"/>
    <w:rsid w:val="00FA20F6"/>
    <w:rsid w:val="00FA3500"/>
    <w:rsid w:val="00FA39B2"/>
    <w:rsid w:val="00FA47FB"/>
    <w:rsid w:val="00FA4F29"/>
    <w:rsid w:val="00FA58CC"/>
    <w:rsid w:val="00FA5E4C"/>
    <w:rsid w:val="00FA649D"/>
    <w:rsid w:val="00FA71B0"/>
    <w:rsid w:val="00FA78B4"/>
    <w:rsid w:val="00FB0752"/>
    <w:rsid w:val="00FB16B0"/>
    <w:rsid w:val="00FB2203"/>
    <w:rsid w:val="00FB2289"/>
    <w:rsid w:val="00FB26E7"/>
    <w:rsid w:val="00FB2865"/>
    <w:rsid w:val="00FB45C1"/>
    <w:rsid w:val="00FB5DA3"/>
    <w:rsid w:val="00FC087A"/>
    <w:rsid w:val="00FC2E14"/>
    <w:rsid w:val="00FC452E"/>
    <w:rsid w:val="00FC5758"/>
    <w:rsid w:val="00FC649B"/>
    <w:rsid w:val="00FD54A6"/>
    <w:rsid w:val="00FD6030"/>
    <w:rsid w:val="00FE12B7"/>
    <w:rsid w:val="00FE1AE2"/>
    <w:rsid w:val="00FE3003"/>
    <w:rsid w:val="00FE3BB2"/>
    <w:rsid w:val="00FE412D"/>
    <w:rsid w:val="00FE4931"/>
    <w:rsid w:val="00FE5D20"/>
    <w:rsid w:val="00FE69BC"/>
    <w:rsid w:val="00FE72DA"/>
    <w:rsid w:val="00FF086F"/>
    <w:rsid w:val="00FF0DCF"/>
    <w:rsid w:val="00FF0FEC"/>
    <w:rsid w:val="00FF1AAD"/>
    <w:rsid w:val="00FF2C01"/>
    <w:rsid w:val="00FF3070"/>
    <w:rsid w:val="00FF3E74"/>
    <w:rsid w:val="00FF426F"/>
    <w:rsid w:val="00FF4379"/>
    <w:rsid w:val="00FF5FFB"/>
    <w:rsid w:val="00FF6077"/>
    <w:rsid w:val="00FF68B7"/>
    <w:rsid w:val="00FF757A"/>
    <w:rsid w:val="00FF7EE7"/>
  </w:rsids>
  <m:mathPr>
    <m:mathFont m:val="Cambria Math"/>
    <m:brkBin m:val="before"/>
    <m:brkBinSub m:val="--"/>
    <m:smallFrac m:val="0"/>
    <m:dispDef/>
    <m:lMargin m:val="0"/>
    <m:rMargin m:val="0"/>
    <m:defJc m:val="left"/>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66535FAB"/>
  <w15:docId w15:val="{99ECF396-43CF-46EA-93AA-A80E0714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62"/>
    <w:pPr>
      <w:spacing w:after="240" w:line="240" w:lineRule="atLeast"/>
      <w:jc w:val="both"/>
    </w:pPr>
    <w:rPr>
      <w:rFonts w:eastAsia="MS Mincho" w:cs="Times New Roman"/>
      <w:sz w:val="22"/>
      <w:lang w:val="en-GB" w:eastAsia="ja-JP"/>
    </w:rPr>
  </w:style>
  <w:style w:type="paragraph" w:styleId="Heading1">
    <w:name w:val="heading 1"/>
    <w:basedOn w:val="BaseHeading"/>
    <w:next w:val="Normal"/>
    <w:link w:val="Heading1Char"/>
    <w:qFormat/>
    <w:rsid w:val="00E52A62"/>
    <w:pPr>
      <w:keepNext/>
      <w:numPr>
        <w:numId w:val="5"/>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E52A62"/>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E52A62"/>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E52A62"/>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E52A62"/>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E52A62"/>
    <w:pPr>
      <w:numPr>
        <w:ilvl w:val="5"/>
      </w:numPr>
      <w:outlineLvl w:val="5"/>
    </w:pPr>
  </w:style>
  <w:style w:type="paragraph" w:styleId="Heading7">
    <w:name w:val="heading 7"/>
    <w:basedOn w:val="Normal"/>
    <w:next w:val="Normal"/>
    <w:link w:val="Heading7Char"/>
    <w:uiPriority w:val="9"/>
    <w:qFormat/>
    <w:rsid w:val="00D07F03"/>
    <w:pPr>
      <w:spacing w:before="240" w:after="60"/>
      <w:outlineLvl w:val="6"/>
    </w:pPr>
    <w:rPr>
      <w:rFonts w:ascii="Calibri" w:eastAsia="Times New Roman" w:hAnsi="Calibri"/>
      <w:sz w:val="24"/>
      <w:szCs w:val="24"/>
    </w:rPr>
  </w:style>
  <w:style w:type="paragraph" w:styleId="Heading8">
    <w:name w:val="heading 8"/>
    <w:basedOn w:val="Heading6"/>
    <w:next w:val="Normal"/>
    <w:link w:val="Heading8Char"/>
    <w:uiPriority w:val="9"/>
    <w:qFormat/>
    <w:rsid w:val="00E8553F"/>
    <w:pPr>
      <w:numPr>
        <w:ilvl w:val="7"/>
        <w:numId w:val="3"/>
      </w:numPr>
      <w:outlineLvl w:val="7"/>
    </w:pPr>
  </w:style>
  <w:style w:type="paragraph" w:styleId="Heading9">
    <w:name w:val="heading 9"/>
    <w:basedOn w:val="Heading6"/>
    <w:next w:val="Normal"/>
    <w:link w:val="Heading9Char"/>
    <w:uiPriority w:val="9"/>
    <w:qFormat/>
    <w:rsid w:val="00E8553F"/>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52A62"/>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E52A62"/>
    <w:pPr>
      <w:keepNext/>
      <w:numPr>
        <w:ilvl w:val="2"/>
        <w:numId w:val="1"/>
      </w:numPr>
      <w:tabs>
        <w:tab w:val="left" w:pos="640"/>
      </w:tabs>
      <w:spacing w:line="250" w:lineRule="exact"/>
    </w:pPr>
    <w:rPr>
      <w:b/>
      <w:sz w:val="24"/>
    </w:rPr>
  </w:style>
  <w:style w:type="paragraph" w:customStyle="1" w:styleId="a4">
    <w:name w:val="a4"/>
    <w:basedOn w:val="BaseHeading"/>
    <w:next w:val="Normal"/>
    <w:rsid w:val="00E52A62"/>
    <w:pPr>
      <w:keepNext/>
      <w:numPr>
        <w:ilvl w:val="3"/>
        <w:numId w:val="1"/>
      </w:numPr>
      <w:tabs>
        <w:tab w:val="left" w:pos="880"/>
      </w:tabs>
    </w:pPr>
    <w:rPr>
      <w:b/>
      <w:bCs/>
      <w:iCs/>
    </w:rPr>
  </w:style>
  <w:style w:type="paragraph" w:customStyle="1" w:styleId="a5">
    <w:name w:val="a5"/>
    <w:basedOn w:val="BaseHeading"/>
    <w:next w:val="Normal"/>
    <w:rsid w:val="00E52A62"/>
    <w:pPr>
      <w:keepNext/>
      <w:numPr>
        <w:ilvl w:val="4"/>
        <w:numId w:val="1"/>
      </w:numPr>
      <w:tabs>
        <w:tab w:val="left" w:pos="1140"/>
        <w:tab w:val="left" w:pos="1360"/>
      </w:tabs>
    </w:pPr>
    <w:rPr>
      <w:b/>
      <w:bCs/>
      <w:iCs/>
    </w:rPr>
  </w:style>
  <w:style w:type="paragraph" w:customStyle="1" w:styleId="a6">
    <w:name w:val="a6"/>
    <w:basedOn w:val="BaseHeading"/>
    <w:next w:val="Normal"/>
    <w:rsid w:val="00E52A62"/>
    <w:pPr>
      <w:keepNext/>
      <w:numPr>
        <w:ilvl w:val="5"/>
        <w:numId w:val="1"/>
      </w:numPr>
      <w:tabs>
        <w:tab w:val="left" w:pos="1140"/>
        <w:tab w:val="left" w:pos="1360"/>
      </w:tabs>
    </w:pPr>
    <w:rPr>
      <w:b/>
      <w:bCs/>
    </w:rPr>
  </w:style>
  <w:style w:type="character" w:styleId="Emphasis">
    <w:name w:val="Emphasis"/>
    <w:uiPriority w:val="20"/>
    <w:qFormat/>
    <w:rsid w:val="00932BEF"/>
    <w:rPr>
      <w:i/>
      <w:noProof w:val="0"/>
      <w:lang w:val="fr-FR"/>
    </w:rPr>
  </w:style>
  <w:style w:type="paragraph" w:styleId="EnvelopeReturn">
    <w:name w:val="envelope return"/>
    <w:basedOn w:val="Normal"/>
    <w:uiPriority w:val="99"/>
    <w:rsid w:val="00932BEF"/>
  </w:style>
  <w:style w:type="paragraph" w:customStyle="1" w:styleId="ANNEX">
    <w:name w:val="ANNEX"/>
    <w:basedOn w:val="BaseHeading"/>
    <w:next w:val="Normal"/>
    <w:rsid w:val="00E52A62"/>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E52A62"/>
    <w:pPr>
      <w:keepNext/>
      <w:pageBreakBefore/>
      <w:numPr>
        <w:numId w:val="43"/>
      </w:numPr>
      <w:autoSpaceDE w:val="0"/>
      <w:autoSpaceDN w:val="0"/>
      <w:adjustRightInd w:val="0"/>
      <w:spacing w:after="760" w:line="310" w:lineRule="exact"/>
      <w:jc w:val="center"/>
    </w:pPr>
    <w:rPr>
      <w:b/>
      <w:sz w:val="28"/>
      <w:szCs w:val="24"/>
    </w:rPr>
  </w:style>
  <w:style w:type="character" w:styleId="EndnoteReference">
    <w:name w:val="endnote reference"/>
    <w:uiPriority w:val="99"/>
    <w:semiHidden/>
    <w:rsid w:val="00932BEF"/>
    <w:rPr>
      <w:noProof w:val="0"/>
      <w:vertAlign w:val="superscript"/>
      <w:lang w:val="fr-FR"/>
    </w:rPr>
  </w:style>
  <w:style w:type="character" w:styleId="FootnoteReference">
    <w:name w:val="footnote reference"/>
    <w:uiPriority w:val="99"/>
    <w:semiHidden/>
    <w:rsid w:val="003E7BDE"/>
    <w:rPr>
      <w:noProof/>
      <w:position w:val="6"/>
      <w:sz w:val="20"/>
      <w:vertAlign w:val="baseline"/>
      <w:lang w:val="fr-FR"/>
    </w:rPr>
  </w:style>
  <w:style w:type="paragraph" w:customStyle="1" w:styleId="BiblioEntry">
    <w:name w:val="Biblio Entry"/>
    <w:basedOn w:val="BaseText"/>
    <w:rsid w:val="00E52A62"/>
    <w:pPr>
      <w:ind w:left="662" w:hanging="662"/>
      <w:jc w:val="left"/>
    </w:pPr>
  </w:style>
  <w:style w:type="paragraph" w:styleId="CommentText">
    <w:name w:val="annotation text"/>
    <w:basedOn w:val="Normal"/>
    <w:link w:val="CommentTextChar"/>
    <w:uiPriority w:val="99"/>
    <w:rsid w:val="00932BEF"/>
  </w:style>
  <w:style w:type="paragraph" w:styleId="BodyText">
    <w:name w:val="Body Text"/>
    <w:basedOn w:val="BaseText"/>
    <w:link w:val="BodyTextChar"/>
    <w:uiPriority w:val="99"/>
    <w:unhideWhenUsed/>
    <w:rsid w:val="00E52A62"/>
    <w:pPr>
      <w:spacing w:after="120"/>
    </w:pPr>
  </w:style>
  <w:style w:type="paragraph" w:styleId="BodyText2">
    <w:name w:val="Body Text 2"/>
    <w:basedOn w:val="Normal"/>
    <w:link w:val="BodyText2Char"/>
    <w:uiPriority w:val="99"/>
    <w:rsid w:val="00932BEF"/>
    <w:pPr>
      <w:spacing w:before="60" w:after="60" w:line="190" w:lineRule="atLeast"/>
    </w:pPr>
    <w:rPr>
      <w:sz w:val="18"/>
    </w:rPr>
  </w:style>
  <w:style w:type="paragraph" w:styleId="BodyText3">
    <w:name w:val="Body Text 3"/>
    <w:basedOn w:val="Normal"/>
    <w:link w:val="BodyText3Char"/>
    <w:uiPriority w:val="99"/>
    <w:rsid w:val="00932BEF"/>
    <w:pPr>
      <w:spacing w:before="60" w:after="60" w:line="170" w:lineRule="atLeast"/>
    </w:pPr>
    <w:rPr>
      <w:sz w:val="16"/>
    </w:rPr>
  </w:style>
  <w:style w:type="paragraph" w:styleId="Date">
    <w:name w:val="Date"/>
    <w:basedOn w:val="Normal"/>
    <w:next w:val="Normal"/>
    <w:link w:val="DateChar"/>
    <w:uiPriority w:val="99"/>
    <w:rsid w:val="00932BEF"/>
  </w:style>
  <w:style w:type="paragraph" w:customStyle="1" w:styleId="Definition">
    <w:name w:val="Definition"/>
    <w:basedOn w:val="BaseText"/>
    <w:rsid w:val="00E52A62"/>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E52A62"/>
    <w:pPr>
      <w:ind w:left="806" w:hanging="403"/>
    </w:pPr>
  </w:style>
  <w:style w:type="character" w:styleId="Strong">
    <w:name w:val="Strong"/>
    <w:uiPriority w:val="22"/>
    <w:qFormat/>
    <w:rsid w:val="00932BEF"/>
    <w:rPr>
      <w:b/>
      <w:noProof w:val="0"/>
      <w:lang w:val="fr-FR"/>
    </w:rPr>
  </w:style>
  <w:style w:type="paragraph" w:styleId="Header">
    <w:name w:val="header"/>
    <w:basedOn w:val="Normal"/>
    <w:link w:val="HeaderChar"/>
    <w:uiPriority w:val="99"/>
    <w:rsid w:val="00932BEF"/>
    <w:pPr>
      <w:spacing w:after="740" w:line="220" w:lineRule="exact"/>
    </w:pPr>
    <w:rPr>
      <w:b/>
      <w:sz w:val="24"/>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E52A62"/>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E52A62"/>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E52A62"/>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D07F03"/>
    <w:pPr>
      <w:keepNext/>
      <w:pageBreakBefore/>
      <w:tabs>
        <w:tab w:val="left" w:pos="400"/>
      </w:tabs>
      <w:suppressAutoHyphens/>
      <w:spacing w:before="710" w:after="310" w:line="310" w:lineRule="exact"/>
      <w:jc w:val="left"/>
    </w:pPr>
    <w:rPr>
      <w:b/>
      <w:sz w:val="28"/>
      <w:szCs w:val="28"/>
    </w:rPr>
  </w:style>
  <w:style w:type="paragraph" w:styleId="Caption">
    <w:name w:val="caption"/>
    <w:basedOn w:val="Normal"/>
    <w:next w:val="Normal"/>
    <w:uiPriority w:val="35"/>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uiPriority w:val="99"/>
    <w:rsid w:val="00932BEF"/>
    <w:rPr>
      <w:noProof w:val="0"/>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2"/>
      </w:numPr>
      <w:tabs>
        <w:tab w:val="clear" w:pos="360"/>
        <w:tab w:val="left" w:pos="400"/>
      </w:tabs>
      <w:ind w:left="403" w:hanging="403"/>
    </w:pPr>
  </w:style>
  <w:style w:type="paragraph" w:styleId="ListNumber2">
    <w:name w:val="List Number 2"/>
    <w:basedOn w:val="ListNumber1"/>
    <w:rsid w:val="00E52A62"/>
    <w:pPr>
      <w:tabs>
        <w:tab w:val="left" w:pos="800"/>
      </w:tabs>
      <w:ind w:left="806"/>
    </w:pPr>
  </w:style>
  <w:style w:type="paragraph" w:styleId="ListNumber3">
    <w:name w:val="List Number 3"/>
    <w:basedOn w:val="ListNumber1"/>
    <w:rsid w:val="00E52A62"/>
    <w:pPr>
      <w:tabs>
        <w:tab w:val="left" w:pos="1200"/>
      </w:tabs>
      <w:ind w:left="1209"/>
    </w:pPr>
  </w:style>
  <w:style w:type="paragraph" w:styleId="ListNumber4">
    <w:name w:val="List Number 4"/>
    <w:basedOn w:val="ListNumber1"/>
    <w:rsid w:val="00E52A62"/>
    <w:pPr>
      <w:tabs>
        <w:tab w:val="left" w:pos="1600"/>
      </w:tabs>
      <w:ind w:left="1598"/>
    </w:pPr>
  </w:style>
  <w:style w:type="paragraph" w:styleId="ListNumber5">
    <w:name w:val="List Number 5"/>
    <w:basedOn w:val="ListNumber5-"/>
    <w:uiPriority w:val="99"/>
    <w:unhideWhenUsed/>
    <w:rsid w:val="00E52A62"/>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E52A62"/>
    <w:pPr>
      <w:spacing w:after="120"/>
      <w:ind w:left="360"/>
      <w:contextualSpacing/>
    </w:pPr>
  </w:style>
  <w:style w:type="paragraph" w:styleId="ListContinue2">
    <w:name w:val="List Continue 2"/>
    <w:basedOn w:val="ListContinue1"/>
    <w:rsid w:val="00E52A62"/>
    <w:pPr>
      <w:tabs>
        <w:tab w:val="left" w:pos="800"/>
      </w:tabs>
      <w:ind w:left="806"/>
    </w:pPr>
  </w:style>
  <w:style w:type="paragraph" w:styleId="ListContinue3">
    <w:name w:val="List Continue 3"/>
    <w:basedOn w:val="ListContinue1"/>
    <w:rsid w:val="00E52A62"/>
    <w:pPr>
      <w:tabs>
        <w:tab w:val="left" w:pos="1200"/>
      </w:tabs>
      <w:ind w:left="1208"/>
    </w:pPr>
  </w:style>
  <w:style w:type="paragraph" w:styleId="ListContinue4">
    <w:name w:val="List Continue 4"/>
    <w:basedOn w:val="ListContinue1"/>
    <w:rsid w:val="00E52A62"/>
    <w:pPr>
      <w:tabs>
        <w:tab w:val="left" w:pos="1600"/>
      </w:tabs>
      <w:ind w:left="1599"/>
    </w:pPr>
  </w:style>
  <w:style w:type="paragraph" w:styleId="ListContinue5">
    <w:name w:val="List Continue 5"/>
    <w:basedOn w:val="Normal"/>
    <w:uiPriority w:val="99"/>
    <w:unhideWhenUsed/>
    <w:rsid w:val="00E52A62"/>
    <w:pPr>
      <w:spacing w:after="120"/>
      <w:ind w:left="1415"/>
      <w:contextualSpacing/>
    </w:pPr>
    <w:rPr>
      <w:lang w:val="fr-FR"/>
    </w:rPr>
  </w:style>
  <w:style w:type="character" w:styleId="CommentReference">
    <w:name w:val="annotation reference"/>
    <w:uiPriority w:val="99"/>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
      </w:numPr>
    </w:pPr>
  </w:style>
  <w:style w:type="paragraph" w:customStyle="1" w:styleId="na3">
    <w:name w:val="na3"/>
    <w:basedOn w:val="a3"/>
    <w:next w:val="Normal"/>
    <w:rsid w:val="00932BEF"/>
    <w:pPr>
      <w:numPr>
        <w:ilvl w:val="0"/>
        <w:numId w:val="0"/>
      </w:numPr>
      <w:ind w:left="879" w:hanging="879"/>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link w:val="NoteChar"/>
    <w:rsid w:val="00E52A62"/>
    <w:pPr>
      <w:tabs>
        <w:tab w:val="left" w:pos="965"/>
      </w:tabs>
      <w:spacing w:line="220" w:lineRule="atLeast"/>
    </w:pPr>
    <w:rPr>
      <w:sz w:val="20"/>
    </w:rPr>
  </w:style>
  <w:style w:type="paragraph" w:styleId="FootnoteText">
    <w:name w:val="footnote text"/>
    <w:basedOn w:val="Normal"/>
    <w:link w:val="FootnoteTextChar"/>
    <w:uiPriority w:val="99"/>
    <w:semiHidden/>
    <w:rsid w:val="00AD6A66"/>
    <w:pPr>
      <w:tabs>
        <w:tab w:val="left" w:pos="340"/>
      </w:tabs>
      <w:spacing w:after="120" w:line="210" w:lineRule="atLeast"/>
    </w:pPr>
    <w:rPr>
      <w:sz w:val="20"/>
    </w:rPr>
  </w:style>
  <w:style w:type="paragraph" w:styleId="EndnoteText">
    <w:name w:val="endnote text"/>
    <w:basedOn w:val="Normal"/>
    <w:link w:val="EndnoteTextChar"/>
    <w:uiPriority w:val="99"/>
    <w:semiHidden/>
    <w:rsid w:val="00932BEF"/>
  </w:style>
  <w:style w:type="character" w:styleId="LineNumber">
    <w:name w:val="line number"/>
    <w:uiPriority w:val="99"/>
    <w:rsid w:val="00932BEF"/>
    <w:rPr>
      <w:noProof w:val="0"/>
      <w:lang w:val="fr-FR"/>
    </w:rPr>
  </w:style>
  <w:style w:type="character" w:styleId="PageNumber">
    <w:name w:val="page number"/>
    <w:uiPriority w:val="99"/>
    <w:rsid w:val="00932BEF"/>
    <w:rPr>
      <w:noProof/>
      <w:lang w:val="fr-FR"/>
    </w:rPr>
  </w:style>
  <w:style w:type="paragraph" w:customStyle="1" w:styleId="p2">
    <w:name w:val="p2"/>
    <w:basedOn w:val="BaseText"/>
    <w:rsid w:val="00E52A62"/>
    <w:pPr>
      <w:tabs>
        <w:tab w:val="left" w:pos="562"/>
      </w:tabs>
    </w:pPr>
  </w:style>
  <w:style w:type="paragraph" w:customStyle="1" w:styleId="p3">
    <w:name w:val="p3"/>
    <w:basedOn w:val="BaseText"/>
    <w:rsid w:val="00E52A62"/>
    <w:pPr>
      <w:tabs>
        <w:tab w:val="left" w:pos="720"/>
      </w:tabs>
    </w:pPr>
  </w:style>
  <w:style w:type="paragraph" w:customStyle="1" w:styleId="p4">
    <w:name w:val="p4"/>
    <w:basedOn w:val="BaseText"/>
    <w:rsid w:val="00E52A62"/>
    <w:pPr>
      <w:tabs>
        <w:tab w:val="left" w:pos="1094"/>
      </w:tabs>
    </w:pPr>
  </w:style>
  <w:style w:type="paragraph" w:customStyle="1" w:styleId="p5">
    <w:name w:val="p5"/>
    <w:basedOn w:val="BaseText"/>
    <w:rsid w:val="00E52A62"/>
    <w:pPr>
      <w:tabs>
        <w:tab w:val="left" w:pos="1094"/>
      </w:tabs>
    </w:pPr>
  </w:style>
  <w:style w:type="paragraph" w:customStyle="1" w:styleId="p6">
    <w:name w:val="p6"/>
    <w:basedOn w:val="BaseText"/>
    <w:rsid w:val="00E52A62"/>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paragraph" w:customStyle="1" w:styleId="RefNorm">
    <w:name w:val="RefNorm"/>
    <w:basedOn w:val="BaseText"/>
    <w:link w:val="RefNormChar"/>
    <w:rsid w:val="00E52A62"/>
  </w:style>
  <w:style w:type="paragraph" w:styleId="BodyTextFirstIndent">
    <w:name w:val="Body Text First Indent"/>
    <w:basedOn w:val="BodyText"/>
    <w:link w:val="BodyTextFirstIndentChar"/>
    <w:uiPriority w:val="99"/>
    <w:rsid w:val="00932BEF"/>
    <w:pPr>
      <w:ind w:firstLine="210"/>
    </w:pPr>
  </w:style>
  <w:style w:type="paragraph" w:styleId="BodyTextIndent">
    <w:name w:val="Body Text Indent"/>
    <w:basedOn w:val="Normal"/>
    <w:link w:val="BodyTextIndentChar"/>
    <w:uiPriority w:val="99"/>
    <w:rsid w:val="00932BEF"/>
    <w:pPr>
      <w:spacing w:after="120"/>
      <w:ind w:left="283"/>
    </w:pPr>
  </w:style>
  <w:style w:type="paragraph" w:styleId="BodyTextIndent2">
    <w:name w:val="Body Text Indent 2"/>
    <w:basedOn w:val="Normal"/>
    <w:link w:val="BodyTextIndent2Char"/>
    <w:uiPriority w:val="99"/>
    <w:unhideWhenUsed/>
    <w:rsid w:val="00D07F03"/>
    <w:pPr>
      <w:ind w:left="805"/>
      <w:jc w:val="left"/>
    </w:pPr>
  </w:style>
  <w:style w:type="paragraph" w:styleId="BodyTextIndent3">
    <w:name w:val="Body Text Indent 3"/>
    <w:basedOn w:val="Normal"/>
    <w:next w:val="BodyTextIndent31"/>
    <w:link w:val="BodyTextIndent3Char"/>
    <w:uiPriority w:val="99"/>
    <w:rsid w:val="00D07F03"/>
    <w:pPr>
      <w:ind w:left="1202"/>
    </w:pPr>
    <w:rPr>
      <w:szCs w:val="16"/>
    </w:rPr>
  </w:style>
  <w:style w:type="paragraph" w:styleId="BodyTextFirstIndent2">
    <w:name w:val="Body Text First Indent 2"/>
    <w:basedOn w:val="Normal"/>
    <w:link w:val="BodyTextFirstIndent2Char"/>
    <w:uiPriority w:val="99"/>
    <w:rsid w:val="00932BEF"/>
    <w:pPr>
      <w:ind w:firstLine="210"/>
    </w:p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paragraph" w:styleId="Signature">
    <w:name w:val="Signature"/>
    <w:basedOn w:val="Normal"/>
    <w:link w:val="SignatureChar"/>
    <w:uiPriority w:val="99"/>
    <w:rsid w:val="00932BEF"/>
    <w:pPr>
      <w:ind w:left="4252"/>
    </w:pPr>
  </w:style>
  <w:style w:type="paragraph" w:styleId="Subtitle">
    <w:name w:val="Subtitle"/>
    <w:basedOn w:val="Normal"/>
    <w:link w:val="SubtitleChar"/>
    <w:uiPriority w:val="11"/>
    <w:qFormat/>
    <w:rsid w:val="00932BEF"/>
    <w:pPr>
      <w:spacing w:after="60"/>
      <w:jc w:val="center"/>
      <w:outlineLvl w:val="1"/>
    </w:pPr>
    <w:rPr>
      <w:sz w:val="26"/>
    </w:rPr>
  </w:style>
  <w:style w:type="paragraph" w:customStyle="1" w:styleId="Special">
    <w:name w:val="Special"/>
    <w:basedOn w:val="Normal"/>
    <w:next w:val="Normal"/>
    <w:rsid w:val="00D07F03"/>
  </w:style>
  <w:style w:type="paragraph" w:styleId="TableofFigures">
    <w:name w:val="table of figures"/>
    <w:basedOn w:val="Normal"/>
    <w:next w:val="Normal"/>
    <w:uiPriority w:val="99"/>
    <w:semiHidden/>
    <w:rsid w:val="002C3921"/>
    <w:pPr>
      <w:ind w:left="851" w:right="499" w:hanging="851"/>
    </w:pPr>
  </w:style>
  <w:style w:type="paragraph" w:styleId="TableofAuthorities">
    <w:name w:val="table of authorities"/>
    <w:basedOn w:val="Normal"/>
    <w:next w:val="Normal"/>
    <w:uiPriority w:val="99"/>
    <w:semiHidden/>
    <w:rsid w:val="00932BEF"/>
    <w:pPr>
      <w:ind w:left="200" w:hanging="200"/>
    </w:pPr>
  </w:style>
  <w:style w:type="paragraph" w:customStyle="1" w:styleId="Tablefootnote">
    <w:name w:val="Table footnote"/>
    <w:basedOn w:val="Normal"/>
    <w:rsid w:val="00E52A62"/>
    <w:pPr>
      <w:tabs>
        <w:tab w:val="left" w:pos="340"/>
      </w:tabs>
      <w:spacing w:before="60" w:after="60" w:line="190" w:lineRule="atLeast"/>
    </w:pPr>
    <w:rPr>
      <w:sz w:val="18"/>
    </w:rPr>
  </w:style>
  <w:style w:type="paragraph" w:customStyle="1" w:styleId="Tabletext10">
    <w:name w:val="Table text (10)"/>
    <w:basedOn w:val="Normal"/>
    <w:link w:val="Tabletext10Char"/>
    <w:rsid w:val="00D07F03"/>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E52A62"/>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E52A62"/>
    <w:pPr>
      <w:keepNext/>
      <w:suppressAutoHyphens/>
      <w:spacing w:after="0"/>
      <w:jc w:val="left"/>
    </w:pPr>
    <w:rPr>
      <w:b/>
    </w:rPr>
  </w:style>
  <w:style w:type="paragraph" w:customStyle="1" w:styleId="TermNum">
    <w:name w:val="TermNum"/>
    <w:basedOn w:val="BaseText"/>
    <w:rsid w:val="00E52A62"/>
    <w:pPr>
      <w:keepNext/>
      <w:spacing w:after="0"/>
    </w:pPr>
    <w:rPr>
      <w:b/>
    </w:rPr>
  </w:style>
  <w:style w:type="paragraph" w:styleId="PlainText">
    <w:name w:val="Plain Text"/>
    <w:basedOn w:val="Normal"/>
    <w:link w:val="PlainTextChar"/>
    <w:uiPriority w:val="99"/>
    <w:rsid w:val="00932BEF"/>
    <w:rPr>
      <w:rFonts w:ascii="Courier New" w:hAnsi="Courier New"/>
    </w:rPr>
  </w:style>
  <w:style w:type="paragraph" w:styleId="MacroText">
    <w:name w:val="macro"/>
    <w:link w:val="MacroTextCh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link w:val="TitleChar"/>
    <w:uiPriority w:val="10"/>
    <w:qFormat/>
    <w:rsid w:val="00D07F03"/>
    <w:pPr>
      <w:spacing w:before="240" w:after="60"/>
      <w:jc w:val="center"/>
      <w:outlineLvl w:val="0"/>
    </w:pPr>
    <w:rPr>
      <w:rFonts w:cs="Arial"/>
      <w:b/>
      <w:bCs/>
      <w:kern w:val="28"/>
      <w:sz w:val="32"/>
      <w:szCs w:val="32"/>
    </w:rPr>
  </w:style>
  <w:style w:type="paragraph" w:styleId="NoteHeading">
    <w:name w:val="Note Heading"/>
    <w:basedOn w:val="Normal"/>
    <w:next w:val="Normal"/>
    <w:link w:val="NoteHeadingChar"/>
    <w:uiPriority w:val="99"/>
    <w:rsid w:val="00932BEF"/>
  </w:style>
  <w:style w:type="paragraph" w:styleId="IndexHeading">
    <w:name w:val="index heading"/>
    <w:basedOn w:val="Normal"/>
    <w:next w:val="Index1"/>
    <w:uiPriority w:val="99"/>
    <w:semiHidden/>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basedOn w:val="Normal"/>
    <w:next w:val="Normal"/>
    <w:uiPriority w:val="39"/>
    <w:rsid w:val="00D07F03"/>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D07F03"/>
    <w:pPr>
      <w:spacing w:before="0"/>
    </w:pPr>
  </w:style>
  <w:style w:type="paragraph" w:styleId="TOC3">
    <w:name w:val="toc 3"/>
    <w:basedOn w:val="TOC2"/>
    <w:next w:val="Normal"/>
    <w:uiPriority w:val="39"/>
    <w:rsid w:val="00D07F03"/>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uiPriority w:val="39"/>
    <w:rsid w:val="00D07F03"/>
    <w:pPr>
      <w:tabs>
        <w:tab w:val="clear" w:pos="720"/>
      </w:tabs>
      <w:ind w:left="0" w:firstLine="0"/>
    </w:pPr>
  </w:style>
  <w:style w:type="paragraph" w:customStyle="1" w:styleId="zzBiblio">
    <w:name w:val="zzBiblio"/>
    <w:basedOn w:val="Normal"/>
    <w:next w:val="BiblioEntry"/>
    <w:rsid w:val="00866406"/>
    <w:pPr>
      <w:pageBreakBefore/>
      <w:spacing w:after="760" w:line="310" w:lineRule="exact"/>
      <w:jc w:val="center"/>
    </w:pPr>
    <w:rPr>
      <w:b/>
      <w:sz w:val="28"/>
      <w:szCs w:val="28"/>
    </w:rPr>
  </w:style>
  <w:style w:type="paragraph" w:customStyle="1" w:styleId="zzContents">
    <w:name w:val="zzContents"/>
    <w:basedOn w:val="Introduction"/>
    <w:next w:val="TOC1"/>
    <w:rsid w:val="00D07F03"/>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D07F03"/>
    <w:pPr>
      <w:spacing w:after="220"/>
      <w:jc w:val="right"/>
    </w:pPr>
    <w:rPr>
      <w:b/>
      <w:color w:val="000000"/>
      <w:sz w:val="26"/>
    </w:rPr>
  </w:style>
  <w:style w:type="paragraph" w:customStyle="1" w:styleId="zzForeword">
    <w:name w:val="zzForeword"/>
    <w:basedOn w:val="Introduction"/>
    <w:next w:val="Normal"/>
    <w:rsid w:val="00D07F03"/>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866406"/>
    <w:rPr>
      <w:sz w:val="30"/>
      <w:szCs w:val="30"/>
    </w:rPr>
  </w:style>
  <w:style w:type="paragraph" w:customStyle="1" w:styleId="zzLc5">
    <w:name w:val="zzLc5"/>
    <w:basedOn w:val="Normal"/>
    <w:next w:val="Normal"/>
    <w:rsid w:val="00932BEF"/>
    <w:pPr>
      <w:numPr>
        <w:ilvl w:val="4"/>
        <w:numId w:val="3"/>
      </w:numPr>
      <w:jc w:val="left"/>
    </w:pPr>
  </w:style>
  <w:style w:type="paragraph" w:customStyle="1" w:styleId="zzLc6">
    <w:name w:val="zzLc6"/>
    <w:basedOn w:val="Normal"/>
    <w:next w:val="Normal"/>
    <w:rsid w:val="00932BEF"/>
    <w:pPr>
      <w:numPr>
        <w:ilvl w:val="5"/>
        <w:numId w:val="3"/>
      </w:num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866406"/>
    <w:pPr>
      <w:framePr w:wrap="notBeside" w:hAnchor="text"/>
    </w:pPr>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rsid w:val="00450B79"/>
    <w:rPr>
      <w:rFonts w:eastAsia="MS Mincho"/>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TextChar">
    <w:name w:val="Comment Text Char"/>
    <w:basedOn w:val="DefaultParagraphFont"/>
    <w:link w:val="CommentText"/>
    <w:uiPriority w:val="99"/>
    <w:rsid w:val="00450B79"/>
    <w:rPr>
      <w:rFonts w:eastAsia="MS Mincho"/>
      <w:sz w:val="22"/>
      <w:lang w:val="en-GB" w:eastAsia="fr-FR"/>
    </w:rPr>
  </w:style>
  <w:style w:type="character" w:customStyle="1" w:styleId="CommentSubjectChar">
    <w:name w:val="Comment Subject Char"/>
    <w:basedOn w:val="CommentTextChar"/>
    <w:link w:val="CommentSubject"/>
    <w:uiPriority w:val="99"/>
    <w:rsid w:val="00450B79"/>
    <w:rPr>
      <w:rFonts w:eastAsia="MS Mincho"/>
      <w:b/>
      <w:bCs/>
      <w:sz w:val="22"/>
      <w:lang w:val="en-GB" w:eastAsia="fr-FR"/>
    </w:rPr>
  </w:style>
  <w:style w:type="paragraph" w:styleId="ListParagraph">
    <w:name w:val="List Paragraph"/>
    <w:basedOn w:val="Normal"/>
    <w:uiPriority w:val="34"/>
    <w:qFormat/>
    <w:rsid w:val="00D07F03"/>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rsid w:val="00450B79"/>
    <w:rPr>
      <w:rFonts w:eastAsia="MS Mincho"/>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BaseText"/>
    <w:rsid w:val="00E52A62"/>
  </w:style>
  <w:style w:type="table" w:customStyle="1" w:styleId="TableFormula">
    <w:name w:val="Table_Formula"/>
    <w:basedOn w:val="TableNormal"/>
    <w:uiPriority w:val="99"/>
    <w:locked/>
    <w:rsid w:val="000E7A3A"/>
    <w:pPr>
      <w:spacing w:after="220"/>
    </w:pPr>
    <w:tblPr>
      <w:tblInd w:w="403" w:type="dxa"/>
      <w:tblCellMar>
        <w:left w:w="403" w:type="dxa"/>
        <w:right w:w="0" w:type="dxa"/>
      </w:tblCellMar>
    </w:tblPr>
  </w:style>
  <w:style w:type="paragraph" w:customStyle="1" w:styleId="Normnummer8">
    <w:name w:val="Normnummer_8"/>
    <w:rsid w:val="00D802AB"/>
    <w:pPr>
      <w:spacing w:line="240" w:lineRule="exact"/>
      <w:jc w:val="center"/>
    </w:pPr>
    <w:rPr>
      <w:rFonts w:eastAsia="MS Mincho"/>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rPr>
  </w:style>
  <w:style w:type="paragraph" w:customStyle="1" w:styleId="Literaturverzeichnis1">
    <w:name w:val="Literaturverzeichnis1"/>
    <w:basedOn w:val="Normal"/>
    <w:rsid w:val="00D802AB"/>
    <w:pPr>
      <w:numPr>
        <w:numId w:val="7"/>
      </w:numPr>
      <w:tabs>
        <w:tab w:val="left" w:pos="660"/>
      </w:tabs>
      <w:ind w:left="660" w:hanging="660"/>
    </w:pPr>
    <w:rPr>
      <w:sz w:val="23"/>
      <w:szCs w:val="23"/>
    </w:rPr>
  </w:style>
  <w:style w:type="numbering" w:customStyle="1" w:styleId="DINSimpleTemplate">
    <w:name w:val="DINSimpleTemplate"/>
    <w:rsid w:val="00CC5F86"/>
    <w:pPr>
      <w:numPr>
        <w:numId w:val="6"/>
      </w:numPr>
    </w:pPr>
  </w:style>
  <w:style w:type="table" w:customStyle="1" w:styleId="TableGridLight1">
    <w:name w:val="Table Grid Light1"/>
    <w:basedOn w:val="TableNormal"/>
    <w:uiPriority w:val="40"/>
    <w:rsid w:val="00F606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60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06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06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06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06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606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6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606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606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F606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F606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F606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F606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F606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F606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606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F606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F606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F606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F606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F606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606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606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F606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F606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F606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F606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F606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60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606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F606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F606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F606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F606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F606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606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6063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6063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6063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6063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6063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6063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606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6063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F6063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F6063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F6063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F6063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F6063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F606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6063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6063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6063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6063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6063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6063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60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606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606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0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606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BodyText"/>
    <w:link w:val="ParagraphChar"/>
    <w:rsid w:val="00D07F03"/>
    <w:pPr>
      <w:spacing w:line="240" w:lineRule="auto"/>
      <w:jc w:val="left"/>
    </w:pPr>
    <w:rPr>
      <w:rFonts w:ascii="Arial" w:eastAsia="Times New Roman" w:hAnsi="Arial"/>
    </w:rPr>
  </w:style>
  <w:style w:type="character" w:customStyle="1" w:styleId="ParagraphChar">
    <w:name w:val="Paragraph Char"/>
    <w:basedOn w:val="DefaultParagraphFont"/>
    <w:link w:val="Paragraph"/>
    <w:rsid w:val="00D07F03"/>
    <w:rPr>
      <w:rFonts w:ascii="Arial" w:eastAsia="Times New Roman" w:hAnsi="Arial" w:cs="Times New Roman"/>
      <w:sz w:val="22"/>
      <w:lang w:val="en-GB" w:eastAsia="en-US"/>
    </w:rPr>
  </w:style>
  <w:style w:type="paragraph" w:customStyle="1" w:styleId="Tablebody">
    <w:name w:val="Table body"/>
    <w:basedOn w:val="BaseText"/>
    <w:link w:val="TablebodyChar"/>
    <w:rsid w:val="00E52A62"/>
    <w:pPr>
      <w:spacing w:before="60" w:after="60" w:line="210" w:lineRule="atLeast"/>
      <w:jc w:val="left"/>
    </w:pPr>
  </w:style>
  <w:style w:type="character" w:customStyle="1" w:styleId="TablebodyChar">
    <w:name w:val="Table body Char"/>
    <w:link w:val="Tablebody"/>
    <w:locked/>
    <w:rsid w:val="00D07F03"/>
    <w:rPr>
      <w:rFonts w:eastAsia="Calibri" w:cs="Times New Roman"/>
      <w:sz w:val="22"/>
      <w:szCs w:val="22"/>
      <w:lang w:val="en-GB" w:eastAsia="en-US"/>
    </w:rPr>
  </w:style>
  <w:style w:type="paragraph" w:styleId="Revision">
    <w:name w:val="Revision"/>
    <w:hidden/>
    <w:uiPriority w:val="99"/>
    <w:semiHidden/>
    <w:rsid w:val="004C3AF6"/>
    <w:rPr>
      <w:rFonts w:eastAsia="MS Mincho"/>
      <w:sz w:val="22"/>
      <w:lang w:val="en-GB" w:eastAsia="fr-FR"/>
    </w:rPr>
  </w:style>
  <w:style w:type="character" w:customStyle="1" w:styleId="NoteChar">
    <w:name w:val="Note Char"/>
    <w:basedOn w:val="DefaultParagraphFont"/>
    <w:link w:val="Note"/>
    <w:rsid w:val="00D07F03"/>
    <w:rPr>
      <w:rFonts w:eastAsia="Calibri" w:cs="Times New Roman"/>
      <w:szCs w:val="22"/>
      <w:lang w:val="en-GB" w:eastAsia="en-US"/>
    </w:rPr>
  </w:style>
  <w:style w:type="paragraph" w:customStyle="1" w:styleId="BodyA">
    <w:name w:val="Body A"/>
    <w:rsid w:val="00D07F03"/>
    <w:pPr>
      <w:pBdr>
        <w:top w:val="nil"/>
        <w:left w:val="nil"/>
        <w:bottom w:val="nil"/>
        <w:right w:val="nil"/>
        <w:between w:val="nil"/>
        <w:bar w:val="nil"/>
      </w:pBdr>
      <w:spacing w:after="240" w:line="230" w:lineRule="atLeast"/>
      <w:jc w:val="both"/>
    </w:pPr>
    <w:rPr>
      <w:rFonts w:ascii="Arial" w:eastAsia="Arial" w:hAnsi="Arial" w:cs="Arial"/>
      <w:color w:val="000000"/>
      <w:u w:color="000000"/>
      <w:bdr w:val="nil"/>
      <w:lang w:val="en-GB" w:eastAsia="en-GB"/>
    </w:rPr>
  </w:style>
  <w:style w:type="numbering" w:customStyle="1" w:styleId="ImportedStyle1">
    <w:name w:val="Imported Style 1"/>
    <w:rsid w:val="005B5458"/>
    <w:pPr>
      <w:numPr>
        <w:numId w:val="8"/>
      </w:numPr>
    </w:pPr>
  </w:style>
  <w:style w:type="character" w:customStyle="1" w:styleId="None">
    <w:name w:val="None"/>
    <w:rsid w:val="005B5458"/>
  </w:style>
  <w:style w:type="paragraph" w:customStyle="1" w:styleId="dlursiv">
    <w:name w:val="dlursiv"/>
    <w:basedOn w:val="Normal"/>
    <w:rsid w:val="00CF0D16"/>
    <w:pPr>
      <w:spacing w:after="180"/>
    </w:pPr>
    <w:rPr>
      <w:i/>
    </w:rPr>
  </w:style>
  <w:style w:type="character" w:customStyle="1" w:styleId="MTConvertedEquation">
    <w:name w:val="MTConvertedEquation"/>
    <w:basedOn w:val="DefaultParagraphFont"/>
    <w:rsid w:val="008F79DB"/>
  </w:style>
  <w:style w:type="paragraph" w:customStyle="1" w:styleId="MTDisplayEquation">
    <w:name w:val="MTDisplayEquation"/>
    <w:basedOn w:val="Tabletext10"/>
    <w:next w:val="Normal"/>
    <w:link w:val="MTDisplayEquationChar"/>
    <w:rsid w:val="00D07F03"/>
    <w:pPr>
      <w:keepNext/>
      <w:tabs>
        <w:tab w:val="center" w:pos="5160"/>
        <w:tab w:val="right" w:pos="10320"/>
      </w:tabs>
    </w:pPr>
  </w:style>
  <w:style w:type="character" w:customStyle="1" w:styleId="Tabletext10Char">
    <w:name w:val="Table text (10) Char"/>
    <w:basedOn w:val="DefaultParagraphFont"/>
    <w:link w:val="Tabletext10"/>
    <w:rsid w:val="00D07F03"/>
    <w:rPr>
      <w:rFonts w:eastAsia="MS Mincho"/>
      <w:lang w:val="en-GB" w:eastAsia="fr-FR"/>
    </w:rPr>
  </w:style>
  <w:style w:type="character" w:customStyle="1" w:styleId="MTDisplayEquationChar">
    <w:name w:val="MTDisplayEquation Char"/>
    <w:basedOn w:val="Tabletext10Char"/>
    <w:link w:val="MTDisplayEquation"/>
    <w:rsid w:val="00D07F03"/>
    <w:rPr>
      <w:rFonts w:eastAsia="MS Mincho"/>
      <w:lang w:val="en-GB" w:eastAsia="fr-FR"/>
    </w:rPr>
  </w:style>
  <w:style w:type="character" w:customStyle="1" w:styleId="aubase">
    <w:name w:val="au_base"/>
    <w:rsid w:val="00E52A62"/>
    <w:rPr>
      <w:rFonts w:ascii="Cambria" w:hAnsi="Cambria"/>
    </w:rPr>
  </w:style>
  <w:style w:type="character" w:customStyle="1" w:styleId="zzCoverChar">
    <w:name w:val="zzCover Char"/>
    <w:basedOn w:val="DefaultParagraphFont"/>
    <w:link w:val="zzCover"/>
    <w:rsid w:val="00D07F03"/>
    <w:rPr>
      <w:rFonts w:eastAsia="MS Mincho"/>
      <w:b/>
      <w:color w:val="000000"/>
      <w:sz w:val="26"/>
      <w:lang w:val="en-GB" w:eastAsia="fr-FR"/>
    </w:rPr>
  </w:style>
  <w:style w:type="character" w:customStyle="1" w:styleId="bibbase">
    <w:name w:val="bib_base"/>
    <w:rsid w:val="00E52A62"/>
    <w:rPr>
      <w:rFonts w:ascii="Cambria" w:hAnsi="Cambria"/>
    </w:rPr>
  </w:style>
  <w:style w:type="character" w:customStyle="1" w:styleId="Heading1Char">
    <w:name w:val="Heading 1 Char"/>
    <w:link w:val="Heading1"/>
    <w:rsid w:val="00D07F03"/>
    <w:rPr>
      <w:rFonts w:eastAsia="MS Mincho" w:cs="Times New Roman"/>
      <w:b/>
      <w:sz w:val="26"/>
      <w:lang w:val="en-GB" w:eastAsia="ja-JP"/>
    </w:rPr>
  </w:style>
  <w:style w:type="character" w:customStyle="1" w:styleId="Heading2Char">
    <w:name w:val="Heading 2 Char"/>
    <w:link w:val="Heading2"/>
    <w:rsid w:val="00D07F03"/>
    <w:rPr>
      <w:rFonts w:eastAsia="MS Mincho" w:cs="Times New Roman"/>
      <w:b/>
      <w:sz w:val="24"/>
      <w:lang w:val="en-GB" w:eastAsia="ja-JP"/>
    </w:rPr>
  </w:style>
  <w:style w:type="character" w:customStyle="1" w:styleId="Heading3Char">
    <w:name w:val="Heading 3 Char"/>
    <w:link w:val="Heading3"/>
    <w:rsid w:val="00D07F03"/>
    <w:rPr>
      <w:rFonts w:eastAsia="MS Mincho" w:cs="Times New Roman"/>
      <w:b/>
      <w:sz w:val="22"/>
      <w:lang w:val="en-GB" w:eastAsia="ja-JP"/>
    </w:rPr>
  </w:style>
  <w:style w:type="character" w:customStyle="1" w:styleId="Heading4Char">
    <w:name w:val="Heading 4 Char"/>
    <w:link w:val="Heading4"/>
    <w:rsid w:val="00D07F03"/>
    <w:rPr>
      <w:rFonts w:eastAsia="MS Mincho" w:cs="Times New Roman"/>
      <w:b/>
      <w:sz w:val="22"/>
      <w:lang w:val="en-GB" w:eastAsia="ja-JP"/>
    </w:rPr>
  </w:style>
  <w:style w:type="character" w:customStyle="1" w:styleId="Heading5Char">
    <w:name w:val="Heading 5 Char"/>
    <w:link w:val="Heading5"/>
    <w:rsid w:val="00D07F03"/>
    <w:rPr>
      <w:rFonts w:eastAsia="MS Mincho" w:cs="Times New Roman"/>
      <w:b/>
      <w:sz w:val="22"/>
      <w:lang w:val="en-GB" w:eastAsia="ja-JP"/>
    </w:rPr>
  </w:style>
  <w:style w:type="character" w:customStyle="1" w:styleId="Heading6Char">
    <w:name w:val="Heading 6 Char"/>
    <w:link w:val="Heading6"/>
    <w:rsid w:val="00D07F03"/>
    <w:rPr>
      <w:rFonts w:eastAsia="MS Mincho" w:cs="Times New Roman"/>
      <w:b/>
      <w:sz w:val="22"/>
      <w:lang w:val="en-GB" w:eastAsia="ja-JP"/>
    </w:rPr>
  </w:style>
  <w:style w:type="character" w:customStyle="1" w:styleId="Heading7Char">
    <w:name w:val="Heading 7 Char"/>
    <w:link w:val="Heading7"/>
    <w:uiPriority w:val="9"/>
    <w:rsid w:val="00D07F03"/>
    <w:rPr>
      <w:rFonts w:ascii="Calibri" w:eastAsia="Times New Roman" w:hAnsi="Calibri" w:cs="Times New Roman"/>
      <w:sz w:val="24"/>
      <w:szCs w:val="24"/>
      <w:lang w:val="en-GB" w:eastAsia="ja-JP"/>
    </w:rPr>
  </w:style>
  <w:style w:type="character" w:customStyle="1" w:styleId="Heading8Char">
    <w:name w:val="Heading 8 Char"/>
    <w:basedOn w:val="DefaultParagraphFont"/>
    <w:link w:val="Heading8"/>
    <w:uiPriority w:val="9"/>
    <w:rsid w:val="00D07F03"/>
    <w:rPr>
      <w:rFonts w:eastAsia="MS Mincho" w:cs="Times New Roman"/>
      <w:b/>
      <w:sz w:val="22"/>
      <w:lang w:val="en-GB" w:eastAsia="ja-JP"/>
    </w:rPr>
  </w:style>
  <w:style w:type="character" w:customStyle="1" w:styleId="Heading9Char">
    <w:name w:val="Heading 9 Char"/>
    <w:basedOn w:val="DefaultParagraphFont"/>
    <w:link w:val="Heading9"/>
    <w:uiPriority w:val="9"/>
    <w:rsid w:val="00D07F03"/>
    <w:rPr>
      <w:rFonts w:eastAsia="MS Mincho" w:cs="Times New Roman"/>
      <w:b/>
      <w:sz w:val="22"/>
      <w:lang w:val="en-GB" w:eastAsia="ja-JP"/>
    </w:rPr>
  </w:style>
  <w:style w:type="character" w:customStyle="1" w:styleId="BodyTextChar">
    <w:name w:val="Body Text Char"/>
    <w:link w:val="BodyText"/>
    <w:uiPriority w:val="99"/>
    <w:rsid w:val="00E52A62"/>
    <w:rPr>
      <w:rFonts w:eastAsia="Calibri" w:cs="Times New Roman"/>
      <w:sz w:val="22"/>
      <w:szCs w:val="22"/>
      <w:lang w:val="en-GB" w:eastAsia="en-US"/>
    </w:rPr>
  </w:style>
  <w:style w:type="character" w:customStyle="1" w:styleId="BodyText2Char">
    <w:name w:val="Body Text 2 Char"/>
    <w:basedOn w:val="DefaultParagraphFont"/>
    <w:link w:val="BodyText2"/>
    <w:uiPriority w:val="99"/>
    <w:rsid w:val="00D07F03"/>
    <w:rPr>
      <w:rFonts w:eastAsia="MS Mincho"/>
      <w:sz w:val="18"/>
      <w:lang w:val="en-GB" w:eastAsia="fr-FR"/>
    </w:rPr>
  </w:style>
  <w:style w:type="character" w:customStyle="1" w:styleId="BodyText3Char">
    <w:name w:val="Body Text 3 Char"/>
    <w:basedOn w:val="DefaultParagraphFont"/>
    <w:link w:val="BodyText3"/>
    <w:uiPriority w:val="99"/>
    <w:rsid w:val="00D07F03"/>
    <w:rPr>
      <w:rFonts w:eastAsia="MS Mincho"/>
      <w:sz w:val="16"/>
      <w:lang w:val="en-GB" w:eastAsia="fr-FR"/>
    </w:rPr>
  </w:style>
  <w:style w:type="character" w:customStyle="1" w:styleId="DateChar">
    <w:name w:val="Date Char"/>
    <w:basedOn w:val="DefaultParagraphFont"/>
    <w:link w:val="Date"/>
    <w:uiPriority w:val="99"/>
    <w:rsid w:val="00D07F03"/>
    <w:rPr>
      <w:rFonts w:eastAsia="MS Mincho"/>
      <w:sz w:val="22"/>
      <w:lang w:val="en-GB" w:eastAsia="fr-FR"/>
    </w:rPr>
  </w:style>
  <w:style w:type="character" w:customStyle="1" w:styleId="HeaderChar">
    <w:name w:val="Header Char"/>
    <w:basedOn w:val="DefaultParagraphFont"/>
    <w:link w:val="Header"/>
    <w:uiPriority w:val="99"/>
    <w:rsid w:val="00D07F03"/>
    <w:rPr>
      <w:rFonts w:eastAsia="MS Mincho"/>
      <w:b/>
      <w:sz w:val="24"/>
      <w:lang w:val="en-GB" w:eastAsia="fr-FR"/>
    </w:rPr>
  </w:style>
  <w:style w:type="character" w:customStyle="1" w:styleId="MessageHeaderChar">
    <w:name w:val="Message Header Char"/>
    <w:basedOn w:val="DefaultParagraphFont"/>
    <w:link w:val="MessageHeader"/>
    <w:uiPriority w:val="99"/>
    <w:rsid w:val="00D07F03"/>
    <w:rPr>
      <w:rFonts w:eastAsia="MS Mincho"/>
      <w:sz w:val="26"/>
      <w:shd w:val="pct20" w:color="auto" w:fill="auto"/>
      <w:lang w:val="en-GB" w:eastAsia="fr-FR"/>
    </w:rPr>
  </w:style>
  <w:style w:type="character" w:customStyle="1" w:styleId="DocumentMapChar">
    <w:name w:val="Document Map Char"/>
    <w:basedOn w:val="DefaultParagraphFont"/>
    <w:link w:val="DocumentMap"/>
    <w:uiPriority w:val="99"/>
    <w:semiHidden/>
    <w:rsid w:val="00D07F03"/>
    <w:rPr>
      <w:rFonts w:eastAsia="MS Mincho"/>
      <w:sz w:val="22"/>
      <w:shd w:val="clear" w:color="auto" w:fill="000080"/>
      <w:lang w:val="en-GB" w:eastAsia="fr-FR"/>
    </w:rPr>
  </w:style>
  <w:style w:type="character" w:customStyle="1" w:styleId="ClosingChar">
    <w:name w:val="Closing Char"/>
    <w:basedOn w:val="DefaultParagraphFont"/>
    <w:link w:val="Closing"/>
    <w:uiPriority w:val="99"/>
    <w:rsid w:val="00D07F03"/>
    <w:rPr>
      <w:rFonts w:eastAsia="MS Mincho"/>
      <w:sz w:val="22"/>
      <w:lang w:val="en-GB" w:eastAsia="fr-FR"/>
    </w:rPr>
  </w:style>
  <w:style w:type="character" w:customStyle="1" w:styleId="FootnoteTextChar">
    <w:name w:val="Footnote Text Char"/>
    <w:basedOn w:val="DefaultParagraphFont"/>
    <w:link w:val="FootnoteText"/>
    <w:uiPriority w:val="99"/>
    <w:semiHidden/>
    <w:rsid w:val="00D07F03"/>
    <w:rPr>
      <w:rFonts w:eastAsia="MS Mincho"/>
      <w:lang w:val="en-GB" w:eastAsia="fr-FR"/>
    </w:rPr>
  </w:style>
  <w:style w:type="character" w:customStyle="1" w:styleId="EndnoteTextChar">
    <w:name w:val="Endnote Text Char"/>
    <w:basedOn w:val="DefaultParagraphFont"/>
    <w:link w:val="EndnoteText"/>
    <w:uiPriority w:val="99"/>
    <w:semiHidden/>
    <w:rsid w:val="00D07F03"/>
    <w:rPr>
      <w:rFonts w:eastAsia="MS Mincho"/>
      <w:sz w:val="22"/>
      <w:lang w:val="en-GB" w:eastAsia="fr-FR"/>
    </w:rPr>
  </w:style>
  <w:style w:type="character" w:customStyle="1" w:styleId="FooterChar">
    <w:name w:val="Footer Char"/>
    <w:basedOn w:val="DefaultParagraphFont"/>
    <w:link w:val="Footer"/>
    <w:uiPriority w:val="99"/>
    <w:rsid w:val="00D07F03"/>
    <w:rPr>
      <w:rFonts w:eastAsia="MS Mincho"/>
      <w:sz w:val="22"/>
      <w:lang w:val="en-GB" w:eastAsia="fr-FR"/>
    </w:rPr>
  </w:style>
  <w:style w:type="character" w:customStyle="1" w:styleId="BodyTextFirstIndentChar">
    <w:name w:val="Body Text First Indent Char"/>
    <w:basedOn w:val="BodyTextChar"/>
    <w:link w:val="BodyTextFirstIndent"/>
    <w:uiPriority w:val="99"/>
    <w:rsid w:val="00D07F03"/>
    <w:rPr>
      <w:rFonts w:eastAsia="Calibri" w:cs="Times New Roman"/>
      <w:sz w:val="22"/>
      <w:szCs w:val="22"/>
      <w:lang w:val="en-GB" w:eastAsia="en-US"/>
    </w:rPr>
  </w:style>
  <w:style w:type="character" w:customStyle="1" w:styleId="BodyTextIndentChar">
    <w:name w:val="Body Text Indent Char"/>
    <w:basedOn w:val="DefaultParagraphFont"/>
    <w:link w:val="BodyTextIndent"/>
    <w:uiPriority w:val="99"/>
    <w:rsid w:val="00D07F03"/>
    <w:rPr>
      <w:rFonts w:eastAsia="MS Mincho"/>
      <w:sz w:val="22"/>
      <w:lang w:val="en-GB" w:eastAsia="fr-FR"/>
    </w:rPr>
  </w:style>
  <w:style w:type="character" w:customStyle="1" w:styleId="BodyTextIndent2Char">
    <w:name w:val="Body Text Indent 2 Char"/>
    <w:link w:val="BodyTextIndent2"/>
    <w:uiPriority w:val="99"/>
    <w:rsid w:val="00D07F03"/>
    <w:rPr>
      <w:rFonts w:ascii="Arial" w:eastAsia="MS Mincho" w:hAnsi="Arial" w:cs="Times New Roman"/>
      <w:lang w:val="en-GB" w:eastAsia="ja-JP"/>
    </w:rPr>
  </w:style>
  <w:style w:type="character" w:customStyle="1" w:styleId="BodyTextIndent3Char">
    <w:name w:val="Body Text Indent 3 Char"/>
    <w:link w:val="BodyTextIndent3"/>
    <w:uiPriority w:val="99"/>
    <w:rsid w:val="00D07F03"/>
    <w:rPr>
      <w:rFonts w:ascii="Arial" w:eastAsia="MS Mincho" w:hAnsi="Arial" w:cs="Times New Roman"/>
      <w:szCs w:val="16"/>
      <w:lang w:val="en-GB" w:eastAsia="ja-JP"/>
    </w:rPr>
  </w:style>
  <w:style w:type="character" w:customStyle="1" w:styleId="BodyTextFirstIndent2Char">
    <w:name w:val="Body Text First Indent 2 Char"/>
    <w:basedOn w:val="BodyTextIndentChar"/>
    <w:link w:val="BodyTextFirstIndent2"/>
    <w:uiPriority w:val="99"/>
    <w:rsid w:val="00D07F03"/>
    <w:rPr>
      <w:rFonts w:eastAsia="MS Mincho"/>
      <w:sz w:val="22"/>
      <w:lang w:val="en-GB" w:eastAsia="fr-FR"/>
    </w:rPr>
  </w:style>
  <w:style w:type="character" w:customStyle="1" w:styleId="SalutationChar">
    <w:name w:val="Salutation Char"/>
    <w:basedOn w:val="DefaultParagraphFont"/>
    <w:link w:val="Salutation"/>
    <w:uiPriority w:val="99"/>
    <w:rsid w:val="00D07F03"/>
    <w:rPr>
      <w:rFonts w:eastAsia="MS Mincho"/>
      <w:sz w:val="22"/>
      <w:lang w:val="en-GB" w:eastAsia="fr-FR"/>
    </w:rPr>
  </w:style>
  <w:style w:type="character" w:customStyle="1" w:styleId="SignatureChar">
    <w:name w:val="Signature Char"/>
    <w:basedOn w:val="DefaultParagraphFont"/>
    <w:link w:val="Signature"/>
    <w:uiPriority w:val="99"/>
    <w:rsid w:val="00D07F03"/>
    <w:rPr>
      <w:rFonts w:eastAsia="MS Mincho"/>
      <w:sz w:val="22"/>
      <w:lang w:val="en-GB" w:eastAsia="fr-FR"/>
    </w:rPr>
  </w:style>
  <w:style w:type="character" w:customStyle="1" w:styleId="SubtitleChar">
    <w:name w:val="Subtitle Char"/>
    <w:basedOn w:val="DefaultParagraphFont"/>
    <w:link w:val="Subtitle"/>
    <w:uiPriority w:val="11"/>
    <w:rsid w:val="00D07F03"/>
    <w:rPr>
      <w:rFonts w:eastAsia="MS Mincho"/>
      <w:sz w:val="26"/>
      <w:lang w:val="en-GB" w:eastAsia="fr-FR"/>
    </w:rPr>
  </w:style>
  <w:style w:type="character" w:customStyle="1" w:styleId="PlainTextChar">
    <w:name w:val="Plain Text Char"/>
    <w:basedOn w:val="DefaultParagraphFont"/>
    <w:link w:val="PlainText"/>
    <w:uiPriority w:val="99"/>
    <w:rsid w:val="00D07F03"/>
    <w:rPr>
      <w:rFonts w:ascii="Courier New" w:eastAsia="MS Mincho" w:hAnsi="Courier New"/>
      <w:sz w:val="22"/>
      <w:lang w:val="en-GB" w:eastAsia="fr-FR"/>
    </w:rPr>
  </w:style>
  <w:style w:type="character" w:customStyle="1" w:styleId="MacroTextChar">
    <w:name w:val="Macro Text Char"/>
    <w:basedOn w:val="DefaultParagraphFont"/>
    <w:link w:val="MacroText"/>
    <w:uiPriority w:val="99"/>
    <w:semiHidden/>
    <w:rsid w:val="00D07F03"/>
    <w:rPr>
      <w:rFonts w:ascii="Courier New" w:eastAsia="MS Mincho" w:hAnsi="Courier New"/>
      <w:lang w:val="en-GB" w:eastAsia="ja-JP"/>
    </w:rPr>
  </w:style>
  <w:style w:type="character" w:customStyle="1" w:styleId="TitleChar">
    <w:name w:val="Title Char"/>
    <w:basedOn w:val="DefaultParagraphFont"/>
    <w:link w:val="Title"/>
    <w:uiPriority w:val="10"/>
    <w:rsid w:val="00D07F03"/>
    <w:rPr>
      <w:rFonts w:ascii="Arial" w:eastAsia="MS Mincho" w:hAnsi="Arial" w:cs="Arial"/>
      <w:b/>
      <w:bCs/>
      <w:kern w:val="28"/>
      <w:sz w:val="32"/>
      <w:szCs w:val="32"/>
      <w:lang w:val="en-GB" w:eastAsia="ja-JP"/>
    </w:rPr>
  </w:style>
  <w:style w:type="character" w:customStyle="1" w:styleId="NoteHeadingChar">
    <w:name w:val="Note Heading Char"/>
    <w:basedOn w:val="DefaultParagraphFont"/>
    <w:link w:val="NoteHeading"/>
    <w:uiPriority w:val="99"/>
    <w:rsid w:val="00D07F03"/>
    <w:rPr>
      <w:rFonts w:eastAsia="MS Mincho"/>
      <w:sz w:val="22"/>
      <w:lang w:val="en-GB" w:eastAsia="fr-FR"/>
    </w:rPr>
  </w:style>
  <w:style w:type="character" w:customStyle="1" w:styleId="citebase">
    <w:name w:val="cite_base"/>
    <w:rsid w:val="00E52A62"/>
    <w:rPr>
      <w:rFonts w:ascii="Cambria" w:hAnsi="Cambria"/>
    </w:rPr>
  </w:style>
  <w:style w:type="character" w:customStyle="1" w:styleId="stdbase">
    <w:name w:val="std_base"/>
    <w:rsid w:val="00E52A62"/>
    <w:rPr>
      <w:rFonts w:ascii="Cambria" w:hAnsi="Cambria"/>
    </w:rPr>
  </w:style>
  <w:style w:type="character" w:customStyle="1" w:styleId="aucollab">
    <w:name w:val="au_collab"/>
    <w:rsid w:val="00E52A62"/>
    <w:rPr>
      <w:rFonts w:ascii="Cambria" w:hAnsi="Cambria"/>
      <w:bdr w:val="none" w:sz="0" w:space="0" w:color="auto"/>
      <w:shd w:val="clear" w:color="auto" w:fill="C0C0C0"/>
    </w:rPr>
  </w:style>
  <w:style w:type="character" w:customStyle="1" w:styleId="audeg">
    <w:name w:val="au_deg"/>
    <w:rsid w:val="00E52A62"/>
    <w:rPr>
      <w:rFonts w:ascii="Cambria" w:hAnsi="Cambria"/>
      <w:sz w:val="22"/>
      <w:bdr w:val="none" w:sz="0" w:space="0" w:color="auto"/>
      <w:shd w:val="clear" w:color="auto" w:fill="FFFF00"/>
    </w:rPr>
  </w:style>
  <w:style w:type="character" w:customStyle="1" w:styleId="aufname">
    <w:name w:val="au_fname"/>
    <w:rsid w:val="00E52A62"/>
    <w:rPr>
      <w:rFonts w:ascii="Cambria" w:hAnsi="Cambria"/>
      <w:sz w:val="22"/>
      <w:bdr w:val="none" w:sz="0" w:space="0" w:color="auto"/>
      <w:shd w:val="clear" w:color="auto" w:fill="FFFFCC"/>
    </w:rPr>
  </w:style>
  <w:style w:type="character" w:customStyle="1" w:styleId="aumember">
    <w:name w:val="au_member"/>
    <w:rsid w:val="00E52A62"/>
    <w:rPr>
      <w:rFonts w:ascii="Cambria" w:hAnsi="Cambria"/>
      <w:sz w:val="22"/>
      <w:bdr w:val="none" w:sz="0" w:space="0" w:color="auto"/>
      <w:shd w:val="clear" w:color="auto" w:fill="FF99CC"/>
    </w:rPr>
  </w:style>
  <w:style w:type="character" w:customStyle="1" w:styleId="auprefix">
    <w:name w:val="au_prefix"/>
    <w:rsid w:val="00E52A62"/>
    <w:rPr>
      <w:rFonts w:ascii="Cambria" w:hAnsi="Cambria"/>
      <w:sz w:val="22"/>
      <w:bdr w:val="none" w:sz="0" w:space="0" w:color="auto"/>
      <w:shd w:val="clear" w:color="auto" w:fill="FFCC99"/>
    </w:rPr>
  </w:style>
  <w:style w:type="character" w:customStyle="1" w:styleId="aurole">
    <w:name w:val="au_role"/>
    <w:rsid w:val="00E52A62"/>
    <w:rPr>
      <w:rFonts w:ascii="Cambria" w:hAnsi="Cambria"/>
      <w:sz w:val="22"/>
      <w:bdr w:val="none" w:sz="0" w:space="0" w:color="auto"/>
      <w:shd w:val="clear" w:color="auto" w:fill="808000"/>
    </w:rPr>
  </w:style>
  <w:style w:type="character" w:customStyle="1" w:styleId="ausuffix">
    <w:name w:val="au_suffix"/>
    <w:rsid w:val="00E52A62"/>
    <w:rPr>
      <w:rFonts w:ascii="Cambria" w:hAnsi="Cambria"/>
      <w:sz w:val="22"/>
      <w:bdr w:val="none" w:sz="0" w:space="0" w:color="auto"/>
      <w:shd w:val="clear" w:color="auto" w:fill="FF00FF"/>
    </w:rPr>
  </w:style>
  <w:style w:type="character" w:customStyle="1" w:styleId="ausurname">
    <w:name w:val="au_surname"/>
    <w:rsid w:val="00E52A62"/>
    <w:rPr>
      <w:rFonts w:ascii="Cambria" w:hAnsi="Cambria"/>
      <w:sz w:val="22"/>
      <w:bdr w:val="none" w:sz="0" w:space="0" w:color="auto"/>
      <w:shd w:val="clear" w:color="auto" w:fill="CCFF99"/>
    </w:rPr>
  </w:style>
  <w:style w:type="character" w:customStyle="1" w:styleId="bibalt-year">
    <w:name w:val="bib_alt-year"/>
    <w:rsid w:val="00E52A62"/>
    <w:rPr>
      <w:rFonts w:ascii="Cambria" w:hAnsi="Cambria"/>
      <w:szCs w:val="24"/>
      <w:bdr w:val="none" w:sz="0" w:space="0" w:color="auto"/>
      <w:shd w:val="clear" w:color="auto" w:fill="CC99FF"/>
    </w:rPr>
  </w:style>
  <w:style w:type="character" w:customStyle="1" w:styleId="bibarticle">
    <w:name w:val="bib_article"/>
    <w:rsid w:val="00E52A62"/>
    <w:rPr>
      <w:rFonts w:ascii="Cambria" w:hAnsi="Cambria"/>
      <w:bdr w:val="none" w:sz="0" w:space="0" w:color="auto"/>
      <w:shd w:val="clear" w:color="auto" w:fill="CCFFFF"/>
    </w:rPr>
  </w:style>
  <w:style w:type="character" w:customStyle="1" w:styleId="bibbook">
    <w:name w:val="bib_book"/>
    <w:rsid w:val="00E52A62"/>
    <w:rPr>
      <w:rFonts w:ascii="Cambria" w:hAnsi="Cambria"/>
      <w:bdr w:val="none" w:sz="0" w:space="0" w:color="auto"/>
      <w:shd w:val="clear" w:color="auto" w:fill="99CCFF"/>
    </w:rPr>
  </w:style>
  <w:style w:type="character" w:customStyle="1" w:styleId="bibchapterno">
    <w:name w:val="bib_chapterno"/>
    <w:rsid w:val="00E52A62"/>
    <w:rPr>
      <w:rFonts w:ascii="Cambria" w:hAnsi="Cambria"/>
      <w:bdr w:val="none" w:sz="0" w:space="0" w:color="auto"/>
      <w:shd w:val="clear" w:color="auto" w:fill="D9D9D9"/>
    </w:rPr>
  </w:style>
  <w:style w:type="character" w:customStyle="1" w:styleId="bibchaptertitle">
    <w:name w:val="bib_chaptertitle"/>
    <w:rsid w:val="00E52A62"/>
    <w:rPr>
      <w:rFonts w:ascii="Cambria" w:hAnsi="Cambria"/>
      <w:bdr w:val="none" w:sz="0" w:space="0" w:color="auto"/>
      <w:shd w:val="clear" w:color="auto" w:fill="FF9D5B"/>
    </w:rPr>
  </w:style>
  <w:style w:type="character" w:customStyle="1" w:styleId="bibcomment">
    <w:name w:val="bib_comment"/>
    <w:basedOn w:val="bibbase"/>
    <w:rsid w:val="00E52A62"/>
    <w:rPr>
      <w:rFonts w:ascii="Cambria" w:hAnsi="Cambria"/>
    </w:rPr>
  </w:style>
  <w:style w:type="character" w:customStyle="1" w:styleId="bibdeg">
    <w:name w:val="bib_deg"/>
    <w:basedOn w:val="bibbase"/>
    <w:rsid w:val="00E52A62"/>
    <w:rPr>
      <w:rFonts w:ascii="Cambria" w:hAnsi="Cambria"/>
    </w:rPr>
  </w:style>
  <w:style w:type="character" w:customStyle="1" w:styleId="bibdoi">
    <w:name w:val="bib_doi"/>
    <w:rsid w:val="00E52A62"/>
    <w:rPr>
      <w:rFonts w:ascii="Cambria" w:hAnsi="Cambria"/>
      <w:bdr w:val="none" w:sz="0" w:space="0" w:color="auto"/>
      <w:shd w:val="clear" w:color="auto" w:fill="CCFFCC"/>
    </w:rPr>
  </w:style>
  <w:style w:type="character" w:customStyle="1" w:styleId="bibed-etal">
    <w:name w:val="bib_ed-etal"/>
    <w:rsid w:val="00E52A62"/>
    <w:rPr>
      <w:rFonts w:ascii="Cambria" w:hAnsi="Cambria"/>
      <w:bdr w:val="none" w:sz="0" w:space="0" w:color="auto"/>
      <w:shd w:val="clear" w:color="auto" w:fill="00F4EE"/>
    </w:rPr>
  </w:style>
  <w:style w:type="character" w:customStyle="1" w:styleId="bibed-fname">
    <w:name w:val="bib_ed-fname"/>
    <w:rsid w:val="00E52A62"/>
    <w:rPr>
      <w:rFonts w:ascii="Cambria" w:hAnsi="Cambria"/>
      <w:bdr w:val="none" w:sz="0" w:space="0" w:color="auto"/>
      <w:shd w:val="clear" w:color="auto" w:fill="FFFFB7"/>
    </w:rPr>
  </w:style>
  <w:style w:type="character" w:customStyle="1" w:styleId="bibeditionno">
    <w:name w:val="bib_editionno"/>
    <w:rsid w:val="00E52A62"/>
    <w:rPr>
      <w:rFonts w:ascii="Cambria" w:hAnsi="Cambria"/>
      <w:bdr w:val="none" w:sz="0" w:space="0" w:color="auto"/>
      <w:shd w:val="clear" w:color="auto" w:fill="FFCC00"/>
    </w:rPr>
  </w:style>
  <w:style w:type="character" w:customStyle="1" w:styleId="bibed-organization">
    <w:name w:val="bib_ed-organization"/>
    <w:rsid w:val="00E52A62"/>
    <w:rPr>
      <w:rFonts w:ascii="Cambria" w:hAnsi="Cambria"/>
      <w:bdr w:val="none" w:sz="0" w:space="0" w:color="auto"/>
      <w:shd w:val="clear" w:color="auto" w:fill="FCAAC3"/>
    </w:rPr>
  </w:style>
  <w:style w:type="character" w:customStyle="1" w:styleId="bibed-suffix">
    <w:name w:val="bib_ed-suffix"/>
    <w:rsid w:val="00E52A62"/>
    <w:rPr>
      <w:rFonts w:ascii="Cambria" w:hAnsi="Cambria"/>
      <w:bdr w:val="none" w:sz="0" w:space="0" w:color="auto"/>
      <w:shd w:val="clear" w:color="auto" w:fill="CCFFCC"/>
    </w:rPr>
  </w:style>
  <w:style w:type="character" w:customStyle="1" w:styleId="bibed-surname">
    <w:name w:val="bib_ed-surname"/>
    <w:rsid w:val="00E52A62"/>
    <w:rPr>
      <w:rFonts w:ascii="Cambria" w:hAnsi="Cambria"/>
      <w:bdr w:val="none" w:sz="0" w:space="0" w:color="auto"/>
      <w:shd w:val="clear" w:color="auto" w:fill="FFFF00"/>
    </w:rPr>
  </w:style>
  <w:style w:type="character" w:customStyle="1" w:styleId="bibetal">
    <w:name w:val="bib_etal"/>
    <w:rsid w:val="00E52A62"/>
    <w:rPr>
      <w:rFonts w:ascii="Cambria" w:hAnsi="Cambria"/>
      <w:bdr w:val="none" w:sz="0" w:space="0" w:color="auto"/>
      <w:shd w:val="clear" w:color="auto" w:fill="CCFF99"/>
    </w:rPr>
  </w:style>
  <w:style w:type="character" w:customStyle="1" w:styleId="bibextlink">
    <w:name w:val="bib_extlink"/>
    <w:rsid w:val="00E52A62"/>
    <w:rPr>
      <w:rFonts w:ascii="Cambria" w:hAnsi="Cambria"/>
      <w:bdr w:val="none" w:sz="0" w:space="0" w:color="auto"/>
      <w:shd w:val="clear" w:color="auto" w:fill="6CCE9D"/>
    </w:rPr>
  </w:style>
  <w:style w:type="character" w:customStyle="1" w:styleId="bibfname">
    <w:name w:val="bib_fname"/>
    <w:rsid w:val="00E52A62"/>
    <w:rPr>
      <w:rFonts w:ascii="Cambria" w:hAnsi="Cambria"/>
      <w:bdr w:val="none" w:sz="0" w:space="0" w:color="auto"/>
      <w:shd w:val="clear" w:color="auto" w:fill="FFFFCC"/>
    </w:rPr>
  </w:style>
  <w:style w:type="character" w:customStyle="1" w:styleId="bibfpage">
    <w:name w:val="bib_fpage"/>
    <w:rsid w:val="00E52A62"/>
    <w:rPr>
      <w:rFonts w:ascii="Cambria" w:hAnsi="Cambria"/>
      <w:bdr w:val="none" w:sz="0" w:space="0" w:color="auto"/>
      <w:shd w:val="clear" w:color="auto" w:fill="E6E6E6"/>
    </w:rPr>
  </w:style>
  <w:style w:type="character" w:customStyle="1" w:styleId="bibinstitution">
    <w:name w:val="bib_institution"/>
    <w:rsid w:val="00E52A62"/>
    <w:rPr>
      <w:rFonts w:ascii="Cambria" w:hAnsi="Cambria"/>
      <w:bdr w:val="none" w:sz="0" w:space="0" w:color="auto"/>
      <w:shd w:val="clear" w:color="auto" w:fill="CCFFCC"/>
    </w:rPr>
  </w:style>
  <w:style w:type="character" w:customStyle="1" w:styleId="bibisbn">
    <w:name w:val="bib_isbn"/>
    <w:rsid w:val="00E52A62"/>
    <w:rPr>
      <w:rFonts w:ascii="Cambria" w:hAnsi="Cambria"/>
      <w:shd w:val="clear" w:color="auto" w:fill="D9D9D9"/>
    </w:rPr>
  </w:style>
  <w:style w:type="character" w:customStyle="1" w:styleId="bibissue">
    <w:name w:val="bib_issue"/>
    <w:rsid w:val="00E52A62"/>
    <w:rPr>
      <w:rFonts w:ascii="Cambria" w:hAnsi="Cambria"/>
      <w:bdr w:val="none" w:sz="0" w:space="0" w:color="auto"/>
      <w:shd w:val="clear" w:color="auto" w:fill="FFFFAB"/>
    </w:rPr>
  </w:style>
  <w:style w:type="character" w:customStyle="1" w:styleId="bibjournal">
    <w:name w:val="bib_journal"/>
    <w:rsid w:val="00E52A62"/>
    <w:rPr>
      <w:rFonts w:ascii="Cambria" w:hAnsi="Cambria"/>
      <w:bdr w:val="none" w:sz="0" w:space="0" w:color="auto"/>
      <w:shd w:val="clear" w:color="auto" w:fill="F9DECF"/>
    </w:rPr>
  </w:style>
  <w:style w:type="character" w:customStyle="1" w:styleId="biblocation">
    <w:name w:val="bib_location"/>
    <w:rsid w:val="00E52A62"/>
    <w:rPr>
      <w:rFonts w:ascii="Cambria" w:hAnsi="Cambria"/>
      <w:bdr w:val="none" w:sz="0" w:space="0" w:color="auto"/>
      <w:shd w:val="clear" w:color="auto" w:fill="FFCCCC"/>
    </w:rPr>
  </w:style>
  <w:style w:type="character" w:customStyle="1" w:styleId="biblpage">
    <w:name w:val="bib_lpage"/>
    <w:rsid w:val="00E52A62"/>
    <w:rPr>
      <w:rFonts w:ascii="Cambria" w:hAnsi="Cambria"/>
      <w:bdr w:val="none" w:sz="0" w:space="0" w:color="auto"/>
      <w:shd w:val="clear" w:color="auto" w:fill="D9D9D9"/>
    </w:rPr>
  </w:style>
  <w:style w:type="character" w:customStyle="1" w:styleId="bibmedline">
    <w:name w:val="bib_medline"/>
    <w:basedOn w:val="bibbase"/>
    <w:rsid w:val="00E52A62"/>
    <w:rPr>
      <w:rFonts w:ascii="Cambria" w:hAnsi="Cambria"/>
    </w:rPr>
  </w:style>
  <w:style w:type="character" w:customStyle="1" w:styleId="bibnumber">
    <w:name w:val="bib_number"/>
    <w:rsid w:val="00E52A62"/>
    <w:rPr>
      <w:rFonts w:ascii="Cambria" w:hAnsi="Cambria"/>
      <w:bdr w:val="none" w:sz="0" w:space="0" w:color="auto"/>
      <w:shd w:val="clear" w:color="auto" w:fill="CCCCFF"/>
    </w:rPr>
  </w:style>
  <w:style w:type="character" w:customStyle="1" w:styleId="biborganization">
    <w:name w:val="bib_organization"/>
    <w:rsid w:val="00E52A62"/>
    <w:rPr>
      <w:rFonts w:ascii="Cambria" w:hAnsi="Cambria"/>
      <w:bdr w:val="none" w:sz="0" w:space="0" w:color="auto"/>
      <w:shd w:val="clear" w:color="auto" w:fill="CCFF99"/>
    </w:rPr>
  </w:style>
  <w:style w:type="character" w:customStyle="1" w:styleId="bibpagecount">
    <w:name w:val="bib_pagecount"/>
    <w:rsid w:val="00E52A62"/>
    <w:rPr>
      <w:rFonts w:ascii="Cambria" w:hAnsi="Cambria"/>
      <w:bdr w:val="none" w:sz="0" w:space="0" w:color="auto"/>
      <w:shd w:val="clear" w:color="auto" w:fill="00FF00"/>
    </w:rPr>
  </w:style>
  <w:style w:type="character" w:customStyle="1" w:styleId="bibpatent">
    <w:name w:val="bib_patent"/>
    <w:rsid w:val="00E52A62"/>
    <w:rPr>
      <w:rFonts w:ascii="Cambria" w:hAnsi="Cambria"/>
      <w:bdr w:val="none" w:sz="0" w:space="0" w:color="auto"/>
      <w:shd w:val="clear" w:color="auto" w:fill="66FFCC"/>
    </w:rPr>
  </w:style>
  <w:style w:type="character" w:customStyle="1" w:styleId="bibpublisher">
    <w:name w:val="bib_publisher"/>
    <w:rsid w:val="00E52A62"/>
    <w:rPr>
      <w:rFonts w:ascii="Cambria" w:hAnsi="Cambria"/>
      <w:bdr w:val="none" w:sz="0" w:space="0" w:color="auto"/>
      <w:shd w:val="clear" w:color="auto" w:fill="FF99CC"/>
    </w:rPr>
  </w:style>
  <w:style w:type="character" w:customStyle="1" w:styleId="bibreportnum">
    <w:name w:val="bib_reportnum"/>
    <w:rsid w:val="00E52A62"/>
    <w:rPr>
      <w:rFonts w:ascii="Cambria" w:hAnsi="Cambria"/>
      <w:bdr w:val="none" w:sz="0" w:space="0" w:color="auto"/>
      <w:shd w:val="clear" w:color="auto" w:fill="CCCCFF"/>
    </w:rPr>
  </w:style>
  <w:style w:type="character" w:customStyle="1" w:styleId="bibschool">
    <w:name w:val="bib_school"/>
    <w:rsid w:val="00E52A62"/>
    <w:rPr>
      <w:rFonts w:ascii="Cambria" w:hAnsi="Cambria"/>
      <w:bdr w:val="none" w:sz="0" w:space="0" w:color="auto"/>
      <w:shd w:val="clear" w:color="auto" w:fill="FFCC66"/>
    </w:rPr>
  </w:style>
  <w:style w:type="character" w:customStyle="1" w:styleId="bibseries">
    <w:name w:val="bib_series"/>
    <w:rsid w:val="00E52A62"/>
    <w:rPr>
      <w:rFonts w:ascii="Cambria" w:hAnsi="Cambria"/>
      <w:shd w:val="clear" w:color="auto" w:fill="FFCC99"/>
    </w:rPr>
  </w:style>
  <w:style w:type="character" w:customStyle="1" w:styleId="bibseriesno">
    <w:name w:val="bib_seriesno"/>
    <w:rsid w:val="00E52A62"/>
    <w:rPr>
      <w:rFonts w:ascii="Cambria" w:hAnsi="Cambria"/>
      <w:shd w:val="clear" w:color="auto" w:fill="FFFF99"/>
    </w:rPr>
  </w:style>
  <w:style w:type="character" w:customStyle="1" w:styleId="bibsuffix">
    <w:name w:val="bib_suffix"/>
    <w:basedOn w:val="bibbase"/>
    <w:rsid w:val="00E52A62"/>
    <w:rPr>
      <w:rFonts w:ascii="Cambria" w:hAnsi="Cambria"/>
    </w:rPr>
  </w:style>
  <w:style w:type="character" w:customStyle="1" w:styleId="bibsuppl">
    <w:name w:val="bib_suppl"/>
    <w:rsid w:val="00E52A62"/>
    <w:rPr>
      <w:rFonts w:ascii="Cambria" w:hAnsi="Cambria"/>
      <w:bdr w:val="none" w:sz="0" w:space="0" w:color="auto"/>
      <w:shd w:val="clear" w:color="auto" w:fill="FFCC66"/>
    </w:rPr>
  </w:style>
  <w:style w:type="character" w:customStyle="1" w:styleId="bibsurname">
    <w:name w:val="bib_surname"/>
    <w:rsid w:val="00E52A62"/>
    <w:rPr>
      <w:rFonts w:ascii="Cambria" w:hAnsi="Cambria"/>
      <w:bdr w:val="none" w:sz="0" w:space="0" w:color="auto"/>
      <w:shd w:val="clear" w:color="auto" w:fill="CCFF99"/>
    </w:rPr>
  </w:style>
  <w:style w:type="character" w:customStyle="1" w:styleId="bibtrans">
    <w:name w:val="bib_trans"/>
    <w:rsid w:val="00E52A62"/>
    <w:rPr>
      <w:rFonts w:ascii="Cambria" w:hAnsi="Cambria"/>
      <w:shd w:val="clear" w:color="auto" w:fill="99CC00"/>
    </w:rPr>
  </w:style>
  <w:style w:type="character" w:customStyle="1" w:styleId="bibunpubl">
    <w:name w:val="bib_unpubl"/>
    <w:basedOn w:val="bibbase"/>
    <w:rsid w:val="00E52A62"/>
    <w:rPr>
      <w:rFonts w:ascii="Cambria" w:hAnsi="Cambria"/>
    </w:rPr>
  </w:style>
  <w:style w:type="character" w:customStyle="1" w:styleId="biburl">
    <w:name w:val="bib_url"/>
    <w:rsid w:val="00E52A62"/>
    <w:rPr>
      <w:rFonts w:ascii="Cambria" w:hAnsi="Cambria"/>
      <w:bdr w:val="none" w:sz="0" w:space="0" w:color="auto"/>
      <w:shd w:val="clear" w:color="auto" w:fill="CCFF66"/>
    </w:rPr>
  </w:style>
  <w:style w:type="character" w:customStyle="1" w:styleId="bibvolume">
    <w:name w:val="bib_volume"/>
    <w:rsid w:val="00E52A62"/>
    <w:rPr>
      <w:rFonts w:ascii="Cambria" w:hAnsi="Cambria"/>
      <w:bdr w:val="none" w:sz="0" w:space="0" w:color="auto"/>
      <w:shd w:val="clear" w:color="auto" w:fill="CCECFF"/>
    </w:rPr>
  </w:style>
  <w:style w:type="character" w:customStyle="1" w:styleId="bibyear">
    <w:name w:val="bib_year"/>
    <w:rsid w:val="00E52A62"/>
    <w:rPr>
      <w:rFonts w:ascii="Cambria" w:hAnsi="Cambria"/>
      <w:bdr w:val="none" w:sz="0" w:space="0" w:color="auto"/>
      <w:shd w:val="clear" w:color="auto" w:fill="FFCCFF"/>
    </w:rPr>
  </w:style>
  <w:style w:type="character" w:customStyle="1" w:styleId="citeapp">
    <w:name w:val="cite_app"/>
    <w:rsid w:val="00E52A62"/>
    <w:rPr>
      <w:rFonts w:ascii="Cambria" w:hAnsi="Cambria"/>
      <w:bdr w:val="none" w:sz="0" w:space="0" w:color="auto"/>
      <w:shd w:val="clear" w:color="auto" w:fill="CCFF33"/>
    </w:rPr>
  </w:style>
  <w:style w:type="character" w:customStyle="1" w:styleId="citebib">
    <w:name w:val="cite_bib"/>
    <w:rsid w:val="00E52A62"/>
    <w:rPr>
      <w:rFonts w:ascii="Cambria" w:hAnsi="Cambria"/>
      <w:bdr w:val="none" w:sz="0" w:space="0" w:color="auto"/>
      <w:shd w:val="clear" w:color="auto" w:fill="CCFFFF"/>
    </w:rPr>
  </w:style>
  <w:style w:type="character" w:customStyle="1" w:styleId="citebox">
    <w:name w:val="cite_box"/>
    <w:basedOn w:val="citebase"/>
    <w:rsid w:val="00E52A62"/>
    <w:rPr>
      <w:rFonts w:ascii="Cambria" w:hAnsi="Cambria"/>
    </w:rPr>
  </w:style>
  <w:style w:type="character" w:customStyle="1" w:styleId="citeen">
    <w:name w:val="cite_en"/>
    <w:rsid w:val="00E52A62"/>
    <w:rPr>
      <w:rFonts w:ascii="Cambria" w:hAnsi="Cambria"/>
      <w:bdr w:val="none" w:sz="0" w:space="0" w:color="auto"/>
      <w:shd w:val="clear" w:color="auto" w:fill="FFFF99"/>
      <w:vertAlign w:val="superscript"/>
    </w:rPr>
  </w:style>
  <w:style w:type="character" w:customStyle="1" w:styleId="citeeq">
    <w:name w:val="cite_eq"/>
    <w:rsid w:val="00E52A62"/>
    <w:rPr>
      <w:rFonts w:ascii="Cambria" w:hAnsi="Cambria"/>
      <w:bdr w:val="none" w:sz="0" w:space="0" w:color="auto"/>
      <w:shd w:val="clear" w:color="auto" w:fill="FFAE37"/>
    </w:rPr>
  </w:style>
  <w:style w:type="character" w:customStyle="1" w:styleId="citefig">
    <w:name w:val="cite_fig"/>
    <w:rsid w:val="00E52A62"/>
    <w:rPr>
      <w:rFonts w:ascii="Cambria" w:hAnsi="Cambria"/>
      <w:color w:val="auto"/>
      <w:bdr w:val="none" w:sz="0" w:space="0" w:color="auto"/>
      <w:shd w:val="clear" w:color="auto" w:fill="CCFFCC"/>
    </w:rPr>
  </w:style>
  <w:style w:type="character" w:customStyle="1" w:styleId="citefn">
    <w:name w:val="cite_fn"/>
    <w:rsid w:val="00E52A62"/>
    <w:rPr>
      <w:rFonts w:ascii="Cambria" w:hAnsi="Cambria"/>
      <w:color w:val="auto"/>
      <w:sz w:val="22"/>
      <w:bdr w:val="none" w:sz="0" w:space="0" w:color="auto"/>
      <w:shd w:val="clear" w:color="auto" w:fill="FF99CC"/>
      <w:vertAlign w:val="baseline"/>
    </w:rPr>
  </w:style>
  <w:style w:type="character" w:customStyle="1" w:styleId="citesec">
    <w:name w:val="cite_sec"/>
    <w:rsid w:val="00E52A62"/>
    <w:rPr>
      <w:rFonts w:ascii="Cambria" w:hAnsi="Cambria"/>
      <w:bdr w:val="none" w:sz="0" w:space="0" w:color="auto"/>
      <w:shd w:val="clear" w:color="auto" w:fill="FFCCCC"/>
    </w:rPr>
  </w:style>
  <w:style w:type="character" w:customStyle="1" w:styleId="citetbl">
    <w:name w:val="cite_tbl"/>
    <w:rsid w:val="00E52A62"/>
    <w:rPr>
      <w:rFonts w:ascii="Cambria" w:hAnsi="Cambria"/>
      <w:color w:val="auto"/>
      <w:bdr w:val="none" w:sz="0" w:space="0" w:color="auto"/>
      <w:shd w:val="clear" w:color="auto" w:fill="FF9999"/>
    </w:rPr>
  </w:style>
  <w:style w:type="character" w:customStyle="1" w:styleId="citetfn">
    <w:name w:val="cite_tfn"/>
    <w:rsid w:val="00E52A62"/>
    <w:rPr>
      <w:rFonts w:ascii="Cambria" w:hAnsi="Cambria"/>
      <w:bdr w:val="none" w:sz="0" w:space="0" w:color="auto"/>
      <w:shd w:val="clear" w:color="auto" w:fill="FBBA79"/>
    </w:rPr>
  </w:style>
  <w:style w:type="character" w:customStyle="1" w:styleId="stddocNumber">
    <w:name w:val="std_docNumber"/>
    <w:rsid w:val="00E52A62"/>
    <w:rPr>
      <w:rFonts w:ascii="Cambria" w:hAnsi="Cambria"/>
      <w:bdr w:val="none" w:sz="0" w:space="0" w:color="auto"/>
      <w:shd w:val="clear" w:color="auto" w:fill="F2DBDB"/>
    </w:rPr>
  </w:style>
  <w:style w:type="character" w:customStyle="1" w:styleId="stddocPartNumber">
    <w:name w:val="std_docPartNumber"/>
    <w:rsid w:val="00E52A62"/>
    <w:rPr>
      <w:rFonts w:ascii="Cambria" w:hAnsi="Cambria"/>
      <w:bdr w:val="none" w:sz="0" w:space="0" w:color="auto"/>
      <w:shd w:val="clear" w:color="auto" w:fill="EAF1DD"/>
    </w:rPr>
  </w:style>
  <w:style w:type="character" w:customStyle="1" w:styleId="stddocTitle">
    <w:name w:val="std_docTitle"/>
    <w:rsid w:val="00E52A62"/>
    <w:rPr>
      <w:rFonts w:ascii="Cambria" w:hAnsi="Cambria"/>
      <w:i/>
      <w:bdr w:val="none" w:sz="0" w:space="0" w:color="auto"/>
      <w:shd w:val="clear" w:color="auto" w:fill="FDE9D9"/>
    </w:rPr>
  </w:style>
  <w:style w:type="character" w:customStyle="1" w:styleId="stddocumentType">
    <w:name w:val="std_documentType"/>
    <w:rsid w:val="00E52A62"/>
    <w:rPr>
      <w:rFonts w:ascii="Cambria" w:hAnsi="Cambria"/>
      <w:bdr w:val="none" w:sz="0" w:space="0" w:color="auto"/>
      <w:shd w:val="clear" w:color="auto" w:fill="7DE1DF"/>
    </w:rPr>
  </w:style>
  <w:style w:type="character" w:customStyle="1" w:styleId="stdfootnote">
    <w:name w:val="std_footnote"/>
    <w:rsid w:val="00E52A62"/>
    <w:rPr>
      <w:rFonts w:ascii="Cambria" w:hAnsi="Cambria"/>
      <w:bdr w:val="none" w:sz="0" w:space="0" w:color="auto"/>
      <w:shd w:val="clear" w:color="auto" w:fill="F2F2F2"/>
    </w:rPr>
  </w:style>
  <w:style w:type="character" w:customStyle="1" w:styleId="stdpublisher">
    <w:name w:val="std_publisher"/>
    <w:rsid w:val="00E52A62"/>
    <w:rPr>
      <w:rFonts w:ascii="Cambria" w:hAnsi="Cambria"/>
      <w:bdr w:val="none" w:sz="0" w:space="0" w:color="auto"/>
      <w:shd w:val="clear" w:color="auto" w:fill="C6D9F1"/>
    </w:rPr>
  </w:style>
  <w:style w:type="character" w:customStyle="1" w:styleId="stdsection">
    <w:name w:val="std_section"/>
    <w:rsid w:val="00E52A62"/>
    <w:rPr>
      <w:rFonts w:ascii="Cambria" w:hAnsi="Cambria"/>
      <w:bdr w:val="none" w:sz="0" w:space="0" w:color="auto"/>
      <w:shd w:val="clear" w:color="auto" w:fill="E5DFEC"/>
    </w:rPr>
  </w:style>
  <w:style w:type="character" w:customStyle="1" w:styleId="stdsuppl">
    <w:name w:val="std_suppl"/>
    <w:rsid w:val="00E52A62"/>
    <w:rPr>
      <w:rFonts w:ascii="Cambria" w:hAnsi="Cambria"/>
      <w:bdr w:val="none" w:sz="0" w:space="0" w:color="auto"/>
      <w:shd w:val="clear" w:color="auto" w:fill="F6FBB5"/>
    </w:rPr>
  </w:style>
  <w:style w:type="character" w:customStyle="1" w:styleId="stdyear">
    <w:name w:val="std_year"/>
    <w:rsid w:val="00E52A62"/>
    <w:rPr>
      <w:rFonts w:ascii="Cambria" w:hAnsi="Cambria"/>
      <w:bdr w:val="none" w:sz="0" w:space="0" w:color="auto"/>
      <w:shd w:val="clear" w:color="auto" w:fill="DAEEF3"/>
    </w:rPr>
  </w:style>
  <w:style w:type="paragraph" w:customStyle="1" w:styleId="BaseHeading">
    <w:name w:val="Base_Heading"/>
    <w:qFormat/>
    <w:rsid w:val="00E52A62"/>
    <w:pPr>
      <w:spacing w:after="240" w:line="240" w:lineRule="atLeast"/>
      <w:outlineLvl w:val="0"/>
    </w:pPr>
    <w:rPr>
      <w:rFonts w:eastAsia="Calibri" w:cs="Times New Roman"/>
      <w:sz w:val="22"/>
      <w:szCs w:val="22"/>
      <w:lang w:val="en-GB" w:eastAsia="en-US"/>
    </w:rPr>
  </w:style>
  <w:style w:type="paragraph" w:customStyle="1" w:styleId="BaseText">
    <w:name w:val="Base_Text"/>
    <w:link w:val="BaseTextChar"/>
    <w:qFormat/>
    <w:rsid w:val="00E52A62"/>
    <w:pPr>
      <w:spacing w:after="240" w:line="240" w:lineRule="atLeast"/>
      <w:jc w:val="both"/>
    </w:pPr>
    <w:rPr>
      <w:rFonts w:eastAsia="Calibri" w:cs="Times New Roman"/>
      <w:sz w:val="22"/>
      <w:szCs w:val="22"/>
      <w:lang w:val="en-GB" w:eastAsia="en-US"/>
    </w:rPr>
  </w:style>
  <w:style w:type="paragraph" w:customStyle="1" w:styleId="BiblioTitle">
    <w:name w:val="Biblio Title"/>
    <w:basedOn w:val="BaseHeading"/>
    <w:rsid w:val="00E52A62"/>
    <w:pPr>
      <w:pageBreakBefore/>
      <w:spacing w:after="760" w:line="280" w:lineRule="atLeast"/>
      <w:jc w:val="center"/>
    </w:pPr>
    <w:rPr>
      <w:b/>
      <w:sz w:val="28"/>
    </w:rPr>
  </w:style>
  <w:style w:type="paragraph" w:customStyle="1" w:styleId="BodyText-">
    <w:name w:val="Body Text (-)"/>
    <w:basedOn w:val="BaseText"/>
    <w:rsid w:val="00E52A62"/>
    <w:pPr>
      <w:spacing w:line="220" w:lineRule="atLeast"/>
    </w:pPr>
    <w:rPr>
      <w:sz w:val="20"/>
      <w:lang w:val="de-DE"/>
    </w:rPr>
  </w:style>
  <w:style w:type="paragraph" w:customStyle="1" w:styleId="BodyTextindent1">
    <w:name w:val="Body Text indent 1"/>
    <w:basedOn w:val="BaseText"/>
    <w:rsid w:val="00E52A62"/>
    <w:pPr>
      <w:ind w:left="403"/>
    </w:pPr>
  </w:style>
  <w:style w:type="paragraph" w:customStyle="1" w:styleId="BodyTextindent1-">
    <w:name w:val="Body Text indent 1 (-)"/>
    <w:basedOn w:val="BodyTextindent1"/>
    <w:rsid w:val="00E52A62"/>
    <w:pPr>
      <w:spacing w:line="220" w:lineRule="atLeast"/>
    </w:pPr>
    <w:rPr>
      <w:sz w:val="20"/>
      <w:lang w:val="de-DE"/>
    </w:rPr>
  </w:style>
  <w:style w:type="paragraph" w:customStyle="1" w:styleId="BodyTextIndent21">
    <w:name w:val="Body Text Indent 21"/>
    <w:basedOn w:val="Normal"/>
    <w:rsid w:val="00D07F03"/>
    <w:pPr>
      <w:ind w:left="805"/>
    </w:pPr>
  </w:style>
  <w:style w:type="paragraph" w:customStyle="1" w:styleId="BodyTextindent2-">
    <w:name w:val="Body Text indent 2 (-)"/>
    <w:basedOn w:val="BodyTextIndent24"/>
    <w:rsid w:val="00E52A62"/>
    <w:pPr>
      <w:spacing w:line="220" w:lineRule="atLeast"/>
    </w:pPr>
    <w:rPr>
      <w:sz w:val="20"/>
      <w:lang w:val="de-DE"/>
    </w:rPr>
  </w:style>
  <w:style w:type="paragraph" w:customStyle="1" w:styleId="BodyTextIndent31">
    <w:name w:val="Body Text Indent 31"/>
    <w:basedOn w:val="BodyTextIndent21"/>
    <w:rsid w:val="00D07F03"/>
    <w:pPr>
      <w:ind w:left="1202"/>
    </w:pPr>
  </w:style>
  <w:style w:type="paragraph" w:customStyle="1" w:styleId="BodyTextindent3-">
    <w:name w:val="Body Text indent 3 (-)"/>
    <w:basedOn w:val="BodyTextIndent34"/>
    <w:rsid w:val="00E52A62"/>
    <w:pPr>
      <w:spacing w:line="220" w:lineRule="atLeast"/>
    </w:pPr>
    <w:rPr>
      <w:sz w:val="20"/>
      <w:lang w:val="de-DE"/>
    </w:rPr>
  </w:style>
  <w:style w:type="paragraph" w:customStyle="1" w:styleId="BodyTextindent4">
    <w:name w:val="Body Text indent 4"/>
    <w:basedOn w:val="BodyTextIndent34"/>
    <w:rsid w:val="00E52A62"/>
    <w:pPr>
      <w:ind w:left="1605"/>
    </w:pPr>
  </w:style>
  <w:style w:type="paragraph" w:customStyle="1" w:styleId="BodyTextindent4-">
    <w:name w:val="Body Text indent 4 (-)"/>
    <w:basedOn w:val="BodyTextindent4"/>
    <w:rsid w:val="00E52A62"/>
    <w:pPr>
      <w:spacing w:line="220" w:lineRule="atLeast"/>
    </w:pPr>
    <w:rPr>
      <w:sz w:val="20"/>
      <w:lang w:val="de-DE"/>
    </w:rPr>
  </w:style>
  <w:style w:type="paragraph" w:customStyle="1" w:styleId="BodyTextCenter">
    <w:name w:val="Body Text_Center"/>
    <w:basedOn w:val="BaseText"/>
    <w:rsid w:val="00E52A62"/>
    <w:pPr>
      <w:jc w:val="center"/>
    </w:pPr>
  </w:style>
  <w:style w:type="paragraph" w:customStyle="1" w:styleId="Code">
    <w:name w:val="Code"/>
    <w:basedOn w:val="BaseText"/>
    <w:rsid w:val="00E52A62"/>
    <w:pPr>
      <w:spacing w:after="0"/>
      <w:jc w:val="left"/>
    </w:pPr>
    <w:rPr>
      <w:rFonts w:ascii="Courier New" w:hAnsi="Courier New"/>
    </w:rPr>
  </w:style>
  <w:style w:type="paragraph" w:customStyle="1" w:styleId="Code-">
    <w:name w:val="Code (-)"/>
    <w:basedOn w:val="Code"/>
    <w:rsid w:val="00E52A62"/>
    <w:pPr>
      <w:spacing w:line="220" w:lineRule="atLeast"/>
    </w:pPr>
    <w:rPr>
      <w:sz w:val="18"/>
    </w:rPr>
  </w:style>
  <w:style w:type="paragraph" w:customStyle="1" w:styleId="Code--">
    <w:name w:val="Code (--)"/>
    <w:basedOn w:val="Code"/>
    <w:rsid w:val="00E52A62"/>
    <w:pPr>
      <w:spacing w:line="200" w:lineRule="atLeast"/>
    </w:pPr>
    <w:rPr>
      <w:sz w:val="16"/>
    </w:rPr>
  </w:style>
  <w:style w:type="paragraph" w:customStyle="1" w:styleId="CoverTitleA1">
    <w:name w:val="Cover Title_A1"/>
    <w:basedOn w:val="BaseHeading"/>
    <w:rsid w:val="00E52A62"/>
    <w:pPr>
      <w:spacing w:line="360" w:lineRule="exact"/>
      <w:outlineLvl w:val="9"/>
    </w:pPr>
    <w:rPr>
      <w:b/>
      <w:sz w:val="32"/>
    </w:rPr>
  </w:style>
  <w:style w:type="paragraph" w:customStyle="1" w:styleId="CoverTitleA2">
    <w:name w:val="Cover Title_A2"/>
    <w:basedOn w:val="CoverTitleA1"/>
    <w:rsid w:val="00E52A62"/>
  </w:style>
  <w:style w:type="paragraph" w:customStyle="1" w:styleId="CoverTitleA3">
    <w:name w:val="Cover Title_A3"/>
    <w:basedOn w:val="CoverTitleA1"/>
    <w:rsid w:val="00E52A62"/>
    <w:rPr>
      <w:b w:val="0"/>
    </w:rPr>
  </w:style>
  <w:style w:type="paragraph" w:customStyle="1" w:styleId="CoverTitleB">
    <w:name w:val="Cover Title_B"/>
    <w:basedOn w:val="BaseHeading"/>
    <w:rsid w:val="00E52A62"/>
    <w:pPr>
      <w:outlineLvl w:val="9"/>
    </w:pPr>
    <w:rPr>
      <w:i/>
      <w:lang w:val="fr-FR"/>
    </w:rPr>
  </w:style>
  <w:style w:type="paragraph" w:customStyle="1" w:styleId="Dimension100">
    <w:name w:val="Dimension_100"/>
    <w:basedOn w:val="BaseText"/>
    <w:rsid w:val="00E52A62"/>
    <w:pPr>
      <w:keepNext/>
      <w:spacing w:after="60" w:line="220" w:lineRule="atLeast"/>
      <w:jc w:val="right"/>
    </w:pPr>
    <w:rPr>
      <w:sz w:val="20"/>
      <w:lang w:val="fr-FR"/>
    </w:rPr>
  </w:style>
  <w:style w:type="paragraph" w:customStyle="1" w:styleId="Dimension50">
    <w:name w:val="Dimension_50"/>
    <w:basedOn w:val="Dimension100"/>
    <w:rsid w:val="00E52A62"/>
    <w:pPr>
      <w:ind w:right="2432"/>
    </w:pPr>
  </w:style>
  <w:style w:type="paragraph" w:customStyle="1" w:styleId="Dimension75">
    <w:name w:val="Dimension_75"/>
    <w:basedOn w:val="Dimension100"/>
    <w:rsid w:val="00E52A62"/>
    <w:pPr>
      <w:ind w:right="1253"/>
    </w:pPr>
  </w:style>
  <w:style w:type="paragraph" w:customStyle="1" w:styleId="Examplecontinued">
    <w:name w:val="Example continued"/>
    <w:basedOn w:val="Example"/>
    <w:rsid w:val="00E52A62"/>
  </w:style>
  <w:style w:type="paragraph" w:customStyle="1" w:styleId="Exampleindent">
    <w:name w:val="Example indent"/>
    <w:basedOn w:val="Example"/>
    <w:rsid w:val="00E52A62"/>
    <w:pPr>
      <w:tabs>
        <w:tab w:val="clear" w:pos="1354"/>
        <w:tab w:val="left" w:pos="1757"/>
      </w:tabs>
      <w:ind w:left="403"/>
    </w:pPr>
  </w:style>
  <w:style w:type="paragraph" w:customStyle="1" w:styleId="Exampleindentcontinued">
    <w:name w:val="Example indent continued"/>
    <w:basedOn w:val="Exampleindent"/>
    <w:rsid w:val="00E52A62"/>
  </w:style>
  <w:style w:type="paragraph" w:customStyle="1" w:styleId="Figureexample">
    <w:name w:val="Figure example"/>
    <w:basedOn w:val="Example"/>
    <w:rsid w:val="00E52A62"/>
  </w:style>
  <w:style w:type="paragraph" w:customStyle="1" w:styleId="FigureGraphic">
    <w:name w:val="Figure Graphic"/>
    <w:basedOn w:val="BaseText"/>
    <w:rsid w:val="00E52A62"/>
    <w:pPr>
      <w:spacing w:before="240" w:after="120"/>
      <w:jc w:val="center"/>
    </w:pPr>
  </w:style>
  <w:style w:type="paragraph" w:customStyle="1" w:styleId="Figurenote">
    <w:name w:val="Figure note"/>
    <w:basedOn w:val="Note"/>
    <w:rsid w:val="00E52A62"/>
  </w:style>
  <w:style w:type="paragraph" w:customStyle="1" w:styleId="Figuresubtitle">
    <w:name w:val="Figure subtitle"/>
    <w:basedOn w:val="BaseText"/>
    <w:rsid w:val="00E52A62"/>
    <w:pPr>
      <w:spacing w:before="120" w:after="120"/>
      <w:jc w:val="center"/>
    </w:pPr>
    <w:rPr>
      <w:b/>
    </w:rPr>
  </w:style>
  <w:style w:type="paragraph" w:customStyle="1" w:styleId="ForewordTitle">
    <w:name w:val="Foreword Title"/>
    <w:basedOn w:val="BaseHeading"/>
    <w:rsid w:val="00E52A62"/>
    <w:pPr>
      <w:keepNext/>
      <w:pageBreakBefore/>
      <w:suppressAutoHyphens/>
      <w:spacing w:before="310" w:after="310" w:line="310" w:lineRule="atLeast"/>
    </w:pPr>
    <w:rPr>
      <w:b/>
      <w:sz w:val="28"/>
    </w:rPr>
  </w:style>
  <w:style w:type="paragraph" w:customStyle="1" w:styleId="IntroTitle">
    <w:name w:val="Intro Title"/>
    <w:basedOn w:val="ForewordTitle"/>
    <w:rsid w:val="00E52A62"/>
  </w:style>
  <w:style w:type="paragraph" w:customStyle="1" w:styleId="KeyText">
    <w:name w:val="Key Text"/>
    <w:basedOn w:val="BodyText-"/>
    <w:rsid w:val="00E52A62"/>
    <w:pPr>
      <w:tabs>
        <w:tab w:val="left" w:pos="346"/>
      </w:tabs>
      <w:spacing w:after="60"/>
      <w:ind w:left="346" w:hanging="346"/>
    </w:pPr>
    <w:rPr>
      <w:lang w:val="fr-FR"/>
    </w:rPr>
  </w:style>
  <w:style w:type="paragraph" w:customStyle="1" w:styleId="KeyTitle">
    <w:name w:val="Key Title"/>
    <w:basedOn w:val="KeyText"/>
    <w:next w:val="KeyText"/>
    <w:rsid w:val="00E52A62"/>
    <w:pPr>
      <w:keepNext/>
      <w:jc w:val="left"/>
    </w:pPr>
    <w:rPr>
      <w:b/>
    </w:rPr>
  </w:style>
  <w:style w:type="paragraph" w:customStyle="1" w:styleId="ListContinue1">
    <w:name w:val="List Continue 1"/>
    <w:basedOn w:val="BaseText"/>
    <w:rsid w:val="00E52A62"/>
    <w:pPr>
      <w:ind w:left="403" w:hanging="403"/>
    </w:pPr>
    <w:rPr>
      <w:lang w:val="fr-FR"/>
    </w:rPr>
  </w:style>
  <w:style w:type="paragraph" w:customStyle="1" w:styleId="ListContinue1-">
    <w:name w:val="List Continue 1 (-)"/>
    <w:basedOn w:val="ListContinue1"/>
    <w:rsid w:val="00E52A62"/>
    <w:pPr>
      <w:spacing w:line="210" w:lineRule="atLeast"/>
    </w:pPr>
    <w:rPr>
      <w:sz w:val="20"/>
    </w:rPr>
  </w:style>
  <w:style w:type="paragraph" w:customStyle="1" w:styleId="ListContinue2-">
    <w:name w:val="List Continue 2 (-)"/>
    <w:basedOn w:val="ListContinue2"/>
    <w:rsid w:val="00E52A62"/>
    <w:rPr>
      <w:sz w:val="20"/>
    </w:rPr>
  </w:style>
  <w:style w:type="paragraph" w:customStyle="1" w:styleId="ListContinue3-">
    <w:name w:val="List Continue 3 (-)"/>
    <w:basedOn w:val="ListContinue1-"/>
    <w:rsid w:val="00E52A62"/>
    <w:pPr>
      <w:ind w:left="1209"/>
    </w:pPr>
  </w:style>
  <w:style w:type="paragraph" w:customStyle="1" w:styleId="ListContinue4-">
    <w:name w:val="List Continue 4 (-)"/>
    <w:basedOn w:val="ListContinue1-"/>
    <w:rsid w:val="00E52A62"/>
    <w:pPr>
      <w:ind w:left="1598"/>
    </w:pPr>
  </w:style>
  <w:style w:type="paragraph" w:customStyle="1" w:styleId="ListNumber1">
    <w:name w:val="List Number 1"/>
    <w:basedOn w:val="BaseText"/>
    <w:rsid w:val="00E52A62"/>
    <w:pPr>
      <w:tabs>
        <w:tab w:val="left" w:pos="403"/>
      </w:tabs>
      <w:ind w:left="403" w:hanging="403"/>
    </w:pPr>
    <w:rPr>
      <w:lang w:val="fr-FR"/>
    </w:rPr>
  </w:style>
  <w:style w:type="paragraph" w:customStyle="1" w:styleId="ListNumber1-">
    <w:name w:val="List Number 1 (-)"/>
    <w:basedOn w:val="ListNumber1"/>
    <w:rsid w:val="00E52A62"/>
    <w:pPr>
      <w:spacing w:line="210" w:lineRule="atLeast"/>
    </w:pPr>
    <w:rPr>
      <w:sz w:val="20"/>
    </w:rPr>
  </w:style>
  <w:style w:type="paragraph" w:customStyle="1" w:styleId="ListNumber2-">
    <w:name w:val="List Number 2 (-)"/>
    <w:basedOn w:val="ListNumber1-"/>
    <w:qFormat/>
    <w:rsid w:val="00E52A62"/>
    <w:pPr>
      <w:ind w:left="806"/>
    </w:pPr>
  </w:style>
  <w:style w:type="paragraph" w:customStyle="1" w:styleId="ListNumber3-">
    <w:name w:val="List Number 3 (-)"/>
    <w:basedOn w:val="ListNumber1-"/>
    <w:rsid w:val="00E52A62"/>
    <w:pPr>
      <w:ind w:left="1209"/>
    </w:pPr>
  </w:style>
  <w:style w:type="paragraph" w:customStyle="1" w:styleId="ListNumber4-">
    <w:name w:val="List Number 4 (-)"/>
    <w:basedOn w:val="ListNumber1-"/>
    <w:rsid w:val="00E52A62"/>
    <w:pPr>
      <w:ind w:left="1598"/>
    </w:pPr>
  </w:style>
  <w:style w:type="paragraph" w:customStyle="1" w:styleId="Tablebody-">
    <w:name w:val="Table body (-)"/>
    <w:basedOn w:val="Tablebody"/>
    <w:rsid w:val="00E52A62"/>
    <w:rPr>
      <w:sz w:val="20"/>
    </w:rPr>
  </w:style>
  <w:style w:type="paragraph" w:customStyle="1" w:styleId="Tablebody--">
    <w:name w:val="Table body (--)"/>
    <w:basedOn w:val="Tablebody"/>
    <w:rsid w:val="00E52A62"/>
    <w:rPr>
      <w:sz w:val="18"/>
    </w:rPr>
  </w:style>
  <w:style w:type="paragraph" w:customStyle="1" w:styleId="Tablebody0">
    <w:name w:val="Table body (+)"/>
    <w:basedOn w:val="Tablebody"/>
    <w:rsid w:val="00E52A62"/>
    <w:pPr>
      <w:spacing w:line="230" w:lineRule="atLeast"/>
    </w:pPr>
    <w:rPr>
      <w:sz w:val="24"/>
    </w:rPr>
  </w:style>
  <w:style w:type="paragraph" w:customStyle="1" w:styleId="Tablefooter">
    <w:name w:val="Table footer"/>
    <w:basedOn w:val="BaseText"/>
    <w:rsid w:val="00E52A62"/>
    <w:pPr>
      <w:tabs>
        <w:tab w:val="left" w:pos="346"/>
      </w:tabs>
      <w:spacing w:before="60" w:after="60" w:line="200" w:lineRule="atLeast"/>
    </w:pPr>
    <w:rPr>
      <w:sz w:val="20"/>
    </w:rPr>
  </w:style>
  <w:style w:type="paragraph" w:customStyle="1" w:styleId="Tableheader">
    <w:name w:val="Table header"/>
    <w:basedOn w:val="Tablebody"/>
    <w:rsid w:val="00E52A62"/>
  </w:style>
  <w:style w:type="paragraph" w:customStyle="1" w:styleId="Tableheader-">
    <w:name w:val="Table header (-)"/>
    <w:basedOn w:val="Tablebody-"/>
    <w:rsid w:val="00E52A62"/>
  </w:style>
  <w:style w:type="paragraph" w:customStyle="1" w:styleId="Tableheader--">
    <w:name w:val="Table header (--)"/>
    <w:basedOn w:val="Tablebody--"/>
    <w:rsid w:val="00E52A62"/>
  </w:style>
  <w:style w:type="paragraph" w:customStyle="1" w:styleId="Tableheader0">
    <w:name w:val="Table header (+)"/>
    <w:basedOn w:val="Tablebody0"/>
    <w:rsid w:val="00E52A62"/>
  </w:style>
  <w:style w:type="paragraph" w:customStyle="1" w:styleId="Notice">
    <w:name w:val="Notice"/>
    <w:basedOn w:val="BaseText"/>
    <w:rsid w:val="00E52A62"/>
  </w:style>
  <w:style w:type="paragraph" w:customStyle="1" w:styleId="Notecontinued">
    <w:name w:val="Note continued"/>
    <w:basedOn w:val="Note"/>
    <w:rsid w:val="00E52A62"/>
  </w:style>
  <w:style w:type="paragraph" w:customStyle="1" w:styleId="Noteindent">
    <w:name w:val="Note indent"/>
    <w:basedOn w:val="Note"/>
    <w:rsid w:val="00E52A62"/>
    <w:pPr>
      <w:tabs>
        <w:tab w:val="clear" w:pos="965"/>
        <w:tab w:val="left" w:pos="1368"/>
      </w:tabs>
      <w:ind w:left="403"/>
    </w:pPr>
  </w:style>
  <w:style w:type="paragraph" w:customStyle="1" w:styleId="Noteindentcontinued">
    <w:name w:val="Note indent continued"/>
    <w:basedOn w:val="Noteindent"/>
    <w:qFormat/>
    <w:rsid w:val="00E52A62"/>
  </w:style>
  <w:style w:type="paragraph" w:customStyle="1" w:styleId="MainTitle1">
    <w:name w:val="Main Title 1"/>
    <w:basedOn w:val="CoverTitleA1"/>
    <w:rsid w:val="00E52A62"/>
    <w:pPr>
      <w:spacing w:before="400"/>
    </w:pPr>
  </w:style>
  <w:style w:type="paragraph" w:customStyle="1" w:styleId="MainTitle2">
    <w:name w:val="Main Title 2"/>
    <w:basedOn w:val="CoverTitleA2"/>
    <w:rsid w:val="00E52A62"/>
    <w:pPr>
      <w:outlineLvl w:val="1"/>
    </w:pPr>
  </w:style>
  <w:style w:type="paragraph" w:customStyle="1" w:styleId="MainTitle3">
    <w:name w:val="Main Title 3"/>
    <w:basedOn w:val="CoverTitleA3"/>
    <w:rsid w:val="00E52A62"/>
    <w:pPr>
      <w:outlineLvl w:val="2"/>
    </w:pPr>
  </w:style>
  <w:style w:type="paragraph" w:customStyle="1" w:styleId="TableGraphic">
    <w:name w:val="Table Graphic"/>
    <w:basedOn w:val="FigureGraphic"/>
    <w:rsid w:val="00E52A62"/>
  </w:style>
  <w:style w:type="character" w:customStyle="1" w:styleId="Courier">
    <w:name w:val="Courier"/>
    <w:rsid w:val="00E52A62"/>
    <w:rPr>
      <w:rFonts w:ascii="Courier New" w:hAnsi="Courier New"/>
    </w:rPr>
  </w:style>
  <w:style w:type="paragraph" w:customStyle="1" w:styleId="BiblioDescription">
    <w:name w:val="Biblio Description"/>
    <w:basedOn w:val="BaseText"/>
    <w:next w:val="BiblioEntry"/>
    <w:link w:val="BiblioDescriptionChar"/>
    <w:rsid w:val="00E52A62"/>
  </w:style>
  <w:style w:type="paragraph" w:customStyle="1" w:styleId="BiblioText">
    <w:name w:val="Biblio Text"/>
    <w:basedOn w:val="BaseText"/>
    <w:qFormat/>
    <w:rsid w:val="00E52A62"/>
  </w:style>
  <w:style w:type="paragraph" w:customStyle="1" w:styleId="FigureImage">
    <w:name w:val="Figure Image"/>
    <w:basedOn w:val="FigureGraphic"/>
    <w:rsid w:val="00E52A62"/>
    <w:pPr>
      <w:keepNext/>
    </w:pPr>
  </w:style>
  <w:style w:type="character" w:customStyle="1" w:styleId="CCMCvariable">
    <w:name w:val="CCMCvariable"/>
    <w:rsid w:val="00E52A62"/>
    <w:rPr>
      <w:rFonts w:ascii="Cambria" w:hAnsi="Cambria"/>
    </w:rPr>
  </w:style>
  <w:style w:type="character" w:customStyle="1" w:styleId="CCMCvariableitalic">
    <w:name w:val="CCMCvariable_italic"/>
    <w:uiPriority w:val="1"/>
    <w:rsid w:val="00E52A62"/>
    <w:rPr>
      <w:rFonts w:ascii="Cambria" w:hAnsi="Cambria"/>
      <w:i/>
    </w:rPr>
  </w:style>
  <w:style w:type="character" w:customStyle="1" w:styleId="CCMCvariableitalicsubscript">
    <w:name w:val="CCMCvariable_italic_subscript"/>
    <w:uiPriority w:val="1"/>
    <w:rsid w:val="00E52A62"/>
    <w:rPr>
      <w:rFonts w:ascii="Cambria" w:hAnsi="Cambria"/>
      <w:i/>
      <w:vertAlign w:val="subscript"/>
    </w:rPr>
  </w:style>
  <w:style w:type="character" w:customStyle="1" w:styleId="CCMCvariableitalicsuperscript">
    <w:name w:val="CCMCvariable_italic_superscript"/>
    <w:uiPriority w:val="1"/>
    <w:rsid w:val="00E52A62"/>
    <w:rPr>
      <w:rFonts w:ascii="Cambria" w:hAnsi="Cambria"/>
      <w:i/>
      <w:vertAlign w:val="superscript"/>
    </w:rPr>
  </w:style>
  <w:style w:type="character" w:customStyle="1" w:styleId="CCMCvariablesubscript">
    <w:name w:val="CCMCvariable_subscript"/>
    <w:uiPriority w:val="1"/>
    <w:rsid w:val="00E52A62"/>
    <w:rPr>
      <w:rFonts w:ascii="Cambria" w:hAnsi="Cambria"/>
      <w:vertAlign w:val="subscript"/>
    </w:rPr>
  </w:style>
  <w:style w:type="character" w:customStyle="1" w:styleId="CCMCvariablesuperscript">
    <w:name w:val="CCMCvariable_superscript"/>
    <w:uiPriority w:val="1"/>
    <w:rsid w:val="00E52A62"/>
    <w:rPr>
      <w:rFonts w:ascii="Cambria" w:hAnsi="Cambria"/>
      <w:vertAlign w:val="superscript"/>
    </w:rPr>
  </w:style>
  <w:style w:type="paragraph" w:customStyle="1" w:styleId="EndorsementTitle">
    <w:name w:val="Endorsement Title"/>
    <w:basedOn w:val="BaseHeading"/>
    <w:rsid w:val="00E52A62"/>
    <w:pPr>
      <w:keepNext/>
      <w:suppressAutoHyphens/>
      <w:spacing w:before="310" w:after="310" w:line="310" w:lineRule="atLeast"/>
      <w:jc w:val="center"/>
    </w:pPr>
    <w:rPr>
      <w:b/>
      <w:sz w:val="28"/>
    </w:rPr>
  </w:style>
  <w:style w:type="paragraph" w:customStyle="1" w:styleId="Tablefooter-">
    <w:name w:val="Table footer (-)"/>
    <w:basedOn w:val="BaseText"/>
    <w:rsid w:val="00E52A62"/>
    <w:pPr>
      <w:tabs>
        <w:tab w:val="left" w:pos="346"/>
      </w:tabs>
      <w:spacing w:before="60" w:after="60" w:line="200" w:lineRule="atLeast"/>
    </w:pPr>
    <w:rPr>
      <w:sz w:val="18"/>
    </w:rPr>
  </w:style>
  <w:style w:type="paragraph" w:customStyle="1" w:styleId="za2">
    <w:name w:val="za2"/>
    <w:basedOn w:val="BaseHeading"/>
    <w:next w:val="BodyText"/>
    <w:rsid w:val="00E52A62"/>
    <w:pPr>
      <w:keepNext/>
      <w:numPr>
        <w:ilvl w:val="1"/>
        <w:numId w:val="43"/>
      </w:numPr>
      <w:tabs>
        <w:tab w:val="left" w:pos="499"/>
        <w:tab w:val="left" w:pos="720"/>
      </w:tabs>
      <w:spacing w:before="270" w:line="270" w:lineRule="exact"/>
    </w:pPr>
    <w:rPr>
      <w:b/>
      <w:sz w:val="26"/>
    </w:rPr>
  </w:style>
  <w:style w:type="paragraph" w:customStyle="1" w:styleId="za3">
    <w:name w:val="za3"/>
    <w:basedOn w:val="BaseHeading"/>
    <w:rsid w:val="00E52A62"/>
    <w:pPr>
      <w:keepNext/>
      <w:numPr>
        <w:ilvl w:val="2"/>
        <w:numId w:val="43"/>
      </w:numPr>
      <w:tabs>
        <w:tab w:val="left" w:pos="851"/>
      </w:tabs>
      <w:spacing w:line="250" w:lineRule="exact"/>
    </w:pPr>
    <w:rPr>
      <w:b/>
      <w:sz w:val="24"/>
    </w:rPr>
  </w:style>
  <w:style w:type="paragraph" w:customStyle="1" w:styleId="za4">
    <w:name w:val="za4"/>
    <w:basedOn w:val="BaseHeading"/>
    <w:rsid w:val="00E52A62"/>
    <w:pPr>
      <w:keepNext/>
      <w:numPr>
        <w:ilvl w:val="3"/>
        <w:numId w:val="43"/>
      </w:numPr>
      <w:tabs>
        <w:tab w:val="left" w:pos="992"/>
      </w:tabs>
    </w:pPr>
    <w:rPr>
      <w:b/>
    </w:rPr>
  </w:style>
  <w:style w:type="paragraph" w:customStyle="1" w:styleId="za5">
    <w:name w:val="za5"/>
    <w:basedOn w:val="BaseHeading"/>
    <w:rsid w:val="00E52A62"/>
    <w:pPr>
      <w:keepNext/>
      <w:numPr>
        <w:ilvl w:val="4"/>
        <w:numId w:val="43"/>
      </w:numPr>
      <w:tabs>
        <w:tab w:val="left" w:pos="1106"/>
      </w:tabs>
    </w:pPr>
    <w:rPr>
      <w:b/>
    </w:rPr>
  </w:style>
  <w:style w:type="paragraph" w:customStyle="1" w:styleId="za6">
    <w:name w:val="za6"/>
    <w:basedOn w:val="BaseHeading"/>
    <w:next w:val="BodyText"/>
    <w:rsid w:val="00E52A62"/>
    <w:pPr>
      <w:keepNext/>
      <w:numPr>
        <w:ilvl w:val="5"/>
        <w:numId w:val="43"/>
      </w:numPr>
      <w:tabs>
        <w:tab w:val="left" w:pos="1219"/>
      </w:tabs>
    </w:pPr>
    <w:rPr>
      <w:b/>
    </w:rPr>
  </w:style>
  <w:style w:type="paragraph" w:customStyle="1" w:styleId="Tablefooternote">
    <w:name w:val="Table footer note"/>
    <w:basedOn w:val="Tablefooter"/>
    <w:qFormat/>
    <w:rsid w:val="00E52A62"/>
  </w:style>
  <w:style w:type="character" w:customStyle="1" w:styleId="CodeCharacter">
    <w:name w:val="CodeCharacter"/>
    <w:uiPriority w:val="1"/>
    <w:rsid w:val="00E52A62"/>
    <w:rPr>
      <w:rFonts w:ascii="Courier New" w:hAnsi="Courier New"/>
      <w:sz w:val="20"/>
      <w:bdr w:val="none" w:sz="0" w:space="0" w:color="auto"/>
      <w:shd w:val="clear" w:color="auto" w:fill="auto"/>
    </w:rPr>
  </w:style>
  <w:style w:type="character" w:customStyle="1" w:styleId="CodeCharacter-">
    <w:name w:val="CodeCharacter (-)"/>
    <w:uiPriority w:val="1"/>
    <w:rsid w:val="00E52A62"/>
    <w:rPr>
      <w:rFonts w:ascii="Courier New" w:hAnsi="Courier New"/>
      <w:sz w:val="18"/>
      <w:bdr w:val="none" w:sz="0" w:space="0" w:color="auto"/>
      <w:shd w:val="clear" w:color="auto" w:fill="auto"/>
    </w:rPr>
  </w:style>
  <w:style w:type="character" w:customStyle="1" w:styleId="CodeCharacter--">
    <w:name w:val="CodeCharacter (--)"/>
    <w:uiPriority w:val="1"/>
    <w:rsid w:val="00E52A62"/>
    <w:rPr>
      <w:rFonts w:ascii="Courier New" w:hAnsi="Courier New"/>
      <w:sz w:val="16"/>
      <w:bdr w:val="none" w:sz="0" w:space="0" w:color="auto"/>
      <w:shd w:val="clear" w:color="auto" w:fill="auto"/>
    </w:rPr>
  </w:style>
  <w:style w:type="paragraph" w:customStyle="1" w:styleId="IndexHead">
    <w:name w:val="Index Head"/>
    <w:basedOn w:val="BaseHeading"/>
    <w:rsid w:val="00E52A62"/>
    <w:pPr>
      <w:spacing w:before="270" w:line="270" w:lineRule="exact"/>
    </w:pPr>
    <w:rPr>
      <w:b/>
      <w:sz w:val="26"/>
      <w:szCs w:val="28"/>
    </w:rPr>
  </w:style>
  <w:style w:type="paragraph" w:customStyle="1" w:styleId="FigureText">
    <w:name w:val="Figure Text"/>
    <w:basedOn w:val="BaseText"/>
    <w:rsid w:val="00E52A62"/>
  </w:style>
  <w:style w:type="paragraph" w:customStyle="1" w:styleId="FigureTextCenter">
    <w:name w:val="Figure Text_Center"/>
    <w:basedOn w:val="BaseText"/>
    <w:rsid w:val="00E52A62"/>
    <w:pPr>
      <w:jc w:val="center"/>
    </w:pPr>
  </w:style>
  <w:style w:type="paragraph" w:customStyle="1" w:styleId="FigureTextRight">
    <w:name w:val="Figure Text_Right"/>
    <w:basedOn w:val="BaseText"/>
    <w:rsid w:val="00E52A62"/>
    <w:pPr>
      <w:jc w:val="right"/>
    </w:pPr>
  </w:style>
  <w:style w:type="paragraph" w:customStyle="1" w:styleId="RefNormOthers">
    <w:name w:val="RefNorm Others"/>
    <w:basedOn w:val="RefNorm"/>
    <w:link w:val="RefNormOthersChar"/>
    <w:qFormat/>
    <w:rsid w:val="00E52A62"/>
  </w:style>
  <w:style w:type="character" w:customStyle="1" w:styleId="RefNormOthersChar">
    <w:name w:val="RefNorm Others Char"/>
    <w:link w:val="RefNormOthers"/>
    <w:rsid w:val="00E52A62"/>
    <w:rPr>
      <w:rFonts w:eastAsia="Calibri" w:cs="Times New Roman"/>
      <w:sz w:val="22"/>
      <w:szCs w:val="22"/>
      <w:lang w:val="en-GB" w:eastAsia="en-US"/>
    </w:rPr>
  </w:style>
  <w:style w:type="paragraph" w:customStyle="1" w:styleId="Tablefootercontinued">
    <w:name w:val="Table footer continued"/>
    <w:basedOn w:val="Tablefooter"/>
    <w:qFormat/>
    <w:rsid w:val="00E52A62"/>
  </w:style>
  <w:style w:type="paragraph" w:customStyle="1" w:styleId="Tablefootertext">
    <w:name w:val="Table footer text"/>
    <w:basedOn w:val="Tablefooter"/>
    <w:qFormat/>
    <w:rsid w:val="00E52A62"/>
  </w:style>
  <w:style w:type="character" w:customStyle="1" w:styleId="TabletitleChar">
    <w:name w:val="Table title Char"/>
    <w:link w:val="Tabletitle"/>
    <w:rsid w:val="00D07F03"/>
    <w:rPr>
      <w:rFonts w:eastAsia="Calibri" w:cs="Times New Roman"/>
      <w:b/>
      <w:sz w:val="22"/>
      <w:szCs w:val="22"/>
      <w:lang w:val="en-GB" w:eastAsia="en-US"/>
    </w:rPr>
  </w:style>
  <w:style w:type="character" w:customStyle="1" w:styleId="XMLattribute">
    <w:name w:val="XML attribute"/>
    <w:rsid w:val="00E52A62"/>
    <w:rPr>
      <w:rFonts w:ascii="Courier New" w:hAnsi="Courier New" w:cs="Courier New"/>
      <w:color w:val="FF0000"/>
      <w:sz w:val="16"/>
      <w:szCs w:val="16"/>
    </w:rPr>
  </w:style>
  <w:style w:type="character" w:customStyle="1" w:styleId="XMLelement">
    <w:name w:val="XML element"/>
    <w:rsid w:val="00E52A62"/>
    <w:rPr>
      <w:rFonts w:ascii="Courier New" w:hAnsi="Courier New" w:cs="Courier New"/>
      <w:color w:val="800000"/>
      <w:sz w:val="16"/>
      <w:szCs w:val="16"/>
    </w:rPr>
  </w:style>
  <w:style w:type="character" w:customStyle="1" w:styleId="XMLtagbracket">
    <w:name w:val="XMLtag bracket"/>
    <w:uiPriority w:val="1"/>
    <w:qFormat/>
    <w:rsid w:val="00E52A62"/>
    <w:rPr>
      <w:rFonts w:ascii="Courier New" w:hAnsi="Courier New"/>
      <w:color w:val="0000FF"/>
      <w:sz w:val="16"/>
    </w:rPr>
  </w:style>
  <w:style w:type="paragraph" w:customStyle="1" w:styleId="PageBreak">
    <w:name w:val="PageBreak"/>
    <w:basedOn w:val="BaseText"/>
    <w:rsid w:val="00D07F03"/>
  </w:style>
  <w:style w:type="paragraph" w:customStyle="1" w:styleId="ANNEXZZ">
    <w:name w:val="ANNEXZZ"/>
    <w:basedOn w:val="BaseHeading"/>
    <w:rsid w:val="00E52A62"/>
    <w:pPr>
      <w:keepNext/>
      <w:pageBreakBefore/>
      <w:numPr>
        <w:numId w:val="9"/>
      </w:numPr>
      <w:spacing w:after="760" w:line="310" w:lineRule="exact"/>
      <w:jc w:val="center"/>
    </w:pPr>
    <w:rPr>
      <w:b/>
      <w:sz w:val="28"/>
    </w:rPr>
  </w:style>
  <w:style w:type="paragraph" w:customStyle="1" w:styleId="zza2">
    <w:name w:val="zza2"/>
    <w:basedOn w:val="BaseHeading"/>
    <w:rsid w:val="00E52A62"/>
    <w:pPr>
      <w:numPr>
        <w:ilvl w:val="1"/>
        <w:numId w:val="9"/>
      </w:numPr>
      <w:spacing w:before="270" w:line="270" w:lineRule="exact"/>
      <w:outlineLvl w:val="1"/>
    </w:pPr>
    <w:rPr>
      <w:b/>
      <w:sz w:val="24"/>
    </w:rPr>
  </w:style>
  <w:style w:type="paragraph" w:customStyle="1" w:styleId="zza3">
    <w:name w:val="zza3"/>
    <w:basedOn w:val="BaseHeading"/>
    <w:rsid w:val="00E52A62"/>
    <w:pPr>
      <w:numPr>
        <w:ilvl w:val="2"/>
        <w:numId w:val="9"/>
      </w:numPr>
      <w:spacing w:line="250" w:lineRule="exact"/>
      <w:outlineLvl w:val="2"/>
    </w:pPr>
    <w:rPr>
      <w:b/>
    </w:rPr>
  </w:style>
  <w:style w:type="character" w:customStyle="1" w:styleId="citesection">
    <w:name w:val="cite_section"/>
    <w:rsid w:val="00E52A62"/>
    <w:rPr>
      <w:rFonts w:ascii="Cambria" w:hAnsi="Cambria"/>
      <w:bdr w:val="none" w:sz="0" w:space="0" w:color="auto"/>
      <w:shd w:val="clear" w:color="auto" w:fill="FF7C80"/>
    </w:rPr>
  </w:style>
  <w:style w:type="paragraph" w:customStyle="1" w:styleId="ListNumber5-">
    <w:name w:val="List Number 5 (-)"/>
    <w:basedOn w:val="ListNumber1-"/>
    <w:qFormat/>
    <w:rsid w:val="00E52A62"/>
    <w:pPr>
      <w:ind w:left="1821"/>
    </w:pPr>
  </w:style>
  <w:style w:type="paragraph" w:customStyle="1" w:styleId="ListContinue5-">
    <w:name w:val="List Continue 5 (-)"/>
    <w:basedOn w:val="ListContinue5"/>
    <w:qFormat/>
    <w:rsid w:val="00E52A62"/>
    <w:pPr>
      <w:ind w:left="1821" w:hanging="403"/>
    </w:pPr>
    <w:rPr>
      <w:sz w:val="20"/>
    </w:rPr>
  </w:style>
  <w:style w:type="paragraph" w:customStyle="1" w:styleId="Figuredescription">
    <w:name w:val="Figure description"/>
    <w:basedOn w:val="Figuretitle"/>
    <w:rsid w:val="00E52A62"/>
    <w:pPr>
      <w:shd w:val="pct10" w:color="auto" w:fill="auto"/>
    </w:pPr>
    <w:rPr>
      <w:szCs w:val="24"/>
    </w:rPr>
  </w:style>
  <w:style w:type="paragraph" w:customStyle="1" w:styleId="Formuladescription">
    <w:name w:val="Formula description"/>
    <w:basedOn w:val="Formula"/>
    <w:rsid w:val="00E52A62"/>
    <w:pPr>
      <w:shd w:val="pct10" w:color="auto" w:fill="auto"/>
    </w:pPr>
    <w:rPr>
      <w:szCs w:val="24"/>
    </w:rPr>
  </w:style>
  <w:style w:type="paragraph" w:customStyle="1" w:styleId="Tabledescription">
    <w:name w:val="Table description"/>
    <w:basedOn w:val="Tabletitle"/>
    <w:rsid w:val="00E52A62"/>
    <w:pPr>
      <w:shd w:val="pct10" w:color="auto" w:fill="auto"/>
    </w:pPr>
    <w:rPr>
      <w:szCs w:val="24"/>
    </w:rPr>
  </w:style>
  <w:style w:type="paragraph" w:customStyle="1" w:styleId="Box-begin">
    <w:name w:val="Box-begin"/>
    <w:basedOn w:val="BaseText"/>
    <w:rsid w:val="00E52A62"/>
    <w:pPr>
      <w:shd w:val="clear" w:color="auto" w:fill="D9D9D9"/>
      <w:jc w:val="left"/>
    </w:pPr>
    <w:rPr>
      <w:szCs w:val="24"/>
    </w:rPr>
  </w:style>
  <w:style w:type="paragraph" w:customStyle="1" w:styleId="Box-end">
    <w:name w:val="Box-end"/>
    <w:basedOn w:val="BaseText"/>
    <w:rsid w:val="00E52A62"/>
    <w:pPr>
      <w:shd w:val="clear" w:color="auto" w:fill="D9D9D9"/>
      <w:jc w:val="left"/>
    </w:pPr>
    <w:rPr>
      <w:szCs w:val="24"/>
    </w:rPr>
  </w:style>
  <w:style w:type="paragraph" w:customStyle="1" w:styleId="Box-title">
    <w:name w:val="Box-title"/>
    <w:basedOn w:val="BaseHeading"/>
    <w:rsid w:val="00E52A62"/>
    <w:pPr>
      <w:shd w:val="clear" w:color="auto" w:fill="E6E6E6"/>
    </w:pPr>
    <w:rPr>
      <w:b/>
      <w:sz w:val="26"/>
      <w:szCs w:val="24"/>
    </w:rPr>
  </w:style>
  <w:style w:type="paragraph" w:customStyle="1" w:styleId="Exampleindent2">
    <w:name w:val="Example indent 2"/>
    <w:basedOn w:val="Example"/>
    <w:rsid w:val="00E52A62"/>
    <w:pPr>
      <w:tabs>
        <w:tab w:val="clear" w:pos="1354"/>
        <w:tab w:val="left" w:pos="2160"/>
      </w:tabs>
      <w:ind w:left="805"/>
    </w:pPr>
  </w:style>
  <w:style w:type="paragraph" w:customStyle="1" w:styleId="Exampleindent2continued">
    <w:name w:val="Example indent 2 continued"/>
    <w:basedOn w:val="Examplecontinued"/>
    <w:rsid w:val="00E52A62"/>
    <w:pPr>
      <w:tabs>
        <w:tab w:val="clear" w:pos="1354"/>
        <w:tab w:val="left" w:pos="2160"/>
      </w:tabs>
      <w:ind w:left="805"/>
    </w:pPr>
  </w:style>
  <w:style w:type="paragraph" w:customStyle="1" w:styleId="Noteindent2">
    <w:name w:val="Note indent 2"/>
    <w:basedOn w:val="Note"/>
    <w:rsid w:val="00E52A62"/>
    <w:pPr>
      <w:tabs>
        <w:tab w:val="clear" w:pos="965"/>
        <w:tab w:val="left" w:pos="2160"/>
      </w:tabs>
      <w:ind w:left="805"/>
    </w:pPr>
  </w:style>
  <w:style w:type="paragraph" w:customStyle="1" w:styleId="Noteindent2continued">
    <w:name w:val="Note indent 2 continued"/>
    <w:basedOn w:val="Notecontinued"/>
    <w:rsid w:val="00E52A62"/>
    <w:pPr>
      <w:tabs>
        <w:tab w:val="clear" w:pos="965"/>
        <w:tab w:val="left" w:pos="2160"/>
      </w:tabs>
      <w:ind w:left="805"/>
    </w:pPr>
  </w:style>
  <w:style w:type="paragraph" w:customStyle="1" w:styleId="Term-admt">
    <w:name w:val="Term-admt"/>
    <w:basedOn w:val="Normal"/>
    <w:link w:val="Term-admtChar"/>
    <w:qFormat/>
    <w:rsid w:val="00E52A62"/>
    <w:pPr>
      <w:keepNext/>
      <w:suppressAutoHyphens/>
      <w:spacing w:after="0"/>
      <w:jc w:val="left"/>
    </w:pPr>
    <w:rPr>
      <w:rFonts w:eastAsia="Calibri"/>
      <w:szCs w:val="22"/>
      <w:lang w:eastAsia="en-US"/>
    </w:rPr>
  </w:style>
  <w:style w:type="character" w:customStyle="1" w:styleId="Term-admtChar">
    <w:name w:val="Term-admt Char"/>
    <w:link w:val="Term-admt"/>
    <w:rsid w:val="00E52A62"/>
    <w:rPr>
      <w:rFonts w:eastAsia="Calibri" w:cs="Times New Roman"/>
      <w:sz w:val="22"/>
      <w:szCs w:val="22"/>
      <w:lang w:val="en-GB" w:eastAsia="en-US"/>
    </w:rPr>
  </w:style>
  <w:style w:type="character" w:customStyle="1" w:styleId="BaseTextChar">
    <w:name w:val="Base_Text Char"/>
    <w:basedOn w:val="DefaultParagraphFont"/>
    <w:link w:val="BaseText"/>
    <w:rsid w:val="00B3186C"/>
    <w:rPr>
      <w:rFonts w:eastAsia="Calibri" w:cs="Times New Roman"/>
      <w:sz w:val="22"/>
      <w:szCs w:val="22"/>
      <w:lang w:val="en-GB" w:eastAsia="en-US"/>
    </w:rPr>
  </w:style>
  <w:style w:type="character" w:customStyle="1" w:styleId="RefNormChar">
    <w:name w:val="RefNorm Char"/>
    <w:basedOn w:val="BaseTextChar"/>
    <w:link w:val="RefNorm"/>
    <w:rsid w:val="00B3186C"/>
    <w:rPr>
      <w:rFonts w:eastAsia="Calibri" w:cs="Times New Roman"/>
      <w:sz w:val="22"/>
      <w:szCs w:val="22"/>
      <w:lang w:val="en-GB" w:eastAsia="en-US"/>
    </w:rPr>
  </w:style>
  <w:style w:type="paragraph" w:customStyle="1" w:styleId="Formule">
    <w:name w:val="Formule"/>
    <w:basedOn w:val="Normal"/>
    <w:rsid w:val="00EF13A3"/>
    <w:pPr>
      <w:tabs>
        <w:tab w:val="right" w:pos="9356"/>
      </w:tabs>
      <w:spacing w:line="230" w:lineRule="atLeast"/>
      <w:ind w:left="284"/>
    </w:pPr>
    <w:rPr>
      <w:rFonts w:ascii="Times New Roman" w:hAnsi="Times New Roman"/>
      <w:sz w:val="24"/>
    </w:rPr>
  </w:style>
  <w:style w:type="paragraph" w:customStyle="1" w:styleId="where">
    <w:name w:val="where"/>
    <w:basedOn w:val="Normal"/>
    <w:rsid w:val="00EF13A3"/>
    <w:pPr>
      <w:spacing w:line="230" w:lineRule="atLeast"/>
      <w:ind w:left="1135" w:hanging="851"/>
    </w:pPr>
    <w:rPr>
      <w:rFonts w:ascii="Times New Roman" w:hAnsi="Times New Roman"/>
      <w:sz w:val="24"/>
    </w:rPr>
  </w:style>
  <w:style w:type="paragraph" w:customStyle="1" w:styleId="Figure">
    <w:name w:val="Figure"/>
    <w:basedOn w:val="Normal"/>
    <w:rsid w:val="00EF13A3"/>
    <w:pPr>
      <w:spacing w:line="230" w:lineRule="atLeast"/>
      <w:jc w:val="center"/>
    </w:pPr>
    <w:rPr>
      <w:rFonts w:ascii="Times New Roman" w:hAnsi="Times New Roman"/>
      <w:b/>
      <w:sz w:val="24"/>
    </w:rPr>
  </w:style>
  <w:style w:type="paragraph" w:customStyle="1" w:styleId="symbol-list">
    <w:name w:val="symbol-list"/>
    <w:basedOn w:val="Normal"/>
    <w:rsid w:val="00EF13A3"/>
    <w:pPr>
      <w:tabs>
        <w:tab w:val="left" w:pos="1134"/>
      </w:tabs>
      <w:suppressAutoHyphens/>
      <w:spacing w:before="60" w:after="60" w:line="240" w:lineRule="auto"/>
      <w:ind w:left="1135" w:hanging="851"/>
    </w:pPr>
    <w:rPr>
      <w:rFonts w:ascii="Times New Roman" w:eastAsia="Times New Roman" w:hAnsi="Times New Roman"/>
      <w:spacing w:val="-3"/>
      <w:sz w:val="24"/>
    </w:rPr>
  </w:style>
  <w:style w:type="paragraph" w:customStyle="1" w:styleId="headingannex">
    <w:name w:val="heading_annex"/>
    <w:basedOn w:val="Normal"/>
    <w:rsid w:val="00645D1A"/>
    <w:pPr>
      <w:spacing w:before="60" w:line="260" w:lineRule="atLeast"/>
    </w:pPr>
    <w:rPr>
      <w:rFonts w:ascii="Times New Roman" w:hAnsi="Times New Roman"/>
      <w:b/>
      <w:bCs/>
      <w:sz w:val="26"/>
    </w:rPr>
  </w:style>
  <w:style w:type="paragraph" w:customStyle="1" w:styleId="Default">
    <w:name w:val="Default"/>
    <w:rsid w:val="001D2333"/>
    <w:pPr>
      <w:autoSpaceDE w:val="0"/>
      <w:autoSpaceDN w:val="0"/>
      <w:adjustRightInd w:val="0"/>
    </w:pPr>
    <w:rPr>
      <w:color w:val="000000"/>
      <w:sz w:val="24"/>
      <w:szCs w:val="24"/>
      <w:lang w:val="en-GB"/>
    </w:rPr>
  </w:style>
  <w:style w:type="paragraph" w:customStyle="1" w:styleId="ISOMB">
    <w:name w:val="ISO_MB"/>
    <w:basedOn w:val="Normal"/>
    <w:rsid w:val="00CF3A12"/>
    <w:pPr>
      <w:spacing w:before="210" w:after="0" w:line="210" w:lineRule="exact"/>
      <w:jc w:val="left"/>
    </w:pPr>
    <w:rPr>
      <w:rFonts w:ascii="Arial" w:eastAsia="Times New Roman" w:hAnsi="Arial"/>
      <w:sz w:val="18"/>
      <w:lang w:eastAsia="en-US"/>
    </w:rPr>
  </w:style>
  <w:style w:type="paragraph" w:customStyle="1" w:styleId="BodyTextIndent22">
    <w:name w:val="Body Text Indent 22"/>
    <w:basedOn w:val="Normal"/>
    <w:rsid w:val="00CA64A6"/>
    <w:pPr>
      <w:ind w:left="805"/>
    </w:pPr>
  </w:style>
  <w:style w:type="paragraph" w:customStyle="1" w:styleId="BodyTextIndent32">
    <w:name w:val="Body Text Indent 32"/>
    <w:basedOn w:val="BodyTextIndent22"/>
    <w:rsid w:val="00CA64A6"/>
    <w:pPr>
      <w:ind w:left="1202"/>
    </w:pPr>
  </w:style>
  <w:style w:type="paragraph" w:customStyle="1" w:styleId="dlnoindent">
    <w:name w:val="dl_no indent"/>
    <w:basedOn w:val="BaseText"/>
    <w:rsid w:val="00E52A62"/>
    <w:pPr>
      <w:ind w:left="403" w:hanging="403"/>
    </w:pPr>
  </w:style>
  <w:style w:type="paragraph" w:customStyle="1" w:styleId="Heading1Unnumbered">
    <w:name w:val="Heading 1 Unnumbered"/>
    <w:basedOn w:val="Heading1"/>
    <w:next w:val="BodyText"/>
    <w:qFormat/>
    <w:rsid w:val="00E52A62"/>
    <w:pPr>
      <w:numPr>
        <w:numId w:val="0"/>
      </w:numPr>
      <w:shd w:val="pct15" w:color="auto" w:fill="auto"/>
      <w:jc w:val="center"/>
    </w:pPr>
    <w:rPr>
      <w:rFonts w:cs="Cambria"/>
    </w:rPr>
  </w:style>
  <w:style w:type="paragraph" w:customStyle="1" w:styleId="BodyTextRight">
    <w:name w:val="Body Text_Right"/>
    <w:basedOn w:val="BaseText"/>
    <w:next w:val="BodyText"/>
    <w:qFormat/>
    <w:rsid w:val="00E52A62"/>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E52A62"/>
    <w:pPr>
      <w:spacing w:after="0"/>
      <w:jc w:val="left"/>
    </w:pPr>
  </w:style>
  <w:style w:type="paragraph" w:styleId="EnvelopeAddress">
    <w:name w:val="envelope address"/>
    <w:basedOn w:val="Normal"/>
    <w:uiPriority w:val="99"/>
    <w:semiHidden/>
    <w:unhideWhenUsed/>
    <w:rsid w:val="0019481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BiblioDescriptionChar">
    <w:name w:val="Biblio Description Char"/>
    <w:basedOn w:val="BaseTextChar"/>
    <w:link w:val="BiblioDescription"/>
    <w:rsid w:val="0019481F"/>
    <w:rPr>
      <w:rFonts w:eastAsia="Calibri" w:cs="Times New Roman"/>
      <w:sz w:val="22"/>
      <w:szCs w:val="22"/>
      <w:lang w:val="en-GB" w:eastAsia="en-US"/>
    </w:rPr>
  </w:style>
  <w:style w:type="paragraph" w:styleId="Quote">
    <w:name w:val="Quote"/>
    <w:basedOn w:val="Normal"/>
    <w:next w:val="Normal"/>
    <w:link w:val="QuoteChar"/>
    <w:uiPriority w:val="29"/>
    <w:qFormat/>
    <w:rsid w:val="001948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481F"/>
    <w:rPr>
      <w:rFonts w:eastAsia="MS Mincho" w:cs="Times New Roman"/>
      <w:i/>
      <w:iCs/>
      <w:color w:val="404040" w:themeColor="text1" w:themeTint="BF"/>
      <w:sz w:val="22"/>
      <w:lang w:val="en-GB" w:eastAsia="ja-JP"/>
    </w:rPr>
  </w:style>
  <w:style w:type="paragraph" w:customStyle="1" w:styleId="BodyTextIndent23">
    <w:name w:val="Body Text Indent 23"/>
    <w:basedOn w:val="Normal"/>
    <w:rsid w:val="00910167"/>
    <w:pPr>
      <w:ind w:left="805"/>
    </w:pPr>
  </w:style>
  <w:style w:type="paragraph" w:customStyle="1" w:styleId="BodyTextIndent33">
    <w:name w:val="Body Text Indent 33"/>
    <w:basedOn w:val="BodyTextIndent23"/>
    <w:rsid w:val="00910167"/>
    <w:pPr>
      <w:ind w:left="1202"/>
    </w:pPr>
  </w:style>
  <w:style w:type="paragraph" w:customStyle="1" w:styleId="BodyTextIndent24">
    <w:name w:val="Body Text Indent 24"/>
    <w:basedOn w:val="Normal"/>
    <w:rsid w:val="00E52A62"/>
    <w:pPr>
      <w:ind w:left="805"/>
    </w:pPr>
  </w:style>
  <w:style w:type="paragraph" w:customStyle="1" w:styleId="BodyTextIndent34">
    <w:name w:val="Body Text Indent 34"/>
    <w:basedOn w:val="BodyTextIndent24"/>
    <w:rsid w:val="00E52A62"/>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62974726">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3197753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file:///C:\Users\a.dionysiou\AppData\Local\Temp\Temp1_00250235_e_20220901.zip.zip\41_e_dr\a001a.tif" TargetMode="External"/><Relationship Id="rId26" Type="http://schemas.openxmlformats.org/officeDocument/2006/relationships/image" Target="file:///C:\Users\a.dionysiou\AppData\Local\Temp\Temp1_00250235_e_20220901.zip.zip\41_e_dr\a001_1.tif" TargetMode="External"/><Relationship Id="rId39" Type="http://schemas.openxmlformats.org/officeDocument/2006/relationships/image" Target="file:///C:\Users\a.dionysiou\AppData\Local\Temp\Temp1_00250235_e_20220901.zip.zip\41_e_dr\a002_3.tif" TargetMode="External"/><Relationship Id="rId21" Type="http://schemas.openxmlformats.org/officeDocument/2006/relationships/image" Target="media/image6.png"/><Relationship Id="rId34" Type="http://schemas.openxmlformats.org/officeDocument/2006/relationships/image" Target="file:///C:\Users\a.dionysiou\AppData\Local\Temp\Temp1_00250235_e_20220901.zip.zip\41_e_dr\a001_5.ti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file:///C:\Users\a.dionysiou\AppData\Local\Temp\Temp1_00250235_e_20220901.zip.zip\41_e_dr\5_001c.tif"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file:///C:\Users\a.dionysiou\AppData\Local\Temp\Temp1_00250235_e_20220901.zip.zip\41_e_dr\a001d.tif" TargetMode="External"/><Relationship Id="rId32" Type="http://schemas.openxmlformats.org/officeDocument/2006/relationships/image" Target="file:///C:\Users\a.dionysiou\AppData\Local\Temp\Temp1_00250235_e_20220901.zip.zip\41_e_dr\a001_4.tif" TargetMode="External"/><Relationship Id="rId37" Type="http://schemas.openxmlformats.org/officeDocument/2006/relationships/image" Target="file:///C:\Users\a.dionysiou\AppData\Local\Temp\Temp1_00250235_e_20220901.zip.zip\41_e_dr\a002_1.tif" TargetMode="External"/><Relationship Id="rId40" Type="http://schemas.openxmlformats.org/officeDocument/2006/relationships/image" Target="file:///C:\Users\a.dionysiou\AppData\Local\Temp\Temp1_00250235_e_20220901.zip.zip\41_e_dr\a002_4.ti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file:///C:\Users\a.dionysiou\AppData\Local\Temp\Temp1_00250235_e_20220901.zip.zip\41_e_dr\a001_2.tif" TargetMode="External"/><Relationship Id="rId36" Type="http://schemas.openxmlformats.org/officeDocument/2006/relationships/image" Target="file:///C:\Users\a.dionysiou\AppData\Local\Temp\Temp1_00250235_e_20220901.zip.zip\41_e_dr\a002.ti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Users\a.dionysiou\AppData\Local\Temp\Temp1_00250235_e_20220901.zip.zip\41_e_dr\5_001b.tif" TargetMode="External"/><Relationship Id="rId22" Type="http://schemas.openxmlformats.org/officeDocument/2006/relationships/image" Target="file:///C:\Users\a.dionysiou\AppData\Local\Temp\Temp1_00250235_e_20220901.zip.zip\41_e_dr\a001c.tif" TargetMode="External"/><Relationship Id="rId27" Type="http://schemas.openxmlformats.org/officeDocument/2006/relationships/image" Target="media/image9.png"/><Relationship Id="rId30" Type="http://schemas.openxmlformats.org/officeDocument/2006/relationships/image" Target="file:///C:\Users\a.dionysiou\AppData\Local\Temp\Temp1_00250235_e_20220901.zip.zip\41_e_dr\a001_3.tif" TargetMode="External"/><Relationship Id="rId35" Type="http://schemas.openxmlformats.org/officeDocument/2006/relationships/image" Target="media/image13.png"/><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file:///C:\Users\a.dionysiou\AppData\Local\Temp\Temp1_00250235_e_20220901.zip.zip\41_e_dr\5_001a.tif"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file:///C:\Users\a.dionysiou\AppData\Local\Temp\Temp1_00250235_e_20220901.zip.zip\41_e_dr\a002_2.tif" TargetMode="External"/><Relationship Id="rId46" Type="http://schemas.openxmlformats.org/officeDocument/2006/relationships/fontTable" Target="fontTable.xml"/><Relationship Id="rId20" Type="http://schemas.openxmlformats.org/officeDocument/2006/relationships/image" Target="file:///C:\Users\a.dionysiou\AppData\Local\Temp\Temp1_00250235_e_20220901.zip.zip\41_e_dr\a001b.tif" TargetMode="External"/><Relationship Id="rId41" Type="http://schemas.openxmlformats.org/officeDocument/2006/relationships/image" Target="file:///C:\Users\a.dionysiou\AppData\Local\Temp\Temp1_00250235_e_20220901.zip.zip\41_e_dr\a002_5.t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AppData\Roaming\Microsoft\Vorlagen\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73527F0DC3CB48A199943E4FA0A9CB" ma:contentTypeVersion="14" ma:contentTypeDescription="Ein neues Dokument erstellen." ma:contentTypeScope="" ma:versionID="6090b742f6698c46cf09dd8a89d470a1">
  <xsd:schema xmlns:xsd="http://www.w3.org/2001/XMLSchema" xmlns:xs="http://www.w3.org/2001/XMLSchema" xmlns:p="http://schemas.microsoft.com/office/2006/metadata/properties" xmlns:ns3="a93b6036-df28-4fba-a1d4-e95c08d1fa9d" xmlns:ns4="e1d0e952-edd0-4029-af31-d7ebf185d774" targetNamespace="http://schemas.microsoft.com/office/2006/metadata/properties" ma:root="true" ma:fieldsID="263a752ee407d333325488b1bc744481" ns3:_="" ns4:_="">
    <xsd:import namespace="a93b6036-df28-4fba-a1d4-e95c08d1fa9d"/>
    <xsd:import namespace="e1d0e952-edd0-4029-af31-d7ebf185d7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6036-df28-4fba-a1d4-e95c08d1f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0e952-edd0-4029-af31-d7ebf185d77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2B3F1-0BCA-4BF4-AC9C-CE152FFA5FE0}">
  <ds:schemaRefs>
    <ds:schemaRef ds:uri="http://schemas.openxmlformats.org/officeDocument/2006/bibliography"/>
  </ds:schemaRefs>
</ds:datastoreItem>
</file>

<file path=customXml/itemProps2.xml><?xml version="1.0" encoding="utf-8"?>
<ds:datastoreItem xmlns:ds="http://schemas.openxmlformats.org/officeDocument/2006/customXml" ds:itemID="{341F3117-4145-44EF-8B75-438A9A27823E}">
  <ds:schemaRefs>
    <ds:schemaRef ds:uri="http://schemas.microsoft.com/office/infopath/2007/PartnerControls"/>
    <ds:schemaRef ds:uri="http://purl.org/dc/elements/1.1/"/>
    <ds:schemaRef ds:uri="http://schemas.microsoft.com/office/2006/metadata/properties"/>
    <ds:schemaRef ds:uri="e1d0e952-edd0-4029-af31-d7ebf185d774"/>
    <ds:schemaRef ds:uri="http://purl.org/dc/terms/"/>
    <ds:schemaRef ds:uri="http://schemas.openxmlformats.org/package/2006/metadata/core-properties"/>
    <ds:schemaRef ds:uri="http://schemas.microsoft.com/office/2006/documentManagement/types"/>
    <ds:schemaRef ds:uri="a93b6036-df28-4fba-a1d4-e95c08d1fa9d"/>
    <ds:schemaRef ds:uri="http://www.w3.org/XML/1998/namespace"/>
    <ds:schemaRef ds:uri="http://purl.org/dc/dcmitype/"/>
  </ds:schemaRefs>
</ds:datastoreItem>
</file>

<file path=customXml/itemProps3.xml><?xml version="1.0" encoding="utf-8"?>
<ds:datastoreItem xmlns:ds="http://schemas.openxmlformats.org/officeDocument/2006/customXml" ds:itemID="{92A85CAF-6D7D-4458-A2FC-AAE6DCDCC63D}">
  <ds:schemaRefs>
    <ds:schemaRef ds:uri="http://schemas.microsoft.com/sharepoint/v3/contenttype/forms"/>
  </ds:schemaRefs>
</ds:datastoreItem>
</file>

<file path=customXml/itemProps4.xml><?xml version="1.0" encoding="utf-8"?>
<ds:datastoreItem xmlns:ds="http://schemas.openxmlformats.org/officeDocument/2006/customXml" ds:itemID="{DB51D666-B89B-46DF-8677-709F308F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6036-df28-4fba-a1d4-e95c08d1fa9d"/>
    <ds:schemaRef ds:uri="e1d0e952-edd0-4029-af31-d7ebf185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std_EN_FR</Template>
  <TotalTime>0</TotalTime>
  <Pages>9</Pages>
  <Words>12559</Words>
  <Characters>71591</Characters>
  <Application>Microsoft Office Word</Application>
  <DocSecurity>4</DocSecurity>
  <Lines>596</Lines>
  <Paragraphs>167</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Afnor</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Marques</dc:creator>
  <cp:lastModifiedBy>Anna Dionysiou</cp:lastModifiedBy>
  <cp:revision>2</cp:revision>
  <cp:lastPrinted>2021-09-16T13:19:00Z</cp:lastPrinted>
  <dcterms:created xsi:type="dcterms:W3CDTF">2022-09-05T10:20:00Z</dcterms:created>
  <dcterms:modified xsi:type="dcterms:W3CDTF">2022-09-05T10:20:00Z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false</vt:bool>
  </property>
  <property fmtid="{D5CDD505-2E9C-101B-9397-08002B2CF9AE}" pid="5" name="ContentTypeId">
    <vt:lpwstr>0x010100F473527F0DC3CB48A199943E4FA0A9CB</vt:lpwstr>
  </property>
  <property fmtid="{D5CDD505-2E9C-101B-9397-08002B2CF9AE}" pid="6" name="MTWinEqns">
    <vt:bool>true</vt:bool>
  </property>
</Properties>
</file>